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C1" w:rsidRDefault="00EF11C1" w:rsidP="0041718A">
      <w:pPr>
        <w:tabs>
          <w:tab w:val="clear" w:pos="0"/>
          <w:tab w:val="left" w:pos="3240"/>
        </w:tabs>
        <w:spacing w:after="0" w:line="240" w:lineRule="auto"/>
        <w:rPr>
          <w:rFonts w:cs="Arial"/>
          <w:b/>
          <w:sz w:val="28"/>
        </w:rPr>
      </w:pPr>
    </w:p>
    <w:p w:rsidR="00EF11C1" w:rsidRDefault="00EF11C1">
      <w:pPr>
        <w:tabs>
          <w:tab w:val="clear" w:pos="0"/>
          <w:tab w:val="left" w:pos="3240"/>
        </w:tabs>
        <w:spacing w:after="0" w:line="240" w:lineRule="auto"/>
        <w:ind w:left="3427"/>
        <w:rPr>
          <w:rFonts w:cs="Arial"/>
          <w:b/>
          <w:sz w:val="28"/>
        </w:rPr>
      </w:pPr>
    </w:p>
    <w:p w:rsidR="00EF11C1" w:rsidRDefault="00036DE7">
      <w:pPr>
        <w:tabs>
          <w:tab w:val="clear" w:pos="0"/>
          <w:tab w:val="clear" w:pos="3456"/>
          <w:tab w:val="left" w:pos="3060"/>
          <w:tab w:val="left" w:pos="3240"/>
        </w:tabs>
        <w:spacing w:after="0" w:line="240" w:lineRule="auto"/>
        <w:ind w:left="3427"/>
        <w:rPr>
          <w:rFonts w:cs="Arial"/>
          <w:b/>
          <w:sz w:val="28"/>
        </w:rPr>
      </w:pPr>
      <w:r>
        <w:rPr>
          <w:rFonts w:cs="Arial"/>
          <w:b/>
          <w:noProof/>
          <w:sz w:val="28"/>
        </w:rPr>
        <w:drawing>
          <wp:inline distT="0" distB="0" distL="0" distR="0">
            <wp:extent cx="2381250" cy="1171575"/>
            <wp:effectExtent l="19050" t="0" r="0" b="0"/>
            <wp:docPr id="1" name="Picture 22" descr="sf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fet-logo"/>
                    <pic:cNvPicPr>
                      <a:picLocks noChangeAspect="1" noChangeArrowheads="1"/>
                    </pic:cNvPicPr>
                  </pic:nvPicPr>
                  <pic:blipFill>
                    <a:blip r:embed="rId8" cstate="print"/>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p w:rsidR="00EF11C1" w:rsidRDefault="00EF11C1">
      <w:pPr>
        <w:tabs>
          <w:tab w:val="clear" w:pos="0"/>
          <w:tab w:val="clear" w:pos="3456"/>
          <w:tab w:val="left" w:pos="3060"/>
          <w:tab w:val="left" w:pos="3240"/>
        </w:tabs>
        <w:spacing w:after="0" w:line="240" w:lineRule="auto"/>
        <w:ind w:left="3427"/>
        <w:rPr>
          <w:rFonts w:cs="Arial"/>
          <w:b/>
          <w:sz w:val="28"/>
        </w:rPr>
      </w:pPr>
    </w:p>
    <w:p w:rsidR="00EF11C1" w:rsidRDefault="00EF11C1">
      <w:pPr>
        <w:tabs>
          <w:tab w:val="clear" w:pos="0"/>
          <w:tab w:val="clear" w:pos="3456"/>
          <w:tab w:val="left" w:pos="3060"/>
          <w:tab w:val="left" w:pos="3240"/>
        </w:tabs>
        <w:spacing w:after="0" w:line="240" w:lineRule="auto"/>
        <w:ind w:left="3427"/>
        <w:rPr>
          <w:rFonts w:cs="Arial"/>
          <w:b/>
          <w:sz w:val="28"/>
        </w:rPr>
      </w:pPr>
    </w:p>
    <w:p w:rsidR="00EF11C1" w:rsidRPr="00091171" w:rsidRDefault="00091171">
      <w:pPr>
        <w:tabs>
          <w:tab w:val="clear" w:pos="0"/>
          <w:tab w:val="clear" w:pos="3024"/>
          <w:tab w:val="clear" w:pos="3456"/>
          <w:tab w:val="left" w:pos="3150"/>
          <w:tab w:val="left" w:pos="3240"/>
        </w:tabs>
        <w:spacing w:after="0" w:line="240" w:lineRule="auto"/>
        <w:jc w:val="left"/>
        <w:rPr>
          <w:rFonts w:cs="Arial"/>
          <w:b/>
          <w:sz w:val="48"/>
          <w:szCs w:val="48"/>
        </w:rPr>
      </w:pPr>
      <w:r w:rsidRPr="00091171">
        <w:rPr>
          <w:rFonts w:cs="Arial"/>
          <w:b/>
          <w:sz w:val="48"/>
          <w:szCs w:val="48"/>
        </w:rPr>
        <w:t>Test</w:t>
      </w:r>
      <w:r w:rsidR="00E81F1E" w:rsidRPr="00091171">
        <w:rPr>
          <w:rFonts w:cs="Arial"/>
          <w:b/>
          <w:sz w:val="48"/>
          <w:szCs w:val="48"/>
        </w:rPr>
        <w:t xml:space="preserve"> </w:t>
      </w:r>
      <w:r w:rsidRPr="00091171">
        <w:rPr>
          <w:rFonts w:cs="Arial"/>
          <w:b/>
          <w:sz w:val="48"/>
          <w:szCs w:val="48"/>
        </w:rPr>
        <w:t>Protocol</w:t>
      </w:r>
    </w:p>
    <w:p w:rsidR="00EF11C1" w:rsidRDefault="00EF11C1">
      <w:pPr>
        <w:tabs>
          <w:tab w:val="clear" w:pos="0"/>
          <w:tab w:val="clear" w:pos="3456"/>
          <w:tab w:val="left" w:pos="3150"/>
          <w:tab w:val="left" w:pos="3240"/>
        </w:tabs>
        <w:spacing w:after="0" w:line="240" w:lineRule="auto"/>
        <w:ind w:left="3067"/>
        <w:jc w:val="left"/>
        <w:rPr>
          <w:rFonts w:cs="Arial"/>
          <w:b/>
          <w:sz w:val="32"/>
        </w:rPr>
      </w:pPr>
    </w:p>
    <w:p w:rsidR="00EF11C1" w:rsidRDefault="00EF11C1" w:rsidP="00091171">
      <w:pPr>
        <w:tabs>
          <w:tab w:val="clear" w:pos="0"/>
          <w:tab w:val="clear" w:pos="3456"/>
          <w:tab w:val="left" w:pos="3150"/>
          <w:tab w:val="left" w:pos="3240"/>
        </w:tabs>
        <w:spacing w:after="0" w:line="240" w:lineRule="auto"/>
        <w:jc w:val="left"/>
        <w:rPr>
          <w:rFonts w:cs="Arial"/>
          <w:b/>
          <w:sz w:val="32"/>
        </w:rPr>
      </w:pPr>
    </w:p>
    <w:p w:rsidR="008356B3" w:rsidRPr="00091171" w:rsidRDefault="008356B3" w:rsidP="008356B3">
      <w:pPr>
        <w:tabs>
          <w:tab w:val="clear" w:pos="0"/>
          <w:tab w:val="clear" w:pos="3456"/>
          <w:tab w:val="left" w:pos="3150"/>
          <w:tab w:val="left" w:pos="3240"/>
        </w:tabs>
        <w:spacing w:after="0" w:line="240" w:lineRule="auto"/>
        <w:ind w:left="3067"/>
        <w:jc w:val="left"/>
        <w:rPr>
          <w:b/>
          <w:bCs/>
          <w:sz w:val="36"/>
          <w:szCs w:val="36"/>
        </w:rPr>
      </w:pPr>
      <w:r>
        <w:rPr>
          <w:b/>
          <w:bCs/>
          <w:sz w:val="36"/>
          <w:szCs w:val="36"/>
        </w:rPr>
        <w:t>Wood Waste Facility Diesel Engine</w:t>
      </w:r>
      <w:r w:rsidRPr="00091171">
        <w:rPr>
          <w:b/>
          <w:bCs/>
          <w:sz w:val="36"/>
          <w:szCs w:val="36"/>
        </w:rPr>
        <w:t xml:space="preserve"> </w:t>
      </w:r>
    </w:p>
    <w:p w:rsidR="00D93350" w:rsidRDefault="00022DF1">
      <w:pPr>
        <w:tabs>
          <w:tab w:val="clear" w:pos="0"/>
          <w:tab w:val="clear" w:pos="3456"/>
          <w:tab w:val="left" w:pos="3150"/>
          <w:tab w:val="left" w:pos="3240"/>
        </w:tabs>
        <w:spacing w:after="0" w:line="240" w:lineRule="auto"/>
        <w:ind w:left="3067"/>
        <w:jc w:val="left"/>
        <w:rPr>
          <w:b/>
          <w:bCs/>
          <w:sz w:val="36"/>
          <w:szCs w:val="36"/>
        </w:rPr>
      </w:pPr>
      <w:r>
        <w:rPr>
          <w:b/>
          <w:bCs/>
          <w:sz w:val="36"/>
          <w:szCs w:val="36"/>
        </w:rPr>
        <w:t>CO Compliance Test Program</w:t>
      </w:r>
    </w:p>
    <w:p w:rsidR="009A796C" w:rsidRDefault="009A796C" w:rsidP="0041718A">
      <w:pPr>
        <w:tabs>
          <w:tab w:val="clear" w:pos="2160"/>
          <w:tab w:val="clear" w:pos="3456"/>
          <w:tab w:val="clear" w:pos="6912"/>
          <w:tab w:val="clear" w:pos="7344"/>
          <w:tab w:val="clear" w:pos="7776"/>
          <w:tab w:val="clear" w:pos="8208"/>
          <w:tab w:val="clear" w:pos="8640"/>
          <w:tab w:val="clear" w:pos="9072"/>
          <w:tab w:val="left" w:pos="3060"/>
        </w:tabs>
        <w:ind w:left="3060"/>
        <w:jc w:val="left"/>
        <w:rPr>
          <w:b/>
          <w:bCs/>
          <w:sz w:val="40"/>
        </w:rPr>
      </w:pPr>
    </w:p>
    <w:p w:rsidR="00EF11C1" w:rsidRDefault="00EF11C1">
      <w:pPr>
        <w:tabs>
          <w:tab w:val="clear" w:pos="0"/>
          <w:tab w:val="clear" w:pos="3456"/>
          <w:tab w:val="left" w:pos="3240"/>
        </w:tabs>
        <w:ind w:left="3060"/>
        <w:rPr>
          <w:rFonts w:cs="Arial"/>
        </w:rPr>
      </w:pPr>
      <w:r>
        <w:rPr>
          <w:i/>
          <w:iCs/>
          <w:sz w:val="28"/>
        </w:rPr>
        <w:t>Prepared for . . .</w:t>
      </w:r>
    </w:p>
    <w:p w:rsidR="00D93350" w:rsidRDefault="008356B3" w:rsidP="00D93350">
      <w:pPr>
        <w:tabs>
          <w:tab w:val="left" w:pos="3240"/>
        </w:tabs>
        <w:spacing w:after="0" w:line="240" w:lineRule="auto"/>
        <w:ind w:left="3067"/>
        <w:jc w:val="left"/>
        <w:rPr>
          <w:rFonts w:cs="Arial"/>
          <w:b/>
          <w:sz w:val="36"/>
        </w:rPr>
      </w:pPr>
      <w:r>
        <w:rPr>
          <w:rFonts w:cs="Arial"/>
          <w:b/>
          <w:sz w:val="36"/>
        </w:rPr>
        <w:t>Solid Waste Authority</w:t>
      </w:r>
      <w:r w:rsidR="009E4503">
        <w:rPr>
          <w:rFonts w:cs="Arial"/>
          <w:b/>
          <w:sz w:val="36"/>
        </w:rPr>
        <w:t xml:space="preserve"> of Palm Beach County</w:t>
      </w:r>
    </w:p>
    <w:p w:rsidR="00D93350" w:rsidRDefault="008356B3" w:rsidP="00D93350">
      <w:pPr>
        <w:tabs>
          <w:tab w:val="left" w:pos="3240"/>
        </w:tabs>
        <w:spacing w:after="0" w:line="240" w:lineRule="auto"/>
        <w:ind w:left="3067"/>
        <w:jc w:val="left"/>
        <w:rPr>
          <w:rFonts w:cs="Arial"/>
          <w:b/>
          <w:sz w:val="36"/>
        </w:rPr>
      </w:pPr>
      <w:r>
        <w:rPr>
          <w:rFonts w:cs="Arial"/>
          <w:b/>
          <w:sz w:val="36"/>
        </w:rPr>
        <w:t>7501North Jog Road, West Palm Beach, FL</w:t>
      </w:r>
    </w:p>
    <w:p w:rsidR="00EF11C1" w:rsidRDefault="00EF11C1">
      <w:pPr>
        <w:tabs>
          <w:tab w:val="clear" w:pos="0"/>
          <w:tab w:val="clear" w:pos="3456"/>
          <w:tab w:val="left" w:pos="3240"/>
        </w:tabs>
        <w:spacing w:after="0" w:line="240" w:lineRule="auto"/>
        <w:ind w:left="3067"/>
        <w:jc w:val="left"/>
        <w:rPr>
          <w:rFonts w:cs="Arial"/>
          <w:b/>
          <w:sz w:val="32"/>
        </w:rPr>
      </w:pPr>
    </w:p>
    <w:p w:rsidR="009A796C" w:rsidRDefault="009A796C">
      <w:pPr>
        <w:tabs>
          <w:tab w:val="clear" w:pos="0"/>
          <w:tab w:val="clear" w:pos="3456"/>
          <w:tab w:val="left" w:pos="3240"/>
        </w:tabs>
        <w:spacing w:after="0" w:line="240" w:lineRule="auto"/>
        <w:ind w:left="3067"/>
        <w:jc w:val="left"/>
        <w:rPr>
          <w:rFonts w:cs="Arial"/>
          <w:b/>
          <w:sz w:val="32"/>
        </w:rPr>
      </w:pPr>
    </w:p>
    <w:p w:rsidR="00EF11C1" w:rsidRDefault="00EF11C1">
      <w:pPr>
        <w:tabs>
          <w:tab w:val="clear" w:pos="0"/>
          <w:tab w:val="clear" w:pos="3456"/>
          <w:tab w:val="left" w:pos="3240"/>
        </w:tabs>
        <w:spacing w:after="0" w:line="240" w:lineRule="auto"/>
        <w:ind w:left="3067"/>
        <w:jc w:val="left"/>
        <w:rPr>
          <w:rFonts w:cs="Arial"/>
          <w:b/>
          <w:sz w:val="32"/>
        </w:rPr>
      </w:pPr>
    </w:p>
    <w:p w:rsidR="00EF11C1" w:rsidRDefault="00EF11C1">
      <w:pPr>
        <w:tabs>
          <w:tab w:val="clear" w:pos="0"/>
          <w:tab w:val="clear" w:pos="3456"/>
          <w:tab w:val="left" w:pos="3240"/>
        </w:tabs>
        <w:ind w:left="3060"/>
      </w:pPr>
      <w:r>
        <w:rPr>
          <w:i/>
          <w:iCs/>
          <w:sz w:val="28"/>
        </w:rPr>
        <w:t>Prepared by . . .</w:t>
      </w:r>
    </w:p>
    <w:p w:rsidR="00D93350" w:rsidRDefault="00D93350" w:rsidP="00C1663D">
      <w:pPr>
        <w:tabs>
          <w:tab w:val="left" w:pos="3060"/>
        </w:tabs>
        <w:spacing w:after="0" w:line="240" w:lineRule="auto"/>
        <w:ind w:left="3067"/>
        <w:jc w:val="left"/>
        <w:rPr>
          <w:rFonts w:cs="Arial"/>
          <w:b/>
          <w:bCs/>
          <w:sz w:val="28"/>
        </w:rPr>
      </w:pPr>
      <w:r>
        <w:rPr>
          <w:rFonts w:cs="Arial"/>
          <w:b/>
          <w:bCs/>
          <w:sz w:val="28"/>
        </w:rPr>
        <w:t xml:space="preserve">South Florida </w:t>
      </w:r>
      <w:r w:rsidRPr="008356B3">
        <w:rPr>
          <w:rFonts w:cs="Arial"/>
          <w:bCs/>
          <w:sz w:val="28"/>
        </w:rPr>
        <w:t>Environmental Services</w:t>
      </w:r>
      <w:r>
        <w:rPr>
          <w:rFonts w:cs="Arial"/>
          <w:b/>
          <w:bCs/>
          <w:sz w:val="28"/>
        </w:rPr>
        <w:t xml:space="preserve">, </w:t>
      </w:r>
      <w:r w:rsidRPr="008356B3">
        <w:rPr>
          <w:rFonts w:cs="Arial"/>
          <w:bCs/>
          <w:sz w:val="28"/>
        </w:rPr>
        <w:t>LLC</w:t>
      </w:r>
    </w:p>
    <w:p w:rsidR="008356B3" w:rsidRDefault="000A1C1B" w:rsidP="008356B3">
      <w:pPr>
        <w:tabs>
          <w:tab w:val="clear" w:pos="0"/>
          <w:tab w:val="clear" w:pos="3456"/>
          <w:tab w:val="left" w:pos="3240"/>
        </w:tabs>
        <w:spacing w:after="0" w:line="264" w:lineRule="auto"/>
        <w:ind w:left="3060"/>
        <w:rPr>
          <w:rFonts w:cs="Arial"/>
          <w:bCs/>
          <w:sz w:val="28"/>
        </w:rPr>
      </w:pPr>
      <w:r>
        <w:rPr>
          <w:rFonts w:cs="Arial"/>
          <w:bCs/>
          <w:sz w:val="28"/>
        </w:rPr>
        <w:t>Anticipated Test Date: No later than May 3, 2013</w:t>
      </w:r>
    </w:p>
    <w:p w:rsidR="00D93350" w:rsidRDefault="000A1C1B" w:rsidP="00D93350">
      <w:pPr>
        <w:tabs>
          <w:tab w:val="left" w:pos="3240"/>
        </w:tabs>
        <w:spacing w:after="0" w:line="264" w:lineRule="auto"/>
        <w:ind w:left="3060"/>
        <w:rPr>
          <w:bCs/>
          <w:sz w:val="28"/>
        </w:rPr>
      </w:pPr>
      <w:r>
        <w:rPr>
          <w:bCs/>
          <w:sz w:val="28"/>
        </w:rPr>
        <w:t>Project No. 12</w:t>
      </w:r>
      <w:r w:rsidR="00D93350">
        <w:rPr>
          <w:bCs/>
          <w:sz w:val="28"/>
        </w:rPr>
        <w:t>-5</w:t>
      </w:r>
      <w:r>
        <w:rPr>
          <w:bCs/>
          <w:sz w:val="28"/>
        </w:rPr>
        <w:t>31</w:t>
      </w:r>
    </w:p>
    <w:p w:rsidR="00EF11C1" w:rsidRDefault="00EF11C1">
      <w:pPr>
        <w:sectPr w:rsidR="00EF11C1" w:rsidSect="006D6BB8">
          <w:footerReference w:type="default" r:id="rId9"/>
          <w:headerReference w:type="first" r:id="rId10"/>
          <w:footerReference w:type="first" r:id="rId11"/>
          <w:endnotePr>
            <w:numFmt w:val="decimal"/>
          </w:endnotePr>
          <w:pgSz w:w="12240" w:h="15840" w:code="1"/>
          <w:pgMar w:top="1080" w:right="1800" w:bottom="1080" w:left="1728" w:header="1080" w:footer="720" w:gutter="0"/>
          <w:pgNumType w:start="1" w:chapStyle="1"/>
          <w:cols w:space="720"/>
          <w:noEndnote/>
        </w:sectPr>
      </w:pPr>
    </w:p>
    <w:p w:rsidR="00163874" w:rsidRDefault="00163874" w:rsidP="00163874">
      <w:pPr>
        <w:pStyle w:val="Title"/>
        <w:rPr>
          <w:rFonts w:cs="Arial"/>
          <w:sz w:val="22"/>
        </w:rPr>
      </w:pPr>
      <w:r>
        <w:rPr>
          <w:rFonts w:cs="Arial"/>
          <w:sz w:val="22"/>
        </w:rPr>
        <w:lastRenderedPageBreak/>
        <w:t>CONTENTS</w:t>
      </w:r>
    </w:p>
    <w:p w:rsidR="00390C42" w:rsidRDefault="00D65114">
      <w:pPr>
        <w:pStyle w:val="TOC1"/>
        <w:rPr>
          <w:rFonts w:asciiTheme="minorHAnsi" w:eastAsiaTheme="minorEastAsia" w:hAnsiTheme="minorHAnsi" w:cstheme="minorBidi"/>
          <w:b w:val="0"/>
          <w:caps w:val="0"/>
          <w:spacing w:val="0"/>
          <w:sz w:val="22"/>
          <w:szCs w:val="22"/>
        </w:rPr>
      </w:pPr>
      <w:r w:rsidRPr="00D65114">
        <w:rPr>
          <w:rFonts w:cs="Arial"/>
          <w:b w:val="0"/>
          <w:caps w:val="0"/>
          <w:sz w:val="20"/>
        </w:rPr>
        <w:fldChar w:fldCharType="begin"/>
      </w:r>
      <w:r w:rsidR="00163874">
        <w:rPr>
          <w:rFonts w:cs="Arial"/>
          <w:b w:val="0"/>
          <w:caps w:val="0"/>
          <w:sz w:val="20"/>
        </w:rPr>
        <w:instrText xml:space="preserve"> TOC \o "1-3" \h \z </w:instrText>
      </w:r>
      <w:r w:rsidRPr="00D65114">
        <w:rPr>
          <w:rFonts w:cs="Arial"/>
          <w:b w:val="0"/>
          <w:caps w:val="0"/>
          <w:sz w:val="20"/>
        </w:rPr>
        <w:fldChar w:fldCharType="separate"/>
      </w:r>
      <w:hyperlink w:anchor="_Toc346204006" w:history="1">
        <w:r w:rsidR="00390C42" w:rsidRPr="0004450A">
          <w:rPr>
            <w:rStyle w:val="Hyperlink"/>
            <w:rFonts w:cs="Arial"/>
          </w:rPr>
          <w:t>1.0 INTRODUCTION</w:t>
        </w:r>
        <w:r w:rsidR="00390C42">
          <w:rPr>
            <w:webHidden/>
          </w:rPr>
          <w:tab/>
        </w:r>
        <w:r>
          <w:rPr>
            <w:webHidden/>
          </w:rPr>
          <w:fldChar w:fldCharType="begin"/>
        </w:r>
        <w:r w:rsidR="00390C42">
          <w:rPr>
            <w:webHidden/>
          </w:rPr>
          <w:instrText xml:space="preserve"> PAGEREF _Toc346204006 \h </w:instrText>
        </w:r>
        <w:r>
          <w:rPr>
            <w:webHidden/>
          </w:rPr>
        </w:r>
        <w:r>
          <w:rPr>
            <w:webHidden/>
          </w:rPr>
          <w:fldChar w:fldCharType="separate"/>
        </w:r>
        <w:r w:rsidR="00390C42">
          <w:rPr>
            <w:webHidden/>
          </w:rPr>
          <w:t>1-1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07" w:history="1">
        <w:r w:rsidR="00390C42" w:rsidRPr="0004450A">
          <w:rPr>
            <w:rStyle w:val="Hyperlink"/>
            <w:rFonts w:cs="Arial"/>
          </w:rPr>
          <w:t>1.1</w:t>
        </w:r>
        <w:r w:rsidR="00390C42">
          <w:rPr>
            <w:rFonts w:asciiTheme="minorHAnsi" w:eastAsiaTheme="minorEastAsia" w:hAnsiTheme="minorHAnsi" w:cstheme="minorBidi"/>
            <w:spacing w:val="0"/>
            <w:sz w:val="22"/>
            <w:szCs w:val="22"/>
          </w:rPr>
          <w:tab/>
        </w:r>
        <w:r w:rsidR="00390C42" w:rsidRPr="0004450A">
          <w:rPr>
            <w:rStyle w:val="Hyperlink"/>
            <w:rFonts w:cs="Arial"/>
          </w:rPr>
          <w:t>Overview</w:t>
        </w:r>
        <w:r w:rsidR="00390C42">
          <w:rPr>
            <w:webHidden/>
          </w:rPr>
          <w:tab/>
        </w:r>
        <w:r>
          <w:rPr>
            <w:webHidden/>
          </w:rPr>
          <w:fldChar w:fldCharType="begin"/>
        </w:r>
        <w:r w:rsidR="00390C42">
          <w:rPr>
            <w:webHidden/>
          </w:rPr>
          <w:instrText xml:space="preserve"> PAGEREF _Toc346204007 \h </w:instrText>
        </w:r>
        <w:r>
          <w:rPr>
            <w:webHidden/>
          </w:rPr>
        </w:r>
        <w:r>
          <w:rPr>
            <w:webHidden/>
          </w:rPr>
          <w:fldChar w:fldCharType="separate"/>
        </w:r>
        <w:r w:rsidR="00390C42">
          <w:rPr>
            <w:webHidden/>
          </w:rPr>
          <w:t>1-1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08" w:history="1">
        <w:r w:rsidR="00390C42" w:rsidRPr="0004450A">
          <w:rPr>
            <w:rStyle w:val="Hyperlink"/>
            <w:rFonts w:cs="Arial"/>
          </w:rPr>
          <w:t>1.2</w:t>
        </w:r>
        <w:r w:rsidR="00390C42">
          <w:rPr>
            <w:rFonts w:asciiTheme="minorHAnsi" w:eastAsiaTheme="minorEastAsia" w:hAnsiTheme="minorHAnsi" w:cstheme="minorBidi"/>
            <w:spacing w:val="0"/>
            <w:sz w:val="22"/>
            <w:szCs w:val="22"/>
          </w:rPr>
          <w:tab/>
        </w:r>
        <w:r w:rsidR="00390C42" w:rsidRPr="0004450A">
          <w:rPr>
            <w:rStyle w:val="Hyperlink"/>
            <w:rFonts w:cs="Arial"/>
          </w:rPr>
          <w:t>Program Objectives</w:t>
        </w:r>
        <w:r w:rsidR="00390C42">
          <w:rPr>
            <w:webHidden/>
          </w:rPr>
          <w:tab/>
        </w:r>
        <w:r>
          <w:rPr>
            <w:webHidden/>
          </w:rPr>
          <w:fldChar w:fldCharType="begin"/>
        </w:r>
        <w:r w:rsidR="00390C42">
          <w:rPr>
            <w:webHidden/>
          </w:rPr>
          <w:instrText xml:space="preserve"> PAGEREF _Toc346204008 \h </w:instrText>
        </w:r>
        <w:r>
          <w:rPr>
            <w:webHidden/>
          </w:rPr>
        </w:r>
        <w:r>
          <w:rPr>
            <w:webHidden/>
          </w:rPr>
          <w:fldChar w:fldCharType="separate"/>
        </w:r>
        <w:r w:rsidR="00390C42">
          <w:rPr>
            <w:webHidden/>
          </w:rPr>
          <w:t>1-1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09" w:history="1">
        <w:r w:rsidR="00390C42" w:rsidRPr="0004450A">
          <w:rPr>
            <w:rStyle w:val="Hyperlink"/>
          </w:rPr>
          <w:t>1.3</w:t>
        </w:r>
        <w:r w:rsidR="00390C42">
          <w:rPr>
            <w:rFonts w:asciiTheme="minorHAnsi" w:eastAsiaTheme="minorEastAsia" w:hAnsiTheme="minorHAnsi" w:cstheme="minorBidi"/>
            <w:spacing w:val="0"/>
            <w:sz w:val="22"/>
            <w:szCs w:val="22"/>
          </w:rPr>
          <w:tab/>
        </w:r>
        <w:r w:rsidR="00390C42" w:rsidRPr="0004450A">
          <w:rPr>
            <w:rStyle w:val="Hyperlink"/>
          </w:rPr>
          <w:t>Compliance Summary</w:t>
        </w:r>
        <w:r w:rsidR="00390C42">
          <w:rPr>
            <w:webHidden/>
          </w:rPr>
          <w:tab/>
        </w:r>
        <w:r>
          <w:rPr>
            <w:webHidden/>
          </w:rPr>
          <w:fldChar w:fldCharType="begin"/>
        </w:r>
        <w:r w:rsidR="00390C42">
          <w:rPr>
            <w:webHidden/>
          </w:rPr>
          <w:instrText xml:space="preserve"> PAGEREF _Toc346204009 \h </w:instrText>
        </w:r>
        <w:r>
          <w:rPr>
            <w:webHidden/>
          </w:rPr>
        </w:r>
        <w:r>
          <w:rPr>
            <w:webHidden/>
          </w:rPr>
          <w:fldChar w:fldCharType="separate"/>
        </w:r>
        <w:r w:rsidR="00390C42">
          <w:rPr>
            <w:webHidden/>
          </w:rPr>
          <w:t>1-1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0" w:history="1">
        <w:r w:rsidR="00390C42" w:rsidRPr="0004450A">
          <w:rPr>
            <w:rStyle w:val="Hyperlink"/>
            <w:rFonts w:cs="Arial"/>
          </w:rPr>
          <w:t>1.4</w:t>
        </w:r>
        <w:r w:rsidR="00390C42">
          <w:rPr>
            <w:rFonts w:asciiTheme="minorHAnsi" w:eastAsiaTheme="minorEastAsia" w:hAnsiTheme="minorHAnsi" w:cstheme="minorBidi"/>
            <w:spacing w:val="0"/>
            <w:sz w:val="22"/>
            <w:szCs w:val="22"/>
          </w:rPr>
          <w:tab/>
        </w:r>
        <w:r w:rsidR="00390C42" w:rsidRPr="0004450A">
          <w:rPr>
            <w:rStyle w:val="Hyperlink"/>
            <w:rFonts w:cs="Arial"/>
          </w:rPr>
          <w:t>Protocol Organization</w:t>
        </w:r>
        <w:r w:rsidR="00390C42">
          <w:rPr>
            <w:webHidden/>
          </w:rPr>
          <w:tab/>
        </w:r>
        <w:r>
          <w:rPr>
            <w:webHidden/>
          </w:rPr>
          <w:fldChar w:fldCharType="begin"/>
        </w:r>
        <w:r w:rsidR="00390C42">
          <w:rPr>
            <w:webHidden/>
          </w:rPr>
          <w:instrText xml:space="preserve"> PAGEREF _Toc346204010 \h </w:instrText>
        </w:r>
        <w:r>
          <w:rPr>
            <w:webHidden/>
          </w:rPr>
        </w:r>
        <w:r>
          <w:rPr>
            <w:webHidden/>
          </w:rPr>
          <w:fldChar w:fldCharType="separate"/>
        </w:r>
        <w:r w:rsidR="00390C42">
          <w:rPr>
            <w:webHidden/>
          </w:rPr>
          <w:t>1-2</w:t>
        </w:r>
        <w:r>
          <w:rPr>
            <w:webHidden/>
          </w:rPr>
          <w:fldChar w:fldCharType="end"/>
        </w:r>
      </w:hyperlink>
    </w:p>
    <w:p w:rsidR="00390C42" w:rsidRDefault="00D65114">
      <w:pPr>
        <w:pStyle w:val="TOC1"/>
        <w:rPr>
          <w:rFonts w:asciiTheme="minorHAnsi" w:eastAsiaTheme="minorEastAsia" w:hAnsiTheme="minorHAnsi" w:cstheme="minorBidi"/>
          <w:b w:val="0"/>
          <w:caps w:val="0"/>
          <w:spacing w:val="0"/>
          <w:sz w:val="22"/>
          <w:szCs w:val="22"/>
        </w:rPr>
      </w:pPr>
      <w:hyperlink w:anchor="_Toc346204011" w:history="1">
        <w:r w:rsidR="00390C42" w:rsidRPr="0004450A">
          <w:rPr>
            <w:rStyle w:val="Hyperlink"/>
            <w:rFonts w:cs="Arial"/>
          </w:rPr>
          <w:t>2.0 PROCESS description</w:t>
        </w:r>
        <w:r w:rsidR="00390C42">
          <w:rPr>
            <w:webHidden/>
          </w:rPr>
          <w:tab/>
        </w:r>
        <w:r>
          <w:rPr>
            <w:webHidden/>
          </w:rPr>
          <w:fldChar w:fldCharType="begin"/>
        </w:r>
        <w:r w:rsidR="00390C42">
          <w:rPr>
            <w:webHidden/>
          </w:rPr>
          <w:instrText xml:space="preserve"> PAGEREF _Toc346204011 \h </w:instrText>
        </w:r>
        <w:r>
          <w:rPr>
            <w:webHidden/>
          </w:rPr>
        </w:r>
        <w:r>
          <w:rPr>
            <w:webHidden/>
          </w:rPr>
          <w:fldChar w:fldCharType="separate"/>
        </w:r>
        <w:r w:rsidR="00390C42">
          <w:rPr>
            <w:webHidden/>
          </w:rPr>
          <w:t>2-1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2" w:history="1">
        <w:r w:rsidR="00390C42" w:rsidRPr="0004450A">
          <w:rPr>
            <w:rStyle w:val="Hyperlink"/>
            <w:rFonts w:cs="Arial"/>
          </w:rPr>
          <w:t>2.1</w:t>
        </w:r>
        <w:r w:rsidR="00390C42">
          <w:rPr>
            <w:rFonts w:asciiTheme="minorHAnsi" w:eastAsiaTheme="minorEastAsia" w:hAnsiTheme="minorHAnsi" w:cstheme="minorBidi"/>
            <w:spacing w:val="0"/>
            <w:sz w:val="22"/>
            <w:szCs w:val="22"/>
          </w:rPr>
          <w:tab/>
        </w:r>
        <w:r w:rsidR="00390C42" w:rsidRPr="0004450A">
          <w:rPr>
            <w:rStyle w:val="Hyperlink"/>
            <w:rFonts w:cs="Arial"/>
          </w:rPr>
          <w:t>General</w:t>
        </w:r>
        <w:r w:rsidR="00390C42">
          <w:rPr>
            <w:webHidden/>
          </w:rPr>
          <w:tab/>
        </w:r>
        <w:r>
          <w:rPr>
            <w:webHidden/>
          </w:rPr>
          <w:fldChar w:fldCharType="begin"/>
        </w:r>
        <w:r w:rsidR="00390C42">
          <w:rPr>
            <w:webHidden/>
          </w:rPr>
          <w:instrText xml:space="preserve"> PAGEREF _Toc346204012 \h </w:instrText>
        </w:r>
        <w:r>
          <w:rPr>
            <w:webHidden/>
          </w:rPr>
        </w:r>
        <w:r>
          <w:rPr>
            <w:webHidden/>
          </w:rPr>
          <w:fldChar w:fldCharType="separate"/>
        </w:r>
        <w:r w:rsidR="00390C42">
          <w:rPr>
            <w:webHidden/>
          </w:rPr>
          <w:t>2-1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3" w:history="1">
        <w:r w:rsidR="00390C42" w:rsidRPr="0004450A">
          <w:rPr>
            <w:rStyle w:val="Hyperlink"/>
          </w:rPr>
          <w:t>2.2</w:t>
        </w:r>
        <w:r w:rsidR="00390C42">
          <w:rPr>
            <w:rFonts w:asciiTheme="minorHAnsi" w:eastAsiaTheme="minorEastAsia" w:hAnsiTheme="minorHAnsi" w:cstheme="minorBidi"/>
            <w:spacing w:val="0"/>
            <w:sz w:val="22"/>
            <w:szCs w:val="22"/>
          </w:rPr>
          <w:tab/>
        </w:r>
        <w:r w:rsidR="00390C42" w:rsidRPr="0004450A">
          <w:rPr>
            <w:rStyle w:val="Hyperlink"/>
          </w:rPr>
          <w:t>Air Quality Control Equipment</w:t>
        </w:r>
        <w:r w:rsidR="00390C42">
          <w:rPr>
            <w:webHidden/>
          </w:rPr>
          <w:tab/>
        </w:r>
        <w:r>
          <w:rPr>
            <w:webHidden/>
          </w:rPr>
          <w:fldChar w:fldCharType="begin"/>
        </w:r>
        <w:r w:rsidR="00390C42">
          <w:rPr>
            <w:webHidden/>
          </w:rPr>
          <w:instrText xml:space="preserve"> PAGEREF _Toc346204013 \h </w:instrText>
        </w:r>
        <w:r>
          <w:rPr>
            <w:webHidden/>
          </w:rPr>
        </w:r>
        <w:r>
          <w:rPr>
            <w:webHidden/>
          </w:rPr>
          <w:fldChar w:fldCharType="separate"/>
        </w:r>
        <w:r w:rsidR="00390C42">
          <w:rPr>
            <w:webHidden/>
          </w:rPr>
          <w:t>2-1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4" w:history="1">
        <w:r w:rsidR="00390C42" w:rsidRPr="0004450A">
          <w:rPr>
            <w:rStyle w:val="Hyperlink"/>
          </w:rPr>
          <w:t>2.3</w:t>
        </w:r>
        <w:r w:rsidR="00390C42">
          <w:rPr>
            <w:rFonts w:asciiTheme="minorHAnsi" w:eastAsiaTheme="minorEastAsia" w:hAnsiTheme="minorHAnsi" w:cstheme="minorBidi"/>
            <w:spacing w:val="0"/>
            <w:sz w:val="22"/>
            <w:szCs w:val="22"/>
          </w:rPr>
          <w:tab/>
        </w:r>
        <w:r w:rsidR="00390C42" w:rsidRPr="0004450A">
          <w:rPr>
            <w:rStyle w:val="Hyperlink"/>
          </w:rPr>
          <w:t>Process Operation During The Test</w:t>
        </w:r>
        <w:r w:rsidR="00390C42">
          <w:rPr>
            <w:webHidden/>
          </w:rPr>
          <w:tab/>
        </w:r>
        <w:r>
          <w:rPr>
            <w:webHidden/>
          </w:rPr>
          <w:fldChar w:fldCharType="begin"/>
        </w:r>
        <w:r w:rsidR="00390C42">
          <w:rPr>
            <w:webHidden/>
          </w:rPr>
          <w:instrText xml:space="preserve"> PAGEREF _Toc346204014 \h </w:instrText>
        </w:r>
        <w:r>
          <w:rPr>
            <w:webHidden/>
          </w:rPr>
        </w:r>
        <w:r>
          <w:rPr>
            <w:webHidden/>
          </w:rPr>
          <w:fldChar w:fldCharType="separate"/>
        </w:r>
        <w:r w:rsidR="00390C42">
          <w:rPr>
            <w:webHidden/>
          </w:rPr>
          <w:t>2-1</w:t>
        </w:r>
        <w:r>
          <w:rPr>
            <w:webHidden/>
          </w:rPr>
          <w:fldChar w:fldCharType="end"/>
        </w:r>
      </w:hyperlink>
    </w:p>
    <w:p w:rsidR="00390C42" w:rsidRDefault="00D65114">
      <w:pPr>
        <w:pStyle w:val="TOC1"/>
        <w:rPr>
          <w:rFonts w:asciiTheme="minorHAnsi" w:eastAsiaTheme="minorEastAsia" w:hAnsiTheme="minorHAnsi" w:cstheme="minorBidi"/>
          <w:b w:val="0"/>
          <w:caps w:val="0"/>
          <w:spacing w:val="0"/>
          <w:sz w:val="22"/>
          <w:szCs w:val="22"/>
        </w:rPr>
      </w:pPr>
      <w:hyperlink w:anchor="_Toc346204015" w:history="1">
        <w:r w:rsidR="00390C42" w:rsidRPr="0004450A">
          <w:rPr>
            <w:rStyle w:val="Hyperlink"/>
          </w:rPr>
          <w:t>3.0 sampling locations</w:t>
        </w:r>
        <w:r w:rsidR="00390C42">
          <w:rPr>
            <w:webHidden/>
          </w:rPr>
          <w:tab/>
        </w:r>
        <w:r>
          <w:rPr>
            <w:webHidden/>
          </w:rPr>
          <w:fldChar w:fldCharType="begin"/>
        </w:r>
        <w:r w:rsidR="00390C42">
          <w:rPr>
            <w:webHidden/>
          </w:rPr>
          <w:instrText xml:space="preserve"> PAGEREF _Toc346204015 \h </w:instrText>
        </w:r>
        <w:r>
          <w:rPr>
            <w:webHidden/>
          </w:rPr>
        </w:r>
        <w:r>
          <w:rPr>
            <w:webHidden/>
          </w:rPr>
          <w:fldChar w:fldCharType="separate"/>
        </w:r>
        <w:r w:rsidR="00390C42">
          <w:rPr>
            <w:webHidden/>
          </w:rPr>
          <w:t>3-1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6" w:history="1">
        <w:r w:rsidR="00390C42" w:rsidRPr="0004450A">
          <w:rPr>
            <w:rStyle w:val="Hyperlink"/>
          </w:rPr>
          <w:t>3.1</w:t>
        </w:r>
        <w:r w:rsidR="00390C42">
          <w:rPr>
            <w:rFonts w:asciiTheme="minorHAnsi" w:eastAsiaTheme="minorEastAsia" w:hAnsiTheme="minorHAnsi" w:cstheme="minorBidi"/>
            <w:spacing w:val="0"/>
            <w:sz w:val="22"/>
            <w:szCs w:val="22"/>
          </w:rPr>
          <w:tab/>
        </w:r>
        <w:r w:rsidR="00390C42" w:rsidRPr="0004450A">
          <w:rPr>
            <w:rStyle w:val="Hyperlink"/>
          </w:rPr>
          <w:t>Inlet &amp; Outlet Sampling Locations</w:t>
        </w:r>
        <w:r w:rsidR="00390C42">
          <w:rPr>
            <w:webHidden/>
          </w:rPr>
          <w:tab/>
        </w:r>
        <w:r>
          <w:rPr>
            <w:webHidden/>
          </w:rPr>
          <w:fldChar w:fldCharType="begin"/>
        </w:r>
        <w:r w:rsidR="00390C42">
          <w:rPr>
            <w:webHidden/>
          </w:rPr>
          <w:instrText xml:space="preserve"> PAGEREF _Toc346204016 \h </w:instrText>
        </w:r>
        <w:r>
          <w:rPr>
            <w:webHidden/>
          </w:rPr>
        </w:r>
        <w:r>
          <w:rPr>
            <w:webHidden/>
          </w:rPr>
          <w:fldChar w:fldCharType="separate"/>
        </w:r>
        <w:r w:rsidR="00390C42">
          <w:rPr>
            <w:webHidden/>
          </w:rPr>
          <w:t>3-1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7" w:history="1">
        <w:r w:rsidR="00390C42" w:rsidRPr="0004450A">
          <w:rPr>
            <w:rStyle w:val="Hyperlink"/>
          </w:rPr>
          <w:t>3.2</w:t>
        </w:r>
        <w:r w:rsidR="00390C42">
          <w:rPr>
            <w:rFonts w:asciiTheme="minorHAnsi" w:eastAsiaTheme="minorEastAsia" w:hAnsiTheme="minorHAnsi" w:cstheme="minorBidi"/>
            <w:spacing w:val="0"/>
            <w:sz w:val="22"/>
            <w:szCs w:val="22"/>
          </w:rPr>
          <w:tab/>
        </w:r>
        <w:r w:rsidR="00390C42" w:rsidRPr="0004450A">
          <w:rPr>
            <w:rStyle w:val="Hyperlink"/>
          </w:rPr>
          <w:t>Overview</w:t>
        </w:r>
        <w:r w:rsidR="00390C42">
          <w:rPr>
            <w:webHidden/>
          </w:rPr>
          <w:tab/>
        </w:r>
        <w:r>
          <w:rPr>
            <w:webHidden/>
          </w:rPr>
          <w:fldChar w:fldCharType="begin"/>
        </w:r>
        <w:r w:rsidR="00390C42">
          <w:rPr>
            <w:webHidden/>
          </w:rPr>
          <w:instrText xml:space="preserve"> PAGEREF _Toc346204017 \h </w:instrText>
        </w:r>
        <w:r>
          <w:rPr>
            <w:webHidden/>
          </w:rPr>
        </w:r>
        <w:r>
          <w:rPr>
            <w:webHidden/>
          </w:rPr>
          <w:fldChar w:fldCharType="separate"/>
        </w:r>
        <w:r w:rsidR="00390C42">
          <w:rPr>
            <w:webHidden/>
          </w:rPr>
          <w:t>3-2</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18" w:history="1">
        <w:r w:rsidR="00390C42" w:rsidRPr="0004450A">
          <w:rPr>
            <w:rStyle w:val="Hyperlink"/>
          </w:rPr>
          <w:t>3.3</w:t>
        </w:r>
        <w:r w:rsidR="00390C42">
          <w:rPr>
            <w:rFonts w:asciiTheme="minorHAnsi" w:eastAsiaTheme="minorEastAsia" w:hAnsiTheme="minorHAnsi" w:cstheme="minorBidi"/>
            <w:spacing w:val="0"/>
            <w:sz w:val="22"/>
            <w:szCs w:val="22"/>
          </w:rPr>
          <w:tab/>
        </w:r>
        <w:r w:rsidR="00390C42" w:rsidRPr="0004450A">
          <w:rPr>
            <w:rStyle w:val="Hyperlink"/>
          </w:rPr>
          <w:t>CEM Sampling Methodologies</w:t>
        </w:r>
        <w:r w:rsidR="00390C42">
          <w:rPr>
            <w:webHidden/>
          </w:rPr>
          <w:tab/>
        </w:r>
        <w:r>
          <w:rPr>
            <w:webHidden/>
          </w:rPr>
          <w:fldChar w:fldCharType="begin"/>
        </w:r>
        <w:r w:rsidR="00390C42">
          <w:rPr>
            <w:webHidden/>
          </w:rPr>
          <w:instrText xml:space="preserve"> PAGEREF _Toc346204018 \h </w:instrText>
        </w:r>
        <w:r>
          <w:rPr>
            <w:webHidden/>
          </w:rPr>
        </w:r>
        <w:r>
          <w:rPr>
            <w:webHidden/>
          </w:rPr>
          <w:fldChar w:fldCharType="separate"/>
        </w:r>
        <w:r w:rsidR="00390C42">
          <w:rPr>
            <w:webHidden/>
          </w:rPr>
          <w:t>3-2</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19" w:history="1">
        <w:r w:rsidR="00390C42" w:rsidRPr="0004450A">
          <w:rPr>
            <w:rStyle w:val="Hyperlink"/>
          </w:rPr>
          <w:t>3.3.1</w:t>
        </w:r>
        <w:r w:rsidR="00390C42">
          <w:rPr>
            <w:rFonts w:asciiTheme="minorHAnsi" w:eastAsiaTheme="minorEastAsia" w:hAnsiTheme="minorHAnsi" w:cstheme="minorBidi"/>
            <w:spacing w:val="0"/>
            <w:sz w:val="22"/>
            <w:szCs w:val="22"/>
          </w:rPr>
          <w:tab/>
        </w:r>
        <w:r w:rsidR="00390C42" w:rsidRPr="0004450A">
          <w:rPr>
            <w:rStyle w:val="Hyperlink"/>
          </w:rPr>
          <w:t>Carbon Monoxide – EPA Method 10</w:t>
        </w:r>
        <w:r w:rsidR="00390C42">
          <w:rPr>
            <w:webHidden/>
          </w:rPr>
          <w:tab/>
        </w:r>
        <w:r>
          <w:rPr>
            <w:webHidden/>
          </w:rPr>
          <w:fldChar w:fldCharType="begin"/>
        </w:r>
        <w:r w:rsidR="00390C42">
          <w:rPr>
            <w:webHidden/>
          </w:rPr>
          <w:instrText xml:space="preserve"> PAGEREF _Toc346204019 \h </w:instrText>
        </w:r>
        <w:r>
          <w:rPr>
            <w:webHidden/>
          </w:rPr>
        </w:r>
        <w:r>
          <w:rPr>
            <w:webHidden/>
          </w:rPr>
          <w:fldChar w:fldCharType="separate"/>
        </w:r>
        <w:r w:rsidR="00390C42">
          <w:rPr>
            <w:webHidden/>
          </w:rPr>
          <w:t>3-2</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0" w:history="1">
        <w:r w:rsidR="00390C42" w:rsidRPr="0004450A">
          <w:rPr>
            <w:rStyle w:val="Hyperlink"/>
          </w:rPr>
          <w:t>3.3.2</w:t>
        </w:r>
        <w:r w:rsidR="00390C42">
          <w:rPr>
            <w:rFonts w:asciiTheme="minorHAnsi" w:eastAsiaTheme="minorEastAsia" w:hAnsiTheme="minorHAnsi" w:cstheme="minorBidi"/>
            <w:spacing w:val="0"/>
            <w:sz w:val="22"/>
            <w:szCs w:val="22"/>
          </w:rPr>
          <w:tab/>
        </w:r>
        <w:r w:rsidR="00390C42" w:rsidRPr="0004450A">
          <w:rPr>
            <w:rStyle w:val="Hyperlink"/>
          </w:rPr>
          <w:t>Oxygen – EPA Method 3A</w:t>
        </w:r>
        <w:r w:rsidR="00390C42">
          <w:rPr>
            <w:webHidden/>
          </w:rPr>
          <w:tab/>
        </w:r>
        <w:r>
          <w:rPr>
            <w:webHidden/>
          </w:rPr>
          <w:fldChar w:fldCharType="begin"/>
        </w:r>
        <w:r w:rsidR="00390C42">
          <w:rPr>
            <w:webHidden/>
          </w:rPr>
          <w:instrText xml:space="preserve"> PAGEREF _Toc346204020 \h </w:instrText>
        </w:r>
        <w:r>
          <w:rPr>
            <w:webHidden/>
          </w:rPr>
        </w:r>
        <w:r>
          <w:rPr>
            <w:webHidden/>
          </w:rPr>
          <w:fldChar w:fldCharType="separate"/>
        </w:r>
        <w:r w:rsidR="00390C42">
          <w:rPr>
            <w:webHidden/>
          </w:rPr>
          <w:t>3-2</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21" w:history="1">
        <w:r w:rsidR="00390C42" w:rsidRPr="0004450A">
          <w:rPr>
            <w:rStyle w:val="Hyperlink"/>
          </w:rPr>
          <w:t>3.4</w:t>
        </w:r>
        <w:r w:rsidR="00390C42">
          <w:rPr>
            <w:rFonts w:asciiTheme="minorHAnsi" w:eastAsiaTheme="minorEastAsia" w:hAnsiTheme="minorHAnsi" w:cstheme="minorBidi"/>
            <w:spacing w:val="0"/>
            <w:sz w:val="22"/>
            <w:szCs w:val="22"/>
          </w:rPr>
          <w:tab/>
        </w:r>
        <w:r w:rsidR="00390C42" w:rsidRPr="0004450A">
          <w:rPr>
            <w:rStyle w:val="Hyperlink"/>
          </w:rPr>
          <w:t>Description Of CEM Sampling (O</w:t>
        </w:r>
        <w:r w:rsidR="00390C42" w:rsidRPr="0004450A">
          <w:rPr>
            <w:rStyle w:val="Hyperlink"/>
            <w:vertAlign w:val="subscript"/>
          </w:rPr>
          <w:t xml:space="preserve">2 </w:t>
        </w:r>
        <w:r w:rsidR="00390C42" w:rsidRPr="0004450A">
          <w:rPr>
            <w:rStyle w:val="Hyperlink"/>
          </w:rPr>
          <w:t>&amp;</w:t>
        </w:r>
        <w:r w:rsidR="00390C42" w:rsidRPr="0004450A">
          <w:rPr>
            <w:rStyle w:val="Hyperlink"/>
            <w:vertAlign w:val="subscript"/>
          </w:rPr>
          <w:t xml:space="preserve"> </w:t>
        </w:r>
        <w:r w:rsidR="00390C42" w:rsidRPr="0004450A">
          <w:rPr>
            <w:rStyle w:val="Hyperlink"/>
          </w:rPr>
          <w:t>CO)</w:t>
        </w:r>
        <w:r w:rsidR="00390C42">
          <w:rPr>
            <w:webHidden/>
          </w:rPr>
          <w:tab/>
        </w:r>
        <w:r>
          <w:rPr>
            <w:webHidden/>
          </w:rPr>
          <w:fldChar w:fldCharType="begin"/>
        </w:r>
        <w:r w:rsidR="00390C42">
          <w:rPr>
            <w:webHidden/>
          </w:rPr>
          <w:instrText xml:space="preserve"> PAGEREF _Toc346204021 \h </w:instrText>
        </w:r>
        <w:r>
          <w:rPr>
            <w:webHidden/>
          </w:rPr>
        </w:r>
        <w:r>
          <w:rPr>
            <w:webHidden/>
          </w:rPr>
          <w:fldChar w:fldCharType="separate"/>
        </w:r>
        <w:r w:rsidR="00390C42">
          <w:rPr>
            <w:webHidden/>
          </w:rPr>
          <w:t>3-2</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2" w:history="1">
        <w:r w:rsidR="00390C42" w:rsidRPr="0004450A">
          <w:rPr>
            <w:rStyle w:val="Hyperlink"/>
          </w:rPr>
          <w:t>3.4.1</w:t>
        </w:r>
        <w:r w:rsidR="00390C42">
          <w:rPr>
            <w:rFonts w:asciiTheme="minorHAnsi" w:eastAsiaTheme="minorEastAsia" w:hAnsiTheme="minorHAnsi" w:cstheme="minorBidi"/>
            <w:spacing w:val="0"/>
            <w:sz w:val="22"/>
            <w:szCs w:val="22"/>
          </w:rPr>
          <w:tab/>
        </w:r>
        <w:r w:rsidR="00390C42" w:rsidRPr="0004450A">
          <w:rPr>
            <w:rStyle w:val="Hyperlink"/>
          </w:rPr>
          <w:t>CEM Sampling System</w:t>
        </w:r>
        <w:r w:rsidR="00390C42">
          <w:rPr>
            <w:webHidden/>
          </w:rPr>
          <w:tab/>
        </w:r>
        <w:r>
          <w:rPr>
            <w:webHidden/>
          </w:rPr>
          <w:fldChar w:fldCharType="begin"/>
        </w:r>
        <w:r w:rsidR="00390C42">
          <w:rPr>
            <w:webHidden/>
          </w:rPr>
          <w:instrText xml:space="preserve"> PAGEREF _Toc346204022 \h </w:instrText>
        </w:r>
        <w:r>
          <w:rPr>
            <w:webHidden/>
          </w:rPr>
        </w:r>
        <w:r>
          <w:rPr>
            <w:webHidden/>
          </w:rPr>
          <w:fldChar w:fldCharType="separate"/>
        </w:r>
        <w:r w:rsidR="00390C42">
          <w:rPr>
            <w:webHidden/>
          </w:rPr>
          <w:t>3-2</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3" w:history="1">
        <w:r w:rsidR="00390C42" w:rsidRPr="0004450A">
          <w:rPr>
            <w:rStyle w:val="Hyperlink"/>
          </w:rPr>
          <w:t>3.4.2</w:t>
        </w:r>
        <w:r w:rsidR="00390C42">
          <w:rPr>
            <w:rFonts w:asciiTheme="minorHAnsi" w:eastAsiaTheme="minorEastAsia" w:hAnsiTheme="minorHAnsi" w:cstheme="minorBidi"/>
            <w:spacing w:val="0"/>
            <w:sz w:val="22"/>
            <w:szCs w:val="22"/>
          </w:rPr>
          <w:tab/>
        </w:r>
        <w:r w:rsidR="00390C42" w:rsidRPr="0004450A">
          <w:rPr>
            <w:rStyle w:val="Hyperlink"/>
          </w:rPr>
          <w:t>O</w:t>
        </w:r>
        <w:r w:rsidR="00390C42" w:rsidRPr="0004450A">
          <w:rPr>
            <w:rStyle w:val="Hyperlink"/>
            <w:vertAlign w:val="subscript"/>
          </w:rPr>
          <w:t>2</w:t>
        </w:r>
        <w:r w:rsidR="00390C42" w:rsidRPr="0004450A">
          <w:rPr>
            <w:rStyle w:val="Hyperlink"/>
          </w:rPr>
          <w:t xml:space="preserve"> and CO Sampling and Calibration Procedures</w:t>
        </w:r>
        <w:r w:rsidR="00390C42">
          <w:rPr>
            <w:webHidden/>
          </w:rPr>
          <w:tab/>
        </w:r>
        <w:r>
          <w:rPr>
            <w:webHidden/>
          </w:rPr>
          <w:fldChar w:fldCharType="begin"/>
        </w:r>
        <w:r w:rsidR="00390C42">
          <w:rPr>
            <w:webHidden/>
          </w:rPr>
          <w:instrText xml:space="preserve"> PAGEREF _Toc346204023 \h </w:instrText>
        </w:r>
        <w:r>
          <w:rPr>
            <w:webHidden/>
          </w:rPr>
        </w:r>
        <w:r>
          <w:rPr>
            <w:webHidden/>
          </w:rPr>
          <w:fldChar w:fldCharType="separate"/>
        </w:r>
        <w:r w:rsidR="00390C42">
          <w:rPr>
            <w:webHidden/>
          </w:rPr>
          <w:t>3-4</w:t>
        </w:r>
        <w:r>
          <w:rPr>
            <w:webHidden/>
          </w:rPr>
          <w:fldChar w:fldCharType="end"/>
        </w:r>
      </w:hyperlink>
    </w:p>
    <w:p w:rsidR="00390C42" w:rsidRDefault="00D65114">
      <w:pPr>
        <w:pStyle w:val="TOC1"/>
        <w:rPr>
          <w:rFonts w:asciiTheme="minorHAnsi" w:eastAsiaTheme="minorEastAsia" w:hAnsiTheme="minorHAnsi" w:cstheme="minorBidi"/>
          <w:b w:val="0"/>
          <w:caps w:val="0"/>
          <w:spacing w:val="0"/>
          <w:sz w:val="22"/>
          <w:szCs w:val="22"/>
        </w:rPr>
      </w:pPr>
      <w:hyperlink w:anchor="_Toc346204024" w:history="1">
        <w:r w:rsidR="00390C42" w:rsidRPr="0004450A">
          <w:rPr>
            <w:rStyle w:val="Hyperlink"/>
          </w:rPr>
          <w:t>4.0 quality assurance / quality control</w:t>
        </w:r>
        <w:r w:rsidR="00390C42">
          <w:rPr>
            <w:webHidden/>
          </w:rPr>
          <w:tab/>
        </w:r>
        <w:r>
          <w:rPr>
            <w:webHidden/>
          </w:rPr>
          <w:fldChar w:fldCharType="begin"/>
        </w:r>
        <w:r w:rsidR="00390C42">
          <w:rPr>
            <w:webHidden/>
          </w:rPr>
          <w:instrText xml:space="preserve"> PAGEREF _Toc346204024 \h </w:instrText>
        </w:r>
        <w:r>
          <w:rPr>
            <w:webHidden/>
          </w:rPr>
        </w:r>
        <w:r>
          <w:rPr>
            <w:webHidden/>
          </w:rPr>
          <w:fldChar w:fldCharType="separate"/>
        </w:r>
        <w:r w:rsidR="00390C42">
          <w:rPr>
            <w:webHidden/>
          </w:rPr>
          <w:t>4-1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25" w:history="1">
        <w:r w:rsidR="00390C42" w:rsidRPr="0004450A">
          <w:rPr>
            <w:rStyle w:val="Hyperlink"/>
          </w:rPr>
          <w:t>4.1</w:t>
        </w:r>
        <w:r w:rsidR="00390C42">
          <w:rPr>
            <w:rFonts w:asciiTheme="minorHAnsi" w:eastAsiaTheme="minorEastAsia" w:hAnsiTheme="minorHAnsi" w:cstheme="minorBidi"/>
            <w:spacing w:val="0"/>
            <w:sz w:val="22"/>
            <w:szCs w:val="22"/>
          </w:rPr>
          <w:tab/>
        </w:r>
        <w:r w:rsidR="00390C42" w:rsidRPr="0004450A">
          <w:rPr>
            <w:rStyle w:val="Hyperlink"/>
          </w:rPr>
          <w:t>Overview</w:t>
        </w:r>
        <w:r w:rsidR="00390C42">
          <w:rPr>
            <w:webHidden/>
          </w:rPr>
          <w:tab/>
        </w:r>
        <w:r>
          <w:rPr>
            <w:webHidden/>
          </w:rPr>
          <w:fldChar w:fldCharType="begin"/>
        </w:r>
        <w:r w:rsidR="00390C42">
          <w:rPr>
            <w:webHidden/>
          </w:rPr>
          <w:instrText xml:space="preserve"> PAGEREF _Toc346204025 \h </w:instrText>
        </w:r>
        <w:r>
          <w:rPr>
            <w:webHidden/>
          </w:rPr>
        </w:r>
        <w:r>
          <w:rPr>
            <w:webHidden/>
          </w:rPr>
          <w:fldChar w:fldCharType="separate"/>
        </w:r>
        <w:r w:rsidR="00390C42">
          <w:rPr>
            <w:webHidden/>
          </w:rPr>
          <w:t>4-1</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26" w:history="1">
        <w:r w:rsidR="00390C42" w:rsidRPr="0004450A">
          <w:rPr>
            <w:rStyle w:val="Hyperlink"/>
          </w:rPr>
          <w:t>4.2</w:t>
        </w:r>
        <w:r w:rsidR="00390C42">
          <w:rPr>
            <w:rFonts w:asciiTheme="minorHAnsi" w:eastAsiaTheme="minorEastAsia" w:hAnsiTheme="minorHAnsi" w:cstheme="minorBidi"/>
            <w:spacing w:val="0"/>
            <w:sz w:val="22"/>
            <w:szCs w:val="22"/>
          </w:rPr>
          <w:tab/>
        </w:r>
        <w:r w:rsidR="00390C42" w:rsidRPr="0004450A">
          <w:rPr>
            <w:rStyle w:val="Hyperlink"/>
          </w:rPr>
          <w:t>CEMS QA</w:t>
        </w:r>
        <w:r w:rsidR="00390C42">
          <w:rPr>
            <w:webHidden/>
          </w:rPr>
          <w:tab/>
        </w:r>
        <w:r>
          <w:rPr>
            <w:webHidden/>
          </w:rPr>
          <w:fldChar w:fldCharType="begin"/>
        </w:r>
        <w:r w:rsidR="00390C42">
          <w:rPr>
            <w:webHidden/>
          </w:rPr>
          <w:instrText xml:space="preserve"> PAGEREF _Toc346204026 \h </w:instrText>
        </w:r>
        <w:r>
          <w:rPr>
            <w:webHidden/>
          </w:rPr>
        </w:r>
        <w:r>
          <w:rPr>
            <w:webHidden/>
          </w:rPr>
          <w:fldChar w:fldCharType="separate"/>
        </w:r>
        <w:r w:rsidR="00390C42">
          <w:rPr>
            <w:webHidden/>
          </w:rPr>
          <w:t>4-1</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7" w:history="1">
        <w:r w:rsidR="00390C42" w:rsidRPr="0004450A">
          <w:rPr>
            <w:rStyle w:val="Hyperlink"/>
          </w:rPr>
          <w:t>4.2.1</w:t>
        </w:r>
        <w:r w:rsidR="00390C42">
          <w:rPr>
            <w:rFonts w:asciiTheme="minorHAnsi" w:eastAsiaTheme="minorEastAsia" w:hAnsiTheme="minorHAnsi" w:cstheme="minorBidi"/>
            <w:spacing w:val="0"/>
            <w:sz w:val="22"/>
            <w:szCs w:val="22"/>
          </w:rPr>
          <w:tab/>
        </w:r>
        <w:r w:rsidR="00390C42" w:rsidRPr="0004450A">
          <w:rPr>
            <w:rStyle w:val="Hyperlink"/>
          </w:rPr>
          <w:t>Calibration Gases</w:t>
        </w:r>
        <w:r w:rsidR="00390C42">
          <w:rPr>
            <w:webHidden/>
          </w:rPr>
          <w:tab/>
        </w:r>
        <w:r>
          <w:rPr>
            <w:webHidden/>
          </w:rPr>
          <w:fldChar w:fldCharType="begin"/>
        </w:r>
        <w:r w:rsidR="00390C42">
          <w:rPr>
            <w:webHidden/>
          </w:rPr>
          <w:instrText xml:space="preserve"> PAGEREF _Toc346204027 \h </w:instrText>
        </w:r>
        <w:r>
          <w:rPr>
            <w:webHidden/>
          </w:rPr>
        </w:r>
        <w:r>
          <w:rPr>
            <w:webHidden/>
          </w:rPr>
          <w:fldChar w:fldCharType="separate"/>
        </w:r>
        <w:r w:rsidR="00390C42">
          <w:rPr>
            <w:webHidden/>
          </w:rPr>
          <w:t>4-1</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8" w:history="1">
        <w:r w:rsidR="00390C42" w:rsidRPr="0004450A">
          <w:rPr>
            <w:rStyle w:val="Hyperlink"/>
          </w:rPr>
          <w:t>4.2.2</w:t>
        </w:r>
        <w:r w:rsidR="00390C42">
          <w:rPr>
            <w:rFonts w:asciiTheme="minorHAnsi" w:eastAsiaTheme="minorEastAsia" w:hAnsiTheme="minorHAnsi" w:cstheme="minorBidi"/>
            <w:spacing w:val="0"/>
            <w:sz w:val="22"/>
            <w:szCs w:val="22"/>
          </w:rPr>
          <w:tab/>
        </w:r>
        <w:r w:rsidR="00390C42" w:rsidRPr="0004450A">
          <w:rPr>
            <w:rStyle w:val="Hyperlink"/>
          </w:rPr>
          <w:t>Instrumental Monitoring</w:t>
        </w:r>
        <w:r w:rsidR="00390C42">
          <w:rPr>
            <w:webHidden/>
          </w:rPr>
          <w:tab/>
        </w:r>
        <w:r>
          <w:rPr>
            <w:webHidden/>
          </w:rPr>
          <w:fldChar w:fldCharType="begin"/>
        </w:r>
        <w:r w:rsidR="00390C42">
          <w:rPr>
            <w:webHidden/>
          </w:rPr>
          <w:instrText xml:space="preserve"> PAGEREF _Toc346204028 \h </w:instrText>
        </w:r>
        <w:r>
          <w:rPr>
            <w:webHidden/>
          </w:rPr>
        </w:r>
        <w:r>
          <w:rPr>
            <w:webHidden/>
          </w:rPr>
          <w:fldChar w:fldCharType="separate"/>
        </w:r>
        <w:r w:rsidR="00390C42">
          <w:rPr>
            <w:webHidden/>
          </w:rPr>
          <w:t>4-1</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29" w:history="1">
        <w:r w:rsidR="00390C42" w:rsidRPr="0004450A">
          <w:rPr>
            <w:rStyle w:val="Hyperlink"/>
          </w:rPr>
          <w:t>4.2.3</w:t>
        </w:r>
        <w:r w:rsidR="00390C42">
          <w:rPr>
            <w:rFonts w:asciiTheme="minorHAnsi" w:eastAsiaTheme="minorEastAsia" w:hAnsiTheme="minorHAnsi" w:cstheme="minorBidi"/>
            <w:spacing w:val="0"/>
            <w:sz w:val="22"/>
            <w:szCs w:val="22"/>
          </w:rPr>
          <w:tab/>
        </w:r>
        <w:r w:rsidR="00390C42" w:rsidRPr="0004450A">
          <w:rPr>
            <w:rStyle w:val="Hyperlink"/>
          </w:rPr>
          <w:t>Sampling Setup</w:t>
        </w:r>
        <w:r w:rsidR="00390C42">
          <w:rPr>
            <w:webHidden/>
          </w:rPr>
          <w:tab/>
        </w:r>
        <w:r>
          <w:rPr>
            <w:webHidden/>
          </w:rPr>
          <w:fldChar w:fldCharType="begin"/>
        </w:r>
        <w:r w:rsidR="00390C42">
          <w:rPr>
            <w:webHidden/>
          </w:rPr>
          <w:instrText xml:space="preserve"> PAGEREF _Toc346204029 \h </w:instrText>
        </w:r>
        <w:r>
          <w:rPr>
            <w:webHidden/>
          </w:rPr>
        </w:r>
        <w:r>
          <w:rPr>
            <w:webHidden/>
          </w:rPr>
          <w:fldChar w:fldCharType="separate"/>
        </w:r>
        <w:r w:rsidR="00390C42">
          <w:rPr>
            <w:webHidden/>
          </w:rPr>
          <w:t>4-1</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30" w:history="1">
        <w:r w:rsidR="00390C42" w:rsidRPr="0004450A">
          <w:rPr>
            <w:rStyle w:val="Hyperlink"/>
          </w:rPr>
          <w:t>4.2.4</w:t>
        </w:r>
        <w:r w:rsidR="00390C42">
          <w:rPr>
            <w:rFonts w:asciiTheme="minorHAnsi" w:eastAsiaTheme="minorEastAsia" w:hAnsiTheme="minorHAnsi" w:cstheme="minorBidi"/>
            <w:spacing w:val="0"/>
            <w:sz w:val="22"/>
            <w:szCs w:val="22"/>
          </w:rPr>
          <w:tab/>
        </w:r>
        <w:r w:rsidR="00390C42" w:rsidRPr="0004450A">
          <w:rPr>
            <w:rStyle w:val="Hyperlink"/>
          </w:rPr>
          <w:t>Calibration Criteria</w:t>
        </w:r>
        <w:r w:rsidR="00390C42">
          <w:rPr>
            <w:webHidden/>
          </w:rPr>
          <w:tab/>
        </w:r>
        <w:r>
          <w:rPr>
            <w:webHidden/>
          </w:rPr>
          <w:fldChar w:fldCharType="begin"/>
        </w:r>
        <w:r w:rsidR="00390C42">
          <w:rPr>
            <w:webHidden/>
          </w:rPr>
          <w:instrText xml:space="preserve"> PAGEREF _Toc346204030 \h </w:instrText>
        </w:r>
        <w:r>
          <w:rPr>
            <w:webHidden/>
          </w:rPr>
        </w:r>
        <w:r>
          <w:rPr>
            <w:webHidden/>
          </w:rPr>
          <w:fldChar w:fldCharType="separate"/>
        </w:r>
        <w:r w:rsidR="00390C42">
          <w:rPr>
            <w:webHidden/>
          </w:rPr>
          <w:t>4-2</w:t>
        </w:r>
        <w:r>
          <w:rPr>
            <w:webHidden/>
          </w:rPr>
          <w:fldChar w:fldCharType="end"/>
        </w:r>
      </w:hyperlink>
    </w:p>
    <w:p w:rsidR="00390C42" w:rsidRDefault="00D65114">
      <w:pPr>
        <w:pStyle w:val="TOC3"/>
        <w:rPr>
          <w:rFonts w:asciiTheme="minorHAnsi" w:eastAsiaTheme="minorEastAsia" w:hAnsiTheme="minorHAnsi" w:cstheme="minorBidi"/>
          <w:spacing w:val="0"/>
          <w:sz w:val="22"/>
          <w:szCs w:val="22"/>
        </w:rPr>
      </w:pPr>
      <w:hyperlink w:anchor="_Toc346204031" w:history="1">
        <w:r w:rsidR="00390C42" w:rsidRPr="0004450A">
          <w:rPr>
            <w:rStyle w:val="Hyperlink"/>
            <w:rFonts w:cs="Arial"/>
          </w:rPr>
          <w:t>4.2.5</w:t>
        </w:r>
        <w:r w:rsidR="00390C42">
          <w:rPr>
            <w:rFonts w:asciiTheme="minorHAnsi" w:eastAsiaTheme="minorEastAsia" w:hAnsiTheme="minorHAnsi" w:cstheme="minorBidi"/>
            <w:spacing w:val="0"/>
            <w:sz w:val="22"/>
            <w:szCs w:val="22"/>
          </w:rPr>
          <w:tab/>
        </w:r>
        <w:r w:rsidR="00390C42" w:rsidRPr="0004450A">
          <w:rPr>
            <w:rStyle w:val="Hyperlink"/>
            <w:rFonts w:cs="Arial"/>
          </w:rPr>
          <w:t>Calibration Drift and System Bias Correction</w:t>
        </w:r>
        <w:r w:rsidR="00390C42">
          <w:rPr>
            <w:webHidden/>
          </w:rPr>
          <w:tab/>
        </w:r>
        <w:r>
          <w:rPr>
            <w:webHidden/>
          </w:rPr>
          <w:fldChar w:fldCharType="begin"/>
        </w:r>
        <w:r w:rsidR="00390C42">
          <w:rPr>
            <w:webHidden/>
          </w:rPr>
          <w:instrText xml:space="preserve"> PAGEREF _Toc346204031 \h </w:instrText>
        </w:r>
        <w:r>
          <w:rPr>
            <w:webHidden/>
          </w:rPr>
        </w:r>
        <w:r>
          <w:rPr>
            <w:webHidden/>
          </w:rPr>
          <w:fldChar w:fldCharType="separate"/>
        </w:r>
        <w:r w:rsidR="00390C42">
          <w:rPr>
            <w:webHidden/>
          </w:rPr>
          <w:t>4-3</w:t>
        </w:r>
        <w:r>
          <w:rPr>
            <w:webHidden/>
          </w:rPr>
          <w:fldChar w:fldCharType="end"/>
        </w:r>
      </w:hyperlink>
    </w:p>
    <w:p w:rsidR="00390C42" w:rsidRDefault="00D65114">
      <w:pPr>
        <w:pStyle w:val="TOC2"/>
        <w:rPr>
          <w:rFonts w:asciiTheme="minorHAnsi" w:eastAsiaTheme="minorEastAsia" w:hAnsiTheme="minorHAnsi" w:cstheme="minorBidi"/>
          <w:spacing w:val="0"/>
          <w:sz w:val="22"/>
          <w:szCs w:val="22"/>
        </w:rPr>
      </w:pPr>
      <w:hyperlink w:anchor="_Toc346204032" w:history="1">
        <w:r w:rsidR="00390C42" w:rsidRPr="0004450A">
          <w:rPr>
            <w:rStyle w:val="Hyperlink"/>
          </w:rPr>
          <w:t>4.3</w:t>
        </w:r>
        <w:r w:rsidR="00390C42">
          <w:rPr>
            <w:rFonts w:asciiTheme="minorHAnsi" w:eastAsiaTheme="minorEastAsia" w:hAnsiTheme="minorHAnsi" w:cstheme="minorBidi"/>
            <w:spacing w:val="0"/>
            <w:sz w:val="22"/>
            <w:szCs w:val="22"/>
          </w:rPr>
          <w:tab/>
        </w:r>
        <w:r w:rsidR="00390C42" w:rsidRPr="0004450A">
          <w:rPr>
            <w:rStyle w:val="Hyperlink"/>
          </w:rPr>
          <w:t>Final Report</w:t>
        </w:r>
        <w:r w:rsidR="00390C42">
          <w:rPr>
            <w:webHidden/>
          </w:rPr>
          <w:tab/>
        </w:r>
        <w:r>
          <w:rPr>
            <w:webHidden/>
          </w:rPr>
          <w:fldChar w:fldCharType="begin"/>
        </w:r>
        <w:r w:rsidR="00390C42">
          <w:rPr>
            <w:webHidden/>
          </w:rPr>
          <w:instrText xml:space="preserve"> PAGEREF _Toc346204032 \h </w:instrText>
        </w:r>
        <w:r>
          <w:rPr>
            <w:webHidden/>
          </w:rPr>
        </w:r>
        <w:r>
          <w:rPr>
            <w:webHidden/>
          </w:rPr>
          <w:fldChar w:fldCharType="separate"/>
        </w:r>
        <w:r w:rsidR="00390C42">
          <w:rPr>
            <w:webHidden/>
          </w:rPr>
          <w:t>4-4</w:t>
        </w:r>
        <w:r>
          <w:rPr>
            <w:webHidden/>
          </w:rPr>
          <w:fldChar w:fldCharType="end"/>
        </w:r>
      </w:hyperlink>
    </w:p>
    <w:p w:rsidR="00FC27D4" w:rsidRDefault="00D65114" w:rsidP="00FC27D4">
      <w:pPr>
        <w:rPr>
          <w:b/>
          <w:caps/>
          <w:noProof/>
          <w:sz w:val="20"/>
        </w:rPr>
      </w:pPr>
      <w:r>
        <w:rPr>
          <w:b/>
          <w:caps/>
          <w:noProof/>
          <w:sz w:val="20"/>
        </w:rPr>
        <w:fldChar w:fldCharType="end"/>
      </w:r>
    </w:p>
    <w:p w:rsidR="00384D53" w:rsidRDefault="00384D53" w:rsidP="00FC27D4">
      <w:pPr>
        <w:rPr>
          <w:b/>
          <w:caps/>
          <w:noProof/>
          <w:sz w:val="20"/>
        </w:rPr>
      </w:pPr>
    </w:p>
    <w:p w:rsidR="00EC441E" w:rsidRDefault="00EC441E" w:rsidP="00FC27D4">
      <w:pPr>
        <w:rPr>
          <w:b/>
          <w:caps/>
          <w:noProof/>
          <w:sz w:val="20"/>
        </w:rPr>
      </w:pPr>
    </w:p>
    <w:p w:rsidR="00EC441E" w:rsidRDefault="00EC441E" w:rsidP="00FC27D4">
      <w:pPr>
        <w:rPr>
          <w:b/>
          <w:caps/>
          <w:noProof/>
          <w:sz w:val="20"/>
        </w:rPr>
      </w:pPr>
    </w:p>
    <w:p w:rsidR="00EC441E" w:rsidRDefault="00EC441E" w:rsidP="00FC27D4">
      <w:pPr>
        <w:rPr>
          <w:b/>
          <w:caps/>
          <w:noProof/>
          <w:sz w:val="20"/>
        </w:rPr>
      </w:pPr>
    </w:p>
    <w:p w:rsidR="00163874" w:rsidRPr="00FC27D4" w:rsidRDefault="00163874" w:rsidP="00FC27D4">
      <w:pPr>
        <w:jc w:val="center"/>
        <w:rPr>
          <w:b/>
          <w:sz w:val="22"/>
          <w:szCs w:val="22"/>
        </w:rPr>
      </w:pPr>
      <w:r w:rsidRPr="00FC27D4">
        <w:rPr>
          <w:b/>
          <w:sz w:val="22"/>
          <w:szCs w:val="22"/>
        </w:rPr>
        <w:t>LIST OF TABLES</w:t>
      </w:r>
    </w:p>
    <w:p w:rsidR="00785F8B" w:rsidRDefault="00163874" w:rsidP="00163874">
      <w:pPr>
        <w:pStyle w:val="TableofFigures"/>
      </w:pPr>
      <w:r>
        <w:rPr>
          <w:rFonts w:cs="Arial"/>
          <w:sz w:val="22"/>
        </w:rPr>
        <w:t xml:space="preserve"> </w:t>
      </w:r>
      <w:r w:rsidR="00D65114">
        <w:rPr>
          <w:rFonts w:cs="Arial"/>
          <w:sz w:val="22"/>
        </w:rPr>
        <w:fldChar w:fldCharType="begin"/>
      </w:r>
      <w:r>
        <w:rPr>
          <w:rFonts w:cs="Arial"/>
          <w:sz w:val="22"/>
        </w:rPr>
        <w:instrText xml:space="preserve"> TOC \h \z \c "Table" </w:instrText>
      </w:r>
      <w:r w:rsidR="00D65114">
        <w:rPr>
          <w:rFonts w:cs="Arial"/>
          <w:sz w:val="22"/>
        </w:rPr>
        <w:fldChar w:fldCharType="separate"/>
      </w:r>
    </w:p>
    <w:p w:rsidR="00785F8B" w:rsidRDefault="00D65114">
      <w:pPr>
        <w:pStyle w:val="TableofFigures"/>
        <w:rPr>
          <w:rFonts w:asciiTheme="minorHAnsi" w:eastAsiaTheme="minorEastAsia" w:hAnsiTheme="minorHAnsi" w:cstheme="minorBidi"/>
          <w:spacing w:val="0"/>
          <w:sz w:val="22"/>
          <w:szCs w:val="22"/>
        </w:rPr>
      </w:pPr>
      <w:hyperlink w:anchor="_Toc346203630" w:history="1">
        <w:r w:rsidR="00785F8B" w:rsidRPr="00C276C5">
          <w:rPr>
            <w:rStyle w:val="Hyperlink"/>
          </w:rPr>
          <w:t>Table 1</w:t>
        </w:r>
        <w:r w:rsidR="00785F8B" w:rsidRPr="00C276C5">
          <w:rPr>
            <w:rStyle w:val="Hyperlink"/>
          </w:rPr>
          <w:noBreakHyphen/>
          <w:t>1 Test Program Informational Summary</w:t>
        </w:r>
        <w:r w:rsidR="00785F8B">
          <w:rPr>
            <w:webHidden/>
          </w:rPr>
          <w:tab/>
        </w:r>
        <w:r>
          <w:rPr>
            <w:webHidden/>
          </w:rPr>
          <w:fldChar w:fldCharType="begin"/>
        </w:r>
        <w:r w:rsidR="00785F8B">
          <w:rPr>
            <w:webHidden/>
          </w:rPr>
          <w:instrText xml:space="preserve"> PAGEREF _Toc346203630 \h </w:instrText>
        </w:r>
        <w:r>
          <w:rPr>
            <w:webHidden/>
          </w:rPr>
        </w:r>
        <w:r>
          <w:rPr>
            <w:webHidden/>
          </w:rPr>
          <w:fldChar w:fldCharType="separate"/>
        </w:r>
        <w:r w:rsidR="00390C42">
          <w:rPr>
            <w:webHidden/>
          </w:rPr>
          <w:t>1-3</w:t>
        </w:r>
        <w:r>
          <w:rPr>
            <w:webHidden/>
          </w:rPr>
          <w:fldChar w:fldCharType="end"/>
        </w:r>
      </w:hyperlink>
    </w:p>
    <w:p w:rsidR="00785F8B" w:rsidRDefault="00D65114">
      <w:pPr>
        <w:pStyle w:val="TableofFigures"/>
        <w:rPr>
          <w:rFonts w:asciiTheme="minorHAnsi" w:eastAsiaTheme="minorEastAsia" w:hAnsiTheme="minorHAnsi" w:cstheme="minorBidi"/>
          <w:spacing w:val="0"/>
          <w:sz w:val="22"/>
          <w:szCs w:val="22"/>
        </w:rPr>
      </w:pPr>
      <w:hyperlink w:anchor="_Toc346203631" w:history="1">
        <w:r w:rsidR="00785F8B" w:rsidRPr="00C276C5">
          <w:rPr>
            <w:rStyle w:val="Hyperlink"/>
          </w:rPr>
          <w:t>Table 1</w:t>
        </w:r>
        <w:r w:rsidR="00785F8B" w:rsidRPr="00C276C5">
          <w:rPr>
            <w:rStyle w:val="Hyperlink"/>
          </w:rPr>
          <w:noBreakHyphen/>
          <w:t>2 CO Compliance Summary – Woody Waste Diesel Engine</w:t>
        </w:r>
        <w:r w:rsidR="00785F8B">
          <w:rPr>
            <w:webHidden/>
          </w:rPr>
          <w:tab/>
        </w:r>
        <w:r>
          <w:rPr>
            <w:webHidden/>
          </w:rPr>
          <w:fldChar w:fldCharType="begin"/>
        </w:r>
        <w:r w:rsidR="00785F8B">
          <w:rPr>
            <w:webHidden/>
          </w:rPr>
          <w:instrText xml:space="preserve"> PAGEREF _Toc346203631 \h </w:instrText>
        </w:r>
        <w:r>
          <w:rPr>
            <w:webHidden/>
          </w:rPr>
        </w:r>
        <w:r>
          <w:rPr>
            <w:webHidden/>
          </w:rPr>
          <w:fldChar w:fldCharType="separate"/>
        </w:r>
        <w:r w:rsidR="00390C42">
          <w:rPr>
            <w:webHidden/>
          </w:rPr>
          <w:t>1-4</w:t>
        </w:r>
        <w:r>
          <w:rPr>
            <w:webHidden/>
          </w:rPr>
          <w:fldChar w:fldCharType="end"/>
        </w:r>
      </w:hyperlink>
    </w:p>
    <w:p w:rsidR="00163874" w:rsidRDefault="00D65114" w:rsidP="00163874">
      <w:pPr>
        <w:jc w:val="left"/>
        <w:rPr>
          <w:rFonts w:cs="Arial"/>
          <w:sz w:val="22"/>
        </w:rPr>
      </w:pPr>
      <w:r>
        <w:rPr>
          <w:rFonts w:cs="Arial"/>
          <w:noProof/>
          <w:sz w:val="22"/>
        </w:rPr>
        <w:fldChar w:fldCharType="end"/>
      </w:r>
    </w:p>
    <w:p w:rsidR="005001C1" w:rsidRDefault="00701172" w:rsidP="005001C1">
      <w:pPr>
        <w:pStyle w:val="TableofFigures"/>
        <w:rPr>
          <w:rFonts w:asciiTheme="minorHAnsi" w:eastAsiaTheme="minorEastAsia" w:hAnsiTheme="minorHAnsi" w:cstheme="minorBidi"/>
          <w:spacing w:val="0"/>
          <w:sz w:val="22"/>
          <w:szCs w:val="22"/>
        </w:rPr>
      </w:pPr>
      <w:r>
        <w:rPr>
          <w:rFonts w:asciiTheme="minorHAnsi" w:eastAsiaTheme="minorEastAsia" w:hAnsiTheme="minorHAnsi" w:cstheme="minorBidi"/>
          <w:spacing w:val="0"/>
          <w:sz w:val="22"/>
          <w:szCs w:val="22"/>
        </w:rPr>
        <w:t xml:space="preserve"> </w:t>
      </w:r>
    </w:p>
    <w:p w:rsidR="00163874" w:rsidRDefault="00163874"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E81F1E" w:rsidRDefault="00E81F1E" w:rsidP="00163874">
      <w:pPr>
        <w:rPr>
          <w:rFonts w:cs="Arial"/>
          <w:noProof/>
          <w:sz w:val="22"/>
        </w:rPr>
      </w:pPr>
    </w:p>
    <w:p w:rsidR="0084216A" w:rsidRDefault="0084216A" w:rsidP="00163874">
      <w:pPr>
        <w:jc w:val="left"/>
        <w:rPr>
          <w:rFonts w:cs="Arial"/>
          <w:noProof/>
        </w:rPr>
        <w:sectPr w:rsidR="0084216A" w:rsidSect="006D6BB8">
          <w:headerReference w:type="default" r:id="rId12"/>
          <w:footerReference w:type="default" r:id="rId13"/>
          <w:endnotePr>
            <w:numFmt w:val="decimal"/>
          </w:endnotePr>
          <w:pgSz w:w="12240" w:h="15840" w:code="1"/>
          <w:pgMar w:top="1080" w:right="1152" w:bottom="1080" w:left="1728" w:header="1080" w:footer="720" w:gutter="0"/>
          <w:pgNumType w:fmt="lowerRoman" w:start="1"/>
          <w:cols w:space="720"/>
          <w:noEndnote/>
        </w:sectPr>
      </w:pPr>
    </w:p>
    <w:p w:rsidR="00EF11C1" w:rsidRPr="007C54D6" w:rsidRDefault="00EF11C1" w:rsidP="000B2D9A">
      <w:pPr>
        <w:pStyle w:val="Heading1"/>
        <w:jc w:val="left"/>
        <w:rPr>
          <w:rFonts w:cs="Arial"/>
          <w:sz w:val="22"/>
          <w:szCs w:val="22"/>
        </w:rPr>
      </w:pPr>
      <w:bookmarkStart w:id="1" w:name="_Toc346204006"/>
      <w:r w:rsidRPr="007C54D6">
        <w:rPr>
          <w:rFonts w:cs="Arial"/>
          <w:sz w:val="22"/>
          <w:szCs w:val="22"/>
        </w:rPr>
        <w:lastRenderedPageBreak/>
        <w:t>INTRODUCTION</w:t>
      </w:r>
      <w:bookmarkEnd w:id="1"/>
    </w:p>
    <w:p w:rsidR="00EF11C1" w:rsidRPr="00036DE7" w:rsidRDefault="00EF11C1" w:rsidP="00C03C6D">
      <w:pPr>
        <w:pStyle w:val="Heading2"/>
        <w:rPr>
          <w:rFonts w:cs="Arial"/>
          <w:sz w:val="22"/>
          <w:szCs w:val="22"/>
        </w:rPr>
      </w:pPr>
      <w:bookmarkStart w:id="2" w:name="_Toc479492312"/>
      <w:bookmarkStart w:id="3" w:name="_Toc346204007"/>
      <w:r w:rsidRPr="00036DE7">
        <w:rPr>
          <w:rFonts w:cs="Arial"/>
          <w:sz w:val="22"/>
          <w:szCs w:val="22"/>
        </w:rPr>
        <w:t>Overview</w:t>
      </w:r>
      <w:bookmarkEnd w:id="2"/>
      <w:bookmarkEnd w:id="3"/>
    </w:p>
    <w:p w:rsidR="008E2E3F" w:rsidRPr="001E595E" w:rsidRDefault="00621A69" w:rsidP="008E2E3F">
      <w:pPr>
        <w:pStyle w:val="BodyText"/>
        <w:rPr>
          <w:rFonts w:ascii="Arial" w:hAnsi="Arial" w:cs="Arial"/>
          <w:sz w:val="22"/>
          <w:szCs w:val="22"/>
        </w:rPr>
      </w:pPr>
      <w:bookmarkStart w:id="4" w:name="_Toc519477752"/>
      <w:bookmarkStart w:id="5" w:name="_Toc479492315"/>
      <w:r w:rsidRPr="001E595E">
        <w:rPr>
          <w:rFonts w:ascii="Arial" w:hAnsi="Arial" w:cs="Arial"/>
          <w:sz w:val="22"/>
          <w:szCs w:val="22"/>
        </w:rPr>
        <w:t>South Florida</w:t>
      </w:r>
      <w:r w:rsidR="00162D13" w:rsidRPr="001E595E">
        <w:rPr>
          <w:rFonts w:ascii="Arial" w:hAnsi="Arial" w:cs="Arial"/>
          <w:sz w:val="22"/>
          <w:szCs w:val="22"/>
        </w:rPr>
        <w:t xml:space="preserve"> Environmental Services, LLC of </w:t>
      </w:r>
      <w:r w:rsidRPr="001E595E">
        <w:rPr>
          <w:rFonts w:ascii="Arial" w:hAnsi="Arial" w:cs="Arial"/>
          <w:sz w:val="22"/>
          <w:szCs w:val="22"/>
        </w:rPr>
        <w:t>West Palm Beach</w:t>
      </w:r>
      <w:r w:rsidR="00162D13" w:rsidRPr="001E595E">
        <w:rPr>
          <w:rFonts w:ascii="Arial" w:hAnsi="Arial" w:cs="Arial"/>
          <w:sz w:val="22"/>
          <w:szCs w:val="22"/>
        </w:rPr>
        <w:t xml:space="preserve">, </w:t>
      </w:r>
      <w:r w:rsidRPr="001E595E">
        <w:rPr>
          <w:rFonts w:ascii="Arial" w:hAnsi="Arial" w:cs="Arial"/>
          <w:sz w:val="22"/>
          <w:szCs w:val="22"/>
        </w:rPr>
        <w:t>Florida</w:t>
      </w:r>
      <w:r w:rsidR="00162D13" w:rsidRPr="001E595E">
        <w:rPr>
          <w:rFonts w:ascii="Arial" w:hAnsi="Arial" w:cs="Arial"/>
          <w:sz w:val="22"/>
          <w:szCs w:val="22"/>
        </w:rPr>
        <w:t xml:space="preserve"> has been retained by </w:t>
      </w:r>
      <w:r w:rsidR="000A1C1B" w:rsidRPr="001E595E">
        <w:rPr>
          <w:rFonts w:ascii="Arial" w:hAnsi="Arial" w:cs="Arial"/>
          <w:sz w:val="22"/>
          <w:szCs w:val="22"/>
        </w:rPr>
        <w:t xml:space="preserve">Solid Waste Authority </w:t>
      </w:r>
      <w:r w:rsidR="0085242B" w:rsidRPr="001E595E">
        <w:rPr>
          <w:rFonts w:ascii="Arial" w:hAnsi="Arial" w:cs="Arial"/>
          <w:sz w:val="22"/>
          <w:szCs w:val="22"/>
        </w:rPr>
        <w:t xml:space="preserve">to </w:t>
      </w:r>
      <w:r w:rsidR="00162D13" w:rsidRPr="001E595E">
        <w:rPr>
          <w:rFonts w:ascii="Arial" w:hAnsi="Arial" w:cs="Arial"/>
          <w:sz w:val="22"/>
          <w:szCs w:val="22"/>
        </w:rPr>
        <w:t xml:space="preserve">conduct </w:t>
      </w:r>
      <w:r w:rsidR="008E2E3F" w:rsidRPr="001E595E">
        <w:rPr>
          <w:rFonts w:ascii="Arial" w:hAnsi="Arial" w:cs="Arial"/>
          <w:sz w:val="22"/>
          <w:szCs w:val="22"/>
        </w:rPr>
        <w:t>initial compliance test for Carbon Monoxide</w:t>
      </w:r>
      <w:r w:rsidR="0057756B">
        <w:rPr>
          <w:rFonts w:ascii="Arial" w:hAnsi="Arial" w:cs="Arial"/>
          <w:sz w:val="22"/>
          <w:szCs w:val="22"/>
        </w:rPr>
        <w:t xml:space="preserve"> (CO)</w:t>
      </w:r>
      <w:r w:rsidR="008E2E3F" w:rsidRPr="001E595E">
        <w:rPr>
          <w:rFonts w:ascii="Arial" w:hAnsi="Arial" w:cs="Arial"/>
          <w:sz w:val="22"/>
          <w:szCs w:val="22"/>
        </w:rPr>
        <w:t xml:space="preserve"> emissions from the Woody Waste Facility Diesel Engine</w:t>
      </w:r>
      <w:r w:rsidR="008E2E3F" w:rsidRPr="001E595E">
        <w:rPr>
          <w:rFonts w:ascii="Arial" w:hAnsi="Arial" w:cs="Arial"/>
        </w:rPr>
        <w:t xml:space="preserve"> (SWA of PBC ID# W</w:t>
      </w:r>
      <w:r w:rsidR="008E2E3F" w:rsidRPr="001E595E">
        <w:rPr>
          <w:rFonts w:ascii="Arial" w:hAnsi="Arial" w:cs="Arial"/>
          <w:sz w:val="22"/>
          <w:szCs w:val="22"/>
        </w:rPr>
        <w:t xml:space="preserve"> that is to be installed at the landfill. The measurements which will be conducted at the inlet and outlet locations of the emissions control device for the Woody Waste Engine will also include O</w:t>
      </w:r>
      <w:r w:rsidR="008E2E3F" w:rsidRPr="001E595E">
        <w:rPr>
          <w:rFonts w:ascii="Arial" w:hAnsi="Arial" w:cs="Arial"/>
          <w:sz w:val="22"/>
          <w:szCs w:val="22"/>
          <w:vertAlign w:val="subscript"/>
        </w:rPr>
        <w:t>2</w:t>
      </w:r>
      <w:r w:rsidR="008E2E3F" w:rsidRPr="001E595E">
        <w:rPr>
          <w:rFonts w:ascii="Arial" w:hAnsi="Arial" w:cs="Arial"/>
          <w:sz w:val="22"/>
          <w:szCs w:val="22"/>
        </w:rPr>
        <w:t>. The test program will consist of three one-hour sampling for CO &amp; O</w:t>
      </w:r>
      <w:r w:rsidR="008E2E3F" w:rsidRPr="001E595E">
        <w:rPr>
          <w:rFonts w:ascii="Arial" w:hAnsi="Arial" w:cs="Arial"/>
          <w:sz w:val="22"/>
          <w:szCs w:val="22"/>
          <w:vertAlign w:val="subscript"/>
        </w:rPr>
        <w:t>2</w:t>
      </w:r>
      <w:r w:rsidR="008E2E3F" w:rsidRPr="001E595E">
        <w:rPr>
          <w:rFonts w:ascii="Arial" w:hAnsi="Arial" w:cs="Arial"/>
          <w:sz w:val="22"/>
          <w:szCs w:val="22"/>
        </w:rPr>
        <w:t xml:space="preserve"> at both locations. The measurement for CO &amp; O2 will be as per EPA Methods 10 &amp; 3A respectively instead of ASTM D6522-00 (2005).</w:t>
      </w:r>
    </w:p>
    <w:p w:rsidR="00157C47" w:rsidRPr="00036DE7" w:rsidRDefault="00E36C14" w:rsidP="00621A69">
      <w:pPr>
        <w:jc w:val="left"/>
        <w:rPr>
          <w:rFonts w:cs="Arial"/>
          <w:sz w:val="22"/>
          <w:szCs w:val="22"/>
        </w:rPr>
      </w:pPr>
      <w:r w:rsidRPr="00036DE7">
        <w:rPr>
          <w:rFonts w:cs="Arial"/>
          <w:sz w:val="22"/>
          <w:szCs w:val="22"/>
        </w:rPr>
        <w:t xml:space="preserve">This test program will be conducted </w:t>
      </w:r>
      <w:r w:rsidR="00162D13" w:rsidRPr="00036DE7">
        <w:rPr>
          <w:rFonts w:cs="Arial"/>
          <w:sz w:val="22"/>
          <w:szCs w:val="22"/>
        </w:rPr>
        <w:t xml:space="preserve">at </w:t>
      </w:r>
      <w:r w:rsidRPr="00036DE7">
        <w:rPr>
          <w:rFonts w:cs="Arial"/>
          <w:sz w:val="22"/>
          <w:szCs w:val="22"/>
        </w:rPr>
        <w:t xml:space="preserve">the </w:t>
      </w:r>
      <w:r w:rsidR="009E4503">
        <w:rPr>
          <w:rFonts w:cs="Arial"/>
          <w:sz w:val="22"/>
          <w:szCs w:val="22"/>
        </w:rPr>
        <w:t>Woody Waste</w:t>
      </w:r>
      <w:r w:rsidRPr="00036DE7">
        <w:rPr>
          <w:rFonts w:cs="Arial"/>
          <w:sz w:val="22"/>
          <w:szCs w:val="22"/>
        </w:rPr>
        <w:t xml:space="preserve"> Facility </w:t>
      </w:r>
      <w:r w:rsidR="009A796C" w:rsidRPr="00036DE7">
        <w:rPr>
          <w:rFonts w:cs="Arial"/>
          <w:sz w:val="22"/>
          <w:szCs w:val="22"/>
        </w:rPr>
        <w:t xml:space="preserve">located </w:t>
      </w:r>
      <w:r w:rsidR="009E4503">
        <w:rPr>
          <w:rFonts w:cs="Arial"/>
          <w:sz w:val="22"/>
          <w:szCs w:val="22"/>
        </w:rPr>
        <w:t xml:space="preserve">in the landfill complex on Jog Road </w:t>
      </w:r>
      <w:r w:rsidRPr="00036DE7">
        <w:rPr>
          <w:rFonts w:cs="Arial"/>
          <w:sz w:val="22"/>
          <w:szCs w:val="22"/>
        </w:rPr>
        <w:t>here in West Palm Beach,</w:t>
      </w:r>
      <w:r w:rsidR="009A796C" w:rsidRPr="00036DE7">
        <w:rPr>
          <w:rFonts w:cs="Arial"/>
          <w:sz w:val="22"/>
          <w:szCs w:val="22"/>
        </w:rPr>
        <w:t xml:space="preserve"> </w:t>
      </w:r>
      <w:r w:rsidRPr="00036DE7">
        <w:rPr>
          <w:rFonts w:cs="Arial"/>
          <w:sz w:val="22"/>
          <w:szCs w:val="22"/>
        </w:rPr>
        <w:t>FL</w:t>
      </w:r>
      <w:r w:rsidR="009A796C" w:rsidRPr="00036DE7">
        <w:rPr>
          <w:rFonts w:cs="Arial"/>
          <w:sz w:val="22"/>
          <w:szCs w:val="22"/>
        </w:rPr>
        <w:t xml:space="preserve">.  </w:t>
      </w:r>
      <w:r w:rsidR="00C17215">
        <w:rPr>
          <w:rFonts w:cs="Arial"/>
          <w:sz w:val="22"/>
          <w:szCs w:val="22"/>
        </w:rPr>
        <w:t xml:space="preserve">This initial compliance test needs to be conducted on later than May 3, 2013. </w:t>
      </w:r>
      <w:r w:rsidR="00162D13" w:rsidRPr="00036DE7">
        <w:rPr>
          <w:sz w:val="22"/>
          <w:szCs w:val="22"/>
        </w:rPr>
        <w:t xml:space="preserve">When construction nears completion, a </w:t>
      </w:r>
      <w:r w:rsidR="00074215" w:rsidRPr="00036DE7">
        <w:rPr>
          <w:sz w:val="22"/>
          <w:szCs w:val="22"/>
        </w:rPr>
        <w:t xml:space="preserve">firm </w:t>
      </w:r>
      <w:r w:rsidR="00162D13" w:rsidRPr="00036DE7">
        <w:rPr>
          <w:sz w:val="22"/>
          <w:szCs w:val="22"/>
        </w:rPr>
        <w:t>test date will be selected</w:t>
      </w:r>
      <w:r w:rsidR="00074215" w:rsidRPr="00036DE7">
        <w:rPr>
          <w:sz w:val="22"/>
          <w:szCs w:val="22"/>
        </w:rPr>
        <w:t xml:space="preserve">.  </w:t>
      </w:r>
      <w:r w:rsidR="00162D13" w:rsidRPr="00036DE7">
        <w:rPr>
          <w:rFonts w:cs="Arial"/>
          <w:sz w:val="22"/>
          <w:szCs w:val="22"/>
        </w:rPr>
        <w:t>A summary of the primary parties involved in this test program is presented in Table 1-1</w:t>
      </w:r>
      <w:r w:rsidR="00157C47" w:rsidRPr="00036DE7">
        <w:rPr>
          <w:rFonts w:cs="Arial"/>
          <w:sz w:val="22"/>
          <w:szCs w:val="22"/>
        </w:rPr>
        <w:t>.</w:t>
      </w:r>
    </w:p>
    <w:p w:rsidR="00EF11C1" w:rsidRPr="00036DE7" w:rsidRDefault="003367C1" w:rsidP="00C03C6D">
      <w:pPr>
        <w:pStyle w:val="Heading2"/>
        <w:jc w:val="left"/>
        <w:rPr>
          <w:rFonts w:cs="Arial"/>
          <w:sz w:val="22"/>
          <w:szCs w:val="22"/>
        </w:rPr>
      </w:pPr>
      <w:bookmarkStart w:id="6" w:name="_Toc346204008"/>
      <w:r w:rsidRPr="00036DE7">
        <w:rPr>
          <w:rFonts w:cs="Arial"/>
          <w:sz w:val="22"/>
          <w:szCs w:val="22"/>
        </w:rPr>
        <w:t>Program Objectives</w:t>
      </w:r>
      <w:bookmarkEnd w:id="4"/>
      <w:bookmarkEnd w:id="6"/>
    </w:p>
    <w:p w:rsidR="000B2D9A" w:rsidRPr="00036DE7" w:rsidRDefault="00190522" w:rsidP="00482465">
      <w:pPr>
        <w:jc w:val="left"/>
        <w:rPr>
          <w:rFonts w:cs="Arial"/>
          <w:sz w:val="22"/>
          <w:szCs w:val="22"/>
        </w:rPr>
      </w:pPr>
      <w:r w:rsidRPr="00A87EA5">
        <w:rPr>
          <w:sz w:val="22"/>
          <w:szCs w:val="22"/>
        </w:rPr>
        <w:t xml:space="preserve">The objective of the program </w:t>
      </w:r>
      <w:r>
        <w:rPr>
          <w:sz w:val="22"/>
          <w:szCs w:val="22"/>
        </w:rPr>
        <w:t>is to</w:t>
      </w:r>
      <w:r w:rsidRPr="00A87EA5">
        <w:rPr>
          <w:sz w:val="22"/>
          <w:szCs w:val="22"/>
        </w:rPr>
        <w:t xml:space="preserve"> demonstrate the compliance status of </w:t>
      </w:r>
      <w:r>
        <w:rPr>
          <w:sz w:val="22"/>
          <w:szCs w:val="22"/>
        </w:rPr>
        <w:t>Woody Waste Facility Diesel Engine</w:t>
      </w:r>
      <w:r w:rsidRPr="00A87EA5">
        <w:rPr>
          <w:sz w:val="22"/>
          <w:szCs w:val="22"/>
        </w:rPr>
        <w:t xml:space="preserve"> while operating </w:t>
      </w:r>
      <w:r>
        <w:rPr>
          <w:sz w:val="22"/>
          <w:szCs w:val="22"/>
        </w:rPr>
        <w:t>on Diesel</w:t>
      </w:r>
      <w:r w:rsidRPr="00A87EA5">
        <w:rPr>
          <w:sz w:val="22"/>
          <w:szCs w:val="22"/>
        </w:rPr>
        <w:t xml:space="preserve"> fuel with respect to the </w:t>
      </w:r>
      <w:r>
        <w:rPr>
          <w:sz w:val="22"/>
          <w:szCs w:val="22"/>
        </w:rPr>
        <w:t xml:space="preserve">RICE requirement for CO emissions </w:t>
      </w:r>
      <w:r w:rsidRPr="00A87EA5">
        <w:rPr>
          <w:sz w:val="22"/>
          <w:szCs w:val="22"/>
        </w:rPr>
        <w:t xml:space="preserve">set forth in </w:t>
      </w:r>
      <w:r>
        <w:rPr>
          <w:sz w:val="22"/>
          <w:szCs w:val="22"/>
        </w:rPr>
        <w:t>the facility Operating Permit No. 0990234-022-AV.</w:t>
      </w:r>
    </w:p>
    <w:p w:rsidR="006D6BB8" w:rsidRPr="00036DE7" w:rsidRDefault="003367C1" w:rsidP="00482465">
      <w:pPr>
        <w:jc w:val="left"/>
        <w:rPr>
          <w:rFonts w:cs="Arial"/>
          <w:sz w:val="22"/>
          <w:szCs w:val="22"/>
        </w:rPr>
      </w:pPr>
      <w:r w:rsidRPr="00036DE7">
        <w:rPr>
          <w:rFonts w:cs="Arial"/>
          <w:sz w:val="22"/>
          <w:szCs w:val="22"/>
        </w:rPr>
        <w:t>The specific program objectives are:</w:t>
      </w:r>
    </w:p>
    <w:p w:rsidR="003367C1" w:rsidRPr="00C5252F" w:rsidRDefault="003367C1" w:rsidP="00FC12F6">
      <w:pPr>
        <w:numPr>
          <w:ilvl w:val="0"/>
          <w:numId w:val="12"/>
        </w:numPr>
        <w:spacing w:after="120"/>
        <w:ind w:left="749" w:hanging="389"/>
        <w:jc w:val="left"/>
        <w:rPr>
          <w:rFonts w:cs="Arial"/>
          <w:sz w:val="22"/>
          <w:szCs w:val="22"/>
        </w:rPr>
      </w:pPr>
      <w:r w:rsidRPr="00C5252F">
        <w:rPr>
          <w:rFonts w:cs="Arial"/>
          <w:sz w:val="22"/>
          <w:szCs w:val="22"/>
        </w:rPr>
        <w:t xml:space="preserve">Conduct </w:t>
      </w:r>
      <w:r w:rsidR="00C5252F" w:rsidRPr="00C5252F">
        <w:rPr>
          <w:rFonts w:cs="Arial"/>
          <w:sz w:val="22"/>
          <w:szCs w:val="22"/>
        </w:rPr>
        <w:t>three 1-hour CO</w:t>
      </w:r>
      <w:r w:rsidR="00C5252F">
        <w:rPr>
          <w:rFonts w:cs="Arial"/>
          <w:sz w:val="22"/>
          <w:szCs w:val="22"/>
        </w:rPr>
        <w:t xml:space="preserve"> &amp; O</w:t>
      </w:r>
      <w:r w:rsidR="00C5252F" w:rsidRPr="00C5252F">
        <w:rPr>
          <w:rFonts w:cs="Arial"/>
          <w:sz w:val="22"/>
          <w:szCs w:val="22"/>
          <w:vertAlign w:val="subscript"/>
        </w:rPr>
        <w:t>2</w:t>
      </w:r>
      <w:r w:rsidR="00C5252F">
        <w:rPr>
          <w:rFonts w:cs="Arial"/>
          <w:sz w:val="22"/>
          <w:szCs w:val="22"/>
        </w:rPr>
        <w:t xml:space="preserve"> </w:t>
      </w:r>
      <w:r w:rsidR="00C5252F" w:rsidRPr="00C5252F">
        <w:rPr>
          <w:rFonts w:cs="Arial"/>
          <w:sz w:val="22"/>
          <w:szCs w:val="22"/>
        </w:rPr>
        <w:t>measurement</w:t>
      </w:r>
      <w:r w:rsidR="000B2D9A" w:rsidRPr="00C5252F">
        <w:rPr>
          <w:rFonts w:cs="Arial"/>
          <w:sz w:val="22"/>
          <w:szCs w:val="22"/>
        </w:rPr>
        <w:t xml:space="preserve"> </w:t>
      </w:r>
      <w:r w:rsidR="0057756B" w:rsidRPr="00C5252F">
        <w:rPr>
          <w:rFonts w:cs="Arial"/>
          <w:sz w:val="22"/>
          <w:szCs w:val="22"/>
        </w:rPr>
        <w:t>at the inlet of the HIBACK II Continuous Parameter Monitoring System</w:t>
      </w:r>
      <w:r w:rsidR="00C5252F">
        <w:rPr>
          <w:rFonts w:cs="Arial"/>
          <w:sz w:val="22"/>
          <w:szCs w:val="22"/>
        </w:rPr>
        <w:t xml:space="preserve">. </w:t>
      </w:r>
    </w:p>
    <w:p w:rsidR="000B2D9A" w:rsidRPr="00785F8B" w:rsidRDefault="00C5252F" w:rsidP="00785F8B">
      <w:pPr>
        <w:numPr>
          <w:ilvl w:val="0"/>
          <w:numId w:val="12"/>
        </w:numPr>
        <w:spacing w:after="120"/>
        <w:ind w:left="749" w:hanging="389"/>
        <w:jc w:val="left"/>
        <w:rPr>
          <w:rFonts w:cs="Arial"/>
          <w:sz w:val="22"/>
          <w:szCs w:val="22"/>
        </w:rPr>
      </w:pPr>
      <w:r w:rsidRPr="00C5252F">
        <w:rPr>
          <w:rFonts w:cs="Arial"/>
          <w:sz w:val="22"/>
          <w:szCs w:val="22"/>
        </w:rPr>
        <w:t>Conduct three 1-hour CO</w:t>
      </w:r>
      <w:r>
        <w:rPr>
          <w:rFonts w:cs="Arial"/>
          <w:sz w:val="22"/>
          <w:szCs w:val="22"/>
        </w:rPr>
        <w:t xml:space="preserve"> &amp; O</w:t>
      </w:r>
      <w:r w:rsidRPr="00C5252F">
        <w:rPr>
          <w:rFonts w:cs="Arial"/>
          <w:sz w:val="22"/>
          <w:szCs w:val="22"/>
          <w:vertAlign w:val="subscript"/>
        </w:rPr>
        <w:t>2</w:t>
      </w:r>
      <w:r>
        <w:rPr>
          <w:rFonts w:cs="Arial"/>
          <w:sz w:val="22"/>
          <w:szCs w:val="22"/>
        </w:rPr>
        <w:t xml:space="preserve"> </w:t>
      </w:r>
      <w:r w:rsidRPr="00C5252F">
        <w:rPr>
          <w:rFonts w:cs="Arial"/>
          <w:sz w:val="22"/>
          <w:szCs w:val="22"/>
        </w:rPr>
        <w:t xml:space="preserve">measurement </w:t>
      </w:r>
      <w:r>
        <w:rPr>
          <w:rFonts w:cs="Arial"/>
          <w:sz w:val="22"/>
          <w:szCs w:val="22"/>
        </w:rPr>
        <w:t>at the out</w:t>
      </w:r>
      <w:r w:rsidRPr="00C5252F">
        <w:rPr>
          <w:rFonts w:cs="Arial"/>
          <w:sz w:val="22"/>
          <w:szCs w:val="22"/>
        </w:rPr>
        <w:t>let of the HIBACK II Continuous Parameter Monitoring Syst</w:t>
      </w:r>
      <w:r>
        <w:rPr>
          <w:rFonts w:cs="Arial"/>
          <w:sz w:val="22"/>
          <w:szCs w:val="22"/>
        </w:rPr>
        <w:t>em</w:t>
      </w:r>
    </w:p>
    <w:p w:rsidR="00581B41" w:rsidRPr="00A87EA5" w:rsidRDefault="00581B41" w:rsidP="00581B41">
      <w:pPr>
        <w:pStyle w:val="Heading2"/>
        <w:rPr>
          <w:sz w:val="22"/>
          <w:szCs w:val="22"/>
        </w:rPr>
      </w:pPr>
      <w:bookmarkStart w:id="7" w:name="_Toc344378516"/>
      <w:bookmarkStart w:id="8" w:name="_Toc346204009"/>
      <w:r w:rsidRPr="00A87EA5">
        <w:rPr>
          <w:sz w:val="22"/>
          <w:szCs w:val="22"/>
        </w:rPr>
        <w:t>Compliance Summary</w:t>
      </w:r>
      <w:bookmarkEnd w:id="7"/>
      <w:bookmarkEnd w:id="8"/>
    </w:p>
    <w:p w:rsidR="00581B41" w:rsidRPr="00A87EA5" w:rsidRDefault="00581B41" w:rsidP="00581B41">
      <w:pPr>
        <w:jc w:val="left"/>
        <w:rPr>
          <w:sz w:val="22"/>
          <w:szCs w:val="22"/>
        </w:rPr>
      </w:pPr>
      <w:r>
        <w:rPr>
          <w:sz w:val="22"/>
          <w:szCs w:val="22"/>
        </w:rPr>
        <w:t>A</w:t>
      </w:r>
      <w:r w:rsidRPr="00A87EA5">
        <w:rPr>
          <w:sz w:val="22"/>
          <w:szCs w:val="22"/>
        </w:rPr>
        <w:t xml:space="preserve"> compliance test series consisting of three 60-minute runs </w:t>
      </w:r>
      <w:r>
        <w:rPr>
          <w:sz w:val="22"/>
          <w:szCs w:val="22"/>
        </w:rPr>
        <w:t xml:space="preserve">at both the inlet and outlet locations of the emission control system </w:t>
      </w:r>
      <w:r w:rsidRPr="00A87EA5">
        <w:rPr>
          <w:sz w:val="22"/>
          <w:szCs w:val="22"/>
        </w:rPr>
        <w:t xml:space="preserve">while </w:t>
      </w:r>
      <w:r>
        <w:rPr>
          <w:sz w:val="22"/>
          <w:szCs w:val="22"/>
        </w:rPr>
        <w:t xml:space="preserve">the engine is operating on diesel </w:t>
      </w:r>
      <w:proofErr w:type="gramStart"/>
      <w:r>
        <w:rPr>
          <w:sz w:val="22"/>
          <w:szCs w:val="22"/>
        </w:rPr>
        <w:t>fuel,</w:t>
      </w:r>
      <w:proofErr w:type="gramEnd"/>
      <w:r>
        <w:rPr>
          <w:sz w:val="22"/>
          <w:szCs w:val="22"/>
        </w:rPr>
        <w:t xml:space="preserve"> will be conducted.</w:t>
      </w:r>
      <w:r w:rsidRPr="00A87EA5">
        <w:rPr>
          <w:sz w:val="22"/>
          <w:szCs w:val="22"/>
        </w:rPr>
        <w:t xml:space="preserve">  Each test run </w:t>
      </w:r>
      <w:r>
        <w:rPr>
          <w:sz w:val="22"/>
          <w:szCs w:val="22"/>
        </w:rPr>
        <w:t>will be</w:t>
      </w:r>
      <w:r w:rsidRPr="00A87EA5">
        <w:rPr>
          <w:sz w:val="22"/>
          <w:szCs w:val="22"/>
        </w:rPr>
        <w:t xml:space="preserve"> comprised of instrumental monitoring for O</w:t>
      </w:r>
      <w:r w:rsidRPr="00A87EA5">
        <w:rPr>
          <w:sz w:val="22"/>
          <w:szCs w:val="22"/>
          <w:vertAlign w:val="subscript"/>
        </w:rPr>
        <w:t>2</w:t>
      </w:r>
      <w:r w:rsidRPr="00A87EA5">
        <w:rPr>
          <w:sz w:val="22"/>
          <w:szCs w:val="22"/>
        </w:rPr>
        <w:t xml:space="preserve"> </w:t>
      </w:r>
      <w:r>
        <w:rPr>
          <w:sz w:val="22"/>
          <w:szCs w:val="22"/>
        </w:rPr>
        <w:t xml:space="preserve">and </w:t>
      </w:r>
      <w:r w:rsidRPr="00A87EA5">
        <w:rPr>
          <w:sz w:val="22"/>
          <w:szCs w:val="22"/>
        </w:rPr>
        <w:t>CO and in accordance with EPA Methods 3A (O</w:t>
      </w:r>
      <w:r w:rsidRPr="00A87EA5">
        <w:rPr>
          <w:sz w:val="22"/>
          <w:szCs w:val="22"/>
          <w:vertAlign w:val="subscript"/>
        </w:rPr>
        <w:t>2</w:t>
      </w:r>
      <w:r w:rsidRPr="00A87EA5">
        <w:rPr>
          <w:sz w:val="22"/>
          <w:szCs w:val="22"/>
        </w:rPr>
        <w:t xml:space="preserve"> and CO</w:t>
      </w:r>
      <w:r w:rsidRPr="00A87EA5">
        <w:rPr>
          <w:sz w:val="22"/>
          <w:szCs w:val="22"/>
          <w:vertAlign w:val="subscript"/>
        </w:rPr>
        <w:t>2</w:t>
      </w:r>
      <w:r w:rsidRPr="00A87EA5">
        <w:rPr>
          <w:sz w:val="22"/>
          <w:szCs w:val="22"/>
        </w:rPr>
        <w:t>), 10 (CO) 40CFR 60, Appendix A.  The monitoring data w</w:t>
      </w:r>
      <w:r>
        <w:rPr>
          <w:sz w:val="22"/>
          <w:szCs w:val="22"/>
        </w:rPr>
        <w:t>ill</w:t>
      </w:r>
      <w:r w:rsidRPr="00A87EA5">
        <w:rPr>
          <w:sz w:val="22"/>
          <w:szCs w:val="22"/>
        </w:rPr>
        <w:t xml:space="preserve"> then </w:t>
      </w:r>
      <w:r>
        <w:rPr>
          <w:sz w:val="22"/>
          <w:szCs w:val="22"/>
        </w:rPr>
        <w:t xml:space="preserve">be </w:t>
      </w:r>
      <w:r w:rsidRPr="00A87EA5">
        <w:rPr>
          <w:sz w:val="22"/>
          <w:szCs w:val="22"/>
        </w:rPr>
        <w:t>used in conjunction with CEMS calibrations to calculate</w:t>
      </w:r>
      <w:r w:rsidR="00CB1C2A">
        <w:rPr>
          <w:sz w:val="22"/>
          <w:szCs w:val="22"/>
        </w:rPr>
        <w:t xml:space="preserve"> the </w:t>
      </w:r>
      <w:r w:rsidRPr="00A87EA5">
        <w:rPr>
          <w:sz w:val="22"/>
          <w:szCs w:val="22"/>
        </w:rPr>
        <w:t>CO emissions on a parts per million (</w:t>
      </w:r>
      <w:proofErr w:type="spellStart"/>
      <w:r w:rsidRPr="00A87EA5">
        <w:rPr>
          <w:sz w:val="22"/>
          <w:szCs w:val="22"/>
        </w:rPr>
        <w:t>ppm</w:t>
      </w:r>
      <w:proofErr w:type="spellEnd"/>
      <w:r w:rsidRPr="00A87EA5">
        <w:rPr>
          <w:sz w:val="22"/>
          <w:szCs w:val="22"/>
        </w:rPr>
        <w:t xml:space="preserve">) corrected to </w:t>
      </w:r>
      <w:r>
        <w:rPr>
          <w:sz w:val="22"/>
          <w:szCs w:val="22"/>
        </w:rPr>
        <w:t xml:space="preserve">a </w:t>
      </w:r>
      <w:r w:rsidR="00CB1C2A">
        <w:rPr>
          <w:sz w:val="22"/>
          <w:szCs w:val="22"/>
        </w:rPr>
        <w:t>15</w:t>
      </w:r>
      <w:r w:rsidRPr="00A87EA5">
        <w:rPr>
          <w:sz w:val="22"/>
          <w:szCs w:val="22"/>
        </w:rPr>
        <w:t>%</w:t>
      </w:r>
      <w:r>
        <w:rPr>
          <w:sz w:val="22"/>
          <w:szCs w:val="22"/>
        </w:rPr>
        <w:t xml:space="preserve"> </w:t>
      </w:r>
      <w:r w:rsidRPr="00A87EA5">
        <w:rPr>
          <w:sz w:val="22"/>
          <w:szCs w:val="22"/>
        </w:rPr>
        <w:t>O</w:t>
      </w:r>
      <w:r w:rsidRPr="00A87EA5">
        <w:rPr>
          <w:sz w:val="22"/>
          <w:szCs w:val="22"/>
          <w:vertAlign w:val="subscript"/>
        </w:rPr>
        <w:t>2</w:t>
      </w:r>
      <w:r w:rsidRPr="00A87EA5">
        <w:rPr>
          <w:sz w:val="22"/>
          <w:szCs w:val="22"/>
        </w:rPr>
        <w:t xml:space="preserve"> basis.</w:t>
      </w:r>
    </w:p>
    <w:p w:rsidR="007D408C" w:rsidRPr="00036DE7" w:rsidRDefault="007D408C" w:rsidP="007D408C">
      <w:pPr>
        <w:rPr>
          <w:sz w:val="22"/>
          <w:szCs w:val="22"/>
        </w:rPr>
      </w:pPr>
      <w:r w:rsidRPr="00036DE7">
        <w:rPr>
          <w:sz w:val="22"/>
          <w:szCs w:val="22"/>
        </w:rPr>
        <w:t>All emissions testing will be c</w:t>
      </w:r>
      <w:r w:rsidR="00122FA7">
        <w:rPr>
          <w:sz w:val="22"/>
          <w:szCs w:val="22"/>
        </w:rPr>
        <w:t>onducted in accordance</w:t>
      </w:r>
      <w:r w:rsidRPr="00036DE7">
        <w:rPr>
          <w:sz w:val="22"/>
          <w:szCs w:val="22"/>
        </w:rPr>
        <w:t xml:space="preserve"> </w:t>
      </w:r>
      <w:r w:rsidR="00375620" w:rsidRPr="00036DE7">
        <w:rPr>
          <w:sz w:val="22"/>
          <w:szCs w:val="22"/>
        </w:rPr>
        <w:t xml:space="preserve">the facility permit No. </w:t>
      </w:r>
      <w:r w:rsidR="00C5252F">
        <w:rPr>
          <w:sz w:val="22"/>
          <w:szCs w:val="22"/>
        </w:rPr>
        <w:t>0990234-022-AV</w:t>
      </w:r>
      <w:r w:rsidR="00C93B4B" w:rsidRPr="00036DE7">
        <w:rPr>
          <w:sz w:val="22"/>
          <w:szCs w:val="22"/>
        </w:rPr>
        <w:t xml:space="preserve"> </w:t>
      </w:r>
      <w:r w:rsidRPr="00036DE7">
        <w:rPr>
          <w:sz w:val="22"/>
          <w:szCs w:val="22"/>
        </w:rPr>
        <w:t>and the EPA test methods specified in 40 CFR Part 60 – Appendix A</w:t>
      </w:r>
      <w:r w:rsidR="00C93B4B" w:rsidRPr="00036DE7">
        <w:rPr>
          <w:sz w:val="22"/>
          <w:szCs w:val="22"/>
        </w:rPr>
        <w:t>.</w:t>
      </w:r>
    </w:p>
    <w:p w:rsidR="00C93B4B" w:rsidRPr="00036DE7" w:rsidRDefault="00C93B4B" w:rsidP="00D53954">
      <w:pPr>
        <w:rPr>
          <w:sz w:val="22"/>
          <w:szCs w:val="22"/>
        </w:rPr>
      </w:pPr>
    </w:p>
    <w:p w:rsidR="00C20DA2" w:rsidRDefault="00FD7E2A" w:rsidP="00785F8B">
      <w:pPr>
        <w:jc w:val="left"/>
        <w:rPr>
          <w:sz w:val="22"/>
          <w:szCs w:val="22"/>
        </w:rPr>
      </w:pPr>
      <w:r>
        <w:rPr>
          <w:sz w:val="22"/>
          <w:szCs w:val="22"/>
        </w:rPr>
        <w:t>T</w:t>
      </w:r>
      <w:r w:rsidR="00E812DF">
        <w:rPr>
          <w:sz w:val="22"/>
          <w:szCs w:val="22"/>
        </w:rPr>
        <w:t>able 1-</w:t>
      </w:r>
      <w:r w:rsidR="00785F8B">
        <w:rPr>
          <w:sz w:val="22"/>
          <w:szCs w:val="22"/>
        </w:rPr>
        <w:t>2</w:t>
      </w:r>
      <w:r w:rsidR="00E812DF">
        <w:rPr>
          <w:sz w:val="22"/>
          <w:szCs w:val="22"/>
        </w:rPr>
        <w:t xml:space="preserve"> provides a</w:t>
      </w:r>
      <w:r>
        <w:rPr>
          <w:sz w:val="22"/>
          <w:szCs w:val="22"/>
        </w:rPr>
        <w:t xml:space="preserve"> summary of </w:t>
      </w:r>
      <w:r w:rsidR="00E812DF">
        <w:rPr>
          <w:sz w:val="22"/>
          <w:szCs w:val="22"/>
        </w:rPr>
        <w:t xml:space="preserve">test parameters for the </w:t>
      </w:r>
      <w:r w:rsidR="00785F8B">
        <w:rPr>
          <w:sz w:val="22"/>
          <w:szCs w:val="22"/>
        </w:rPr>
        <w:t>CO sampling.</w:t>
      </w:r>
    </w:p>
    <w:p w:rsidR="00EF11C1" w:rsidRPr="00036DE7" w:rsidRDefault="00EF11C1" w:rsidP="00C03C6D">
      <w:pPr>
        <w:pStyle w:val="Heading2"/>
        <w:jc w:val="left"/>
        <w:rPr>
          <w:rFonts w:cs="Arial"/>
          <w:sz w:val="22"/>
          <w:szCs w:val="22"/>
        </w:rPr>
      </w:pPr>
      <w:bookmarkStart w:id="9" w:name="_Toc346204010"/>
      <w:r w:rsidRPr="00036DE7">
        <w:rPr>
          <w:rFonts w:cs="Arial"/>
          <w:sz w:val="22"/>
          <w:szCs w:val="22"/>
        </w:rPr>
        <w:t>Protocol Organization</w:t>
      </w:r>
      <w:bookmarkEnd w:id="9"/>
    </w:p>
    <w:p w:rsidR="00EF11C1" w:rsidRPr="00036DE7" w:rsidRDefault="00EF11C1" w:rsidP="00C03C6D">
      <w:pPr>
        <w:jc w:val="left"/>
        <w:rPr>
          <w:rFonts w:cs="Arial"/>
          <w:sz w:val="22"/>
          <w:szCs w:val="22"/>
        </w:rPr>
      </w:pPr>
      <w:r w:rsidRPr="00036DE7">
        <w:rPr>
          <w:rFonts w:cs="Arial"/>
          <w:sz w:val="22"/>
          <w:szCs w:val="22"/>
        </w:rPr>
        <w:t xml:space="preserve">The remainder of this Test Protocol is organized into </w:t>
      </w:r>
      <w:r w:rsidR="00C20DA2">
        <w:rPr>
          <w:rFonts w:cs="Arial"/>
          <w:sz w:val="22"/>
          <w:szCs w:val="22"/>
        </w:rPr>
        <w:t>four</w:t>
      </w:r>
      <w:r w:rsidRPr="00036DE7">
        <w:rPr>
          <w:rFonts w:cs="Arial"/>
          <w:sz w:val="22"/>
          <w:szCs w:val="22"/>
        </w:rPr>
        <w:t xml:space="preserve"> additional Sections.  Section 2 provides a description of </w:t>
      </w:r>
      <w:r w:rsidR="009E4503">
        <w:rPr>
          <w:rFonts w:cs="Arial"/>
          <w:sz w:val="22"/>
          <w:szCs w:val="22"/>
        </w:rPr>
        <w:t>the facility</w:t>
      </w:r>
      <w:r w:rsidRPr="00036DE7">
        <w:rPr>
          <w:rFonts w:cs="Arial"/>
          <w:sz w:val="22"/>
          <w:szCs w:val="22"/>
        </w:rPr>
        <w:t xml:space="preserve"> and </w:t>
      </w:r>
      <w:r w:rsidR="009E4503">
        <w:rPr>
          <w:rFonts w:cs="Arial"/>
          <w:sz w:val="22"/>
          <w:szCs w:val="22"/>
        </w:rPr>
        <w:t>the CEMS</w:t>
      </w:r>
      <w:r w:rsidRPr="00036DE7">
        <w:rPr>
          <w:rFonts w:cs="Arial"/>
          <w:sz w:val="22"/>
          <w:szCs w:val="22"/>
        </w:rPr>
        <w:t xml:space="preserve">.  Section 3 presents a description of the sampling locations for the tests to be conducted.   A description of all test methods and analytical procedures is provided in Section </w:t>
      </w:r>
      <w:r w:rsidR="00BA6DFC" w:rsidRPr="00036DE7">
        <w:rPr>
          <w:rFonts w:cs="Arial"/>
          <w:sz w:val="22"/>
          <w:szCs w:val="22"/>
        </w:rPr>
        <w:t>4</w:t>
      </w:r>
      <w:r w:rsidRPr="00036DE7">
        <w:rPr>
          <w:rFonts w:cs="Arial"/>
          <w:sz w:val="22"/>
          <w:szCs w:val="22"/>
        </w:rPr>
        <w:t xml:space="preserve">, while Section </w:t>
      </w:r>
      <w:r w:rsidR="00BA6DFC" w:rsidRPr="00036DE7">
        <w:rPr>
          <w:rFonts w:cs="Arial"/>
          <w:sz w:val="22"/>
          <w:szCs w:val="22"/>
        </w:rPr>
        <w:t>5</w:t>
      </w:r>
      <w:r w:rsidRPr="00036DE7">
        <w:rPr>
          <w:rFonts w:cs="Arial"/>
          <w:sz w:val="22"/>
          <w:szCs w:val="22"/>
        </w:rPr>
        <w:t xml:space="preserve"> addresses the quality assurance/quality control aspects of the program.  </w:t>
      </w:r>
      <w:r w:rsidR="00DE5EBB" w:rsidRPr="00036DE7">
        <w:rPr>
          <w:rFonts w:cs="Arial"/>
          <w:sz w:val="22"/>
          <w:szCs w:val="22"/>
        </w:rPr>
        <w:t xml:space="preserve">Section 6 discussed the </w:t>
      </w:r>
      <w:r w:rsidR="00073480" w:rsidRPr="00036DE7">
        <w:rPr>
          <w:rFonts w:cs="Arial"/>
          <w:sz w:val="22"/>
          <w:szCs w:val="22"/>
        </w:rPr>
        <w:t>safety</w:t>
      </w:r>
      <w:r w:rsidR="00DE5EBB" w:rsidRPr="00036DE7">
        <w:rPr>
          <w:rFonts w:cs="Arial"/>
          <w:sz w:val="22"/>
          <w:szCs w:val="22"/>
        </w:rPr>
        <w:t xml:space="preserve"> aspects of the program.  </w:t>
      </w:r>
      <w:r w:rsidRPr="00036DE7">
        <w:rPr>
          <w:rFonts w:cs="Arial"/>
          <w:sz w:val="22"/>
          <w:szCs w:val="22"/>
        </w:rPr>
        <w:t>Example field data sheets, example emission calculation spreadsheets and sample equipment calibrations are included in the appendices.</w:t>
      </w:r>
    </w:p>
    <w:p w:rsidR="00D53954" w:rsidRDefault="00D53954">
      <w:pPr>
        <w:pStyle w:val="Caption"/>
        <w:jc w:val="center"/>
        <w:rPr>
          <w:sz w:val="22"/>
        </w:rPr>
      </w:pPr>
    </w:p>
    <w:p w:rsidR="00EF11C1" w:rsidRDefault="00D53954">
      <w:pPr>
        <w:pStyle w:val="Caption"/>
        <w:jc w:val="center"/>
        <w:rPr>
          <w:b w:val="0"/>
          <w:bCs/>
          <w:sz w:val="22"/>
        </w:rPr>
      </w:pPr>
      <w:r>
        <w:rPr>
          <w:sz w:val="22"/>
        </w:rPr>
        <w:br w:type="page"/>
      </w:r>
      <w:bookmarkStart w:id="10" w:name="_Toc346203630"/>
      <w:r w:rsidR="00EF11C1">
        <w:rPr>
          <w:sz w:val="22"/>
        </w:rPr>
        <w:lastRenderedPageBreak/>
        <w:t xml:space="preserve">Table </w:t>
      </w:r>
      <w:r w:rsidR="00D65114">
        <w:rPr>
          <w:sz w:val="22"/>
        </w:rPr>
        <w:fldChar w:fldCharType="begin"/>
      </w:r>
      <w:r w:rsidR="00D4573E">
        <w:rPr>
          <w:sz w:val="22"/>
        </w:rPr>
        <w:instrText xml:space="preserve"> STYLEREF 1 \s </w:instrText>
      </w:r>
      <w:r w:rsidR="00D65114">
        <w:rPr>
          <w:sz w:val="22"/>
        </w:rPr>
        <w:fldChar w:fldCharType="separate"/>
      </w:r>
      <w:r w:rsidR="00390C42">
        <w:rPr>
          <w:noProof/>
          <w:sz w:val="22"/>
        </w:rPr>
        <w:t>1</w:t>
      </w:r>
      <w:r w:rsidR="00D65114">
        <w:rPr>
          <w:sz w:val="22"/>
        </w:rPr>
        <w:fldChar w:fldCharType="end"/>
      </w:r>
      <w:r w:rsidR="00D4573E">
        <w:rPr>
          <w:sz w:val="22"/>
        </w:rPr>
        <w:noBreakHyphen/>
      </w:r>
      <w:r w:rsidR="00D65114">
        <w:rPr>
          <w:sz w:val="22"/>
        </w:rPr>
        <w:fldChar w:fldCharType="begin"/>
      </w:r>
      <w:r w:rsidR="00D4573E">
        <w:rPr>
          <w:sz w:val="22"/>
        </w:rPr>
        <w:instrText xml:space="preserve"> SEQ Table \* ARABIC \s 1 </w:instrText>
      </w:r>
      <w:r w:rsidR="00D65114">
        <w:rPr>
          <w:sz w:val="22"/>
        </w:rPr>
        <w:fldChar w:fldCharType="separate"/>
      </w:r>
      <w:r w:rsidR="00390C42">
        <w:rPr>
          <w:noProof/>
          <w:sz w:val="22"/>
        </w:rPr>
        <w:t>1</w:t>
      </w:r>
      <w:r w:rsidR="00D65114">
        <w:rPr>
          <w:sz w:val="22"/>
        </w:rPr>
        <w:fldChar w:fldCharType="end"/>
      </w:r>
      <w:r w:rsidR="00EF11C1">
        <w:rPr>
          <w:sz w:val="22"/>
        </w:rPr>
        <w:t xml:space="preserve"> Test Program Informational Summary</w:t>
      </w:r>
      <w:bookmarkEnd w:id="10"/>
    </w:p>
    <w:tbl>
      <w:tblPr>
        <w:tblW w:w="0" w:type="auto"/>
        <w:tblInd w:w="120" w:type="dxa"/>
        <w:tblLayout w:type="fixed"/>
        <w:tblCellMar>
          <w:left w:w="120" w:type="dxa"/>
          <w:right w:w="120" w:type="dxa"/>
        </w:tblCellMar>
        <w:tblLook w:val="0000"/>
      </w:tblPr>
      <w:tblGrid>
        <w:gridCol w:w="4680"/>
        <w:gridCol w:w="4680"/>
      </w:tblGrid>
      <w:tr w:rsidR="00A0049A">
        <w:tc>
          <w:tcPr>
            <w:tcW w:w="9360" w:type="dxa"/>
            <w:gridSpan w:val="2"/>
            <w:tcBorders>
              <w:top w:val="double" w:sz="6" w:space="0" w:color="auto"/>
              <w:left w:val="double" w:sz="6" w:space="0" w:color="auto"/>
              <w:bottom w:val="single" w:sz="8" w:space="0" w:color="auto"/>
              <w:right w:val="double" w:sz="6" w:space="0" w:color="auto"/>
            </w:tcBorders>
            <w:shd w:val="clear" w:color="auto" w:fill="E6E6E6"/>
          </w:tcPr>
          <w:p w:rsidR="00A0049A" w:rsidRPr="00787891" w:rsidRDefault="00D65114" w:rsidP="00E64D92">
            <w:pPr>
              <w:spacing w:before="120" w:after="120" w:line="240" w:lineRule="auto"/>
              <w:jc w:val="center"/>
              <w:rPr>
                <w:b/>
                <w:sz w:val="20"/>
              </w:rPr>
            </w:pPr>
            <w:r w:rsidRPr="00787891">
              <w:rPr>
                <w:sz w:val="20"/>
              </w:rPr>
              <w:fldChar w:fldCharType="begin"/>
            </w:r>
            <w:r w:rsidR="00A0049A" w:rsidRPr="00787891">
              <w:rPr>
                <w:sz w:val="20"/>
              </w:rPr>
              <w:instrText xml:space="preserve">PRIVATE </w:instrText>
            </w:r>
            <w:r w:rsidRPr="00787891">
              <w:rPr>
                <w:sz w:val="20"/>
              </w:rPr>
              <w:fldChar w:fldCharType="end"/>
            </w:r>
            <w:r w:rsidR="00A0049A" w:rsidRPr="00787891">
              <w:rPr>
                <w:b/>
                <w:sz w:val="20"/>
              </w:rPr>
              <w:t>Source Information</w:t>
            </w:r>
          </w:p>
        </w:tc>
      </w:tr>
      <w:tr w:rsidR="00A0049A" w:rsidTr="00036DE7">
        <w:trPr>
          <w:trHeight w:val="1711"/>
        </w:trPr>
        <w:tc>
          <w:tcPr>
            <w:tcW w:w="4680" w:type="dxa"/>
            <w:tcBorders>
              <w:top w:val="single" w:sz="8" w:space="0" w:color="auto"/>
              <w:left w:val="double" w:sz="6" w:space="0" w:color="auto"/>
              <w:bottom w:val="single" w:sz="6" w:space="0" w:color="auto"/>
            </w:tcBorders>
          </w:tcPr>
          <w:p w:rsidR="00A0049A" w:rsidRPr="00A11A5F" w:rsidRDefault="00A0049A" w:rsidP="00E64D92">
            <w:pPr>
              <w:spacing w:before="120" w:after="120" w:line="240" w:lineRule="auto"/>
              <w:jc w:val="right"/>
              <w:rPr>
                <w:rFonts w:cs="Arial"/>
                <w:sz w:val="20"/>
              </w:rPr>
            </w:pPr>
            <w:r w:rsidRPr="00A11A5F">
              <w:rPr>
                <w:rFonts w:cs="Arial"/>
                <w:sz w:val="20"/>
              </w:rPr>
              <w:t>Facility Name:</w:t>
            </w:r>
          </w:p>
          <w:p w:rsidR="00A0049A" w:rsidRPr="00A11A5F" w:rsidRDefault="00A0049A" w:rsidP="00E64D92">
            <w:pPr>
              <w:spacing w:after="0" w:line="240" w:lineRule="auto"/>
              <w:jc w:val="right"/>
              <w:rPr>
                <w:rFonts w:cs="Arial"/>
                <w:sz w:val="20"/>
              </w:rPr>
            </w:pPr>
            <w:r w:rsidRPr="00A11A5F">
              <w:rPr>
                <w:rFonts w:cs="Arial"/>
                <w:sz w:val="20"/>
              </w:rPr>
              <w:t>Address:</w:t>
            </w:r>
          </w:p>
          <w:p w:rsidR="00A0049A" w:rsidRPr="00A11A5F" w:rsidRDefault="00A0049A" w:rsidP="00E64D92">
            <w:pPr>
              <w:spacing w:after="120" w:line="240" w:lineRule="auto"/>
              <w:jc w:val="right"/>
              <w:rPr>
                <w:rFonts w:cs="Arial"/>
                <w:sz w:val="20"/>
              </w:rPr>
            </w:pPr>
          </w:p>
          <w:p w:rsidR="00A0049A" w:rsidRPr="00A11A5F" w:rsidRDefault="00A0049A" w:rsidP="00E64D92">
            <w:pPr>
              <w:spacing w:after="120" w:line="240" w:lineRule="auto"/>
              <w:jc w:val="right"/>
              <w:rPr>
                <w:rFonts w:cs="Arial"/>
                <w:sz w:val="20"/>
              </w:rPr>
            </w:pPr>
            <w:r w:rsidRPr="00A11A5F">
              <w:rPr>
                <w:rFonts w:cs="Arial"/>
                <w:sz w:val="20"/>
              </w:rPr>
              <w:t>Contact:</w:t>
            </w:r>
          </w:p>
          <w:p w:rsidR="00A0049A" w:rsidRPr="00A11A5F" w:rsidRDefault="00A0049A" w:rsidP="00E64D92">
            <w:pPr>
              <w:spacing w:after="120" w:line="240" w:lineRule="auto"/>
              <w:jc w:val="right"/>
              <w:rPr>
                <w:sz w:val="20"/>
              </w:rPr>
            </w:pPr>
            <w:r w:rsidRPr="00A11A5F">
              <w:rPr>
                <w:rFonts w:cs="Arial"/>
                <w:sz w:val="20"/>
              </w:rPr>
              <w:t>Phone:</w:t>
            </w:r>
          </w:p>
        </w:tc>
        <w:tc>
          <w:tcPr>
            <w:tcW w:w="4680" w:type="dxa"/>
            <w:tcBorders>
              <w:top w:val="single" w:sz="8" w:space="0" w:color="auto"/>
              <w:bottom w:val="single" w:sz="6" w:space="0" w:color="auto"/>
              <w:right w:val="double" w:sz="6" w:space="0" w:color="auto"/>
            </w:tcBorders>
          </w:tcPr>
          <w:p w:rsidR="00A0049A" w:rsidRPr="00A11A5F" w:rsidRDefault="009E4503" w:rsidP="00E64D92">
            <w:pPr>
              <w:pStyle w:val="TOAHeading"/>
              <w:tabs>
                <w:tab w:val="clear" w:pos="9360"/>
              </w:tabs>
              <w:spacing w:before="120" w:after="120" w:line="240" w:lineRule="auto"/>
              <w:rPr>
                <w:rFonts w:cs="Arial"/>
                <w:sz w:val="20"/>
              </w:rPr>
            </w:pPr>
            <w:r>
              <w:rPr>
                <w:rFonts w:cs="Arial"/>
                <w:sz w:val="20"/>
              </w:rPr>
              <w:t>Woody Waste</w:t>
            </w:r>
            <w:r w:rsidR="001922BD">
              <w:rPr>
                <w:rFonts w:cs="Arial"/>
                <w:sz w:val="20"/>
              </w:rPr>
              <w:t xml:space="preserve"> Facility </w:t>
            </w:r>
          </w:p>
          <w:p w:rsidR="00A0049A" w:rsidRPr="00A11A5F" w:rsidRDefault="00CB1C2A" w:rsidP="00E64D92">
            <w:pPr>
              <w:pStyle w:val="TOAHeading"/>
              <w:tabs>
                <w:tab w:val="clear" w:pos="9360"/>
              </w:tabs>
              <w:spacing w:after="0" w:line="240" w:lineRule="auto"/>
              <w:rPr>
                <w:rFonts w:cs="Arial"/>
                <w:sz w:val="20"/>
              </w:rPr>
            </w:pPr>
            <w:r>
              <w:rPr>
                <w:rFonts w:cs="Arial"/>
                <w:sz w:val="20"/>
              </w:rPr>
              <w:t>7</w:t>
            </w:r>
            <w:r w:rsidR="001922BD">
              <w:rPr>
                <w:rFonts w:cs="Arial"/>
                <w:sz w:val="20"/>
              </w:rPr>
              <w:t>501 North Jog Road</w:t>
            </w:r>
          </w:p>
          <w:p w:rsidR="00A0049A" w:rsidRPr="00A11A5F" w:rsidRDefault="001922BD" w:rsidP="00E64D92">
            <w:pPr>
              <w:pStyle w:val="TOAHeading"/>
              <w:tabs>
                <w:tab w:val="clear" w:pos="9360"/>
              </w:tabs>
              <w:spacing w:after="120" w:line="240" w:lineRule="auto"/>
              <w:rPr>
                <w:rFonts w:cs="Arial"/>
                <w:sz w:val="20"/>
              </w:rPr>
            </w:pPr>
            <w:r>
              <w:rPr>
                <w:rFonts w:cs="Arial"/>
                <w:sz w:val="20"/>
              </w:rPr>
              <w:t>West Palm Beach</w:t>
            </w:r>
          </w:p>
          <w:p w:rsidR="00A0049A" w:rsidRPr="00A11A5F" w:rsidRDefault="00A0049A" w:rsidP="00E64D92">
            <w:pPr>
              <w:pStyle w:val="TOAHeading"/>
              <w:tabs>
                <w:tab w:val="clear" w:pos="9360"/>
              </w:tabs>
              <w:spacing w:after="120" w:line="240" w:lineRule="auto"/>
              <w:rPr>
                <w:rFonts w:cs="Arial"/>
                <w:sz w:val="20"/>
              </w:rPr>
            </w:pPr>
            <w:r w:rsidRPr="00A11A5F">
              <w:rPr>
                <w:rFonts w:cs="Arial"/>
                <w:sz w:val="20"/>
              </w:rPr>
              <w:t xml:space="preserve">Mr. </w:t>
            </w:r>
            <w:r w:rsidR="00CB1C2A">
              <w:rPr>
                <w:rFonts w:cs="Arial"/>
                <w:sz w:val="20"/>
              </w:rPr>
              <w:t>Michael Tyson</w:t>
            </w:r>
          </w:p>
          <w:p w:rsidR="00A0049A" w:rsidRPr="00A11A5F" w:rsidRDefault="00A0049A" w:rsidP="00CB1C2A">
            <w:pPr>
              <w:pStyle w:val="TOAHeading"/>
              <w:tabs>
                <w:tab w:val="clear" w:pos="9360"/>
              </w:tabs>
              <w:spacing w:after="0" w:line="240" w:lineRule="auto"/>
              <w:rPr>
                <w:rFonts w:cs="Arial"/>
                <w:sz w:val="20"/>
              </w:rPr>
            </w:pPr>
            <w:r w:rsidRPr="00A11A5F">
              <w:rPr>
                <w:rFonts w:cs="Arial"/>
                <w:sz w:val="20"/>
              </w:rPr>
              <w:t>(</w:t>
            </w:r>
            <w:r w:rsidR="00CB1C2A">
              <w:rPr>
                <w:rFonts w:cs="Arial"/>
                <w:sz w:val="20"/>
              </w:rPr>
              <w:t>561</w:t>
            </w:r>
            <w:r w:rsidRPr="00A11A5F">
              <w:rPr>
                <w:rFonts w:cs="Arial"/>
                <w:sz w:val="20"/>
              </w:rPr>
              <w:t xml:space="preserve">) </w:t>
            </w:r>
            <w:r w:rsidR="00CB1C2A">
              <w:rPr>
                <w:rFonts w:cs="Arial"/>
                <w:sz w:val="20"/>
              </w:rPr>
              <w:t>640</w:t>
            </w:r>
            <w:r w:rsidRPr="00A11A5F">
              <w:rPr>
                <w:rFonts w:cs="Arial"/>
                <w:sz w:val="20"/>
              </w:rPr>
              <w:t>-</w:t>
            </w:r>
            <w:r w:rsidR="00CB1C2A">
              <w:rPr>
                <w:rFonts w:cs="Arial"/>
                <w:sz w:val="20"/>
              </w:rPr>
              <w:t>4000 ext.4616</w:t>
            </w:r>
          </w:p>
        </w:tc>
      </w:tr>
      <w:tr w:rsidR="00A0049A" w:rsidTr="00036DE7">
        <w:tc>
          <w:tcPr>
            <w:tcW w:w="9360" w:type="dxa"/>
            <w:gridSpan w:val="2"/>
            <w:tcBorders>
              <w:top w:val="single" w:sz="6" w:space="0" w:color="auto"/>
              <w:left w:val="double" w:sz="6" w:space="0" w:color="auto"/>
              <w:right w:val="double" w:sz="6" w:space="0" w:color="auto"/>
            </w:tcBorders>
            <w:shd w:val="clear" w:color="auto" w:fill="E6E6E6"/>
          </w:tcPr>
          <w:p w:rsidR="00A0049A" w:rsidRPr="00A11A5F" w:rsidRDefault="00A0049A" w:rsidP="00E64D92">
            <w:pPr>
              <w:spacing w:before="120" w:after="120" w:line="240" w:lineRule="auto"/>
              <w:jc w:val="center"/>
              <w:rPr>
                <w:b/>
                <w:sz w:val="20"/>
              </w:rPr>
            </w:pPr>
            <w:r w:rsidRPr="00A11A5F">
              <w:rPr>
                <w:b/>
                <w:sz w:val="20"/>
              </w:rPr>
              <w:t>Test Firm Information</w:t>
            </w:r>
          </w:p>
        </w:tc>
      </w:tr>
      <w:tr w:rsidR="00A0049A" w:rsidTr="00036DE7">
        <w:tc>
          <w:tcPr>
            <w:tcW w:w="4680" w:type="dxa"/>
            <w:tcBorders>
              <w:top w:val="single" w:sz="7" w:space="0" w:color="auto"/>
              <w:left w:val="double" w:sz="6" w:space="0" w:color="auto"/>
              <w:bottom w:val="single" w:sz="6" w:space="0" w:color="auto"/>
            </w:tcBorders>
          </w:tcPr>
          <w:p w:rsidR="00A0049A" w:rsidRPr="00A11A5F" w:rsidRDefault="00A0049A" w:rsidP="00E64D92">
            <w:pPr>
              <w:spacing w:before="120" w:after="120" w:line="240" w:lineRule="auto"/>
              <w:jc w:val="right"/>
              <w:rPr>
                <w:sz w:val="20"/>
              </w:rPr>
            </w:pPr>
            <w:r w:rsidRPr="00A11A5F">
              <w:rPr>
                <w:sz w:val="20"/>
              </w:rPr>
              <w:t>Test Organization:</w:t>
            </w:r>
          </w:p>
          <w:p w:rsidR="00A0049A" w:rsidRPr="00A11A5F" w:rsidRDefault="00A0049A" w:rsidP="00E64D92">
            <w:pPr>
              <w:spacing w:after="0" w:line="240" w:lineRule="auto"/>
              <w:jc w:val="right"/>
              <w:rPr>
                <w:sz w:val="20"/>
              </w:rPr>
            </w:pPr>
            <w:r w:rsidRPr="00A11A5F">
              <w:rPr>
                <w:sz w:val="20"/>
              </w:rPr>
              <w:t>Address:</w:t>
            </w:r>
          </w:p>
          <w:p w:rsidR="00A0049A" w:rsidRPr="00A11A5F" w:rsidRDefault="00A0049A" w:rsidP="00E64D92">
            <w:pPr>
              <w:spacing w:after="0" w:line="240" w:lineRule="auto"/>
              <w:jc w:val="right"/>
              <w:rPr>
                <w:sz w:val="20"/>
              </w:rPr>
            </w:pPr>
          </w:p>
          <w:p w:rsidR="00A0049A" w:rsidRPr="00A11A5F" w:rsidRDefault="00A0049A" w:rsidP="00E64D92">
            <w:pPr>
              <w:spacing w:before="120" w:after="120" w:line="240" w:lineRule="auto"/>
              <w:jc w:val="right"/>
              <w:rPr>
                <w:sz w:val="20"/>
              </w:rPr>
            </w:pPr>
            <w:r w:rsidRPr="00A11A5F">
              <w:rPr>
                <w:sz w:val="20"/>
              </w:rPr>
              <w:t>Contact:</w:t>
            </w:r>
          </w:p>
          <w:p w:rsidR="00A0049A" w:rsidRPr="00A11A5F" w:rsidRDefault="00A0049A" w:rsidP="00E64D92">
            <w:pPr>
              <w:spacing w:after="120" w:line="240" w:lineRule="auto"/>
              <w:jc w:val="right"/>
              <w:rPr>
                <w:sz w:val="20"/>
              </w:rPr>
            </w:pPr>
            <w:r w:rsidRPr="00A11A5F">
              <w:rPr>
                <w:sz w:val="20"/>
              </w:rPr>
              <w:t>Phone:</w:t>
            </w:r>
          </w:p>
        </w:tc>
        <w:tc>
          <w:tcPr>
            <w:tcW w:w="4680" w:type="dxa"/>
            <w:tcBorders>
              <w:top w:val="single" w:sz="7" w:space="0" w:color="auto"/>
              <w:bottom w:val="single" w:sz="6" w:space="0" w:color="auto"/>
              <w:right w:val="double" w:sz="6" w:space="0" w:color="auto"/>
            </w:tcBorders>
          </w:tcPr>
          <w:p w:rsidR="00A0049A" w:rsidRPr="00A11A5F" w:rsidRDefault="001922BD" w:rsidP="00E64D92">
            <w:pPr>
              <w:pStyle w:val="TOAHeading"/>
              <w:tabs>
                <w:tab w:val="clear" w:pos="9360"/>
              </w:tabs>
              <w:spacing w:before="120" w:after="120" w:line="240" w:lineRule="auto"/>
              <w:rPr>
                <w:sz w:val="20"/>
              </w:rPr>
            </w:pPr>
            <w:r>
              <w:rPr>
                <w:sz w:val="20"/>
              </w:rPr>
              <w:t>South Florida</w:t>
            </w:r>
            <w:r w:rsidR="00A0049A" w:rsidRPr="00A11A5F">
              <w:rPr>
                <w:sz w:val="20"/>
              </w:rPr>
              <w:t xml:space="preserve"> Environmental Services, LLC</w:t>
            </w:r>
          </w:p>
          <w:p w:rsidR="00A0049A" w:rsidRPr="00A11A5F" w:rsidRDefault="001922BD" w:rsidP="00E64D92">
            <w:pPr>
              <w:pStyle w:val="TOAHeading"/>
              <w:tabs>
                <w:tab w:val="clear" w:pos="9360"/>
              </w:tabs>
              <w:spacing w:after="0" w:line="240" w:lineRule="auto"/>
              <w:rPr>
                <w:sz w:val="20"/>
              </w:rPr>
            </w:pPr>
            <w:r>
              <w:rPr>
                <w:sz w:val="20"/>
              </w:rPr>
              <w:t>2257 Vista Parkway, Unit 25</w:t>
            </w:r>
          </w:p>
          <w:p w:rsidR="00A0049A" w:rsidRPr="00A11A5F" w:rsidRDefault="001922BD" w:rsidP="00E64D92">
            <w:pPr>
              <w:pStyle w:val="TOAHeading"/>
              <w:tabs>
                <w:tab w:val="clear" w:pos="9360"/>
              </w:tabs>
              <w:spacing w:after="120" w:line="240" w:lineRule="auto"/>
              <w:rPr>
                <w:sz w:val="20"/>
              </w:rPr>
            </w:pPr>
            <w:r>
              <w:rPr>
                <w:sz w:val="20"/>
              </w:rPr>
              <w:t>West Palm Beach, FL 33411</w:t>
            </w:r>
          </w:p>
          <w:p w:rsidR="00A0049A" w:rsidRPr="00A11A5F" w:rsidRDefault="00A0049A" w:rsidP="00E64D92">
            <w:pPr>
              <w:pStyle w:val="TOAHeading"/>
              <w:tabs>
                <w:tab w:val="clear" w:pos="9360"/>
              </w:tabs>
              <w:spacing w:after="120" w:line="240" w:lineRule="auto"/>
              <w:rPr>
                <w:sz w:val="20"/>
              </w:rPr>
            </w:pPr>
            <w:r w:rsidRPr="00A11A5F">
              <w:rPr>
                <w:sz w:val="20"/>
              </w:rPr>
              <w:t xml:space="preserve">Mr. </w:t>
            </w:r>
            <w:r w:rsidR="001922BD">
              <w:rPr>
                <w:sz w:val="20"/>
              </w:rPr>
              <w:t xml:space="preserve">Francis K </w:t>
            </w:r>
            <w:proofErr w:type="spellStart"/>
            <w:r w:rsidR="001922BD">
              <w:rPr>
                <w:sz w:val="20"/>
              </w:rPr>
              <w:t>Morlu</w:t>
            </w:r>
            <w:proofErr w:type="spellEnd"/>
          </w:p>
          <w:p w:rsidR="00A0049A" w:rsidRPr="00A11A5F" w:rsidRDefault="00A0049A" w:rsidP="00660023">
            <w:pPr>
              <w:pStyle w:val="TOAHeading"/>
              <w:tabs>
                <w:tab w:val="clear" w:pos="9360"/>
              </w:tabs>
              <w:spacing w:after="120" w:line="240" w:lineRule="auto"/>
              <w:rPr>
                <w:sz w:val="20"/>
              </w:rPr>
            </w:pPr>
            <w:r w:rsidRPr="00A11A5F">
              <w:rPr>
                <w:sz w:val="20"/>
              </w:rPr>
              <w:t xml:space="preserve"> </w:t>
            </w:r>
            <w:r w:rsidR="001922BD">
              <w:rPr>
                <w:sz w:val="20"/>
              </w:rPr>
              <w:t>561</w:t>
            </w:r>
            <w:r w:rsidRPr="00A11A5F">
              <w:rPr>
                <w:sz w:val="20"/>
              </w:rPr>
              <w:t xml:space="preserve">) </w:t>
            </w:r>
            <w:r w:rsidR="00660023">
              <w:rPr>
                <w:sz w:val="20"/>
              </w:rPr>
              <w:t>687-5</w:t>
            </w:r>
            <w:r w:rsidRPr="00A11A5F">
              <w:rPr>
                <w:sz w:val="20"/>
              </w:rPr>
              <w:t>300 x12</w:t>
            </w:r>
          </w:p>
        </w:tc>
      </w:tr>
      <w:tr w:rsidR="00A0049A" w:rsidTr="00036DE7">
        <w:tc>
          <w:tcPr>
            <w:tcW w:w="9360" w:type="dxa"/>
            <w:gridSpan w:val="2"/>
            <w:tcBorders>
              <w:top w:val="single" w:sz="6" w:space="0" w:color="auto"/>
              <w:left w:val="double" w:sz="6" w:space="0" w:color="auto"/>
              <w:right w:val="double" w:sz="6" w:space="0" w:color="auto"/>
            </w:tcBorders>
            <w:shd w:val="clear" w:color="auto" w:fill="E6E6E6"/>
          </w:tcPr>
          <w:p w:rsidR="00A0049A" w:rsidRPr="00A11A5F" w:rsidRDefault="00A0049A" w:rsidP="00E64D92">
            <w:pPr>
              <w:spacing w:before="120" w:after="120" w:line="240" w:lineRule="auto"/>
              <w:jc w:val="center"/>
              <w:rPr>
                <w:b/>
                <w:sz w:val="20"/>
              </w:rPr>
            </w:pPr>
            <w:r w:rsidRPr="00A11A5F">
              <w:rPr>
                <w:b/>
                <w:sz w:val="20"/>
              </w:rPr>
              <w:t>State Regulatory Information</w:t>
            </w:r>
          </w:p>
        </w:tc>
      </w:tr>
      <w:tr w:rsidR="00A0049A">
        <w:trPr>
          <w:cantSplit/>
        </w:trPr>
        <w:tc>
          <w:tcPr>
            <w:tcW w:w="4680" w:type="dxa"/>
            <w:tcBorders>
              <w:top w:val="single" w:sz="7" w:space="0" w:color="auto"/>
              <w:left w:val="double" w:sz="6" w:space="0" w:color="auto"/>
              <w:bottom w:val="double" w:sz="6" w:space="0" w:color="auto"/>
            </w:tcBorders>
          </w:tcPr>
          <w:p w:rsidR="00A0049A" w:rsidRPr="00A11A5F" w:rsidRDefault="00A0049A" w:rsidP="00E64D92">
            <w:pPr>
              <w:spacing w:before="120" w:after="0" w:line="240" w:lineRule="auto"/>
              <w:jc w:val="right"/>
              <w:rPr>
                <w:sz w:val="20"/>
              </w:rPr>
            </w:pPr>
            <w:r w:rsidRPr="00A11A5F">
              <w:rPr>
                <w:sz w:val="20"/>
              </w:rPr>
              <w:t>Organization:</w:t>
            </w:r>
          </w:p>
          <w:p w:rsidR="00A0049A" w:rsidRPr="00A11A5F" w:rsidRDefault="00A0049A" w:rsidP="00E64D92">
            <w:pPr>
              <w:spacing w:after="120" w:line="240" w:lineRule="auto"/>
              <w:jc w:val="right"/>
              <w:rPr>
                <w:sz w:val="20"/>
              </w:rPr>
            </w:pPr>
          </w:p>
          <w:p w:rsidR="00A0049A" w:rsidRPr="00A11A5F" w:rsidRDefault="00A0049A" w:rsidP="00E64D92">
            <w:pPr>
              <w:spacing w:after="0" w:line="240" w:lineRule="auto"/>
              <w:jc w:val="right"/>
              <w:rPr>
                <w:sz w:val="20"/>
              </w:rPr>
            </w:pPr>
            <w:r w:rsidRPr="00A11A5F">
              <w:rPr>
                <w:sz w:val="20"/>
              </w:rPr>
              <w:t>Address:</w:t>
            </w:r>
          </w:p>
          <w:p w:rsidR="00A0049A" w:rsidRPr="00A11A5F" w:rsidRDefault="00A0049A" w:rsidP="00E64D92">
            <w:pPr>
              <w:spacing w:after="120" w:line="240" w:lineRule="auto"/>
              <w:jc w:val="right"/>
              <w:rPr>
                <w:sz w:val="20"/>
              </w:rPr>
            </w:pPr>
          </w:p>
          <w:p w:rsidR="00A0049A" w:rsidRPr="00A11A5F" w:rsidRDefault="00A0049A" w:rsidP="00E64D92">
            <w:pPr>
              <w:spacing w:after="120" w:line="240" w:lineRule="auto"/>
              <w:jc w:val="right"/>
              <w:rPr>
                <w:sz w:val="20"/>
              </w:rPr>
            </w:pPr>
            <w:r w:rsidRPr="00A11A5F">
              <w:rPr>
                <w:sz w:val="20"/>
              </w:rPr>
              <w:t xml:space="preserve"> Contact:</w:t>
            </w:r>
          </w:p>
          <w:p w:rsidR="00A0049A" w:rsidRPr="00A11A5F" w:rsidRDefault="00A0049A" w:rsidP="00E64D92">
            <w:pPr>
              <w:spacing w:after="120" w:line="240" w:lineRule="auto"/>
              <w:jc w:val="right"/>
              <w:rPr>
                <w:sz w:val="20"/>
              </w:rPr>
            </w:pPr>
            <w:r w:rsidRPr="00A11A5F">
              <w:rPr>
                <w:sz w:val="20"/>
              </w:rPr>
              <w:t>Phone:</w:t>
            </w:r>
          </w:p>
        </w:tc>
        <w:tc>
          <w:tcPr>
            <w:tcW w:w="4680" w:type="dxa"/>
            <w:tcBorders>
              <w:top w:val="single" w:sz="7" w:space="0" w:color="auto"/>
              <w:bottom w:val="double" w:sz="6" w:space="0" w:color="auto"/>
              <w:right w:val="double" w:sz="6" w:space="0" w:color="auto"/>
            </w:tcBorders>
          </w:tcPr>
          <w:p w:rsidR="00660023" w:rsidRPr="00660023" w:rsidRDefault="00660023" w:rsidP="00660023">
            <w:pPr>
              <w:pStyle w:val="TOAHeading"/>
              <w:tabs>
                <w:tab w:val="clear" w:pos="9360"/>
              </w:tabs>
              <w:spacing w:before="120" w:after="120" w:line="240" w:lineRule="auto"/>
              <w:jc w:val="left"/>
              <w:rPr>
                <w:sz w:val="20"/>
              </w:rPr>
            </w:pPr>
            <w:r>
              <w:rPr>
                <w:sz w:val="20"/>
              </w:rPr>
              <w:t>Florida Department of Environmental Protection Southeast District</w:t>
            </w:r>
            <w:r w:rsidR="00A0049A" w:rsidRPr="00A11A5F">
              <w:rPr>
                <w:sz w:val="20"/>
              </w:rPr>
              <w:t xml:space="preserve"> </w:t>
            </w:r>
          </w:p>
          <w:p w:rsidR="00A0049A" w:rsidRPr="00A11A5F" w:rsidRDefault="00660023" w:rsidP="00E64D92">
            <w:pPr>
              <w:pStyle w:val="TOAHeading"/>
              <w:suppressAutoHyphens w:val="0"/>
              <w:spacing w:after="0" w:line="240" w:lineRule="auto"/>
              <w:jc w:val="left"/>
              <w:rPr>
                <w:sz w:val="20"/>
              </w:rPr>
            </w:pPr>
            <w:r>
              <w:rPr>
                <w:sz w:val="20"/>
              </w:rPr>
              <w:t>400 N Congress Avenue</w:t>
            </w:r>
          </w:p>
          <w:p w:rsidR="00A0049A" w:rsidRPr="00A11A5F" w:rsidRDefault="00660023" w:rsidP="00E64D92">
            <w:pPr>
              <w:pStyle w:val="TOAHeading"/>
              <w:suppressAutoHyphens w:val="0"/>
              <w:spacing w:after="120" w:line="240" w:lineRule="auto"/>
              <w:jc w:val="left"/>
              <w:rPr>
                <w:sz w:val="20"/>
              </w:rPr>
            </w:pPr>
            <w:r>
              <w:rPr>
                <w:sz w:val="20"/>
              </w:rPr>
              <w:t>West Palm Beach, Florida</w:t>
            </w:r>
          </w:p>
          <w:p w:rsidR="00A0049A" w:rsidRPr="00A11A5F" w:rsidRDefault="00660023" w:rsidP="00E64D92">
            <w:pPr>
              <w:spacing w:after="120" w:line="240" w:lineRule="auto"/>
              <w:jc w:val="left"/>
              <w:rPr>
                <w:sz w:val="20"/>
              </w:rPr>
            </w:pPr>
            <w:r>
              <w:rPr>
                <w:sz w:val="20"/>
              </w:rPr>
              <w:t xml:space="preserve">Mr. </w:t>
            </w:r>
            <w:r w:rsidR="009E4503">
              <w:rPr>
                <w:sz w:val="20"/>
              </w:rPr>
              <w:t>Scott Trainor</w:t>
            </w:r>
          </w:p>
          <w:p w:rsidR="00A0049A" w:rsidRPr="00A11A5F" w:rsidRDefault="00A0049A" w:rsidP="00660023">
            <w:pPr>
              <w:spacing w:after="0" w:line="240" w:lineRule="auto"/>
              <w:jc w:val="left"/>
              <w:rPr>
                <w:sz w:val="20"/>
              </w:rPr>
            </w:pPr>
            <w:r w:rsidRPr="00A11A5F">
              <w:rPr>
                <w:sz w:val="20"/>
              </w:rPr>
              <w:t>(</w:t>
            </w:r>
            <w:r w:rsidR="00660023">
              <w:rPr>
                <w:sz w:val="20"/>
              </w:rPr>
              <w:t>561) 681</w:t>
            </w:r>
            <w:r w:rsidRPr="00A11A5F">
              <w:rPr>
                <w:sz w:val="20"/>
              </w:rPr>
              <w:t>-</w:t>
            </w:r>
            <w:r w:rsidR="00660023">
              <w:rPr>
                <w:sz w:val="20"/>
              </w:rPr>
              <w:t>6629</w:t>
            </w:r>
          </w:p>
        </w:tc>
      </w:tr>
    </w:tbl>
    <w:p w:rsidR="00EF11C1" w:rsidRDefault="00EF11C1">
      <w:pPr>
        <w:rPr>
          <w:rFonts w:cs="Arial"/>
        </w:rPr>
      </w:pPr>
    </w:p>
    <w:p w:rsidR="00D53954" w:rsidRPr="00BF6322" w:rsidRDefault="00EF11C1" w:rsidP="003D436C">
      <w:pPr>
        <w:pStyle w:val="Caption"/>
        <w:spacing w:after="120"/>
        <w:jc w:val="center"/>
      </w:pPr>
      <w:r>
        <w:rPr>
          <w:rFonts w:cs="Arial"/>
        </w:rPr>
        <w:br w:type="page"/>
      </w:r>
      <w:bookmarkEnd w:id="5"/>
    </w:p>
    <w:p w:rsidR="009E4503" w:rsidRDefault="009E4503" w:rsidP="009E4503">
      <w:pPr>
        <w:pStyle w:val="Caption"/>
        <w:jc w:val="center"/>
        <w:rPr>
          <w:sz w:val="22"/>
        </w:rPr>
      </w:pPr>
      <w:bookmarkStart w:id="11" w:name="_Toc344378539"/>
      <w:bookmarkStart w:id="12" w:name="_Toc346203631"/>
      <w:r>
        <w:rPr>
          <w:sz w:val="22"/>
        </w:rPr>
        <w:lastRenderedPageBreak/>
        <w:t xml:space="preserve">Table </w:t>
      </w:r>
      <w:r w:rsidR="00D65114">
        <w:rPr>
          <w:sz w:val="22"/>
        </w:rPr>
        <w:fldChar w:fldCharType="begin"/>
      </w:r>
      <w:r>
        <w:rPr>
          <w:sz w:val="22"/>
        </w:rPr>
        <w:instrText xml:space="preserve"> STYLEREF 1 \s </w:instrText>
      </w:r>
      <w:r w:rsidR="00D65114">
        <w:rPr>
          <w:sz w:val="22"/>
        </w:rPr>
        <w:fldChar w:fldCharType="separate"/>
      </w:r>
      <w:r w:rsidR="00390C42">
        <w:rPr>
          <w:noProof/>
          <w:sz w:val="22"/>
        </w:rPr>
        <w:t>1</w:t>
      </w:r>
      <w:r w:rsidR="00D65114">
        <w:rPr>
          <w:sz w:val="22"/>
        </w:rPr>
        <w:fldChar w:fldCharType="end"/>
      </w:r>
      <w:r>
        <w:rPr>
          <w:sz w:val="22"/>
        </w:rPr>
        <w:noBreakHyphen/>
      </w:r>
      <w:r w:rsidR="00D65114">
        <w:rPr>
          <w:sz w:val="22"/>
        </w:rPr>
        <w:fldChar w:fldCharType="begin"/>
      </w:r>
      <w:r>
        <w:rPr>
          <w:sz w:val="22"/>
        </w:rPr>
        <w:instrText xml:space="preserve"> SEQ Table \* ARABIC \s 1 </w:instrText>
      </w:r>
      <w:r w:rsidR="00D65114">
        <w:rPr>
          <w:sz w:val="22"/>
        </w:rPr>
        <w:fldChar w:fldCharType="separate"/>
      </w:r>
      <w:r w:rsidR="00390C42">
        <w:rPr>
          <w:noProof/>
          <w:sz w:val="22"/>
        </w:rPr>
        <w:t>2</w:t>
      </w:r>
      <w:r w:rsidR="00D65114">
        <w:rPr>
          <w:sz w:val="22"/>
        </w:rPr>
        <w:fldChar w:fldCharType="end"/>
      </w:r>
      <w:r>
        <w:rPr>
          <w:sz w:val="22"/>
        </w:rPr>
        <w:t xml:space="preserve"> </w:t>
      </w:r>
      <w:r w:rsidR="004E3B7C">
        <w:rPr>
          <w:sz w:val="22"/>
        </w:rPr>
        <w:t>CO</w:t>
      </w:r>
      <w:r>
        <w:rPr>
          <w:sz w:val="22"/>
        </w:rPr>
        <w:t xml:space="preserve"> Compliance Summary – </w:t>
      </w:r>
      <w:bookmarkEnd w:id="11"/>
      <w:r w:rsidR="004E3B7C">
        <w:rPr>
          <w:sz w:val="22"/>
        </w:rPr>
        <w:t>Woody Waste Diesel Engine</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491"/>
        <w:gridCol w:w="1307"/>
        <w:gridCol w:w="1121"/>
        <w:gridCol w:w="1440"/>
        <w:gridCol w:w="1882"/>
      </w:tblGrid>
      <w:tr w:rsidR="004F0873" w:rsidTr="004F0873">
        <w:trPr>
          <w:jc w:val="center"/>
        </w:trPr>
        <w:tc>
          <w:tcPr>
            <w:tcW w:w="1384"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Source</w:t>
            </w:r>
          </w:p>
        </w:tc>
        <w:tc>
          <w:tcPr>
            <w:tcW w:w="1491"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Parameter</w:t>
            </w:r>
          </w:p>
        </w:tc>
        <w:tc>
          <w:tcPr>
            <w:tcW w:w="1307"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EPA Method</w:t>
            </w:r>
          </w:p>
        </w:tc>
        <w:tc>
          <w:tcPr>
            <w:tcW w:w="1121"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No. of Runs</w:t>
            </w:r>
          </w:p>
        </w:tc>
        <w:tc>
          <w:tcPr>
            <w:tcW w:w="1440"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Run Duration</w:t>
            </w:r>
          </w:p>
        </w:tc>
        <w:tc>
          <w:tcPr>
            <w:tcW w:w="1882" w:type="dxa"/>
            <w:tcBorders>
              <w:bottom w:val="double" w:sz="4" w:space="0" w:color="auto"/>
            </w:tcBorders>
            <w:shd w:val="clear" w:color="auto" w:fill="E0E0E0"/>
            <w:vAlign w:val="center"/>
          </w:tcPr>
          <w:p w:rsidR="004F0873" w:rsidRDefault="004F0873" w:rsidP="009E4503">
            <w:pPr>
              <w:spacing w:before="60" w:after="60" w:line="240" w:lineRule="auto"/>
              <w:jc w:val="center"/>
              <w:rPr>
                <w:rFonts w:cs="Arial"/>
                <w:b/>
                <w:bCs/>
                <w:sz w:val="22"/>
              </w:rPr>
            </w:pPr>
            <w:r>
              <w:rPr>
                <w:rFonts w:cs="Arial"/>
                <w:b/>
                <w:bCs/>
                <w:sz w:val="22"/>
              </w:rPr>
              <w:t>FDEP Limit</w:t>
            </w:r>
          </w:p>
        </w:tc>
      </w:tr>
      <w:tr w:rsidR="004F0873" w:rsidTr="004F0873">
        <w:trPr>
          <w:cantSplit/>
          <w:trHeight w:val="555"/>
          <w:jc w:val="center"/>
        </w:trPr>
        <w:tc>
          <w:tcPr>
            <w:tcW w:w="1384" w:type="dxa"/>
            <w:tcBorders>
              <w:top w:val="double" w:sz="4" w:space="0" w:color="auto"/>
            </w:tcBorders>
            <w:vAlign w:val="center"/>
          </w:tcPr>
          <w:p w:rsidR="004F0873" w:rsidRDefault="004F0873" w:rsidP="004E3B7C">
            <w:pPr>
              <w:spacing w:before="60" w:after="60" w:line="240" w:lineRule="auto"/>
              <w:jc w:val="center"/>
              <w:rPr>
                <w:rFonts w:cs="Arial"/>
                <w:sz w:val="22"/>
              </w:rPr>
            </w:pPr>
            <w:r>
              <w:rPr>
                <w:rFonts w:cs="Arial"/>
                <w:sz w:val="22"/>
              </w:rPr>
              <w:t>Inlet</w:t>
            </w:r>
          </w:p>
        </w:tc>
        <w:tc>
          <w:tcPr>
            <w:tcW w:w="1491" w:type="dxa"/>
            <w:tcBorders>
              <w:top w:val="double" w:sz="4" w:space="0" w:color="auto"/>
            </w:tcBorders>
            <w:vAlign w:val="center"/>
          </w:tcPr>
          <w:p w:rsidR="004F0873" w:rsidRDefault="004F0873" w:rsidP="004E3B7C">
            <w:pPr>
              <w:spacing w:before="60" w:after="60" w:line="240" w:lineRule="auto"/>
              <w:jc w:val="center"/>
              <w:rPr>
                <w:rFonts w:cs="Arial"/>
                <w:sz w:val="22"/>
              </w:rPr>
            </w:pPr>
            <w:r>
              <w:rPr>
                <w:rFonts w:cs="Arial"/>
                <w:sz w:val="22"/>
              </w:rPr>
              <w:t>O</w:t>
            </w:r>
            <w:r>
              <w:rPr>
                <w:rFonts w:cs="Arial"/>
                <w:sz w:val="22"/>
                <w:vertAlign w:val="subscript"/>
              </w:rPr>
              <w:t>2</w:t>
            </w:r>
            <w:r>
              <w:rPr>
                <w:rFonts w:cs="Arial"/>
                <w:sz w:val="22"/>
              </w:rPr>
              <w:t xml:space="preserve"> </w:t>
            </w:r>
          </w:p>
        </w:tc>
        <w:tc>
          <w:tcPr>
            <w:tcW w:w="1307" w:type="dxa"/>
            <w:tcBorders>
              <w:top w:val="double" w:sz="4" w:space="0" w:color="auto"/>
            </w:tcBorders>
            <w:vAlign w:val="center"/>
          </w:tcPr>
          <w:p w:rsidR="004F0873" w:rsidRDefault="004F0873" w:rsidP="009E4503">
            <w:pPr>
              <w:spacing w:before="60" w:after="60" w:line="240" w:lineRule="auto"/>
              <w:jc w:val="center"/>
              <w:rPr>
                <w:rFonts w:cs="Arial"/>
                <w:sz w:val="22"/>
              </w:rPr>
            </w:pPr>
            <w:r>
              <w:rPr>
                <w:rFonts w:cs="Arial"/>
                <w:sz w:val="22"/>
              </w:rPr>
              <w:t>3A</w:t>
            </w:r>
          </w:p>
        </w:tc>
        <w:tc>
          <w:tcPr>
            <w:tcW w:w="1121" w:type="dxa"/>
            <w:tcBorders>
              <w:top w:val="double" w:sz="4" w:space="0" w:color="auto"/>
            </w:tcBorders>
            <w:vAlign w:val="center"/>
          </w:tcPr>
          <w:p w:rsidR="004F0873" w:rsidRDefault="004E3B7C" w:rsidP="009E4503">
            <w:pPr>
              <w:spacing w:before="60" w:after="60" w:line="240" w:lineRule="auto"/>
              <w:jc w:val="center"/>
              <w:rPr>
                <w:rFonts w:cs="Arial"/>
                <w:sz w:val="22"/>
              </w:rPr>
            </w:pPr>
            <w:r>
              <w:rPr>
                <w:rFonts w:cs="Arial"/>
                <w:sz w:val="22"/>
              </w:rPr>
              <w:t>3</w:t>
            </w:r>
          </w:p>
        </w:tc>
        <w:tc>
          <w:tcPr>
            <w:tcW w:w="1440" w:type="dxa"/>
            <w:tcBorders>
              <w:top w:val="double" w:sz="4" w:space="0" w:color="auto"/>
            </w:tcBorders>
            <w:vAlign w:val="center"/>
          </w:tcPr>
          <w:p w:rsidR="004F0873" w:rsidRDefault="004F0873" w:rsidP="009E4503">
            <w:pPr>
              <w:spacing w:before="60" w:after="60" w:line="240" w:lineRule="auto"/>
              <w:jc w:val="center"/>
              <w:rPr>
                <w:rFonts w:cs="Arial"/>
                <w:sz w:val="22"/>
              </w:rPr>
            </w:pPr>
            <w:r>
              <w:rPr>
                <w:rFonts w:cs="Arial"/>
                <w:sz w:val="22"/>
              </w:rPr>
              <w:t>60-minutes</w:t>
            </w:r>
          </w:p>
        </w:tc>
        <w:tc>
          <w:tcPr>
            <w:tcW w:w="1882" w:type="dxa"/>
            <w:tcBorders>
              <w:top w:val="double" w:sz="4" w:space="0" w:color="auto"/>
            </w:tcBorders>
            <w:vAlign w:val="center"/>
          </w:tcPr>
          <w:p w:rsidR="004F0873" w:rsidRDefault="004F0873" w:rsidP="009E4503">
            <w:pPr>
              <w:spacing w:before="60" w:after="60" w:line="240" w:lineRule="auto"/>
              <w:jc w:val="center"/>
              <w:rPr>
                <w:rFonts w:cs="Arial"/>
                <w:sz w:val="22"/>
              </w:rPr>
            </w:pPr>
            <w:r>
              <w:rPr>
                <w:rFonts w:cs="Arial"/>
                <w:sz w:val="22"/>
              </w:rPr>
              <w:t>NA</w:t>
            </w:r>
          </w:p>
        </w:tc>
      </w:tr>
      <w:tr w:rsidR="004F0873" w:rsidTr="004F0873">
        <w:trPr>
          <w:cantSplit/>
          <w:trHeight w:val="350"/>
          <w:jc w:val="center"/>
        </w:trPr>
        <w:tc>
          <w:tcPr>
            <w:tcW w:w="1384" w:type="dxa"/>
            <w:vAlign w:val="center"/>
          </w:tcPr>
          <w:p w:rsidR="004F0873" w:rsidRDefault="001E6661" w:rsidP="009E4503">
            <w:pPr>
              <w:spacing w:before="60" w:after="60" w:line="240" w:lineRule="auto"/>
              <w:jc w:val="center"/>
              <w:rPr>
                <w:rFonts w:cs="Arial"/>
                <w:sz w:val="22"/>
              </w:rPr>
            </w:pPr>
            <w:r>
              <w:rPr>
                <w:rFonts w:cs="Arial"/>
                <w:sz w:val="22"/>
              </w:rPr>
              <w:t>In</w:t>
            </w:r>
            <w:r w:rsidR="004F0873">
              <w:rPr>
                <w:rFonts w:cs="Arial"/>
                <w:sz w:val="22"/>
              </w:rPr>
              <w:t>let</w:t>
            </w:r>
          </w:p>
        </w:tc>
        <w:tc>
          <w:tcPr>
            <w:tcW w:w="1491" w:type="dxa"/>
            <w:vAlign w:val="center"/>
          </w:tcPr>
          <w:p w:rsidR="004F0873" w:rsidRDefault="004F0873" w:rsidP="009E4503">
            <w:pPr>
              <w:spacing w:before="60" w:after="60" w:line="240" w:lineRule="auto"/>
              <w:jc w:val="center"/>
              <w:rPr>
                <w:rFonts w:cs="Arial"/>
                <w:sz w:val="22"/>
              </w:rPr>
            </w:pPr>
            <w:r>
              <w:rPr>
                <w:rFonts w:cs="Arial"/>
                <w:sz w:val="22"/>
              </w:rPr>
              <w:t>CO</w:t>
            </w:r>
          </w:p>
        </w:tc>
        <w:tc>
          <w:tcPr>
            <w:tcW w:w="1307" w:type="dxa"/>
            <w:vAlign w:val="center"/>
          </w:tcPr>
          <w:p w:rsidR="004F0873" w:rsidRDefault="004F0873" w:rsidP="009E4503">
            <w:pPr>
              <w:spacing w:before="60" w:after="60" w:line="240" w:lineRule="auto"/>
              <w:jc w:val="center"/>
              <w:rPr>
                <w:rFonts w:cs="Arial"/>
                <w:sz w:val="22"/>
              </w:rPr>
            </w:pPr>
            <w:r>
              <w:rPr>
                <w:rFonts w:cs="Arial"/>
                <w:sz w:val="22"/>
              </w:rPr>
              <w:t>10</w:t>
            </w:r>
          </w:p>
        </w:tc>
        <w:tc>
          <w:tcPr>
            <w:tcW w:w="1121" w:type="dxa"/>
            <w:vAlign w:val="center"/>
          </w:tcPr>
          <w:p w:rsidR="004F0873" w:rsidRDefault="004F0873" w:rsidP="009E4503">
            <w:pPr>
              <w:spacing w:before="60" w:after="60" w:line="240" w:lineRule="auto"/>
              <w:jc w:val="center"/>
              <w:rPr>
                <w:rFonts w:cs="Arial"/>
                <w:sz w:val="22"/>
              </w:rPr>
            </w:pPr>
            <w:r>
              <w:rPr>
                <w:rFonts w:cs="Arial"/>
                <w:sz w:val="22"/>
              </w:rPr>
              <w:t>3</w:t>
            </w:r>
          </w:p>
        </w:tc>
        <w:tc>
          <w:tcPr>
            <w:tcW w:w="1440" w:type="dxa"/>
            <w:vAlign w:val="center"/>
          </w:tcPr>
          <w:p w:rsidR="004F0873" w:rsidRDefault="004F0873" w:rsidP="009E4503">
            <w:pPr>
              <w:spacing w:before="60" w:after="60" w:line="240" w:lineRule="auto"/>
              <w:jc w:val="center"/>
              <w:rPr>
                <w:rFonts w:cs="Arial"/>
                <w:sz w:val="22"/>
              </w:rPr>
            </w:pPr>
            <w:r>
              <w:rPr>
                <w:rFonts w:cs="Arial"/>
                <w:sz w:val="22"/>
              </w:rPr>
              <w:t>60-minutes</w:t>
            </w:r>
          </w:p>
        </w:tc>
        <w:tc>
          <w:tcPr>
            <w:tcW w:w="1882" w:type="dxa"/>
            <w:vAlign w:val="center"/>
          </w:tcPr>
          <w:p w:rsidR="004F0873" w:rsidRDefault="001E6661" w:rsidP="009E4503">
            <w:pPr>
              <w:spacing w:before="60" w:after="60" w:line="240" w:lineRule="auto"/>
              <w:jc w:val="center"/>
              <w:rPr>
                <w:rFonts w:cs="Arial"/>
                <w:sz w:val="22"/>
              </w:rPr>
            </w:pPr>
            <w:r>
              <w:rPr>
                <w:rFonts w:cs="Arial"/>
                <w:sz w:val="22"/>
              </w:rPr>
              <w:t>NA</w:t>
            </w:r>
          </w:p>
        </w:tc>
      </w:tr>
      <w:tr w:rsidR="004E3B7C" w:rsidTr="004E3B7C">
        <w:trPr>
          <w:cantSplit/>
          <w:jc w:val="center"/>
        </w:trPr>
        <w:tc>
          <w:tcPr>
            <w:tcW w:w="1384" w:type="dxa"/>
            <w:vAlign w:val="center"/>
          </w:tcPr>
          <w:p w:rsidR="004E3B7C" w:rsidRDefault="001E6661" w:rsidP="004F0873">
            <w:pPr>
              <w:spacing w:before="60" w:after="60" w:line="240" w:lineRule="auto"/>
              <w:jc w:val="center"/>
              <w:rPr>
                <w:rFonts w:cs="Arial"/>
                <w:sz w:val="22"/>
              </w:rPr>
            </w:pPr>
            <w:r>
              <w:rPr>
                <w:rFonts w:cs="Arial"/>
                <w:sz w:val="22"/>
              </w:rPr>
              <w:t>Outlet</w:t>
            </w:r>
          </w:p>
        </w:tc>
        <w:tc>
          <w:tcPr>
            <w:tcW w:w="1491" w:type="dxa"/>
            <w:vAlign w:val="center"/>
          </w:tcPr>
          <w:p w:rsidR="004E3B7C" w:rsidRDefault="004E3B7C" w:rsidP="004E3B7C">
            <w:pPr>
              <w:spacing w:before="60" w:after="60" w:line="240" w:lineRule="auto"/>
              <w:jc w:val="center"/>
              <w:rPr>
                <w:rFonts w:cs="Arial"/>
                <w:sz w:val="22"/>
              </w:rPr>
            </w:pPr>
            <w:r>
              <w:rPr>
                <w:rFonts w:cs="Arial"/>
                <w:sz w:val="22"/>
              </w:rPr>
              <w:t>O</w:t>
            </w:r>
            <w:r>
              <w:rPr>
                <w:rFonts w:cs="Arial"/>
                <w:sz w:val="22"/>
                <w:vertAlign w:val="subscript"/>
              </w:rPr>
              <w:t>2</w:t>
            </w:r>
            <w:r>
              <w:rPr>
                <w:rFonts w:cs="Arial"/>
                <w:sz w:val="22"/>
              </w:rPr>
              <w:t xml:space="preserve"> </w:t>
            </w:r>
          </w:p>
        </w:tc>
        <w:tc>
          <w:tcPr>
            <w:tcW w:w="1307" w:type="dxa"/>
            <w:vAlign w:val="center"/>
          </w:tcPr>
          <w:p w:rsidR="004E3B7C" w:rsidRDefault="004E3B7C" w:rsidP="004E3B7C">
            <w:pPr>
              <w:spacing w:before="60" w:after="60" w:line="240" w:lineRule="auto"/>
              <w:jc w:val="center"/>
              <w:rPr>
                <w:rFonts w:cs="Arial"/>
                <w:sz w:val="22"/>
              </w:rPr>
            </w:pPr>
            <w:r>
              <w:rPr>
                <w:rFonts w:cs="Arial"/>
                <w:sz w:val="22"/>
              </w:rPr>
              <w:t>3A</w:t>
            </w:r>
          </w:p>
        </w:tc>
        <w:tc>
          <w:tcPr>
            <w:tcW w:w="1121" w:type="dxa"/>
            <w:vAlign w:val="center"/>
          </w:tcPr>
          <w:p w:rsidR="004E3B7C" w:rsidRDefault="004E3B7C" w:rsidP="004E3B7C">
            <w:pPr>
              <w:spacing w:before="60" w:after="60" w:line="240" w:lineRule="auto"/>
              <w:jc w:val="center"/>
              <w:rPr>
                <w:rFonts w:cs="Arial"/>
                <w:sz w:val="22"/>
              </w:rPr>
            </w:pPr>
            <w:r>
              <w:rPr>
                <w:rFonts w:cs="Arial"/>
                <w:sz w:val="22"/>
              </w:rPr>
              <w:t>3</w:t>
            </w:r>
          </w:p>
        </w:tc>
        <w:tc>
          <w:tcPr>
            <w:tcW w:w="1440" w:type="dxa"/>
            <w:vAlign w:val="center"/>
          </w:tcPr>
          <w:p w:rsidR="004E3B7C" w:rsidRDefault="004E3B7C" w:rsidP="004E3B7C">
            <w:pPr>
              <w:spacing w:before="60" w:after="60" w:line="240" w:lineRule="auto"/>
              <w:jc w:val="center"/>
              <w:rPr>
                <w:rFonts w:cs="Arial"/>
                <w:sz w:val="22"/>
              </w:rPr>
            </w:pPr>
            <w:r>
              <w:rPr>
                <w:rFonts w:cs="Arial"/>
                <w:sz w:val="22"/>
              </w:rPr>
              <w:t>60-minutes</w:t>
            </w:r>
          </w:p>
        </w:tc>
        <w:tc>
          <w:tcPr>
            <w:tcW w:w="1882" w:type="dxa"/>
            <w:vAlign w:val="center"/>
          </w:tcPr>
          <w:p w:rsidR="004E3B7C" w:rsidRDefault="004E3B7C" w:rsidP="004E3B7C">
            <w:pPr>
              <w:spacing w:before="60" w:after="60" w:line="240" w:lineRule="auto"/>
              <w:jc w:val="center"/>
              <w:rPr>
                <w:rFonts w:cs="Arial"/>
                <w:sz w:val="22"/>
              </w:rPr>
            </w:pPr>
            <w:r>
              <w:rPr>
                <w:rFonts w:cs="Arial"/>
                <w:sz w:val="22"/>
              </w:rPr>
              <w:t>NA</w:t>
            </w:r>
          </w:p>
        </w:tc>
      </w:tr>
      <w:tr w:rsidR="004E3B7C" w:rsidTr="004F0873">
        <w:trPr>
          <w:cantSplit/>
          <w:jc w:val="center"/>
        </w:trPr>
        <w:tc>
          <w:tcPr>
            <w:tcW w:w="1384"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Outlet</w:t>
            </w:r>
          </w:p>
        </w:tc>
        <w:tc>
          <w:tcPr>
            <w:tcW w:w="1491"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CO</w:t>
            </w:r>
          </w:p>
        </w:tc>
        <w:tc>
          <w:tcPr>
            <w:tcW w:w="1307"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10</w:t>
            </w:r>
          </w:p>
        </w:tc>
        <w:tc>
          <w:tcPr>
            <w:tcW w:w="1121"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3</w:t>
            </w:r>
          </w:p>
        </w:tc>
        <w:tc>
          <w:tcPr>
            <w:tcW w:w="1440"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60-minutes</w:t>
            </w:r>
          </w:p>
        </w:tc>
        <w:tc>
          <w:tcPr>
            <w:tcW w:w="1882" w:type="dxa"/>
            <w:tcBorders>
              <w:bottom w:val="single" w:sz="4" w:space="0" w:color="auto"/>
            </w:tcBorders>
            <w:vAlign w:val="center"/>
          </w:tcPr>
          <w:p w:rsidR="004E3B7C" w:rsidRDefault="004E3B7C" w:rsidP="004E3B7C">
            <w:pPr>
              <w:spacing w:before="60" w:after="60" w:line="240" w:lineRule="auto"/>
              <w:jc w:val="center"/>
              <w:rPr>
                <w:rFonts w:cs="Arial"/>
                <w:sz w:val="22"/>
              </w:rPr>
            </w:pPr>
            <w:r>
              <w:rPr>
                <w:rFonts w:cs="Arial"/>
                <w:sz w:val="22"/>
              </w:rPr>
              <w:t>23ppm @ 15% O</w:t>
            </w:r>
            <w:r>
              <w:rPr>
                <w:rFonts w:cs="Arial"/>
                <w:sz w:val="22"/>
                <w:vertAlign w:val="subscript"/>
              </w:rPr>
              <w:t>2</w:t>
            </w:r>
          </w:p>
        </w:tc>
      </w:tr>
    </w:tbl>
    <w:p w:rsidR="000426BA" w:rsidRDefault="000426BA" w:rsidP="00883C32">
      <w:pPr>
        <w:pStyle w:val="Caption"/>
        <w:jc w:val="center"/>
        <w:rPr>
          <w:sz w:val="22"/>
          <w:szCs w:val="22"/>
        </w:rPr>
      </w:pPr>
    </w:p>
    <w:p w:rsidR="002379E0" w:rsidRDefault="002379E0" w:rsidP="003A16A1">
      <w:pPr>
        <w:tabs>
          <w:tab w:val="left" w:pos="720"/>
        </w:tabs>
        <w:spacing w:after="120"/>
        <w:ind w:right="-144"/>
        <w:rPr>
          <w:rFonts w:cs="Arial"/>
        </w:rPr>
      </w:pPr>
    </w:p>
    <w:p w:rsidR="00F14E57" w:rsidRDefault="00F14E57" w:rsidP="00F14E57">
      <w:pPr>
        <w:pStyle w:val="Caption"/>
        <w:jc w:val="center"/>
        <w:rPr>
          <w:sz w:val="22"/>
          <w:szCs w:val="22"/>
        </w:rPr>
      </w:pPr>
      <w:bookmarkStart w:id="13" w:name="_Toc24439365"/>
    </w:p>
    <w:p w:rsidR="00F14E57" w:rsidRDefault="00F14E57" w:rsidP="00F14E57">
      <w:pPr>
        <w:pStyle w:val="Caption"/>
        <w:jc w:val="center"/>
        <w:rPr>
          <w:sz w:val="22"/>
          <w:szCs w:val="22"/>
        </w:rPr>
      </w:pPr>
    </w:p>
    <w:p w:rsidR="00F14E57" w:rsidRDefault="00F14E57" w:rsidP="00F14E57">
      <w:pPr>
        <w:pStyle w:val="Caption"/>
        <w:jc w:val="center"/>
        <w:rPr>
          <w:sz w:val="22"/>
          <w:szCs w:val="22"/>
        </w:rPr>
      </w:pPr>
    </w:p>
    <w:bookmarkEnd w:id="13"/>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C20DA2" w:rsidRDefault="00C20DA2" w:rsidP="00E812DF">
      <w:pPr>
        <w:pStyle w:val="Caption"/>
        <w:jc w:val="center"/>
        <w:rPr>
          <w:sz w:val="22"/>
          <w:szCs w:val="22"/>
        </w:rPr>
      </w:pPr>
    </w:p>
    <w:p w:rsidR="00701172" w:rsidRPr="00022DF1" w:rsidRDefault="00701172" w:rsidP="00022DF1">
      <w:pPr>
        <w:pStyle w:val="Caption"/>
        <w:ind w:left="0" w:firstLine="0"/>
        <w:rPr>
          <w:sz w:val="22"/>
          <w:szCs w:val="22"/>
        </w:rPr>
        <w:sectPr w:rsidR="00701172" w:rsidRPr="00022DF1" w:rsidSect="006D6BB8">
          <w:headerReference w:type="first" r:id="rId14"/>
          <w:footerReference w:type="first" r:id="rId15"/>
          <w:endnotePr>
            <w:numFmt w:val="decimal"/>
          </w:endnotePr>
          <w:pgSz w:w="12240" w:h="15840" w:code="1"/>
          <w:pgMar w:top="1080" w:right="1152" w:bottom="1080" w:left="1728" w:header="1080" w:footer="720" w:gutter="0"/>
          <w:pgNumType w:start="1" w:chapStyle="1"/>
          <w:cols w:space="720"/>
          <w:noEndnote/>
        </w:sectPr>
      </w:pPr>
    </w:p>
    <w:p w:rsidR="00EF11C1" w:rsidRDefault="00EF11C1" w:rsidP="001E57EE">
      <w:pPr>
        <w:pStyle w:val="Heading1"/>
        <w:ind w:left="0"/>
        <w:rPr>
          <w:rFonts w:cs="Arial"/>
          <w:sz w:val="22"/>
        </w:rPr>
      </w:pPr>
      <w:bookmarkStart w:id="17" w:name="_Toc346204011"/>
      <w:r>
        <w:rPr>
          <w:rFonts w:cs="Arial"/>
          <w:sz w:val="22"/>
        </w:rPr>
        <w:lastRenderedPageBreak/>
        <w:t>PROCESS description</w:t>
      </w:r>
      <w:bookmarkEnd w:id="17"/>
    </w:p>
    <w:p w:rsidR="00135A76" w:rsidRPr="00036DE7" w:rsidRDefault="00EF11C1" w:rsidP="00C03C6D">
      <w:pPr>
        <w:pStyle w:val="Heading2"/>
        <w:jc w:val="left"/>
        <w:rPr>
          <w:rFonts w:cs="Arial"/>
          <w:sz w:val="22"/>
          <w:szCs w:val="22"/>
        </w:rPr>
      </w:pPr>
      <w:bookmarkStart w:id="18" w:name="_Toc346204012"/>
      <w:r w:rsidRPr="00036DE7">
        <w:rPr>
          <w:rFonts w:cs="Arial"/>
          <w:sz w:val="22"/>
          <w:szCs w:val="22"/>
        </w:rPr>
        <w:t>General</w:t>
      </w:r>
      <w:bookmarkEnd w:id="18"/>
    </w:p>
    <w:p w:rsidR="00527CF9" w:rsidRDefault="00BB2826" w:rsidP="00527CF9">
      <w:pPr>
        <w:jc w:val="left"/>
      </w:pPr>
      <w:r>
        <w:t xml:space="preserve">The Woody Waste Facility is located in the landfill complex on North Jog Road. The facility </w:t>
      </w:r>
      <w:r w:rsidR="00527CF9">
        <w:t xml:space="preserve">is owned by Solid Waste Authority </w:t>
      </w:r>
      <w:r>
        <w:t xml:space="preserve">of Palm Beach County. </w:t>
      </w:r>
      <w:r w:rsidR="00EE1930">
        <w:t>The woody waste unit which runs on diesel fuel is use for the grinding of waste wood.</w:t>
      </w:r>
    </w:p>
    <w:p w:rsidR="00EF11C1" w:rsidRPr="00036DE7" w:rsidRDefault="00EF11C1" w:rsidP="00C03C6D">
      <w:pPr>
        <w:pStyle w:val="Heading2"/>
        <w:jc w:val="left"/>
        <w:rPr>
          <w:sz w:val="22"/>
          <w:szCs w:val="22"/>
        </w:rPr>
      </w:pPr>
      <w:bookmarkStart w:id="19" w:name="_Toc346204013"/>
      <w:r w:rsidRPr="00036DE7">
        <w:rPr>
          <w:sz w:val="22"/>
          <w:szCs w:val="22"/>
        </w:rPr>
        <w:t>Air Quality Control Equipment</w:t>
      </w:r>
      <w:bookmarkEnd w:id="19"/>
    </w:p>
    <w:p w:rsidR="006D7D97" w:rsidRPr="009E64DF" w:rsidRDefault="00827205" w:rsidP="009E64DF">
      <w:pPr>
        <w:jc w:val="left"/>
        <w:rPr>
          <w:sz w:val="22"/>
          <w:szCs w:val="22"/>
        </w:rPr>
      </w:pPr>
      <w:r>
        <w:rPr>
          <w:sz w:val="22"/>
          <w:szCs w:val="22"/>
        </w:rPr>
        <w:t>The HIBACK II catalyst</w:t>
      </w:r>
      <w:r w:rsidR="005C24CF">
        <w:rPr>
          <w:sz w:val="22"/>
          <w:szCs w:val="22"/>
        </w:rPr>
        <w:t xml:space="preserve"> system has been installed to reduce </w:t>
      </w:r>
      <w:r>
        <w:rPr>
          <w:rFonts w:cs="Arial"/>
          <w:bCs/>
          <w:sz w:val="20"/>
        </w:rPr>
        <w:t>CO</w:t>
      </w:r>
      <w:r w:rsidR="005C24CF">
        <w:rPr>
          <w:sz w:val="22"/>
          <w:szCs w:val="22"/>
        </w:rPr>
        <w:t xml:space="preserve"> emissions. </w:t>
      </w:r>
      <w:r>
        <w:rPr>
          <w:sz w:val="22"/>
          <w:szCs w:val="22"/>
        </w:rPr>
        <w:t xml:space="preserve">This system is designed to reduce the CO emissions by 70 percent or limit the CO </w:t>
      </w:r>
      <w:r w:rsidR="00BB2826">
        <w:rPr>
          <w:sz w:val="22"/>
          <w:szCs w:val="22"/>
        </w:rPr>
        <w:t>emissions to 23 parts per million by volume, dry (</w:t>
      </w:r>
      <w:proofErr w:type="spellStart"/>
      <w:r w:rsidR="00BB2826">
        <w:rPr>
          <w:sz w:val="22"/>
          <w:szCs w:val="22"/>
        </w:rPr>
        <w:t>ppmvd</w:t>
      </w:r>
      <w:proofErr w:type="spellEnd"/>
      <w:r w:rsidR="00BB2826">
        <w:rPr>
          <w:sz w:val="22"/>
          <w:szCs w:val="22"/>
        </w:rPr>
        <w:t>) corrected to 15 percent O</w:t>
      </w:r>
      <w:r w:rsidR="00BB2826" w:rsidRPr="00BB2826">
        <w:rPr>
          <w:sz w:val="22"/>
          <w:szCs w:val="22"/>
          <w:vertAlign w:val="subscript"/>
        </w:rPr>
        <w:t>2</w:t>
      </w:r>
      <w:r w:rsidR="00BB2826">
        <w:rPr>
          <w:sz w:val="22"/>
          <w:szCs w:val="22"/>
        </w:rPr>
        <w:t>.</w:t>
      </w:r>
    </w:p>
    <w:p w:rsidR="00CA78EA" w:rsidRDefault="009E64DF" w:rsidP="00CA78EA">
      <w:pPr>
        <w:pStyle w:val="Heading2"/>
        <w:rPr>
          <w:sz w:val="22"/>
        </w:rPr>
      </w:pPr>
      <w:bookmarkStart w:id="20" w:name="_Toc24439192"/>
      <w:bookmarkStart w:id="21" w:name="_Toc346204014"/>
      <w:r>
        <w:rPr>
          <w:sz w:val="22"/>
        </w:rPr>
        <w:t xml:space="preserve">Process Operation </w:t>
      </w:r>
      <w:proofErr w:type="gramStart"/>
      <w:r>
        <w:rPr>
          <w:sz w:val="22"/>
        </w:rPr>
        <w:t>D</w:t>
      </w:r>
      <w:r w:rsidR="00CA78EA">
        <w:rPr>
          <w:sz w:val="22"/>
        </w:rPr>
        <w:t>uring</w:t>
      </w:r>
      <w:proofErr w:type="gramEnd"/>
      <w:r w:rsidR="00CA78EA">
        <w:rPr>
          <w:sz w:val="22"/>
        </w:rPr>
        <w:t xml:space="preserve"> </w:t>
      </w:r>
      <w:r>
        <w:rPr>
          <w:sz w:val="22"/>
        </w:rPr>
        <w:t xml:space="preserve">The </w:t>
      </w:r>
      <w:r w:rsidR="00CA78EA">
        <w:rPr>
          <w:sz w:val="22"/>
        </w:rPr>
        <w:t>Test</w:t>
      </w:r>
      <w:bookmarkEnd w:id="20"/>
      <w:bookmarkEnd w:id="21"/>
    </w:p>
    <w:p w:rsidR="00CA78EA" w:rsidRDefault="009E64DF" w:rsidP="006E114B">
      <w:pPr>
        <w:jc w:val="left"/>
        <w:rPr>
          <w:sz w:val="22"/>
        </w:rPr>
      </w:pPr>
      <w:r>
        <w:rPr>
          <w:sz w:val="22"/>
        </w:rPr>
        <w:t xml:space="preserve">The Woody Waste Engine will be </w:t>
      </w:r>
      <w:r w:rsidR="00B12DD7">
        <w:rPr>
          <w:sz w:val="22"/>
        </w:rPr>
        <w:t>operating at normal capacity during the test</w:t>
      </w:r>
      <w:r>
        <w:rPr>
          <w:sz w:val="22"/>
        </w:rPr>
        <w:t xml:space="preserve">. </w:t>
      </w:r>
      <w:r w:rsidR="00CA78EA">
        <w:rPr>
          <w:sz w:val="22"/>
        </w:rPr>
        <w:t xml:space="preserve">All process data </w:t>
      </w:r>
      <w:r>
        <w:rPr>
          <w:sz w:val="22"/>
        </w:rPr>
        <w:t xml:space="preserve">that are </w:t>
      </w:r>
      <w:r w:rsidR="00CA78EA">
        <w:rPr>
          <w:sz w:val="22"/>
        </w:rPr>
        <w:t xml:space="preserve">recorded </w:t>
      </w:r>
      <w:r>
        <w:rPr>
          <w:sz w:val="22"/>
        </w:rPr>
        <w:t xml:space="preserve">during the test </w:t>
      </w:r>
      <w:r w:rsidR="00CA78EA">
        <w:rPr>
          <w:sz w:val="22"/>
        </w:rPr>
        <w:t>will be included in the final report.</w:t>
      </w:r>
    </w:p>
    <w:p w:rsidR="00EF11C1" w:rsidRDefault="00EF11C1" w:rsidP="00C03C6D">
      <w:pPr>
        <w:pStyle w:val="TOAHeading"/>
        <w:tabs>
          <w:tab w:val="clear" w:pos="9360"/>
        </w:tabs>
        <w:jc w:val="left"/>
        <w:rPr>
          <w:sz w:val="22"/>
        </w:rPr>
        <w:sectPr w:rsidR="00EF11C1" w:rsidSect="006D6BB8">
          <w:endnotePr>
            <w:numFmt w:val="decimal"/>
          </w:endnotePr>
          <w:pgSz w:w="12240" w:h="15840" w:code="1"/>
          <w:pgMar w:top="1080" w:right="1152" w:bottom="1080" w:left="1728" w:header="1080" w:footer="720" w:gutter="0"/>
          <w:pgNumType w:start="1" w:chapStyle="1"/>
          <w:cols w:space="720"/>
          <w:noEndnote/>
        </w:sectPr>
      </w:pPr>
    </w:p>
    <w:p w:rsidR="00EF11C1" w:rsidRDefault="00EF11C1" w:rsidP="001E57EE">
      <w:pPr>
        <w:pStyle w:val="Heading1"/>
        <w:ind w:left="0"/>
        <w:rPr>
          <w:sz w:val="22"/>
        </w:rPr>
      </w:pPr>
      <w:bookmarkStart w:id="22" w:name="_Toc346204015"/>
      <w:r>
        <w:rPr>
          <w:sz w:val="22"/>
        </w:rPr>
        <w:lastRenderedPageBreak/>
        <w:t>sampling locations</w:t>
      </w:r>
      <w:bookmarkEnd w:id="22"/>
    </w:p>
    <w:p w:rsidR="00EF11C1" w:rsidRDefault="003D436C" w:rsidP="00C03C6D">
      <w:pPr>
        <w:pStyle w:val="Heading2"/>
        <w:jc w:val="left"/>
        <w:rPr>
          <w:sz w:val="22"/>
        </w:rPr>
      </w:pPr>
      <w:bookmarkStart w:id="23" w:name="_Toc346204016"/>
      <w:r>
        <w:rPr>
          <w:sz w:val="22"/>
        </w:rPr>
        <w:t>Inlet</w:t>
      </w:r>
      <w:r w:rsidR="00C20DA2">
        <w:rPr>
          <w:sz w:val="22"/>
        </w:rPr>
        <w:t xml:space="preserve"> </w:t>
      </w:r>
      <w:r w:rsidR="00D36544">
        <w:rPr>
          <w:sz w:val="22"/>
        </w:rPr>
        <w:t xml:space="preserve">&amp; Outlet </w:t>
      </w:r>
      <w:r w:rsidR="00C20DA2">
        <w:rPr>
          <w:sz w:val="22"/>
        </w:rPr>
        <w:t>Sampling Location</w:t>
      </w:r>
      <w:r w:rsidR="00D36544">
        <w:rPr>
          <w:sz w:val="22"/>
        </w:rPr>
        <w:t>s</w:t>
      </w:r>
      <w:bookmarkEnd w:id="23"/>
    </w:p>
    <w:p w:rsidR="003D436C" w:rsidRPr="003D436C" w:rsidRDefault="003D436C" w:rsidP="00D36544">
      <w:pPr>
        <w:jc w:val="left"/>
        <w:rPr>
          <w:sz w:val="22"/>
          <w:szCs w:val="22"/>
        </w:rPr>
      </w:pPr>
      <w:r w:rsidRPr="003D436C">
        <w:rPr>
          <w:sz w:val="22"/>
          <w:szCs w:val="22"/>
        </w:rPr>
        <w:t xml:space="preserve">The </w:t>
      </w:r>
      <w:r w:rsidR="00C20DA2">
        <w:rPr>
          <w:sz w:val="22"/>
          <w:szCs w:val="22"/>
        </w:rPr>
        <w:t>Inlet</w:t>
      </w:r>
      <w:r w:rsidRPr="003D436C">
        <w:rPr>
          <w:sz w:val="22"/>
          <w:szCs w:val="22"/>
        </w:rPr>
        <w:t xml:space="preserve"> sampling location is </w:t>
      </w:r>
      <w:r w:rsidR="00D36544">
        <w:rPr>
          <w:sz w:val="22"/>
          <w:szCs w:val="22"/>
        </w:rPr>
        <w:t xml:space="preserve">the </w:t>
      </w:r>
      <w:r w:rsidR="006C77F8">
        <w:rPr>
          <w:sz w:val="22"/>
          <w:szCs w:val="22"/>
        </w:rPr>
        <w:t xml:space="preserve">HIBACK II catalyst inlet which is immediately located at the </w:t>
      </w:r>
      <w:r w:rsidR="00D36544">
        <w:rPr>
          <w:sz w:val="22"/>
          <w:szCs w:val="22"/>
        </w:rPr>
        <w:t>exhaust of the Woody Waste Diesel Engine</w:t>
      </w:r>
      <w:proofErr w:type="gramStart"/>
      <w:r w:rsidR="006C77F8">
        <w:rPr>
          <w:sz w:val="22"/>
          <w:szCs w:val="22"/>
        </w:rPr>
        <w:t>.</w:t>
      </w:r>
      <w:r w:rsidR="00D36544">
        <w:rPr>
          <w:sz w:val="22"/>
          <w:szCs w:val="22"/>
        </w:rPr>
        <w:t>.</w:t>
      </w:r>
      <w:proofErr w:type="gramEnd"/>
      <w:r w:rsidR="00D36544">
        <w:rPr>
          <w:sz w:val="22"/>
          <w:szCs w:val="22"/>
        </w:rPr>
        <w:t xml:space="preserve"> </w:t>
      </w:r>
      <w:r w:rsidR="00B12DD7">
        <w:rPr>
          <w:sz w:val="22"/>
          <w:szCs w:val="22"/>
        </w:rPr>
        <w:t xml:space="preserve">The Outlet sampling location is the </w:t>
      </w:r>
      <w:r w:rsidR="006C77F8">
        <w:rPr>
          <w:sz w:val="22"/>
          <w:szCs w:val="22"/>
        </w:rPr>
        <w:t>outlet</w:t>
      </w:r>
      <w:r w:rsidR="00B12DD7">
        <w:rPr>
          <w:sz w:val="22"/>
          <w:szCs w:val="22"/>
        </w:rPr>
        <w:t xml:space="preserve"> of the </w:t>
      </w:r>
      <w:r w:rsidR="006C77F8">
        <w:rPr>
          <w:sz w:val="22"/>
          <w:szCs w:val="22"/>
        </w:rPr>
        <w:t>HIBACK II catalyst</w:t>
      </w:r>
      <w:r w:rsidR="00B12DD7">
        <w:rPr>
          <w:sz w:val="22"/>
          <w:szCs w:val="22"/>
        </w:rPr>
        <w:t>. The test locations are about 8 feet above ground.</w:t>
      </w:r>
    </w:p>
    <w:p w:rsidR="00EF11C1" w:rsidRPr="00517432" w:rsidRDefault="00EF11C1" w:rsidP="00937219">
      <w:pPr>
        <w:pStyle w:val="Caption"/>
        <w:jc w:val="center"/>
        <w:rPr>
          <w:sz w:val="22"/>
          <w:szCs w:val="22"/>
        </w:rPr>
      </w:pPr>
      <w:r>
        <w:rPr>
          <w:b w:val="0"/>
          <w:bCs/>
          <w:sz w:val="22"/>
        </w:rPr>
        <w:br w:type="page"/>
      </w:r>
      <w:bookmarkStart w:id="24" w:name="_Toc517757183"/>
      <w:r w:rsidR="00937219">
        <w:lastRenderedPageBreak/>
        <w:t xml:space="preserve"> </w:t>
      </w:r>
      <w:r w:rsidRPr="00517432">
        <w:rPr>
          <w:sz w:val="22"/>
          <w:szCs w:val="22"/>
        </w:rPr>
        <w:t>Test procedures</w:t>
      </w:r>
      <w:bookmarkEnd w:id="24"/>
    </w:p>
    <w:p w:rsidR="00EF11C1" w:rsidRPr="00036DE7" w:rsidRDefault="00EF11C1" w:rsidP="00C03C6D">
      <w:pPr>
        <w:pStyle w:val="Heading2"/>
        <w:jc w:val="left"/>
        <w:rPr>
          <w:sz w:val="22"/>
          <w:szCs w:val="22"/>
        </w:rPr>
      </w:pPr>
      <w:bookmarkStart w:id="25" w:name="_Toc478545363"/>
      <w:bookmarkStart w:id="26" w:name="_Toc478551205"/>
      <w:bookmarkStart w:id="27" w:name="_Toc517757184"/>
      <w:bookmarkStart w:id="28" w:name="_Toc346204017"/>
      <w:r w:rsidRPr="00036DE7">
        <w:rPr>
          <w:sz w:val="22"/>
          <w:szCs w:val="22"/>
        </w:rPr>
        <w:t>Overview</w:t>
      </w:r>
      <w:bookmarkEnd w:id="25"/>
      <w:bookmarkEnd w:id="26"/>
      <w:bookmarkEnd w:id="27"/>
      <w:bookmarkEnd w:id="28"/>
    </w:p>
    <w:p w:rsidR="00EF11C1" w:rsidRPr="00036DE7" w:rsidRDefault="00EF11C1" w:rsidP="00C03C6D">
      <w:pPr>
        <w:spacing w:line="288" w:lineRule="atLeast"/>
        <w:jc w:val="left"/>
        <w:rPr>
          <w:sz w:val="22"/>
          <w:szCs w:val="22"/>
        </w:rPr>
      </w:pPr>
      <w:r w:rsidRPr="00036DE7">
        <w:rPr>
          <w:sz w:val="22"/>
          <w:szCs w:val="22"/>
        </w:rPr>
        <w:t xml:space="preserve">The following is a description of the test methodologies, equipment and procedures </w:t>
      </w:r>
      <w:r w:rsidR="00036DE7">
        <w:rPr>
          <w:sz w:val="22"/>
          <w:szCs w:val="22"/>
        </w:rPr>
        <w:t xml:space="preserve">that will be </w:t>
      </w:r>
      <w:r w:rsidRPr="00036DE7">
        <w:rPr>
          <w:sz w:val="22"/>
          <w:szCs w:val="22"/>
        </w:rPr>
        <w:t xml:space="preserve">used for this program.  Each parameter will be measured and analyzed in strict accordance with EPA and </w:t>
      </w:r>
      <w:r w:rsidR="00036DE7" w:rsidRPr="00036DE7">
        <w:rPr>
          <w:sz w:val="22"/>
          <w:szCs w:val="22"/>
        </w:rPr>
        <w:t>F</w:t>
      </w:r>
      <w:r w:rsidRPr="00036DE7">
        <w:rPr>
          <w:sz w:val="22"/>
          <w:szCs w:val="22"/>
        </w:rPr>
        <w:t>DEP-approved procedures as presented in the test protocol.  All samples will be collected at the sampling loca</w:t>
      </w:r>
      <w:r w:rsidR="00036DE7" w:rsidRPr="00036DE7">
        <w:rPr>
          <w:sz w:val="22"/>
          <w:szCs w:val="22"/>
        </w:rPr>
        <w:t xml:space="preserve">tions detailed in Sections 1 through </w:t>
      </w:r>
      <w:r w:rsidR="00FD7E2A">
        <w:rPr>
          <w:sz w:val="22"/>
          <w:szCs w:val="22"/>
        </w:rPr>
        <w:t>3</w:t>
      </w:r>
      <w:r w:rsidRPr="00036DE7">
        <w:rPr>
          <w:sz w:val="22"/>
          <w:szCs w:val="22"/>
        </w:rPr>
        <w:t xml:space="preserve">.  </w:t>
      </w:r>
    </w:p>
    <w:p w:rsidR="00B707B7" w:rsidRPr="00937219" w:rsidRDefault="00785F8B" w:rsidP="00937219">
      <w:pPr>
        <w:pStyle w:val="Heading2"/>
        <w:jc w:val="left"/>
        <w:rPr>
          <w:sz w:val="22"/>
          <w:szCs w:val="22"/>
        </w:rPr>
      </w:pPr>
      <w:bookmarkStart w:id="29" w:name="_Toc517757185"/>
      <w:bookmarkStart w:id="30" w:name="_Toc346204018"/>
      <w:r>
        <w:rPr>
          <w:sz w:val="22"/>
          <w:szCs w:val="22"/>
        </w:rPr>
        <w:t>CEM</w:t>
      </w:r>
      <w:r w:rsidR="00B707B7" w:rsidRPr="00036DE7">
        <w:rPr>
          <w:sz w:val="22"/>
          <w:szCs w:val="22"/>
        </w:rPr>
        <w:t xml:space="preserve"> </w:t>
      </w:r>
      <w:r w:rsidR="00EF11C1" w:rsidRPr="00036DE7">
        <w:rPr>
          <w:sz w:val="22"/>
          <w:szCs w:val="22"/>
        </w:rPr>
        <w:t>Sampling Methodologies</w:t>
      </w:r>
      <w:bookmarkEnd w:id="29"/>
      <w:bookmarkEnd w:id="30"/>
    </w:p>
    <w:p w:rsidR="00B707B7" w:rsidRPr="00036DE7" w:rsidRDefault="00B707B7" w:rsidP="00B707B7">
      <w:pPr>
        <w:pStyle w:val="Heading3"/>
        <w:rPr>
          <w:sz w:val="22"/>
          <w:szCs w:val="22"/>
        </w:rPr>
      </w:pPr>
      <w:bookmarkStart w:id="31" w:name="_Toc346204019"/>
      <w:r w:rsidRPr="00036DE7">
        <w:rPr>
          <w:sz w:val="22"/>
          <w:szCs w:val="22"/>
        </w:rPr>
        <w:t>Carbon Monoxide – EPA Method 10</w:t>
      </w:r>
      <w:bookmarkEnd w:id="31"/>
    </w:p>
    <w:p w:rsidR="00B707B7" w:rsidRPr="00036DE7" w:rsidRDefault="00B707B7" w:rsidP="00B707B7">
      <w:pPr>
        <w:rPr>
          <w:color w:val="000000"/>
          <w:sz w:val="22"/>
          <w:szCs w:val="22"/>
        </w:rPr>
      </w:pPr>
      <w:r w:rsidRPr="00036DE7">
        <w:rPr>
          <w:sz w:val="22"/>
          <w:szCs w:val="22"/>
        </w:rPr>
        <w:t xml:space="preserve">Carbon monoxide will be monitored in accordance with EPA Method 10, 40 CFR 60, Appendix A.  </w:t>
      </w:r>
      <w:r w:rsidR="00FD7E2A">
        <w:rPr>
          <w:sz w:val="22"/>
          <w:szCs w:val="22"/>
        </w:rPr>
        <w:t>South Florida</w:t>
      </w:r>
      <w:r w:rsidRPr="00036DE7">
        <w:rPr>
          <w:sz w:val="22"/>
          <w:szCs w:val="22"/>
        </w:rPr>
        <w:t xml:space="preserve"> will comply with Method 10 utilizing </w:t>
      </w:r>
      <w:r w:rsidR="00FD7E2A">
        <w:rPr>
          <w:sz w:val="22"/>
          <w:szCs w:val="22"/>
        </w:rPr>
        <w:t>a TECO Model 48H</w:t>
      </w:r>
      <w:r w:rsidRPr="00036DE7">
        <w:rPr>
          <w:sz w:val="22"/>
          <w:szCs w:val="22"/>
        </w:rPr>
        <w:t xml:space="preserve"> (or equivalent) Non-Dispersive Infra Red (NDIR) analyzer calibrated using EPA Protocol gas</w:t>
      </w:r>
      <w:r w:rsidRPr="00036DE7">
        <w:rPr>
          <w:color w:val="000000"/>
          <w:sz w:val="22"/>
          <w:szCs w:val="22"/>
        </w:rPr>
        <w:t xml:space="preserve"> standards prior to and following each test run to ensure the accuracy of the test data.  </w:t>
      </w:r>
    </w:p>
    <w:p w:rsidR="00B707B7" w:rsidRPr="00036DE7" w:rsidRDefault="00937219" w:rsidP="00B707B7">
      <w:pPr>
        <w:pStyle w:val="Heading3"/>
        <w:jc w:val="left"/>
        <w:rPr>
          <w:sz w:val="22"/>
          <w:szCs w:val="22"/>
        </w:rPr>
      </w:pPr>
      <w:bookmarkStart w:id="32" w:name="_Toc346204020"/>
      <w:r>
        <w:rPr>
          <w:sz w:val="22"/>
          <w:szCs w:val="22"/>
        </w:rPr>
        <w:t>Oxygen</w:t>
      </w:r>
      <w:r w:rsidR="00B707B7" w:rsidRPr="00036DE7">
        <w:rPr>
          <w:sz w:val="22"/>
          <w:szCs w:val="22"/>
        </w:rPr>
        <w:t xml:space="preserve"> – EPA Method 3A</w:t>
      </w:r>
      <w:bookmarkEnd w:id="32"/>
    </w:p>
    <w:p w:rsidR="00B707B7" w:rsidRDefault="00B707B7" w:rsidP="00B707B7">
      <w:pPr>
        <w:ind w:right="-144"/>
        <w:jc w:val="left"/>
        <w:rPr>
          <w:color w:val="000000"/>
          <w:sz w:val="22"/>
          <w:szCs w:val="22"/>
        </w:rPr>
      </w:pPr>
      <w:r w:rsidRPr="00036DE7">
        <w:rPr>
          <w:color w:val="000000"/>
          <w:sz w:val="22"/>
          <w:szCs w:val="22"/>
        </w:rPr>
        <w:t xml:space="preserve">Oxygen will be measured in accordance with EPA Method 3A.  This Method will utilize continuous emissions monitoring instrumentation.  </w:t>
      </w:r>
      <w:r w:rsidR="00FD7E2A">
        <w:rPr>
          <w:color w:val="000000"/>
          <w:sz w:val="22"/>
          <w:szCs w:val="22"/>
        </w:rPr>
        <w:t>South Florida</w:t>
      </w:r>
      <w:r w:rsidRPr="00036DE7">
        <w:rPr>
          <w:color w:val="000000"/>
          <w:sz w:val="22"/>
          <w:szCs w:val="22"/>
        </w:rPr>
        <w:t xml:space="preserve"> Environmental will use a Teledyne Model 326A oxygen </w:t>
      </w:r>
      <w:r w:rsidR="00937219">
        <w:rPr>
          <w:color w:val="000000"/>
          <w:sz w:val="22"/>
          <w:szCs w:val="22"/>
        </w:rPr>
        <w:t>analyzer with a range of 0-25%.  The instruments</w:t>
      </w:r>
      <w:r w:rsidRPr="00036DE7">
        <w:rPr>
          <w:color w:val="000000"/>
          <w:sz w:val="22"/>
          <w:szCs w:val="22"/>
        </w:rPr>
        <w:t xml:space="preserve"> meet all of the performance specifications of the Method.  </w:t>
      </w:r>
      <w:r w:rsidR="00937219">
        <w:rPr>
          <w:color w:val="000000"/>
          <w:sz w:val="22"/>
          <w:szCs w:val="22"/>
        </w:rPr>
        <w:t>It</w:t>
      </w:r>
      <w:r w:rsidRPr="00036DE7">
        <w:rPr>
          <w:color w:val="000000"/>
          <w:sz w:val="22"/>
          <w:szCs w:val="22"/>
        </w:rPr>
        <w:t xml:space="preserve"> will be calibrated before and after each test period using calibration gases prepared according to EPA Protocol #1. </w:t>
      </w:r>
    </w:p>
    <w:p w:rsidR="00B707B7" w:rsidRPr="00036DE7" w:rsidRDefault="00B707B7" w:rsidP="00B707B7">
      <w:pPr>
        <w:pStyle w:val="Heading2"/>
        <w:jc w:val="left"/>
        <w:rPr>
          <w:sz w:val="22"/>
          <w:szCs w:val="22"/>
        </w:rPr>
      </w:pPr>
      <w:bookmarkStart w:id="33" w:name="_Toc517757195"/>
      <w:bookmarkStart w:id="34" w:name="_Toc346204021"/>
      <w:bookmarkStart w:id="35" w:name="_Toc24439197"/>
      <w:bookmarkStart w:id="36" w:name="_Toc517757192"/>
      <w:r w:rsidRPr="00036DE7">
        <w:rPr>
          <w:sz w:val="22"/>
          <w:szCs w:val="22"/>
        </w:rPr>
        <w:t xml:space="preserve">Description </w:t>
      </w:r>
      <w:proofErr w:type="gramStart"/>
      <w:r w:rsidRPr="00036DE7">
        <w:rPr>
          <w:sz w:val="22"/>
          <w:szCs w:val="22"/>
        </w:rPr>
        <w:t>Of</w:t>
      </w:r>
      <w:proofErr w:type="gramEnd"/>
      <w:r w:rsidRPr="00036DE7">
        <w:rPr>
          <w:sz w:val="22"/>
          <w:szCs w:val="22"/>
        </w:rPr>
        <w:t xml:space="preserve"> CEM Sampling</w:t>
      </w:r>
      <w:bookmarkEnd w:id="33"/>
      <w:r w:rsidR="00937219">
        <w:rPr>
          <w:sz w:val="22"/>
          <w:szCs w:val="22"/>
        </w:rPr>
        <w:t xml:space="preserve"> (</w:t>
      </w:r>
      <w:r w:rsidRPr="00036DE7">
        <w:rPr>
          <w:sz w:val="22"/>
          <w:szCs w:val="22"/>
        </w:rPr>
        <w:t>O</w:t>
      </w:r>
      <w:r w:rsidRPr="00036DE7">
        <w:rPr>
          <w:sz w:val="22"/>
          <w:szCs w:val="22"/>
          <w:vertAlign w:val="subscript"/>
        </w:rPr>
        <w:t>2</w:t>
      </w:r>
      <w:r w:rsidR="00937219">
        <w:rPr>
          <w:sz w:val="22"/>
          <w:szCs w:val="22"/>
          <w:vertAlign w:val="subscript"/>
        </w:rPr>
        <w:t xml:space="preserve"> </w:t>
      </w:r>
      <w:r w:rsidR="00937219" w:rsidRPr="00937219">
        <w:rPr>
          <w:sz w:val="22"/>
          <w:szCs w:val="22"/>
        </w:rPr>
        <w:t>&amp;</w:t>
      </w:r>
      <w:r w:rsidR="00937219">
        <w:rPr>
          <w:sz w:val="22"/>
          <w:szCs w:val="22"/>
          <w:vertAlign w:val="subscript"/>
        </w:rPr>
        <w:t xml:space="preserve"> </w:t>
      </w:r>
      <w:r w:rsidR="00036DE7" w:rsidRPr="00036DE7">
        <w:rPr>
          <w:sz w:val="22"/>
          <w:szCs w:val="22"/>
        </w:rPr>
        <w:t>CO</w:t>
      </w:r>
      <w:r w:rsidRPr="00036DE7">
        <w:rPr>
          <w:sz w:val="22"/>
          <w:szCs w:val="22"/>
        </w:rPr>
        <w:t>)</w:t>
      </w:r>
      <w:bookmarkEnd w:id="34"/>
    </w:p>
    <w:p w:rsidR="00B707B7" w:rsidRPr="00036DE7" w:rsidRDefault="00B707B7" w:rsidP="00B707B7">
      <w:pPr>
        <w:pStyle w:val="Heading3"/>
        <w:jc w:val="left"/>
        <w:rPr>
          <w:sz w:val="22"/>
          <w:szCs w:val="22"/>
        </w:rPr>
      </w:pPr>
      <w:bookmarkStart w:id="37" w:name="_Toc517757196"/>
      <w:bookmarkStart w:id="38" w:name="_Toc346204022"/>
      <w:r w:rsidRPr="00036DE7">
        <w:rPr>
          <w:sz w:val="22"/>
          <w:szCs w:val="22"/>
        </w:rPr>
        <w:t>CEM Sampling System</w:t>
      </w:r>
      <w:bookmarkEnd w:id="37"/>
      <w:bookmarkEnd w:id="38"/>
    </w:p>
    <w:p w:rsidR="00B707B7" w:rsidRPr="00036DE7" w:rsidRDefault="00B707B7" w:rsidP="00B707B7">
      <w:pPr>
        <w:ind w:right="-144"/>
        <w:jc w:val="left"/>
        <w:rPr>
          <w:sz w:val="22"/>
          <w:szCs w:val="22"/>
        </w:rPr>
      </w:pPr>
      <w:r w:rsidRPr="00036DE7">
        <w:rPr>
          <w:sz w:val="22"/>
          <w:szCs w:val="22"/>
        </w:rPr>
        <w:t xml:space="preserve">What follows is a description of the transportable continuous emissions monitor system used to quantify </w:t>
      </w:r>
      <w:r w:rsidR="00937219">
        <w:rPr>
          <w:sz w:val="22"/>
          <w:szCs w:val="22"/>
        </w:rPr>
        <w:t xml:space="preserve">Oxygen and </w:t>
      </w:r>
      <w:r w:rsidR="00DA320F">
        <w:rPr>
          <w:sz w:val="22"/>
          <w:szCs w:val="22"/>
        </w:rPr>
        <w:t>carbon monoxide</w:t>
      </w:r>
      <w:r w:rsidRPr="00036DE7">
        <w:rPr>
          <w:sz w:val="22"/>
          <w:szCs w:val="22"/>
        </w:rPr>
        <w:t xml:space="preserve">.  The system meets all the specifications of </w:t>
      </w:r>
      <w:r w:rsidR="00DA320F">
        <w:rPr>
          <w:sz w:val="22"/>
          <w:szCs w:val="22"/>
        </w:rPr>
        <w:t>Reference Methods 3A (</w:t>
      </w:r>
      <w:r w:rsidR="00CA78EA">
        <w:rPr>
          <w:sz w:val="22"/>
          <w:szCs w:val="22"/>
        </w:rPr>
        <w:t>O</w:t>
      </w:r>
      <w:r w:rsidR="00CA78EA" w:rsidRPr="00DA320F">
        <w:rPr>
          <w:sz w:val="22"/>
          <w:szCs w:val="22"/>
          <w:vertAlign w:val="subscript"/>
        </w:rPr>
        <w:t>2</w:t>
      </w:r>
      <w:r w:rsidR="00CA78EA">
        <w:rPr>
          <w:sz w:val="22"/>
          <w:szCs w:val="22"/>
        </w:rPr>
        <w:t>)</w:t>
      </w:r>
      <w:r w:rsidRPr="00036DE7">
        <w:rPr>
          <w:sz w:val="22"/>
          <w:szCs w:val="22"/>
        </w:rPr>
        <w:t xml:space="preserve"> and 10 (CO)</w:t>
      </w:r>
    </w:p>
    <w:p w:rsidR="00B707B7" w:rsidRPr="00036DE7" w:rsidRDefault="00B707B7" w:rsidP="00B707B7">
      <w:pPr>
        <w:ind w:right="-144"/>
        <w:jc w:val="left"/>
        <w:rPr>
          <w:sz w:val="22"/>
          <w:szCs w:val="22"/>
        </w:rPr>
      </w:pPr>
      <w:r w:rsidRPr="00036DE7">
        <w:rPr>
          <w:b/>
          <w:sz w:val="22"/>
          <w:szCs w:val="22"/>
        </w:rPr>
        <w:t>Sample Probe</w:t>
      </w:r>
      <w:r w:rsidRPr="00036DE7">
        <w:rPr>
          <w:sz w:val="22"/>
          <w:szCs w:val="22"/>
        </w:rPr>
        <w:t xml:space="preserve"> - A stainless steel probe of sufficient length will be used to sample the location</w:t>
      </w:r>
      <w:r w:rsidR="00DA320F">
        <w:rPr>
          <w:sz w:val="22"/>
          <w:szCs w:val="22"/>
        </w:rPr>
        <w:t>s</w:t>
      </w:r>
      <w:r w:rsidRPr="00036DE7">
        <w:rPr>
          <w:sz w:val="22"/>
          <w:szCs w:val="22"/>
        </w:rPr>
        <w:t xml:space="preserve"> specified in Section 3.0</w:t>
      </w:r>
      <w:r w:rsidR="00DE00F3">
        <w:rPr>
          <w:sz w:val="22"/>
          <w:szCs w:val="22"/>
        </w:rPr>
        <w:t xml:space="preserve"> for both the </w:t>
      </w:r>
      <w:r w:rsidR="00421CC9">
        <w:rPr>
          <w:sz w:val="22"/>
          <w:szCs w:val="22"/>
        </w:rPr>
        <w:t>Inlet and Out</w:t>
      </w:r>
      <w:r w:rsidR="00DE00F3">
        <w:rPr>
          <w:sz w:val="22"/>
          <w:szCs w:val="22"/>
        </w:rPr>
        <w:t>let</w:t>
      </w:r>
      <w:r w:rsidR="00421CC9">
        <w:rPr>
          <w:sz w:val="22"/>
          <w:szCs w:val="22"/>
        </w:rPr>
        <w:t xml:space="preserve"> locations.</w:t>
      </w:r>
    </w:p>
    <w:p w:rsidR="00B707B7" w:rsidRDefault="00B707B7" w:rsidP="00B707B7">
      <w:pPr>
        <w:ind w:right="-144"/>
        <w:jc w:val="left"/>
        <w:rPr>
          <w:sz w:val="22"/>
          <w:szCs w:val="22"/>
        </w:rPr>
      </w:pPr>
      <w:r w:rsidRPr="00036DE7">
        <w:rPr>
          <w:b/>
          <w:sz w:val="22"/>
          <w:szCs w:val="22"/>
        </w:rPr>
        <w:t>Sample Line</w:t>
      </w:r>
      <w:r w:rsidRPr="00036DE7">
        <w:rPr>
          <w:sz w:val="22"/>
          <w:szCs w:val="22"/>
        </w:rPr>
        <w:t xml:space="preserve"> </w:t>
      </w:r>
      <w:r w:rsidR="00937219">
        <w:rPr>
          <w:sz w:val="22"/>
          <w:szCs w:val="22"/>
        </w:rPr>
        <w:t xml:space="preserve">– </w:t>
      </w:r>
      <w:r w:rsidRPr="00036DE7">
        <w:rPr>
          <w:sz w:val="22"/>
          <w:szCs w:val="22"/>
        </w:rPr>
        <w:t xml:space="preserve">Approximately </w:t>
      </w:r>
      <w:r w:rsidR="00937219">
        <w:rPr>
          <w:sz w:val="22"/>
          <w:szCs w:val="22"/>
        </w:rPr>
        <w:t>60 to</w:t>
      </w:r>
      <w:r w:rsidRPr="00036DE7">
        <w:rPr>
          <w:sz w:val="22"/>
          <w:szCs w:val="22"/>
        </w:rPr>
        <w:t>150’ of 3/8” Teflon tubing (1/16” wall) will be used to transport the sample gas from the probe to the sample conditioning system.</w:t>
      </w:r>
    </w:p>
    <w:p w:rsidR="00937219" w:rsidRPr="00036DE7" w:rsidRDefault="00937219" w:rsidP="00B707B7">
      <w:pPr>
        <w:ind w:right="-144"/>
        <w:jc w:val="left"/>
        <w:rPr>
          <w:sz w:val="22"/>
          <w:szCs w:val="22"/>
        </w:rPr>
      </w:pPr>
    </w:p>
    <w:p w:rsidR="00B707B7" w:rsidRPr="00036DE7" w:rsidRDefault="00B707B7" w:rsidP="00B707B7">
      <w:pPr>
        <w:ind w:right="-144"/>
        <w:jc w:val="left"/>
        <w:rPr>
          <w:sz w:val="22"/>
          <w:szCs w:val="22"/>
        </w:rPr>
      </w:pPr>
      <w:r w:rsidRPr="00036DE7">
        <w:rPr>
          <w:b/>
          <w:sz w:val="22"/>
          <w:szCs w:val="22"/>
        </w:rPr>
        <w:t>Sample Conditioning System:</w:t>
      </w:r>
    </w:p>
    <w:p w:rsidR="00B707B7" w:rsidRPr="00036DE7" w:rsidRDefault="00B707B7" w:rsidP="00B707B7">
      <w:pPr>
        <w:ind w:right="-144"/>
        <w:jc w:val="left"/>
        <w:rPr>
          <w:sz w:val="22"/>
          <w:szCs w:val="22"/>
        </w:rPr>
      </w:pPr>
      <w:r w:rsidRPr="00036DE7">
        <w:rPr>
          <w:b/>
          <w:sz w:val="22"/>
          <w:szCs w:val="22"/>
        </w:rPr>
        <w:t xml:space="preserve">Filter </w:t>
      </w:r>
      <w:r w:rsidRPr="00036DE7">
        <w:rPr>
          <w:sz w:val="22"/>
          <w:szCs w:val="22"/>
        </w:rPr>
        <w:t>- A spun glass fiber filter will be located near the probe to remove particulate from the gas stream.</w:t>
      </w:r>
    </w:p>
    <w:p w:rsidR="00B707B7" w:rsidRPr="00036DE7" w:rsidRDefault="00B707B7" w:rsidP="00B707B7">
      <w:pPr>
        <w:ind w:right="-144"/>
        <w:jc w:val="left"/>
        <w:rPr>
          <w:sz w:val="22"/>
          <w:szCs w:val="22"/>
        </w:rPr>
      </w:pPr>
      <w:r w:rsidRPr="00036DE7">
        <w:rPr>
          <w:b/>
          <w:sz w:val="22"/>
          <w:szCs w:val="22"/>
        </w:rPr>
        <w:t xml:space="preserve">Condenser </w:t>
      </w:r>
      <w:r w:rsidR="00186507">
        <w:rPr>
          <w:sz w:val="22"/>
          <w:szCs w:val="22"/>
        </w:rPr>
        <w:t>(1</w:t>
      </w:r>
      <w:r w:rsidRPr="00036DE7">
        <w:rPr>
          <w:sz w:val="22"/>
          <w:szCs w:val="22"/>
        </w:rPr>
        <w:t>) - an ice cooled condenser will be located near the probe for bulk moisture removal and Universal Analyzer Sample Chiller condenser system will be located downstream from the pump to remove any remaining moisture from the gas stream.</w:t>
      </w:r>
    </w:p>
    <w:p w:rsidR="00B707B7" w:rsidRPr="00036DE7" w:rsidRDefault="00B707B7" w:rsidP="00B707B7">
      <w:pPr>
        <w:ind w:right="-144"/>
        <w:jc w:val="left"/>
        <w:rPr>
          <w:sz w:val="22"/>
          <w:szCs w:val="22"/>
        </w:rPr>
      </w:pPr>
      <w:r w:rsidRPr="00036DE7">
        <w:rPr>
          <w:b/>
          <w:sz w:val="22"/>
          <w:szCs w:val="22"/>
        </w:rPr>
        <w:t>Sample Pump</w:t>
      </w:r>
      <w:r w:rsidRPr="00036DE7">
        <w:rPr>
          <w:sz w:val="22"/>
          <w:szCs w:val="22"/>
        </w:rPr>
        <w:t xml:space="preserve"> - A diaphragm type vacuum pump will be used to draw gas from the probe through the conditioning system and to the analyzers.  The pump head is stainless steel, the valve disks are </w:t>
      </w:r>
      <w:proofErr w:type="spellStart"/>
      <w:r w:rsidRPr="00036DE7">
        <w:rPr>
          <w:sz w:val="22"/>
          <w:szCs w:val="22"/>
        </w:rPr>
        <w:t>Viton</w:t>
      </w:r>
      <w:proofErr w:type="spellEnd"/>
      <w:r w:rsidRPr="00036DE7">
        <w:rPr>
          <w:sz w:val="22"/>
          <w:szCs w:val="22"/>
        </w:rPr>
        <w:t xml:space="preserve"> and the diaphragm is Teflon coated.</w:t>
      </w:r>
    </w:p>
    <w:p w:rsidR="00B707B7" w:rsidRPr="00036DE7" w:rsidRDefault="00B707B7" w:rsidP="00B707B7">
      <w:pPr>
        <w:ind w:right="-144"/>
        <w:jc w:val="left"/>
        <w:rPr>
          <w:sz w:val="22"/>
          <w:szCs w:val="22"/>
        </w:rPr>
      </w:pPr>
      <w:r w:rsidRPr="00036DE7">
        <w:rPr>
          <w:b/>
          <w:sz w:val="22"/>
          <w:szCs w:val="22"/>
        </w:rPr>
        <w:t>Calibration Valve</w:t>
      </w:r>
      <w:r w:rsidRPr="00036DE7">
        <w:rPr>
          <w:sz w:val="22"/>
          <w:szCs w:val="22"/>
        </w:rPr>
        <w:t xml:space="preserve"> - A tee-fitting, located at the base of the probe, will allow the operator to select either the sample stream or inject calibration gas to the CEM system.</w:t>
      </w:r>
    </w:p>
    <w:p w:rsidR="00B707B7" w:rsidRPr="00036DE7" w:rsidRDefault="00B707B7" w:rsidP="00B707B7">
      <w:pPr>
        <w:ind w:right="-144"/>
        <w:jc w:val="left"/>
        <w:rPr>
          <w:sz w:val="22"/>
          <w:szCs w:val="22"/>
        </w:rPr>
      </w:pPr>
      <w:r w:rsidRPr="00036DE7">
        <w:rPr>
          <w:b/>
          <w:sz w:val="22"/>
          <w:szCs w:val="22"/>
        </w:rPr>
        <w:t>Sample Distribution System</w:t>
      </w:r>
      <w:r w:rsidRPr="00036DE7">
        <w:rPr>
          <w:sz w:val="22"/>
          <w:szCs w:val="22"/>
        </w:rPr>
        <w:t xml:space="preserve"> - A series of flow meters, valves and backpressure regulators will allow the operator to maintain constant flow and pressure conditions during sampling and calibration.</w:t>
      </w:r>
    </w:p>
    <w:p w:rsidR="00B707B7" w:rsidRPr="00036DE7" w:rsidRDefault="00B707B7" w:rsidP="00B707B7">
      <w:pPr>
        <w:ind w:right="-144"/>
        <w:jc w:val="left"/>
        <w:rPr>
          <w:sz w:val="22"/>
          <w:szCs w:val="22"/>
        </w:rPr>
      </w:pPr>
      <w:r w:rsidRPr="00036DE7">
        <w:rPr>
          <w:b/>
          <w:sz w:val="22"/>
          <w:szCs w:val="22"/>
        </w:rPr>
        <w:t>Gas Analyzers</w:t>
      </w:r>
      <w:r w:rsidRPr="00036DE7">
        <w:rPr>
          <w:sz w:val="22"/>
          <w:szCs w:val="22"/>
        </w:rPr>
        <w:t xml:space="preserve"> - capable of the continuous determination of </w:t>
      </w:r>
      <w:proofErr w:type="spellStart"/>
      <w:r w:rsidRPr="00036DE7">
        <w:rPr>
          <w:sz w:val="22"/>
          <w:szCs w:val="22"/>
        </w:rPr>
        <w:t>NOx</w:t>
      </w:r>
      <w:proofErr w:type="spellEnd"/>
      <w:r w:rsidRPr="00036DE7">
        <w:rPr>
          <w:sz w:val="22"/>
          <w:szCs w:val="22"/>
        </w:rPr>
        <w:t xml:space="preserve">, CO, </w:t>
      </w:r>
      <w:r w:rsidR="00DA320F">
        <w:rPr>
          <w:sz w:val="22"/>
          <w:szCs w:val="22"/>
        </w:rPr>
        <w:t>S</w:t>
      </w:r>
      <w:r w:rsidRPr="00036DE7">
        <w:rPr>
          <w:sz w:val="22"/>
          <w:szCs w:val="22"/>
        </w:rPr>
        <w:t>O</w:t>
      </w:r>
      <w:r w:rsidRPr="00036DE7">
        <w:rPr>
          <w:sz w:val="22"/>
          <w:szCs w:val="22"/>
          <w:vertAlign w:val="subscript"/>
        </w:rPr>
        <w:t>2</w:t>
      </w:r>
      <w:r w:rsidRPr="00036DE7">
        <w:rPr>
          <w:sz w:val="22"/>
          <w:szCs w:val="22"/>
        </w:rPr>
        <w:t>, and CO</w:t>
      </w:r>
      <w:r w:rsidRPr="00036DE7">
        <w:rPr>
          <w:sz w:val="22"/>
          <w:szCs w:val="22"/>
          <w:vertAlign w:val="subscript"/>
        </w:rPr>
        <w:t>2</w:t>
      </w:r>
      <w:r w:rsidRPr="00036DE7">
        <w:rPr>
          <w:sz w:val="22"/>
          <w:szCs w:val="22"/>
        </w:rPr>
        <w:t xml:space="preserve"> concentrations in a sample gas stream.  They each meet or exceed the following specifications:</w:t>
      </w:r>
    </w:p>
    <w:p w:rsidR="00B707B7" w:rsidRPr="00036DE7" w:rsidRDefault="00B707B7" w:rsidP="00B707B7">
      <w:pPr>
        <w:tabs>
          <w:tab w:val="left" w:pos="720"/>
          <w:tab w:val="left" w:pos="2520"/>
        </w:tabs>
        <w:spacing w:after="0"/>
        <w:ind w:right="-144"/>
        <w:jc w:val="left"/>
        <w:rPr>
          <w:sz w:val="22"/>
          <w:szCs w:val="22"/>
        </w:rPr>
      </w:pPr>
      <w:r w:rsidRPr="00036DE7">
        <w:rPr>
          <w:sz w:val="22"/>
          <w:szCs w:val="22"/>
        </w:rPr>
        <w:tab/>
        <w:t>Calibration Error -</w:t>
      </w:r>
      <w:r w:rsidRPr="00036DE7">
        <w:rPr>
          <w:sz w:val="22"/>
          <w:szCs w:val="22"/>
        </w:rPr>
        <w:tab/>
        <w:t xml:space="preserve">Less </w:t>
      </w:r>
      <w:proofErr w:type="gramStart"/>
      <w:r w:rsidRPr="00036DE7">
        <w:rPr>
          <w:sz w:val="22"/>
          <w:szCs w:val="22"/>
        </w:rPr>
        <w:t>than  +</w:t>
      </w:r>
      <w:proofErr w:type="gramEnd"/>
      <w:r w:rsidRPr="00036DE7">
        <w:rPr>
          <w:sz w:val="22"/>
          <w:szCs w:val="22"/>
        </w:rPr>
        <w:t>2% of span for the zero, mid- and hi-</w:t>
      </w:r>
    </w:p>
    <w:p w:rsidR="00B707B7" w:rsidRPr="00036DE7" w:rsidRDefault="00B707B7" w:rsidP="00B707B7">
      <w:pPr>
        <w:pStyle w:val="BodyText2"/>
        <w:tabs>
          <w:tab w:val="left" w:pos="2520"/>
        </w:tabs>
        <w:spacing w:after="0"/>
        <w:jc w:val="left"/>
        <w:rPr>
          <w:szCs w:val="22"/>
        </w:rPr>
      </w:pPr>
      <w:r w:rsidRPr="00036DE7">
        <w:rPr>
          <w:szCs w:val="22"/>
        </w:rPr>
        <w:tab/>
      </w:r>
      <w:r w:rsidRPr="00036DE7">
        <w:rPr>
          <w:szCs w:val="22"/>
        </w:rPr>
        <w:tab/>
      </w:r>
      <w:r w:rsidRPr="00036DE7">
        <w:rPr>
          <w:szCs w:val="22"/>
        </w:rPr>
        <w:tab/>
      </w:r>
      <w:r w:rsidRPr="00036DE7">
        <w:rPr>
          <w:szCs w:val="22"/>
        </w:rPr>
        <w:tab/>
      </w:r>
      <w:r w:rsidRPr="00036DE7">
        <w:rPr>
          <w:szCs w:val="22"/>
        </w:rPr>
        <w:tab/>
      </w:r>
      <w:proofErr w:type="gramStart"/>
      <w:r w:rsidRPr="00036DE7">
        <w:rPr>
          <w:szCs w:val="22"/>
        </w:rPr>
        <w:t>range</w:t>
      </w:r>
      <w:proofErr w:type="gramEnd"/>
      <w:r w:rsidRPr="00036DE7">
        <w:rPr>
          <w:szCs w:val="22"/>
        </w:rPr>
        <w:t xml:space="preserve"> calibration gases.</w:t>
      </w:r>
    </w:p>
    <w:p w:rsidR="00B707B7" w:rsidRPr="00036DE7" w:rsidRDefault="00B707B7" w:rsidP="00B707B7">
      <w:pPr>
        <w:tabs>
          <w:tab w:val="left" w:pos="720"/>
          <w:tab w:val="left" w:pos="2520"/>
        </w:tabs>
        <w:spacing w:after="0"/>
        <w:ind w:right="-144"/>
        <w:jc w:val="left"/>
        <w:rPr>
          <w:sz w:val="22"/>
          <w:szCs w:val="22"/>
        </w:rPr>
      </w:pPr>
      <w:r w:rsidRPr="00036DE7">
        <w:rPr>
          <w:sz w:val="22"/>
          <w:szCs w:val="22"/>
        </w:rPr>
        <w:tab/>
        <w:t xml:space="preserve">System Bias - </w:t>
      </w:r>
      <w:r w:rsidRPr="00036DE7">
        <w:rPr>
          <w:sz w:val="22"/>
          <w:szCs w:val="22"/>
        </w:rPr>
        <w:tab/>
        <w:t>Less than +5% of span for the zero, mid- or</w:t>
      </w:r>
    </w:p>
    <w:p w:rsidR="00B707B7" w:rsidRPr="00036DE7" w:rsidRDefault="00B707B7" w:rsidP="00B707B7">
      <w:pPr>
        <w:tabs>
          <w:tab w:val="left" w:pos="2520"/>
        </w:tabs>
        <w:spacing w:after="0"/>
        <w:ind w:right="-144"/>
        <w:jc w:val="left"/>
        <w:rPr>
          <w:sz w:val="22"/>
          <w:szCs w:val="22"/>
        </w:rPr>
      </w:pPr>
      <w:r w:rsidRPr="00036DE7">
        <w:rPr>
          <w:sz w:val="22"/>
          <w:szCs w:val="22"/>
        </w:rPr>
        <w:tab/>
      </w:r>
      <w:r w:rsidRPr="00036DE7">
        <w:rPr>
          <w:sz w:val="22"/>
          <w:szCs w:val="22"/>
        </w:rPr>
        <w:tab/>
      </w:r>
      <w:r w:rsidRPr="00036DE7">
        <w:rPr>
          <w:sz w:val="22"/>
          <w:szCs w:val="22"/>
        </w:rPr>
        <w:tab/>
      </w:r>
      <w:r w:rsidRPr="00036DE7">
        <w:rPr>
          <w:sz w:val="22"/>
          <w:szCs w:val="22"/>
        </w:rPr>
        <w:tab/>
      </w:r>
      <w:r w:rsidRPr="00036DE7">
        <w:rPr>
          <w:sz w:val="22"/>
          <w:szCs w:val="22"/>
        </w:rPr>
        <w:tab/>
      </w:r>
      <w:proofErr w:type="gramStart"/>
      <w:r w:rsidRPr="00036DE7">
        <w:rPr>
          <w:sz w:val="22"/>
          <w:szCs w:val="22"/>
        </w:rPr>
        <w:t>hi-range</w:t>
      </w:r>
      <w:proofErr w:type="gramEnd"/>
      <w:r w:rsidRPr="00036DE7">
        <w:rPr>
          <w:sz w:val="22"/>
          <w:szCs w:val="22"/>
        </w:rPr>
        <w:t xml:space="preserve"> calibration gases.</w:t>
      </w:r>
    </w:p>
    <w:p w:rsidR="00B707B7" w:rsidRPr="00036DE7" w:rsidRDefault="00B707B7" w:rsidP="00B707B7">
      <w:pPr>
        <w:tabs>
          <w:tab w:val="left" w:pos="720"/>
          <w:tab w:val="left" w:pos="2520"/>
        </w:tabs>
        <w:spacing w:after="0"/>
        <w:ind w:right="-144"/>
        <w:jc w:val="left"/>
        <w:rPr>
          <w:sz w:val="22"/>
          <w:szCs w:val="22"/>
        </w:rPr>
      </w:pPr>
      <w:r w:rsidRPr="00036DE7">
        <w:rPr>
          <w:sz w:val="22"/>
          <w:szCs w:val="22"/>
        </w:rPr>
        <w:tab/>
        <w:t xml:space="preserve">Zero Drift - </w:t>
      </w:r>
      <w:r w:rsidRPr="00036DE7">
        <w:rPr>
          <w:sz w:val="22"/>
          <w:szCs w:val="22"/>
        </w:rPr>
        <w:tab/>
      </w:r>
      <w:r w:rsidRPr="00036DE7">
        <w:rPr>
          <w:sz w:val="22"/>
          <w:szCs w:val="22"/>
        </w:rPr>
        <w:tab/>
      </w:r>
      <w:proofErr w:type="gramStart"/>
      <w:r w:rsidRPr="00036DE7">
        <w:rPr>
          <w:sz w:val="22"/>
          <w:szCs w:val="22"/>
        </w:rPr>
        <w:t>Less  than</w:t>
      </w:r>
      <w:proofErr w:type="gramEnd"/>
      <w:r w:rsidRPr="00036DE7">
        <w:rPr>
          <w:sz w:val="22"/>
          <w:szCs w:val="22"/>
        </w:rPr>
        <w:t xml:space="preserve">  +3%  of  span  over  the period of </w:t>
      </w:r>
    </w:p>
    <w:p w:rsidR="00B707B7" w:rsidRPr="00036DE7" w:rsidRDefault="00B707B7" w:rsidP="00B707B7">
      <w:pPr>
        <w:tabs>
          <w:tab w:val="left" w:pos="2520"/>
        </w:tabs>
        <w:spacing w:after="0"/>
        <w:ind w:right="-144"/>
        <w:jc w:val="left"/>
        <w:rPr>
          <w:sz w:val="22"/>
          <w:szCs w:val="22"/>
        </w:rPr>
      </w:pPr>
      <w:r w:rsidRPr="00036DE7">
        <w:rPr>
          <w:sz w:val="22"/>
          <w:szCs w:val="22"/>
        </w:rPr>
        <w:tab/>
      </w:r>
      <w:r w:rsidRPr="00036DE7">
        <w:rPr>
          <w:sz w:val="22"/>
          <w:szCs w:val="22"/>
        </w:rPr>
        <w:tab/>
      </w:r>
      <w:r w:rsidRPr="00036DE7">
        <w:rPr>
          <w:sz w:val="22"/>
          <w:szCs w:val="22"/>
        </w:rPr>
        <w:tab/>
      </w:r>
      <w:r w:rsidRPr="00036DE7">
        <w:rPr>
          <w:sz w:val="22"/>
          <w:szCs w:val="22"/>
        </w:rPr>
        <w:tab/>
      </w:r>
      <w:r w:rsidRPr="00036DE7">
        <w:rPr>
          <w:sz w:val="22"/>
          <w:szCs w:val="22"/>
        </w:rPr>
        <w:tab/>
      </w:r>
      <w:proofErr w:type="gramStart"/>
      <w:r w:rsidRPr="00036DE7">
        <w:rPr>
          <w:sz w:val="22"/>
          <w:szCs w:val="22"/>
        </w:rPr>
        <w:t>each</w:t>
      </w:r>
      <w:proofErr w:type="gramEnd"/>
      <w:r w:rsidRPr="00036DE7">
        <w:rPr>
          <w:sz w:val="22"/>
          <w:szCs w:val="22"/>
        </w:rPr>
        <w:t xml:space="preserve"> test run.</w:t>
      </w:r>
    </w:p>
    <w:p w:rsidR="00B707B7" w:rsidRPr="00036DE7" w:rsidRDefault="00B707B7" w:rsidP="00B707B7">
      <w:pPr>
        <w:tabs>
          <w:tab w:val="left" w:pos="720"/>
          <w:tab w:val="left" w:pos="2520"/>
        </w:tabs>
        <w:spacing w:after="0"/>
        <w:ind w:right="-144"/>
        <w:jc w:val="left"/>
        <w:rPr>
          <w:sz w:val="22"/>
          <w:szCs w:val="22"/>
        </w:rPr>
      </w:pPr>
      <w:r w:rsidRPr="00036DE7">
        <w:rPr>
          <w:sz w:val="22"/>
          <w:szCs w:val="22"/>
        </w:rPr>
        <w:tab/>
        <w:t>Calibration Drift -</w:t>
      </w:r>
      <w:r w:rsidRPr="00036DE7">
        <w:rPr>
          <w:sz w:val="22"/>
          <w:szCs w:val="22"/>
        </w:rPr>
        <w:tab/>
      </w:r>
      <w:proofErr w:type="gramStart"/>
      <w:r w:rsidRPr="00036DE7">
        <w:rPr>
          <w:sz w:val="22"/>
          <w:szCs w:val="22"/>
        </w:rPr>
        <w:t>Less  than</w:t>
      </w:r>
      <w:proofErr w:type="gramEnd"/>
      <w:r w:rsidRPr="00036DE7">
        <w:rPr>
          <w:sz w:val="22"/>
          <w:szCs w:val="22"/>
        </w:rPr>
        <w:t xml:space="preserve">  +3%  of  span  over  the period of each</w:t>
      </w:r>
    </w:p>
    <w:p w:rsidR="00B707B7" w:rsidRPr="00036DE7" w:rsidRDefault="00B707B7" w:rsidP="00B707B7">
      <w:pPr>
        <w:tabs>
          <w:tab w:val="left" w:pos="2520"/>
        </w:tabs>
        <w:ind w:right="-144"/>
        <w:jc w:val="left"/>
        <w:rPr>
          <w:sz w:val="22"/>
          <w:szCs w:val="22"/>
        </w:rPr>
      </w:pPr>
      <w:r w:rsidRPr="00036DE7">
        <w:rPr>
          <w:sz w:val="22"/>
          <w:szCs w:val="22"/>
        </w:rPr>
        <w:tab/>
      </w:r>
      <w:r w:rsidRPr="00036DE7">
        <w:rPr>
          <w:sz w:val="22"/>
          <w:szCs w:val="22"/>
        </w:rPr>
        <w:tab/>
      </w:r>
      <w:r w:rsidRPr="00036DE7">
        <w:rPr>
          <w:sz w:val="22"/>
          <w:szCs w:val="22"/>
        </w:rPr>
        <w:tab/>
      </w:r>
      <w:r w:rsidRPr="00036DE7">
        <w:rPr>
          <w:sz w:val="22"/>
          <w:szCs w:val="22"/>
        </w:rPr>
        <w:tab/>
      </w:r>
      <w:r w:rsidRPr="00036DE7">
        <w:rPr>
          <w:sz w:val="22"/>
          <w:szCs w:val="22"/>
        </w:rPr>
        <w:tab/>
      </w:r>
      <w:proofErr w:type="gramStart"/>
      <w:r w:rsidRPr="00036DE7">
        <w:rPr>
          <w:sz w:val="22"/>
          <w:szCs w:val="22"/>
        </w:rPr>
        <w:t>test</w:t>
      </w:r>
      <w:proofErr w:type="gramEnd"/>
      <w:r w:rsidRPr="00036DE7">
        <w:rPr>
          <w:sz w:val="22"/>
          <w:szCs w:val="22"/>
        </w:rPr>
        <w:t xml:space="preserve"> run.</w:t>
      </w:r>
    </w:p>
    <w:p w:rsidR="00B707B7" w:rsidRPr="00036DE7" w:rsidRDefault="00B707B7" w:rsidP="00B707B7">
      <w:pPr>
        <w:ind w:right="-144"/>
        <w:jc w:val="left"/>
        <w:rPr>
          <w:rFonts w:cs="Arial"/>
          <w:sz w:val="22"/>
          <w:szCs w:val="22"/>
        </w:rPr>
      </w:pPr>
      <w:r w:rsidRPr="00036DE7">
        <w:rPr>
          <w:b/>
          <w:sz w:val="22"/>
          <w:szCs w:val="22"/>
        </w:rPr>
        <w:t>Data Acquisition System</w:t>
      </w:r>
      <w:r w:rsidRPr="00036DE7">
        <w:rPr>
          <w:sz w:val="22"/>
          <w:szCs w:val="22"/>
        </w:rPr>
        <w:t xml:space="preserve"> – used to collect CEM data will consist of a computer coupled with data acquisition software. The computer consists of a </w:t>
      </w:r>
      <w:r w:rsidRPr="00036DE7">
        <w:rPr>
          <w:rFonts w:cs="Arial"/>
          <w:sz w:val="22"/>
          <w:szCs w:val="22"/>
        </w:rPr>
        <w:t xml:space="preserve">Dell lap top and the data acquisition software consists of an </w:t>
      </w:r>
      <w:proofErr w:type="spellStart"/>
      <w:r w:rsidRPr="00036DE7">
        <w:rPr>
          <w:rFonts w:cs="Arial"/>
          <w:sz w:val="22"/>
          <w:szCs w:val="22"/>
        </w:rPr>
        <w:t>Iotech</w:t>
      </w:r>
      <w:proofErr w:type="spellEnd"/>
      <w:r w:rsidRPr="00036DE7">
        <w:rPr>
          <w:rFonts w:cs="Arial"/>
          <w:sz w:val="22"/>
          <w:szCs w:val="22"/>
        </w:rPr>
        <w:t xml:space="preserve"> data acquisition system (</w:t>
      </w:r>
      <w:proofErr w:type="spellStart"/>
      <w:r w:rsidR="00EC441E">
        <w:rPr>
          <w:rFonts w:cs="Arial"/>
          <w:sz w:val="22"/>
          <w:szCs w:val="22"/>
        </w:rPr>
        <w:t>Iotech</w:t>
      </w:r>
      <w:proofErr w:type="spellEnd"/>
      <w:r w:rsidR="00EC441E">
        <w:rPr>
          <w:rFonts w:cs="Arial"/>
          <w:sz w:val="22"/>
          <w:szCs w:val="22"/>
        </w:rPr>
        <w:t xml:space="preserve"> Personnel-</w:t>
      </w:r>
      <w:proofErr w:type="spellStart"/>
      <w:r w:rsidR="00EC441E">
        <w:rPr>
          <w:rFonts w:cs="Arial"/>
          <w:sz w:val="22"/>
          <w:szCs w:val="22"/>
        </w:rPr>
        <w:t>Daq</w:t>
      </w:r>
      <w:proofErr w:type="spellEnd"/>
      <w:r w:rsidRPr="00036DE7">
        <w:rPr>
          <w:rFonts w:cs="Arial"/>
          <w:sz w:val="22"/>
          <w:szCs w:val="22"/>
        </w:rPr>
        <w:t xml:space="preserve">).  </w:t>
      </w:r>
    </w:p>
    <w:p w:rsidR="00B707B7" w:rsidRPr="00036DE7" w:rsidRDefault="00B707B7" w:rsidP="00B707B7">
      <w:pPr>
        <w:ind w:right="-144"/>
        <w:jc w:val="left"/>
        <w:rPr>
          <w:sz w:val="22"/>
          <w:szCs w:val="22"/>
        </w:rPr>
      </w:pPr>
      <w:r w:rsidRPr="00036DE7">
        <w:rPr>
          <w:rFonts w:cs="Arial"/>
          <w:sz w:val="22"/>
          <w:szCs w:val="22"/>
        </w:rPr>
        <w:lastRenderedPageBreak/>
        <w:t xml:space="preserve">The system is programmed to collect data once per second, while reporting 1-minute averages.  This software operates in a Windows environment. The one-minute averages will then be put into data blocks defined by the respective start and stop times for each test run.  </w:t>
      </w:r>
      <w:r w:rsidRPr="00036DE7">
        <w:rPr>
          <w:sz w:val="22"/>
          <w:szCs w:val="22"/>
        </w:rPr>
        <w:t>Separate files for each run, and associated calibrations, will be generated.  Data will be loaded into a spreadsheet for calculation of interval averages and emission rates.  Preliminary reports will be made available on-site.</w:t>
      </w:r>
    </w:p>
    <w:p w:rsidR="00B707B7" w:rsidRPr="00036DE7" w:rsidRDefault="00B707B7" w:rsidP="00B707B7">
      <w:pPr>
        <w:pStyle w:val="Heading3"/>
        <w:rPr>
          <w:sz w:val="22"/>
          <w:szCs w:val="22"/>
        </w:rPr>
      </w:pPr>
      <w:bookmarkStart w:id="39" w:name="_Toc179280175"/>
      <w:bookmarkStart w:id="40" w:name="_Toc346204023"/>
      <w:r w:rsidRPr="00036DE7">
        <w:rPr>
          <w:sz w:val="22"/>
          <w:szCs w:val="22"/>
        </w:rPr>
        <w:t>O</w:t>
      </w:r>
      <w:r w:rsidRPr="00036DE7">
        <w:rPr>
          <w:sz w:val="22"/>
          <w:szCs w:val="22"/>
          <w:vertAlign w:val="subscript"/>
        </w:rPr>
        <w:t>2</w:t>
      </w:r>
      <w:r w:rsidR="00186507">
        <w:rPr>
          <w:sz w:val="22"/>
          <w:szCs w:val="22"/>
        </w:rPr>
        <w:t xml:space="preserve"> </w:t>
      </w:r>
      <w:r w:rsidRPr="00036DE7">
        <w:rPr>
          <w:sz w:val="22"/>
          <w:szCs w:val="22"/>
        </w:rPr>
        <w:t xml:space="preserve">and </w:t>
      </w:r>
      <w:r w:rsidR="00186507">
        <w:rPr>
          <w:sz w:val="22"/>
          <w:szCs w:val="22"/>
        </w:rPr>
        <w:t>C</w:t>
      </w:r>
      <w:r w:rsidRPr="00036DE7">
        <w:rPr>
          <w:sz w:val="22"/>
          <w:szCs w:val="22"/>
        </w:rPr>
        <w:t>O Sampling and Calibration Procedures</w:t>
      </w:r>
      <w:bookmarkEnd w:id="39"/>
      <w:bookmarkEnd w:id="40"/>
    </w:p>
    <w:p w:rsidR="00B707B7" w:rsidRPr="00036DE7" w:rsidRDefault="00B707B7" w:rsidP="00517432">
      <w:pPr>
        <w:widowControl w:val="0"/>
        <w:tabs>
          <w:tab w:val="left" w:pos="720"/>
        </w:tabs>
        <w:ind w:right="-144"/>
        <w:jc w:val="left"/>
        <w:rPr>
          <w:color w:val="000000"/>
          <w:sz w:val="22"/>
          <w:szCs w:val="22"/>
        </w:rPr>
      </w:pPr>
      <w:r w:rsidRPr="00036DE7">
        <w:rPr>
          <w:color w:val="000000"/>
          <w:sz w:val="22"/>
          <w:szCs w:val="22"/>
        </w:rPr>
        <w:t>The</w:t>
      </w:r>
      <w:r w:rsidR="00EC441E">
        <w:rPr>
          <w:color w:val="000000"/>
          <w:sz w:val="22"/>
          <w:szCs w:val="22"/>
        </w:rPr>
        <w:t xml:space="preserve"> </w:t>
      </w:r>
      <w:r w:rsidRPr="00036DE7">
        <w:rPr>
          <w:color w:val="000000"/>
          <w:sz w:val="22"/>
          <w:szCs w:val="22"/>
        </w:rPr>
        <w:t>O</w:t>
      </w:r>
      <w:r w:rsidRPr="00036DE7">
        <w:rPr>
          <w:color w:val="000000"/>
          <w:sz w:val="22"/>
          <w:szCs w:val="22"/>
          <w:vertAlign w:val="subscript"/>
        </w:rPr>
        <w:t>2</w:t>
      </w:r>
      <w:r w:rsidR="00186507">
        <w:rPr>
          <w:color w:val="000000"/>
          <w:sz w:val="22"/>
          <w:szCs w:val="22"/>
        </w:rPr>
        <w:t xml:space="preserve"> </w:t>
      </w:r>
      <w:r w:rsidRPr="00036DE7">
        <w:rPr>
          <w:color w:val="000000"/>
          <w:sz w:val="22"/>
          <w:szCs w:val="22"/>
        </w:rPr>
        <w:t xml:space="preserve">and </w:t>
      </w:r>
      <w:r w:rsidR="00186507">
        <w:rPr>
          <w:color w:val="000000"/>
          <w:sz w:val="22"/>
          <w:szCs w:val="22"/>
        </w:rPr>
        <w:t>C</w:t>
      </w:r>
      <w:r w:rsidRPr="00036DE7">
        <w:rPr>
          <w:color w:val="000000"/>
          <w:sz w:val="22"/>
          <w:szCs w:val="22"/>
        </w:rPr>
        <w:t>O</w:t>
      </w:r>
      <w:r w:rsidRPr="00036DE7">
        <w:rPr>
          <w:color w:val="000000"/>
          <w:sz w:val="22"/>
          <w:szCs w:val="22"/>
          <w:vertAlign w:val="subscript"/>
        </w:rPr>
        <w:t xml:space="preserve"> </w:t>
      </w:r>
      <w:r w:rsidRPr="00036DE7">
        <w:rPr>
          <w:color w:val="000000"/>
          <w:sz w:val="22"/>
          <w:szCs w:val="22"/>
        </w:rPr>
        <w:t>CEMS analyzers will be calibrated through both a direct and system calibration procedure in order to ensure the validity of all data collected.  First, each instrument will be calibrated directly (not through the system) with zero and two upscale points as follows:</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Deliver zero gas to respective analyzers until stable response is obtained, then adjust each analyzers zero potentiometer or equivalent to read as close to zero as possible.</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Deliver span (highest value) gas to respective analyzers until stable response is obtained, then adjust each instruments span potentiometer or equivalent to read as close to the cylinder value as possible.</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Deliver mid-level gas(</w:t>
      </w:r>
      <w:proofErr w:type="spellStart"/>
      <w:r w:rsidRPr="00036DE7">
        <w:rPr>
          <w:color w:val="000000"/>
          <w:sz w:val="22"/>
          <w:szCs w:val="22"/>
        </w:rPr>
        <w:t>es</w:t>
      </w:r>
      <w:proofErr w:type="spellEnd"/>
      <w:r w:rsidRPr="00036DE7">
        <w:rPr>
          <w:color w:val="000000"/>
          <w:sz w:val="22"/>
          <w:szCs w:val="22"/>
        </w:rPr>
        <w:t xml:space="preserve">) to respective analyzers until stable response is obtained, then calculate if the observed value meets 2% linearity criteria specified by the method.  If the calibration meets the linearity criteria, </w:t>
      </w:r>
      <w:proofErr w:type="gramStart"/>
      <w:r w:rsidRPr="00036DE7">
        <w:rPr>
          <w:color w:val="000000"/>
          <w:sz w:val="22"/>
          <w:szCs w:val="22"/>
        </w:rPr>
        <w:t>proceed</w:t>
      </w:r>
      <w:proofErr w:type="gramEnd"/>
      <w:r w:rsidRPr="00036DE7">
        <w:rPr>
          <w:color w:val="000000"/>
          <w:sz w:val="22"/>
          <w:szCs w:val="22"/>
        </w:rPr>
        <w:t xml:space="preserve"> to system calibration procedures.  Otherwise, take corrective action and repeat direct calibration procedures for analyzers not meeting the linearity criteria.</w:t>
      </w:r>
    </w:p>
    <w:p w:rsidR="00B707B7" w:rsidRPr="00036DE7" w:rsidRDefault="00B707B7" w:rsidP="00B707B7">
      <w:pPr>
        <w:widowControl w:val="0"/>
        <w:tabs>
          <w:tab w:val="left" w:pos="720"/>
        </w:tabs>
        <w:ind w:right="-144"/>
        <w:rPr>
          <w:color w:val="000000"/>
          <w:sz w:val="22"/>
          <w:szCs w:val="22"/>
        </w:rPr>
      </w:pPr>
      <w:r w:rsidRPr="00036DE7">
        <w:rPr>
          <w:color w:val="000000"/>
          <w:sz w:val="22"/>
          <w:szCs w:val="22"/>
        </w:rPr>
        <w:t>Following a successful direct calibration the instruments will be subjected to a system calibration, as follows:</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 xml:space="preserve">Deliver zero gas through the entire sampling system, record the respective analyzer responses and calculate the respective analyzers calibration biases.  </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 xml:space="preserve">Deliver a representative upscale calibration gas through the entire system, record the respective analyzer responses and calculate the respective analyzers calibration biases.  </w:t>
      </w:r>
    </w:p>
    <w:p w:rsidR="00B707B7" w:rsidRPr="00036DE7" w:rsidRDefault="00B707B7" w:rsidP="00517432">
      <w:pPr>
        <w:widowControl w:val="0"/>
        <w:tabs>
          <w:tab w:val="left" w:pos="720"/>
        </w:tabs>
        <w:ind w:right="-144"/>
        <w:jc w:val="left"/>
        <w:rPr>
          <w:color w:val="000000"/>
          <w:sz w:val="22"/>
          <w:szCs w:val="22"/>
        </w:rPr>
      </w:pPr>
      <w:r w:rsidRPr="00036DE7">
        <w:rPr>
          <w:color w:val="000000"/>
          <w:sz w:val="22"/>
          <w:szCs w:val="22"/>
        </w:rPr>
        <w:t>If initial bias criteria are satisfactorily met, a sampling run may be initiated following a sufficient purge of the sampling line with stack gas.  Following the sampling run a subsequent system calibration is conducted as follows:</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lastRenderedPageBreak/>
        <w:t xml:space="preserve">Deliver zero gas through the entire sampling system, record the respective analyzer response and calculate the respective analyzers calibration drift and biases.  </w:t>
      </w:r>
    </w:p>
    <w:p w:rsidR="00B707B7" w:rsidRPr="00036DE7" w:rsidRDefault="00B707B7" w:rsidP="00517432">
      <w:pPr>
        <w:widowControl w:val="0"/>
        <w:numPr>
          <w:ilvl w:val="0"/>
          <w:numId w:val="4"/>
        </w:numPr>
        <w:ind w:right="-144"/>
        <w:jc w:val="left"/>
        <w:rPr>
          <w:color w:val="000000"/>
          <w:sz w:val="22"/>
          <w:szCs w:val="22"/>
        </w:rPr>
      </w:pPr>
      <w:r w:rsidRPr="00036DE7">
        <w:rPr>
          <w:color w:val="000000"/>
          <w:sz w:val="22"/>
          <w:szCs w:val="22"/>
        </w:rPr>
        <w:t xml:space="preserve">Deliver a representative upscale (same gas cylinder as step 5) calibration gas through the entire system, record the respective analyzer responses and calculate the respective analyzers calibration drift and biases.  </w:t>
      </w:r>
    </w:p>
    <w:p w:rsidR="00B707B7" w:rsidRDefault="00186507" w:rsidP="00517432">
      <w:pPr>
        <w:jc w:val="left"/>
        <w:rPr>
          <w:color w:val="000000"/>
          <w:sz w:val="22"/>
          <w:szCs w:val="22"/>
        </w:rPr>
      </w:pPr>
      <w:r>
        <w:rPr>
          <w:color w:val="000000"/>
          <w:sz w:val="22"/>
          <w:szCs w:val="22"/>
        </w:rPr>
        <w:t xml:space="preserve">If all linearity, </w:t>
      </w:r>
      <w:proofErr w:type="gramStart"/>
      <w:r w:rsidR="00B707B7" w:rsidRPr="00036DE7">
        <w:rPr>
          <w:color w:val="000000"/>
          <w:sz w:val="22"/>
          <w:szCs w:val="22"/>
        </w:rPr>
        <w:t>calibration drift</w:t>
      </w:r>
      <w:proofErr w:type="gramEnd"/>
      <w:r w:rsidR="00B707B7" w:rsidRPr="00036DE7">
        <w:rPr>
          <w:color w:val="000000"/>
          <w:sz w:val="22"/>
          <w:szCs w:val="22"/>
        </w:rPr>
        <w:t xml:space="preserve"> and calibration bias criteria are met then the collected data is considered valid and subsequent runs may be conducted.  Each run is required to be bracketed by system calibrations.  If calibration criteria are not met, the data collected are not considered valid, corrective action is taken and all calibration steps are repeated.</w:t>
      </w:r>
    </w:p>
    <w:bookmarkEnd w:id="35"/>
    <w:bookmarkEnd w:id="36"/>
    <w:p w:rsidR="00FC3E26" w:rsidRDefault="00FC3E26" w:rsidP="00517432">
      <w:pPr>
        <w:jc w:val="left"/>
        <w:rPr>
          <w:sz w:val="22"/>
        </w:rPr>
        <w:sectPr w:rsidR="00FC3E26" w:rsidSect="006D6BB8">
          <w:headerReference w:type="first" r:id="rId16"/>
          <w:footerReference w:type="first" r:id="rId17"/>
          <w:endnotePr>
            <w:numFmt w:val="decimal"/>
          </w:endnotePr>
          <w:pgSz w:w="12240" w:h="15840" w:code="1"/>
          <w:pgMar w:top="1080" w:right="1152" w:bottom="1080" w:left="1728" w:header="1080" w:footer="720" w:gutter="0"/>
          <w:pgNumType w:start="1" w:chapStyle="1"/>
          <w:cols w:space="720"/>
          <w:noEndnote/>
        </w:sectPr>
      </w:pPr>
    </w:p>
    <w:p w:rsidR="00EF11C1" w:rsidRPr="000946AA" w:rsidRDefault="00EF11C1" w:rsidP="00057FE2">
      <w:pPr>
        <w:pStyle w:val="Heading1"/>
        <w:ind w:left="0"/>
        <w:rPr>
          <w:szCs w:val="24"/>
        </w:rPr>
      </w:pPr>
      <w:bookmarkStart w:id="41" w:name="_Toc517757198"/>
      <w:bookmarkStart w:id="42" w:name="_Toc346204024"/>
      <w:r w:rsidRPr="000946AA">
        <w:rPr>
          <w:szCs w:val="24"/>
        </w:rPr>
        <w:lastRenderedPageBreak/>
        <w:t>quality assurance</w:t>
      </w:r>
      <w:r w:rsidR="007C54D6" w:rsidRPr="000946AA">
        <w:rPr>
          <w:szCs w:val="24"/>
        </w:rPr>
        <w:t xml:space="preserve"> </w:t>
      </w:r>
      <w:r w:rsidRPr="000946AA">
        <w:rPr>
          <w:szCs w:val="24"/>
        </w:rPr>
        <w:t>/</w:t>
      </w:r>
      <w:r w:rsidR="007C54D6" w:rsidRPr="000946AA">
        <w:rPr>
          <w:szCs w:val="24"/>
        </w:rPr>
        <w:t xml:space="preserve"> </w:t>
      </w:r>
      <w:r w:rsidRPr="000946AA">
        <w:rPr>
          <w:szCs w:val="24"/>
        </w:rPr>
        <w:t>quality control</w:t>
      </w:r>
      <w:bookmarkEnd w:id="41"/>
      <w:bookmarkEnd w:id="42"/>
    </w:p>
    <w:p w:rsidR="00C461F3" w:rsidRPr="000946AA" w:rsidRDefault="00C461F3" w:rsidP="00C461F3">
      <w:pPr>
        <w:pStyle w:val="Heading2"/>
        <w:rPr>
          <w:sz w:val="22"/>
          <w:szCs w:val="22"/>
        </w:rPr>
      </w:pPr>
      <w:bookmarkStart w:id="43" w:name="_Toc140658565"/>
      <w:bookmarkStart w:id="44" w:name="_Toc346204025"/>
      <w:r w:rsidRPr="000946AA">
        <w:rPr>
          <w:sz w:val="22"/>
          <w:szCs w:val="22"/>
        </w:rPr>
        <w:t>Overview</w:t>
      </w:r>
      <w:bookmarkEnd w:id="43"/>
      <w:bookmarkEnd w:id="44"/>
    </w:p>
    <w:p w:rsidR="00C461F3" w:rsidRPr="000946AA" w:rsidRDefault="00C461F3" w:rsidP="00C461F3">
      <w:pPr>
        <w:spacing w:line="288" w:lineRule="atLeast"/>
        <w:rPr>
          <w:sz w:val="22"/>
          <w:szCs w:val="22"/>
        </w:rPr>
      </w:pPr>
      <w:r w:rsidRPr="000946AA">
        <w:rPr>
          <w:sz w:val="22"/>
          <w:szCs w:val="22"/>
        </w:rPr>
        <w:t>Strict QA/QC protocols will be followed during all phases of this project.  These protocols include:</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QA objectives for measurement data;</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Data reduction;</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Internal QC;</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Calibration of equipment;</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Corrective action, if necessary; and</w:t>
      </w:r>
    </w:p>
    <w:p w:rsidR="00C461F3" w:rsidRPr="000946AA" w:rsidRDefault="00C461F3" w:rsidP="00C461F3">
      <w:pPr>
        <w:spacing w:after="120" w:line="240" w:lineRule="auto"/>
        <w:ind w:left="864" w:hanging="864"/>
        <w:rPr>
          <w:sz w:val="22"/>
          <w:szCs w:val="22"/>
        </w:rPr>
      </w:pPr>
      <w:r w:rsidRPr="000946AA">
        <w:rPr>
          <w:sz w:val="22"/>
          <w:szCs w:val="22"/>
        </w:rPr>
        <w:tab/>
        <w:t>•</w:t>
      </w:r>
      <w:r w:rsidRPr="000946AA">
        <w:rPr>
          <w:sz w:val="22"/>
          <w:szCs w:val="22"/>
        </w:rPr>
        <w:tab/>
        <w:t>Use of standardized field data sheets.</w:t>
      </w:r>
    </w:p>
    <w:p w:rsidR="00C461F3" w:rsidRPr="000946AA" w:rsidRDefault="00C461F3" w:rsidP="00C461F3">
      <w:pPr>
        <w:rPr>
          <w:sz w:val="22"/>
          <w:szCs w:val="22"/>
        </w:rPr>
      </w:pPr>
      <w:r w:rsidRPr="000946AA">
        <w:rPr>
          <w:sz w:val="22"/>
          <w:szCs w:val="22"/>
        </w:rPr>
        <w:t xml:space="preserve">The following sections summarize specific aspects of the CEMS </w:t>
      </w:r>
      <w:r w:rsidR="00517432">
        <w:rPr>
          <w:sz w:val="22"/>
          <w:szCs w:val="22"/>
        </w:rPr>
        <w:t>certification program</w:t>
      </w:r>
      <w:r w:rsidRPr="000946AA">
        <w:rPr>
          <w:sz w:val="22"/>
          <w:szCs w:val="22"/>
        </w:rPr>
        <w:t>.</w:t>
      </w:r>
    </w:p>
    <w:p w:rsidR="00C461F3" w:rsidRPr="000946AA" w:rsidRDefault="00C461F3" w:rsidP="00C461F3">
      <w:pPr>
        <w:pStyle w:val="Heading2"/>
        <w:rPr>
          <w:sz w:val="22"/>
          <w:szCs w:val="22"/>
        </w:rPr>
      </w:pPr>
      <w:bookmarkStart w:id="45" w:name="_Toc478551211"/>
      <w:bookmarkStart w:id="46" w:name="_Toc140658566"/>
      <w:bookmarkStart w:id="47" w:name="_Toc346204026"/>
      <w:r w:rsidRPr="000946AA">
        <w:rPr>
          <w:sz w:val="22"/>
          <w:szCs w:val="22"/>
        </w:rPr>
        <w:t>CEMS QA</w:t>
      </w:r>
      <w:bookmarkEnd w:id="45"/>
      <w:bookmarkEnd w:id="46"/>
      <w:bookmarkEnd w:id="47"/>
    </w:p>
    <w:p w:rsidR="00E30690" w:rsidRPr="00EC441E" w:rsidRDefault="00C461F3" w:rsidP="00186507">
      <w:pPr>
        <w:keepNext/>
        <w:keepLines/>
        <w:rPr>
          <w:sz w:val="22"/>
          <w:szCs w:val="22"/>
        </w:rPr>
      </w:pPr>
      <w:r w:rsidRPr="000946AA">
        <w:rPr>
          <w:sz w:val="22"/>
          <w:szCs w:val="22"/>
        </w:rPr>
        <w:t>Specific procedures will be followed to ensure the validity of the CEMS data collected for this task.  The following subsections outline the specific procedures and performance criteria that will be utilized to maintain quality assurance throughout the program.</w:t>
      </w:r>
      <w:bookmarkStart w:id="48" w:name="_Toc478551214"/>
      <w:bookmarkStart w:id="49" w:name="_Toc140658568"/>
    </w:p>
    <w:p w:rsidR="00C461F3" w:rsidRPr="000946AA" w:rsidRDefault="00C461F3" w:rsidP="00C461F3">
      <w:pPr>
        <w:pStyle w:val="Heading3"/>
        <w:rPr>
          <w:sz w:val="22"/>
          <w:szCs w:val="22"/>
        </w:rPr>
      </w:pPr>
      <w:bookmarkStart w:id="50" w:name="_Toc346204027"/>
      <w:r w:rsidRPr="000946AA">
        <w:rPr>
          <w:sz w:val="22"/>
          <w:szCs w:val="22"/>
        </w:rPr>
        <w:t>Calibration Gases</w:t>
      </w:r>
      <w:bookmarkEnd w:id="48"/>
      <w:bookmarkEnd w:id="49"/>
      <w:bookmarkEnd w:id="50"/>
    </w:p>
    <w:p w:rsidR="00C461F3" w:rsidRPr="000946AA" w:rsidRDefault="00C461F3" w:rsidP="00C461F3">
      <w:pPr>
        <w:rPr>
          <w:sz w:val="22"/>
          <w:szCs w:val="22"/>
        </w:rPr>
      </w:pPr>
      <w:r w:rsidRPr="000946AA">
        <w:rPr>
          <w:sz w:val="22"/>
          <w:szCs w:val="22"/>
        </w:rPr>
        <w:t xml:space="preserve">All calibration gases utilized for the </w:t>
      </w:r>
      <w:r w:rsidR="00517432">
        <w:rPr>
          <w:sz w:val="22"/>
          <w:szCs w:val="22"/>
        </w:rPr>
        <w:t>CO sampling</w:t>
      </w:r>
      <w:r w:rsidRPr="000946AA">
        <w:rPr>
          <w:sz w:val="22"/>
          <w:szCs w:val="22"/>
        </w:rPr>
        <w:t xml:space="preserve"> and calibration error tests will be prepared according to EPA Protocol quality standards.  The gas specification sheets supplied by the vendor will be provided in the final report.</w:t>
      </w:r>
    </w:p>
    <w:p w:rsidR="00C461F3" w:rsidRPr="000946AA" w:rsidRDefault="00C461F3" w:rsidP="00C461F3">
      <w:pPr>
        <w:pStyle w:val="Heading3"/>
        <w:rPr>
          <w:sz w:val="22"/>
          <w:szCs w:val="22"/>
        </w:rPr>
      </w:pPr>
      <w:bookmarkStart w:id="51" w:name="_Toc140658569"/>
      <w:bookmarkStart w:id="52" w:name="_Toc346204028"/>
      <w:r w:rsidRPr="000946AA">
        <w:rPr>
          <w:sz w:val="22"/>
          <w:szCs w:val="22"/>
        </w:rPr>
        <w:t>Instrumental Monitoring</w:t>
      </w:r>
      <w:bookmarkEnd w:id="51"/>
      <w:bookmarkEnd w:id="52"/>
    </w:p>
    <w:p w:rsidR="00C461F3" w:rsidRPr="000946AA" w:rsidRDefault="00C461F3" w:rsidP="00C461F3">
      <w:pPr>
        <w:keepLines/>
        <w:spacing w:line="288" w:lineRule="atLeast"/>
        <w:rPr>
          <w:sz w:val="22"/>
          <w:szCs w:val="22"/>
        </w:rPr>
      </w:pPr>
      <w:r w:rsidRPr="000946AA">
        <w:rPr>
          <w:sz w:val="22"/>
          <w:szCs w:val="22"/>
        </w:rPr>
        <w:t>The reference method CEMS system will be leak-checked prior to and following the certification testing.  This ensures that a representative sample from the stack is being delivered to the monitors.</w:t>
      </w:r>
    </w:p>
    <w:p w:rsidR="00C461F3" w:rsidRPr="000946AA" w:rsidRDefault="00C461F3" w:rsidP="00C461F3">
      <w:pPr>
        <w:pStyle w:val="Heading3"/>
        <w:rPr>
          <w:sz w:val="22"/>
          <w:szCs w:val="22"/>
        </w:rPr>
      </w:pPr>
      <w:bookmarkStart w:id="53" w:name="_Toc140658570"/>
      <w:bookmarkStart w:id="54" w:name="_Toc346204029"/>
      <w:r w:rsidRPr="000946AA">
        <w:rPr>
          <w:sz w:val="22"/>
          <w:szCs w:val="22"/>
        </w:rPr>
        <w:t>Sampling Setup</w:t>
      </w:r>
      <w:bookmarkEnd w:id="53"/>
      <w:bookmarkEnd w:id="54"/>
    </w:p>
    <w:p w:rsidR="00C461F3" w:rsidRPr="000946AA" w:rsidRDefault="00C461F3" w:rsidP="00C461F3">
      <w:pPr>
        <w:rPr>
          <w:sz w:val="22"/>
          <w:szCs w:val="22"/>
        </w:rPr>
      </w:pPr>
      <w:r w:rsidRPr="000946AA">
        <w:rPr>
          <w:sz w:val="22"/>
          <w:szCs w:val="22"/>
        </w:rPr>
        <w:t>The following procedures will be conducted during the initial phase of the program</w:t>
      </w:r>
    </w:p>
    <w:p w:rsidR="00C461F3" w:rsidRPr="000946AA" w:rsidRDefault="00C461F3" w:rsidP="00FC12F6">
      <w:pPr>
        <w:numPr>
          <w:ilvl w:val="0"/>
          <w:numId w:val="8"/>
        </w:numPr>
        <w:spacing w:after="120" w:line="288" w:lineRule="atLeast"/>
        <w:rPr>
          <w:sz w:val="22"/>
          <w:szCs w:val="22"/>
        </w:rPr>
      </w:pPr>
      <w:r w:rsidRPr="000946AA">
        <w:rPr>
          <w:b/>
          <w:bCs/>
          <w:sz w:val="22"/>
          <w:szCs w:val="22"/>
        </w:rPr>
        <w:lastRenderedPageBreak/>
        <w:t>Sample Point Selection</w:t>
      </w:r>
      <w:r w:rsidRPr="000946AA">
        <w:rPr>
          <w:sz w:val="22"/>
          <w:szCs w:val="22"/>
        </w:rPr>
        <w:t xml:space="preserve"> – </w:t>
      </w:r>
      <w:r w:rsidR="00517432">
        <w:rPr>
          <w:sz w:val="22"/>
          <w:szCs w:val="22"/>
        </w:rPr>
        <w:t>The sampling will be conducted at the inlet and outlet of the emission control system.</w:t>
      </w:r>
    </w:p>
    <w:p w:rsidR="00C461F3" w:rsidRPr="000946AA" w:rsidRDefault="00C461F3" w:rsidP="00FC12F6">
      <w:pPr>
        <w:numPr>
          <w:ilvl w:val="0"/>
          <w:numId w:val="8"/>
        </w:numPr>
        <w:spacing w:line="288" w:lineRule="atLeast"/>
        <w:rPr>
          <w:sz w:val="22"/>
          <w:szCs w:val="22"/>
        </w:rPr>
      </w:pPr>
      <w:r w:rsidRPr="000946AA">
        <w:rPr>
          <w:b/>
          <w:bCs/>
          <w:sz w:val="22"/>
          <w:szCs w:val="22"/>
        </w:rPr>
        <w:t>Leak Check</w:t>
      </w:r>
      <w:r w:rsidRPr="000946AA">
        <w:rPr>
          <w:sz w:val="22"/>
          <w:szCs w:val="22"/>
        </w:rPr>
        <w:t xml:space="preserve"> – Prior to the initiation of testing the reference method CEMS system will be leak checked from the end of the sample probe.  If a leak is detected, it will be traced and fixed.  The procedure will then be repeated until successful.</w:t>
      </w:r>
    </w:p>
    <w:p w:rsidR="00C461F3" w:rsidRPr="000946AA" w:rsidRDefault="00C461F3" w:rsidP="00FC12F6">
      <w:pPr>
        <w:numPr>
          <w:ilvl w:val="0"/>
          <w:numId w:val="8"/>
        </w:numPr>
        <w:spacing w:line="288" w:lineRule="atLeast"/>
        <w:rPr>
          <w:sz w:val="22"/>
          <w:szCs w:val="22"/>
        </w:rPr>
      </w:pPr>
      <w:r w:rsidRPr="000946AA">
        <w:rPr>
          <w:b/>
          <w:bCs/>
          <w:sz w:val="22"/>
          <w:szCs w:val="22"/>
        </w:rPr>
        <w:t>System Response Time</w:t>
      </w:r>
      <w:r w:rsidRPr="000946AA">
        <w:rPr>
          <w:sz w:val="22"/>
          <w:szCs w:val="22"/>
        </w:rPr>
        <w:t xml:space="preserve"> – Prior to the initiation of sampling a Reference Method (RM) CEMS response time will be determined.  During the test program, the reference method CEMS will be allowed to sample a minimum of 2.5 times the RM CEMS response time prior to the initiation of any sampling runs. </w:t>
      </w:r>
    </w:p>
    <w:p w:rsidR="00C461F3" w:rsidRPr="000946AA" w:rsidRDefault="00C461F3" w:rsidP="00C461F3">
      <w:pPr>
        <w:pStyle w:val="Heading3"/>
        <w:rPr>
          <w:sz w:val="22"/>
          <w:szCs w:val="22"/>
        </w:rPr>
      </w:pPr>
      <w:bookmarkStart w:id="55" w:name="_Toc140658575"/>
      <w:bookmarkStart w:id="56" w:name="_Toc346204030"/>
      <w:r w:rsidRPr="000946AA">
        <w:rPr>
          <w:sz w:val="22"/>
          <w:szCs w:val="22"/>
        </w:rPr>
        <w:t>Calibration Criteria</w:t>
      </w:r>
      <w:bookmarkEnd w:id="55"/>
      <w:bookmarkEnd w:id="56"/>
    </w:p>
    <w:p w:rsidR="00B11743" w:rsidRPr="000946AA" w:rsidRDefault="00B11743" w:rsidP="00B11743">
      <w:pPr>
        <w:rPr>
          <w:rFonts w:cs="Arial"/>
          <w:sz w:val="22"/>
          <w:szCs w:val="22"/>
        </w:rPr>
      </w:pPr>
      <w:r w:rsidRPr="000946AA">
        <w:rPr>
          <w:rFonts w:cs="Arial"/>
          <w:sz w:val="22"/>
          <w:szCs w:val="22"/>
        </w:rPr>
        <w:t xml:space="preserve">The following subsections present the CEMS quality assurance criteria that must be adhered to for each </w:t>
      </w:r>
      <w:proofErr w:type="spellStart"/>
      <w:r w:rsidRPr="000946AA">
        <w:rPr>
          <w:rFonts w:cs="Arial"/>
          <w:sz w:val="22"/>
          <w:szCs w:val="22"/>
        </w:rPr>
        <w:t>diluent</w:t>
      </w:r>
      <w:proofErr w:type="spellEnd"/>
      <w:r w:rsidRPr="000946AA">
        <w:rPr>
          <w:rFonts w:cs="Arial"/>
          <w:sz w:val="22"/>
          <w:szCs w:val="22"/>
        </w:rPr>
        <w:t xml:space="preserve">/pollutant monitored throughout the conduct of the test program. </w:t>
      </w:r>
    </w:p>
    <w:p w:rsidR="00B11743" w:rsidRPr="000946AA" w:rsidRDefault="00B11743" w:rsidP="00FC12F6">
      <w:pPr>
        <w:numPr>
          <w:ilvl w:val="0"/>
          <w:numId w:val="11"/>
        </w:numPr>
        <w:spacing w:line="288" w:lineRule="atLeast"/>
        <w:rPr>
          <w:rFonts w:cs="Arial"/>
          <w:sz w:val="22"/>
          <w:szCs w:val="22"/>
        </w:rPr>
      </w:pPr>
      <w:r w:rsidRPr="000946AA">
        <w:rPr>
          <w:rFonts w:cs="Arial"/>
          <w:b/>
          <w:bCs/>
          <w:sz w:val="22"/>
          <w:szCs w:val="22"/>
        </w:rPr>
        <w:t xml:space="preserve">Analyzer Calibration Error (ACE) </w:t>
      </w:r>
      <w:r w:rsidRPr="000946AA">
        <w:rPr>
          <w:rFonts w:cs="Arial"/>
          <w:sz w:val="22"/>
          <w:szCs w:val="22"/>
        </w:rPr>
        <w:t>– At the beginning of each test day an analyzer calibration error (direct calibration) will be conducted for each analyzer by introducing zero and an upscale calibration gas upstream from the respective analyzers and calibrating the respective analyzers to the corresponding calibration gas value.  A mid-range gas is then injected to the respective analyzers in order to demonstrate linearity.  The maximum allowable calibration error is 2% of instrument span.  If this limit were not achieved, corrective action would be taken and the procedure would be repeated until successful.  Analyzer calibration error is calculated as follows:</w:t>
      </w:r>
    </w:p>
    <w:p w:rsidR="00B11743" w:rsidRPr="00FB01E2" w:rsidRDefault="00B11743" w:rsidP="00B11743">
      <w:pPr>
        <w:spacing w:line="288" w:lineRule="atLeast"/>
        <w:ind w:left="720"/>
        <w:rPr>
          <w:rFonts w:cs="Arial"/>
          <w:szCs w:val="21"/>
        </w:rPr>
      </w:pPr>
      <w:r w:rsidRPr="00FB01E2">
        <w:rPr>
          <w:rFonts w:cs="Arial"/>
          <w:position w:val="-24"/>
          <w:szCs w:val="21"/>
        </w:rPr>
        <w:object w:dxaOrig="2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2.25pt" o:ole="">
            <v:imagedata r:id="rId18" o:title=""/>
          </v:shape>
          <o:OLEObject Type="Embed" ProgID="Equation.3" ShapeID="_x0000_i1025" DrawAspect="Content" ObjectID="_1420830319" r:id="rId19"/>
        </w:object>
      </w:r>
    </w:p>
    <w:p w:rsidR="00B11743" w:rsidRPr="000946AA" w:rsidRDefault="00B11743" w:rsidP="00B11743">
      <w:pPr>
        <w:spacing w:line="288" w:lineRule="atLeast"/>
        <w:ind w:left="720"/>
        <w:rPr>
          <w:rFonts w:cs="Arial"/>
          <w:sz w:val="22"/>
          <w:szCs w:val="22"/>
        </w:rPr>
      </w:pPr>
      <w:r w:rsidRPr="000946AA">
        <w:rPr>
          <w:rFonts w:cs="Arial"/>
          <w:sz w:val="22"/>
          <w:szCs w:val="22"/>
        </w:rPr>
        <w:t>Where:</w:t>
      </w:r>
    </w:p>
    <w:p w:rsidR="00B11743" w:rsidRPr="000946AA" w:rsidRDefault="00B11743" w:rsidP="00B11743">
      <w:pPr>
        <w:tabs>
          <w:tab w:val="clear" w:pos="1296"/>
          <w:tab w:val="clear" w:pos="2160"/>
          <w:tab w:val="left" w:pos="1980"/>
        </w:tabs>
        <w:spacing w:after="60" w:line="288" w:lineRule="atLeast"/>
        <w:ind w:left="1987" w:hanging="720"/>
        <w:rPr>
          <w:rFonts w:cs="Arial"/>
          <w:sz w:val="22"/>
          <w:szCs w:val="22"/>
        </w:rPr>
      </w:pPr>
      <w:proofErr w:type="spellStart"/>
      <w:r w:rsidRPr="000946AA">
        <w:rPr>
          <w:rFonts w:cs="Arial"/>
          <w:sz w:val="22"/>
          <w:szCs w:val="22"/>
        </w:rPr>
        <w:t>C</w:t>
      </w:r>
      <w:r w:rsidRPr="000946AA">
        <w:rPr>
          <w:rFonts w:cs="Arial"/>
          <w:sz w:val="22"/>
          <w:szCs w:val="22"/>
          <w:vertAlign w:val="subscript"/>
        </w:rPr>
        <w:t>Dir</w:t>
      </w:r>
      <w:proofErr w:type="spellEnd"/>
      <w:r w:rsidRPr="000946AA">
        <w:rPr>
          <w:rFonts w:cs="Arial"/>
          <w:sz w:val="22"/>
          <w:szCs w:val="22"/>
        </w:rPr>
        <w:tab/>
        <w:t xml:space="preserve">= Measured concentration of a calibration gas (low, mid, or high) when introduced in direct calibration mode,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B11743">
      <w:pPr>
        <w:tabs>
          <w:tab w:val="clear" w:pos="1296"/>
          <w:tab w:val="clear" w:pos="2160"/>
          <w:tab w:val="left" w:pos="1980"/>
        </w:tabs>
        <w:spacing w:after="60" w:line="288" w:lineRule="atLeast"/>
        <w:ind w:left="1987" w:hanging="720"/>
        <w:rPr>
          <w:rFonts w:cs="Arial"/>
          <w:sz w:val="22"/>
          <w:szCs w:val="22"/>
        </w:rPr>
      </w:pPr>
      <w:proofErr w:type="spellStart"/>
      <w:proofErr w:type="gramStart"/>
      <w:r w:rsidRPr="000946AA">
        <w:rPr>
          <w:rFonts w:cs="Arial"/>
          <w:sz w:val="22"/>
          <w:szCs w:val="22"/>
        </w:rPr>
        <w:t>C</w:t>
      </w:r>
      <w:r w:rsidRPr="000946AA">
        <w:rPr>
          <w:rFonts w:cs="Arial"/>
          <w:sz w:val="22"/>
          <w:szCs w:val="22"/>
          <w:vertAlign w:val="subscript"/>
        </w:rPr>
        <w:t>v</w:t>
      </w:r>
      <w:proofErr w:type="spellEnd"/>
      <w:proofErr w:type="gramEnd"/>
      <w:r w:rsidRPr="000946AA">
        <w:rPr>
          <w:rFonts w:cs="Arial"/>
          <w:sz w:val="22"/>
          <w:szCs w:val="22"/>
          <w:vertAlign w:val="subscript"/>
        </w:rPr>
        <w:tab/>
      </w:r>
      <w:r w:rsidRPr="000946AA">
        <w:rPr>
          <w:rFonts w:cs="Arial"/>
          <w:sz w:val="22"/>
          <w:szCs w:val="22"/>
        </w:rPr>
        <w:t xml:space="preserve">= Manufacturer certified concentration of a calibration gas (low, mid, or high),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B11743">
      <w:pPr>
        <w:tabs>
          <w:tab w:val="clear" w:pos="1296"/>
          <w:tab w:val="clear" w:pos="2160"/>
          <w:tab w:val="left" w:pos="1980"/>
        </w:tabs>
        <w:spacing w:after="60" w:line="288" w:lineRule="atLeast"/>
        <w:ind w:left="1987" w:hanging="720"/>
        <w:rPr>
          <w:rFonts w:cs="Arial"/>
          <w:sz w:val="22"/>
          <w:szCs w:val="22"/>
        </w:rPr>
      </w:pPr>
      <w:r w:rsidRPr="000946AA">
        <w:rPr>
          <w:rFonts w:cs="Arial"/>
          <w:sz w:val="22"/>
          <w:szCs w:val="22"/>
        </w:rPr>
        <w:t>CS</w:t>
      </w:r>
      <w:r w:rsidRPr="000946AA">
        <w:rPr>
          <w:rFonts w:cs="Arial"/>
          <w:sz w:val="22"/>
          <w:szCs w:val="22"/>
          <w:vertAlign w:val="subscript"/>
        </w:rPr>
        <w:tab/>
      </w:r>
      <w:r w:rsidRPr="000946AA">
        <w:rPr>
          <w:rFonts w:cs="Arial"/>
          <w:sz w:val="22"/>
          <w:szCs w:val="22"/>
        </w:rPr>
        <w:t xml:space="preserve">= Calibration span,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B11743">
      <w:pPr>
        <w:tabs>
          <w:tab w:val="clear" w:pos="1296"/>
          <w:tab w:val="clear" w:pos="2160"/>
          <w:tab w:val="left" w:pos="1980"/>
        </w:tabs>
        <w:spacing w:after="60" w:line="288" w:lineRule="atLeast"/>
        <w:ind w:left="1987" w:hanging="720"/>
        <w:rPr>
          <w:rFonts w:cs="Arial"/>
          <w:sz w:val="22"/>
          <w:szCs w:val="22"/>
        </w:rPr>
      </w:pPr>
    </w:p>
    <w:p w:rsidR="00B11743" w:rsidRPr="000946AA" w:rsidRDefault="00B11743" w:rsidP="00FC12F6">
      <w:pPr>
        <w:numPr>
          <w:ilvl w:val="0"/>
          <w:numId w:val="10"/>
        </w:numPr>
        <w:spacing w:line="288" w:lineRule="atLeast"/>
        <w:rPr>
          <w:rFonts w:cs="Arial"/>
          <w:sz w:val="22"/>
          <w:szCs w:val="22"/>
        </w:rPr>
      </w:pPr>
      <w:r w:rsidRPr="000946AA">
        <w:rPr>
          <w:rFonts w:cs="Arial"/>
          <w:b/>
          <w:bCs/>
          <w:sz w:val="22"/>
          <w:szCs w:val="22"/>
        </w:rPr>
        <w:t>Sampling System Bias (SB)</w:t>
      </w:r>
      <w:r w:rsidRPr="000946AA">
        <w:rPr>
          <w:rFonts w:cs="Arial"/>
          <w:sz w:val="22"/>
          <w:szCs w:val="22"/>
        </w:rPr>
        <w:t xml:space="preserve"> – Following the performance of the analyzer calibration error a system bias check will be conducted by introducing sampling gas through the entire sampling system (system calibration) and comparing the response of the analyzer calibration error with that of the system calibration.  The maximum allowable calibration </w:t>
      </w:r>
      <w:r w:rsidRPr="000946AA">
        <w:rPr>
          <w:rFonts w:cs="Arial"/>
          <w:sz w:val="22"/>
          <w:szCs w:val="22"/>
        </w:rPr>
        <w:lastRenderedPageBreak/>
        <w:t>error is 5% of instrument span.  If this limit were not achieved, the test run would be voided and corrective action would be taken.  If analyzer adjustments were made, the analyzer calibration error and system bias checks would be repeated until the calibration met the EPA Method 7E criteria.  System bias is calculated as follows:</w:t>
      </w:r>
    </w:p>
    <w:p w:rsidR="00B11743" w:rsidRPr="00FB01E2" w:rsidRDefault="00B11743" w:rsidP="00B11743">
      <w:pPr>
        <w:spacing w:line="288" w:lineRule="atLeast"/>
        <w:ind w:left="720"/>
        <w:rPr>
          <w:rFonts w:cs="Arial"/>
          <w:szCs w:val="21"/>
        </w:rPr>
      </w:pPr>
      <w:r w:rsidRPr="00FB01E2">
        <w:rPr>
          <w:rFonts w:cs="Arial"/>
          <w:position w:val="-24"/>
          <w:szCs w:val="21"/>
        </w:rPr>
        <w:object w:dxaOrig="2280" w:dyaOrig="639">
          <v:shape id="_x0000_i1026" type="#_x0000_t75" style="width:114pt;height:32.25pt" o:ole="">
            <v:imagedata r:id="rId20" o:title=""/>
          </v:shape>
          <o:OLEObject Type="Embed" ProgID="Equation.3" ShapeID="_x0000_i1026" DrawAspect="Content" ObjectID="_1420830320" r:id="rId21"/>
        </w:object>
      </w:r>
    </w:p>
    <w:p w:rsidR="00B11743" w:rsidRPr="000946AA" w:rsidRDefault="00B11743" w:rsidP="00B11743">
      <w:pPr>
        <w:spacing w:line="288" w:lineRule="atLeast"/>
        <w:ind w:left="720"/>
        <w:rPr>
          <w:rFonts w:cs="Arial"/>
          <w:sz w:val="22"/>
          <w:szCs w:val="22"/>
        </w:rPr>
      </w:pPr>
      <w:r w:rsidRPr="000946AA">
        <w:rPr>
          <w:rFonts w:cs="Arial"/>
          <w:sz w:val="22"/>
          <w:szCs w:val="22"/>
        </w:rPr>
        <w:t>Where:</w:t>
      </w:r>
    </w:p>
    <w:p w:rsidR="00B11743" w:rsidRPr="000946AA" w:rsidRDefault="00B11743" w:rsidP="00B11743">
      <w:pPr>
        <w:spacing w:line="288" w:lineRule="atLeast"/>
        <w:ind w:left="1980" w:hanging="1260"/>
        <w:rPr>
          <w:rFonts w:cs="Arial"/>
          <w:sz w:val="22"/>
          <w:szCs w:val="22"/>
        </w:rPr>
      </w:pPr>
      <w:r w:rsidRPr="000946AA">
        <w:rPr>
          <w:rFonts w:cs="Arial"/>
          <w:sz w:val="22"/>
          <w:szCs w:val="22"/>
        </w:rPr>
        <w:tab/>
      </w:r>
      <w:r w:rsidRPr="000946AA">
        <w:rPr>
          <w:rFonts w:cs="Arial"/>
          <w:sz w:val="22"/>
          <w:szCs w:val="22"/>
        </w:rPr>
        <w:tab/>
        <w:t>C</w:t>
      </w:r>
      <w:r w:rsidRPr="000946AA">
        <w:rPr>
          <w:rFonts w:cs="Arial"/>
          <w:sz w:val="22"/>
          <w:szCs w:val="22"/>
          <w:vertAlign w:val="subscript"/>
        </w:rPr>
        <w:t>s</w:t>
      </w:r>
      <w:r w:rsidRPr="000946AA">
        <w:rPr>
          <w:rFonts w:cs="Arial"/>
          <w:sz w:val="22"/>
          <w:szCs w:val="22"/>
        </w:rPr>
        <w:t xml:space="preserve"> = Measured concentration of a calibration gas (low, mid, or high) when introduced in system calibration mode,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FC12F6">
      <w:pPr>
        <w:numPr>
          <w:ilvl w:val="0"/>
          <w:numId w:val="9"/>
        </w:numPr>
        <w:spacing w:line="288" w:lineRule="atLeast"/>
        <w:rPr>
          <w:rFonts w:cs="Arial"/>
          <w:sz w:val="22"/>
          <w:szCs w:val="22"/>
        </w:rPr>
      </w:pPr>
      <w:r w:rsidRPr="000946AA">
        <w:rPr>
          <w:rFonts w:cs="Arial"/>
          <w:b/>
          <w:bCs/>
          <w:sz w:val="22"/>
          <w:szCs w:val="22"/>
        </w:rPr>
        <w:t>Calibration Drift (D)</w:t>
      </w:r>
      <w:r w:rsidRPr="000946AA">
        <w:rPr>
          <w:rFonts w:cs="Arial"/>
          <w:sz w:val="22"/>
          <w:szCs w:val="22"/>
        </w:rPr>
        <w:t xml:space="preserve"> – Prior to and following each test run a system calibration will be conducted in order to determine calibration drift during each test period.  The maximum allowable calibration drift is 3% of instrument span.  If the calibration drift were exceeded, corrective action would be taken. If any analyzer adjustments were made, a new analyzer calibration error and system bias check would be conducted.  Calibration drift is calculated as follows:</w:t>
      </w:r>
    </w:p>
    <w:p w:rsidR="00B11743" w:rsidRDefault="00B11743" w:rsidP="00B11743">
      <w:pPr>
        <w:spacing w:line="288" w:lineRule="atLeast"/>
        <w:ind w:left="720"/>
        <w:rPr>
          <w:rFonts w:cs="Arial"/>
          <w:szCs w:val="21"/>
        </w:rPr>
      </w:pPr>
      <w:r w:rsidRPr="00FB01E2">
        <w:rPr>
          <w:rFonts w:cs="Arial"/>
          <w:position w:val="-14"/>
          <w:szCs w:val="21"/>
        </w:rPr>
        <w:object w:dxaOrig="2780" w:dyaOrig="400">
          <v:shape id="_x0000_i1027" type="#_x0000_t75" style="width:138.75pt;height:20.25pt" o:ole="">
            <v:imagedata r:id="rId22" o:title=""/>
          </v:shape>
          <o:OLEObject Type="Embed" ProgID="Equation.3" ShapeID="_x0000_i1027" DrawAspect="Content" ObjectID="_1420830321" r:id="rId23"/>
        </w:object>
      </w:r>
    </w:p>
    <w:p w:rsidR="00B11743" w:rsidRDefault="00B11743" w:rsidP="00B11743">
      <w:pPr>
        <w:spacing w:line="288" w:lineRule="atLeast"/>
        <w:ind w:left="720"/>
        <w:rPr>
          <w:rFonts w:cs="Arial"/>
          <w:szCs w:val="21"/>
        </w:rPr>
      </w:pPr>
    </w:p>
    <w:p w:rsidR="00EC441E" w:rsidRPr="00FB01E2" w:rsidRDefault="00EC441E" w:rsidP="00B11743">
      <w:pPr>
        <w:spacing w:line="288" w:lineRule="atLeast"/>
        <w:ind w:left="720"/>
        <w:rPr>
          <w:rFonts w:cs="Arial"/>
          <w:szCs w:val="21"/>
        </w:rPr>
      </w:pPr>
    </w:p>
    <w:p w:rsidR="00B11743" w:rsidRPr="000946AA" w:rsidRDefault="00B11743" w:rsidP="00B11743">
      <w:pPr>
        <w:pStyle w:val="Heading3"/>
        <w:rPr>
          <w:rFonts w:cs="Arial"/>
          <w:sz w:val="22"/>
          <w:szCs w:val="22"/>
        </w:rPr>
      </w:pPr>
      <w:bookmarkStart w:id="57" w:name="_Toc479407371"/>
      <w:bookmarkStart w:id="58" w:name="_Toc144100126"/>
      <w:bookmarkStart w:id="59" w:name="_Toc145320231"/>
      <w:bookmarkStart w:id="60" w:name="_Toc147031287"/>
      <w:bookmarkStart w:id="61" w:name="_Toc148930583"/>
      <w:bookmarkStart w:id="62" w:name="_Toc159321075"/>
      <w:bookmarkStart w:id="63" w:name="_Toc159641594"/>
      <w:bookmarkStart w:id="64" w:name="_Toc189285891"/>
      <w:bookmarkStart w:id="65" w:name="_Toc346204031"/>
      <w:r w:rsidRPr="000946AA">
        <w:rPr>
          <w:rFonts w:cs="Arial"/>
          <w:sz w:val="22"/>
          <w:szCs w:val="22"/>
        </w:rPr>
        <w:t>Calibration Drift and System Bias Correction</w:t>
      </w:r>
      <w:bookmarkEnd w:id="57"/>
      <w:bookmarkEnd w:id="58"/>
      <w:bookmarkEnd w:id="59"/>
      <w:bookmarkEnd w:id="60"/>
      <w:bookmarkEnd w:id="61"/>
      <w:bookmarkEnd w:id="62"/>
      <w:bookmarkEnd w:id="63"/>
      <w:bookmarkEnd w:id="64"/>
      <w:bookmarkEnd w:id="65"/>
      <w:r w:rsidRPr="000946AA">
        <w:rPr>
          <w:rFonts w:cs="Arial"/>
          <w:sz w:val="22"/>
          <w:szCs w:val="22"/>
        </w:rPr>
        <w:t xml:space="preserve"> </w:t>
      </w:r>
    </w:p>
    <w:p w:rsidR="00B11743" w:rsidRPr="000946AA" w:rsidRDefault="00B11743" w:rsidP="00B11743">
      <w:pPr>
        <w:spacing w:line="288" w:lineRule="atLeast"/>
        <w:rPr>
          <w:rFonts w:cs="Arial"/>
          <w:sz w:val="22"/>
          <w:szCs w:val="22"/>
        </w:rPr>
      </w:pPr>
      <w:r w:rsidRPr="000946AA">
        <w:rPr>
          <w:rFonts w:cs="Arial"/>
          <w:sz w:val="22"/>
          <w:szCs w:val="22"/>
        </w:rPr>
        <w:t xml:space="preserve">Each instrumental analyzer method requires the correction of CEMS data for the system bias and calibration drift observed over each test period.  All run averages will be corrected for system bias and calibration drift as follows:  </w:t>
      </w:r>
    </w:p>
    <w:p w:rsidR="00B11743" w:rsidRPr="00FB01E2" w:rsidRDefault="00B11743" w:rsidP="00B11743">
      <w:pPr>
        <w:spacing w:line="288" w:lineRule="atLeast"/>
        <w:ind w:left="720"/>
        <w:rPr>
          <w:rFonts w:cs="Arial"/>
          <w:szCs w:val="21"/>
        </w:rPr>
      </w:pPr>
      <w:r w:rsidRPr="00FB01E2">
        <w:rPr>
          <w:rFonts w:cs="Arial"/>
          <w:position w:val="-28"/>
          <w:szCs w:val="21"/>
        </w:rPr>
        <w:object w:dxaOrig="2820" w:dyaOrig="660">
          <v:shape id="_x0000_i1028" type="#_x0000_t75" style="width:141pt;height:33pt" o:ole="">
            <v:imagedata r:id="rId24" o:title=""/>
          </v:shape>
          <o:OLEObject Type="Embed" ProgID="Equation.3" ShapeID="_x0000_i1028" DrawAspect="Content" ObjectID="_1420830322" r:id="rId25"/>
        </w:object>
      </w:r>
    </w:p>
    <w:p w:rsidR="00B11743" w:rsidRPr="000946AA" w:rsidRDefault="00B11743" w:rsidP="00B11743">
      <w:pPr>
        <w:spacing w:line="288" w:lineRule="atLeast"/>
        <w:rPr>
          <w:rFonts w:cs="Arial"/>
          <w:sz w:val="22"/>
          <w:szCs w:val="22"/>
        </w:rPr>
      </w:pPr>
      <w:r w:rsidRPr="000946AA">
        <w:rPr>
          <w:rFonts w:cs="Arial"/>
          <w:sz w:val="22"/>
          <w:szCs w:val="22"/>
        </w:rPr>
        <w:t>Where:</w:t>
      </w:r>
    </w:p>
    <w:p w:rsidR="00B11743" w:rsidRPr="000946AA" w:rsidRDefault="00B11743" w:rsidP="00B11743">
      <w:pPr>
        <w:spacing w:after="120" w:line="240" w:lineRule="auto"/>
        <w:rPr>
          <w:rFonts w:cs="Arial"/>
          <w:sz w:val="22"/>
          <w:szCs w:val="22"/>
        </w:rPr>
      </w:pPr>
      <w:proofErr w:type="spellStart"/>
      <w:r w:rsidRPr="000946AA">
        <w:rPr>
          <w:rFonts w:cs="Arial"/>
          <w:sz w:val="22"/>
          <w:szCs w:val="22"/>
        </w:rPr>
        <w:t>C</w:t>
      </w:r>
      <w:r w:rsidRPr="000946AA">
        <w:rPr>
          <w:rFonts w:cs="Arial"/>
          <w:sz w:val="22"/>
          <w:szCs w:val="22"/>
          <w:vertAlign w:val="subscript"/>
        </w:rPr>
        <w:t>Gas</w:t>
      </w:r>
      <w:proofErr w:type="spellEnd"/>
      <w:r w:rsidRPr="000946AA">
        <w:rPr>
          <w:rFonts w:cs="Arial"/>
          <w:sz w:val="22"/>
          <w:szCs w:val="22"/>
        </w:rPr>
        <w:t xml:space="preserve"> </w:t>
      </w:r>
      <w:r w:rsidRPr="000946AA">
        <w:rPr>
          <w:rFonts w:cs="Arial"/>
          <w:sz w:val="22"/>
          <w:szCs w:val="22"/>
        </w:rPr>
        <w:tab/>
        <w:t xml:space="preserve">= Average effluent gas concentration adjusted for bias,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B11743">
      <w:pPr>
        <w:spacing w:after="120" w:line="240" w:lineRule="auto"/>
        <w:rPr>
          <w:rFonts w:cs="Arial"/>
          <w:sz w:val="22"/>
          <w:szCs w:val="22"/>
        </w:rPr>
      </w:pPr>
      <w:proofErr w:type="spellStart"/>
      <w:r w:rsidRPr="000946AA">
        <w:rPr>
          <w:rFonts w:cs="Arial"/>
          <w:sz w:val="22"/>
          <w:szCs w:val="22"/>
        </w:rPr>
        <w:t>C</w:t>
      </w:r>
      <w:r w:rsidRPr="000946AA">
        <w:rPr>
          <w:rFonts w:cs="Arial"/>
          <w:sz w:val="22"/>
          <w:szCs w:val="22"/>
          <w:vertAlign w:val="subscript"/>
        </w:rPr>
        <w:t>Avg</w:t>
      </w:r>
      <w:proofErr w:type="spellEnd"/>
      <w:r w:rsidRPr="000946AA">
        <w:rPr>
          <w:rFonts w:cs="Arial"/>
          <w:sz w:val="22"/>
          <w:szCs w:val="22"/>
        </w:rPr>
        <w:t xml:space="preserve">  </w:t>
      </w:r>
      <w:r w:rsidRPr="000946AA">
        <w:rPr>
          <w:rFonts w:cs="Arial"/>
          <w:sz w:val="22"/>
          <w:szCs w:val="22"/>
        </w:rPr>
        <w:tab/>
        <w:t>= Average unadjusted gas concentration indicated by data recorder for test run.</w:t>
      </w:r>
    </w:p>
    <w:p w:rsidR="00B11743" w:rsidRPr="000946AA" w:rsidRDefault="00B11743" w:rsidP="00B11743">
      <w:pPr>
        <w:tabs>
          <w:tab w:val="clear" w:pos="0"/>
          <w:tab w:val="left" w:pos="1080"/>
        </w:tabs>
        <w:spacing w:after="120" w:line="240" w:lineRule="auto"/>
        <w:ind w:left="1080" w:hanging="1080"/>
        <w:rPr>
          <w:rFonts w:cs="Arial"/>
          <w:sz w:val="22"/>
          <w:szCs w:val="22"/>
        </w:rPr>
      </w:pPr>
      <w:r w:rsidRPr="000946AA">
        <w:rPr>
          <w:rFonts w:cs="Arial"/>
          <w:sz w:val="22"/>
          <w:szCs w:val="22"/>
        </w:rPr>
        <w:lastRenderedPageBreak/>
        <w:t>C</w:t>
      </w:r>
      <w:r w:rsidRPr="000946AA">
        <w:rPr>
          <w:rFonts w:cs="Arial"/>
          <w:sz w:val="22"/>
          <w:szCs w:val="22"/>
          <w:vertAlign w:val="subscript"/>
        </w:rPr>
        <w:t>o</w:t>
      </w:r>
      <w:r w:rsidRPr="000946AA">
        <w:rPr>
          <w:rFonts w:cs="Arial"/>
          <w:sz w:val="22"/>
          <w:szCs w:val="22"/>
        </w:rPr>
        <w:t xml:space="preserve">   </w:t>
      </w:r>
      <w:r w:rsidRPr="000946AA">
        <w:rPr>
          <w:rFonts w:cs="Arial"/>
          <w:sz w:val="22"/>
          <w:szCs w:val="22"/>
        </w:rPr>
        <w:tab/>
      </w:r>
      <w:r w:rsidRPr="000946AA">
        <w:rPr>
          <w:rFonts w:cs="Arial"/>
          <w:sz w:val="22"/>
          <w:szCs w:val="22"/>
        </w:rPr>
        <w:tab/>
        <w:t xml:space="preserve">= Average of initial and final system calibration bias (or 2-point system calibration error) check responses from the low-level (or zero) calibration gas, </w:t>
      </w:r>
      <w:proofErr w:type="spellStart"/>
      <w:r w:rsidRPr="000946AA">
        <w:rPr>
          <w:rFonts w:cs="Arial"/>
          <w:sz w:val="22"/>
          <w:szCs w:val="22"/>
        </w:rPr>
        <w:t>ppmv</w:t>
      </w:r>
      <w:proofErr w:type="spellEnd"/>
      <w:r w:rsidRPr="000946AA">
        <w:rPr>
          <w:rFonts w:cs="Arial"/>
          <w:sz w:val="22"/>
          <w:szCs w:val="22"/>
        </w:rPr>
        <w:t>.</w:t>
      </w:r>
    </w:p>
    <w:p w:rsidR="00B11743" w:rsidRPr="000946AA" w:rsidRDefault="00B11743" w:rsidP="00B11743">
      <w:pPr>
        <w:tabs>
          <w:tab w:val="clear" w:pos="0"/>
          <w:tab w:val="left" w:pos="1080"/>
        </w:tabs>
        <w:spacing w:after="120" w:line="240" w:lineRule="auto"/>
        <w:ind w:left="1080" w:hanging="1080"/>
        <w:rPr>
          <w:rFonts w:cs="Arial"/>
          <w:sz w:val="22"/>
          <w:szCs w:val="22"/>
        </w:rPr>
      </w:pPr>
      <w:r w:rsidRPr="000946AA">
        <w:rPr>
          <w:rFonts w:cs="Arial"/>
          <w:sz w:val="22"/>
          <w:szCs w:val="22"/>
        </w:rPr>
        <w:t>C</w:t>
      </w:r>
      <w:r w:rsidRPr="000946AA">
        <w:rPr>
          <w:rFonts w:cs="Arial"/>
          <w:sz w:val="22"/>
          <w:szCs w:val="22"/>
          <w:vertAlign w:val="subscript"/>
        </w:rPr>
        <w:t>M</w:t>
      </w:r>
      <w:r w:rsidRPr="000946AA">
        <w:rPr>
          <w:rFonts w:cs="Arial"/>
          <w:sz w:val="22"/>
          <w:szCs w:val="22"/>
        </w:rPr>
        <w:t xml:space="preserve">   </w:t>
      </w:r>
      <w:r w:rsidRPr="000946AA">
        <w:rPr>
          <w:rFonts w:cs="Arial"/>
          <w:sz w:val="22"/>
          <w:szCs w:val="22"/>
        </w:rPr>
        <w:tab/>
        <w:t xml:space="preserve">= Average of initial and final system calibration bias (or 2-point system calibration error) check responses for the upscale calibration gas, </w:t>
      </w:r>
      <w:proofErr w:type="spellStart"/>
      <w:r w:rsidRPr="000946AA">
        <w:rPr>
          <w:rFonts w:cs="Arial"/>
          <w:sz w:val="22"/>
          <w:szCs w:val="22"/>
        </w:rPr>
        <w:t>ppmv</w:t>
      </w:r>
      <w:proofErr w:type="spellEnd"/>
      <w:r w:rsidRPr="000946AA">
        <w:rPr>
          <w:rFonts w:cs="Arial"/>
          <w:sz w:val="22"/>
          <w:szCs w:val="22"/>
        </w:rPr>
        <w:t>.</w:t>
      </w:r>
    </w:p>
    <w:p w:rsidR="00C461F3" w:rsidRPr="00186507" w:rsidRDefault="00B11743" w:rsidP="00186507">
      <w:pPr>
        <w:spacing w:line="288" w:lineRule="atLeast"/>
        <w:rPr>
          <w:rFonts w:cs="Arial"/>
          <w:sz w:val="22"/>
          <w:szCs w:val="22"/>
        </w:rPr>
      </w:pPr>
      <w:r w:rsidRPr="000946AA">
        <w:rPr>
          <w:rFonts w:cs="Arial"/>
          <w:sz w:val="22"/>
          <w:szCs w:val="22"/>
        </w:rPr>
        <w:t>C</w:t>
      </w:r>
      <w:r w:rsidRPr="000946AA">
        <w:rPr>
          <w:rFonts w:cs="Arial"/>
          <w:sz w:val="22"/>
          <w:szCs w:val="22"/>
          <w:vertAlign w:val="subscript"/>
        </w:rPr>
        <w:t>MA</w:t>
      </w:r>
      <w:r w:rsidRPr="000946AA">
        <w:rPr>
          <w:rFonts w:cs="Arial"/>
          <w:sz w:val="22"/>
          <w:szCs w:val="22"/>
        </w:rPr>
        <w:t xml:space="preserve">  </w:t>
      </w:r>
      <w:r w:rsidRPr="000946AA">
        <w:rPr>
          <w:rFonts w:cs="Arial"/>
          <w:sz w:val="22"/>
          <w:szCs w:val="22"/>
        </w:rPr>
        <w:tab/>
        <w:t xml:space="preserve">= Actual concentration of the upscale calibration gas, </w:t>
      </w:r>
      <w:proofErr w:type="spellStart"/>
      <w:r w:rsidRPr="000946AA">
        <w:rPr>
          <w:rFonts w:cs="Arial"/>
          <w:sz w:val="22"/>
          <w:szCs w:val="22"/>
        </w:rPr>
        <w:t>ppmv</w:t>
      </w:r>
      <w:proofErr w:type="spellEnd"/>
      <w:r w:rsidRPr="000946AA">
        <w:rPr>
          <w:rFonts w:cs="Arial"/>
          <w:sz w:val="22"/>
          <w:szCs w:val="22"/>
        </w:rPr>
        <w:t xml:space="preserve">. </w:t>
      </w:r>
    </w:p>
    <w:p w:rsidR="00C461F3" w:rsidRPr="000946AA" w:rsidRDefault="00C461F3" w:rsidP="00C461F3">
      <w:pPr>
        <w:pStyle w:val="Heading2"/>
        <w:rPr>
          <w:sz w:val="22"/>
          <w:szCs w:val="22"/>
        </w:rPr>
      </w:pPr>
      <w:bookmarkStart w:id="66" w:name="_Toc140658580"/>
      <w:bookmarkStart w:id="67" w:name="_Toc346204032"/>
      <w:r w:rsidRPr="000946AA">
        <w:rPr>
          <w:sz w:val="22"/>
          <w:szCs w:val="22"/>
        </w:rPr>
        <w:t>Final Report</w:t>
      </w:r>
      <w:bookmarkEnd w:id="66"/>
      <w:bookmarkEnd w:id="67"/>
    </w:p>
    <w:p w:rsidR="00C461F3" w:rsidRPr="000946AA" w:rsidRDefault="00C461F3" w:rsidP="00C461F3">
      <w:pPr>
        <w:spacing w:line="288" w:lineRule="atLeast"/>
        <w:rPr>
          <w:sz w:val="22"/>
          <w:szCs w:val="22"/>
        </w:rPr>
      </w:pPr>
      <w:r w:rsidRPr="000946AA">
        <w:rPr>
          <w:sz w:val="22"/>
          <w:szCs w:val="22"/>
        </w:rPr>
        <w:t xml:space="preserve">All test results will be presented in an easy to read table format.  Any deviations from approved monitoring methods will be discussed in full.  The report will be sectioned as follows: </w:t>
      </w:r>
    </w:p>
    <w:p w:rsidR="00C461F3" w:rsidRPr="000946AA" w:rsidRDefault="00C461F3" w:rsidP="00FC12F6">
      <w:pPr>
        <w:numPr>
          <w:ilvl w:val="0"/>
          <w:numId w:val="5"/>
        </w:numPr>
        <w:spacing w:after="120" w:line="288" w:lineRule="atLeast"/>
        <w:rPr>
          <w:sz w:val="22"/>
          <w:szCs w:val="22"/>
        </w:rPr>
      </w:pPr>
      <w:r w:rsidRPr="000946AA">
        <w:rPr>
          <w:sz w:val="22"/>
          <w:szCs w:val="22"/>
        </w:rPr>
        <w:t>Introduction</w:t>
      </w:r>
    </w:p>
    <w:p w:rsidR="00C461F3" w:rsidRPr="000946AA" w:rsidRDefault="00C461F3" w:rsidP="00FC12F6">
      <w:pPr>
        <w:numPr>
          <w:ilvl w:val="0"/>
          <w:numId w:val="5"/>
        </w:numPr>
        <w:spacing w:after="120" w:line="288" w:lineRule="atLeast"/>
        <w:rPr>
          <w:sz w:val="22"/>
          <w:szCs w:val="22"/>
        </w:rPr>
      </w:pPr>
      <w:r w:rsidRPr="000946AA">
        <w:rPr>
          <w:sz w:val="22"/>
          <w:szCs w:val="22"/>
        </w:rPr>
        <w:t>Summary of Results</w:t>
      </w:r>
    </w:p>
    <w:p w:rsidR="00C461F3" w:rsidRPr="000946AA" w:rsidRDefault="00C461F3" w:rsidP="00FC12F6">
      <w:pPr>
        <w:numPr>
          <w:ilvl w:val="0"/>
          <w:numId w:val="5"/>
        </w:numPr>
        <w:spacing w:after="120" w:line="288" w:lineRule="atLeast"/>
        <w:rPr>
          <w:sz w:val="22"/>
          <w:szCs w:val="22"/>
        </w:rPr>
      </w:pPr>
      <w:r w:rsidRPr="000946AA">
        <w:rPr>
          <w:sz w:val="22"/>
          <w:szCs w:val="22"/>
        </w:rPr>
        <w:t>Monitoring Procedures</w:t>
      </w:r>
    </w:p>
    <w:p w:rsidR="00C461F3" w:rsidRPr="000946AA" w:rsidRDefault="00C461F3" w:rsidP="00FC12F6">
      <w:pPr>
        <w:numPr>
          <w:ilvl w:val="0"/>
          <w:numId w:val="5"/>
        </w:numPr>
        <w:spacing w:after="120" w:line="288" w:lineRule="atLeast"/>
        <w:rPr>
          <w:sz w:val="22"/>
          <w:szCs w:val="22"/>
        </w:rPr>
      </w:pPr>
      <w:r w:rsidRPr="000946AA">
        <w:rPr>
          <w:sz w:val="22"/>
          <w:szCs w:val="22"/>
        </w:rPr>
        <w:t>QA/QC</w:t>
      </w:r>
    </w:p>
    <w:p w:rsidR="00DF2970" w:rsidRDefault="00C461F3" w:rsidP="00517432">
      <w:pPr>
        <w:numPr>
          <w:ilvl w:val="0"/>
          <w:numId w:val="5"/>
        </w:numPr>
        <w:spacing w:line="288" w:lineRule="atLeast"/>
        <w:jc w:val="left"/>
        <w:rPr>
          <w:sz w:val="22"/>
          <w:szCs w:val="22"/>
        </w:rPr>
      </w:pPr>
      <w:r w:rsidRPr="000946AA">
        <w:rPr>
          <w:sz w:val="22"/>
          <w:szCs w:val="22"/>
        </w:rPr>
        <w:t>Appendices (all supporting reference method and process data)</w:t>
      </w:r>
    </w:p>
    <w:p w:rsidR="00EF11C1" w:rsidRPr="000946AA" w:rsidRDefault="00EF11C1" w:rsidP="00517432">
      <w:pPr>
        <w:pStyle w:val="Heading1"/>
        <w:numPr>
          <w:ilvl w:val="0"/>
          <w:numId w:val="0"/>
        </w:numPr>
        <w:jc w:val="both"/>
        <w:rPr>
          <w:noProof/>
          <w:sz w:val="22"/>
          <w:szCs w:val="22"/>
        </w:rPr>
      </w:pPr>
    </w:p>
    <w:sectPr w:rsidR="00EF11C1" w:rsidRPr="000946AA" w:rsidSect="006D6BB8">
      <w:headerReference w:type="first" r:id="rId26"/>
      <w:footerReference w:type="first" r:id="rId27"/>
      <w:endnotePr>
        <w:numFmt w:val="decimal"/>
      </w:endnotePr>
      <w:pgSz w:w="12240" w:h="15840" w:code="1"/>
      <w:pgMar w:top="1080" w:right="1152" w:bottom="1080" w:left="1728" w:header="1080" w:footer="720"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42" w:rsidRDefault="00390C42">
      <w:pPr>
        <w:spacing w:line="20" w:lineRule="exact"/>
        <w:rPr>
          <w:sz w:val="24"/>
        </w:rPr>
      </w:pPr>
    </w:p>
  </w:endnote>
  <w:endnote w:type="continuationSeparator" w:id="1">
    <w:p w:rsidR="00390C42" w:rsidRDefault="00390C42">
      <w:r>
        <w:rPr>
          <w:sz w:val="24"/>
        </w:rPr>
        <w:t xml:space="preserve"> </w:t>
      </w:r>
    </w:p>
  </w:endnote>
  <w:endnote w:type="continuationNotice" w:id="2">
    <w:p w:rsidR="00390C42" w:rsidRDefault="00390C4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Pr="0041718A" w:rsidRDefault="00390C42" w:rsidP="0041718A">
    <w:pPr>
      <w:pStyle w:val="Footer"/>
      <w:tabs>
        <w:tab w:val="clear" w:pos="0"/>
      </w:tabs>
      <w:ind w:left="-540" w:hanging="270"/>
    </w:pPr>
    <w:r>
      <w:rPr>
        <w:noProof/>
      </w:rPr>
      <w:drawing>
        <wp:inline distT="0" distB="0" distL="0" distR="0">
          <wp:extent cx="6915150" cy="361950"/>
          <wp:effectExtent l="19050" t="0" r="0" b="0"/>
          <wp:docPr id="2" name="Picture 17" descr="letterhead footer-sfet-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footer-sfet-outlines"/>
                  <pic:cNvPicPr>
                    <a:picLocks noChangeAspect="1" noChangeArrowheads="1"/>
                  </pic:cNvPicPr>
                </pic:nvPicPr>
                <pic:blipFill>
                  <a:blip r:embed="rId1"/>
                  <a:srcRect/>
                  <a:stretch>
                    <a:fillRect/>
                  </a:stretch>
                </pic:blipFill>
                <pic:spPr bwMode="auto">
                  <a:xfrm>
                    <a:off x="0" y="0"/>
                    <a:ext cx="6915150" cy="3619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spacing w:after="0" w:line="100" w:lineRule="exact"/>
      <w:rPr>
        <w:sz w:val="10"/>
      </w:rPr>
    </w:pPr>
  </w:p>
  <w:p w:rsidR="00390C42" w:rsidRDefault="00D65114">
    <w:pPr>
      <w:pStyle w:val="Footer"/>
      <w:framePr w:wrap="around" w:vAnchor="text" w:hAnchor="page" w:x="6361" w:y="230"/>
      <w:spacing w:after="0"/>
      <w:rPr>
        <w:rStyle w:val="PageNumber"/>
      </w:rPr>
    </w:pPr>
    <w:r>
      <w:rPr>
        <w:rStyle w:val="PageNumber"/>
      </w:rPr>
      <w:fldChar w:fldCharType="begin"/>
    </w:r>
    <w:r w:rsidR="00390C42">
      <w:rPr>
        <w:rStyle w:val="PageNumber"/>
      </w:rPr>
      <w:instrText xml:space="preserve">PAGE  </w:instrText>
    </w:r>
    <w:r>
      <w:rPr>
        <w:rStyle w:val="PageNumber"/>
      </w:rPr>
      <w:fldChar w:fldCharType="separate"/>
    </w:r>
    <w:r w:rsidR="00390C42">
      <w:rPr>
        <w:rStyle w:val="PageNumber"/>
        <w:noProof/>
      </w:rPr>
      <w:t>1-4</w:t>
    </w:r>
    <w:r>
      <w:rPr>
        <w:rStyle w:val="PageNumber"/>
      </w:rPr>
      <w:fldChar w:fldCharType="end"/>
    </w:r>
  </w:p>
  <w:p w:rsidR="00390C42" w:rsidRDefault="00D65114">
    <w:pPr>
      <w:spacing w:after="0"/>
      <w:ind w:right="360"/>
    </w:pPr>
    <w:r w:rsidRPr="00D65114">
      <w:rPr>
        <w:rFonts w:ascii="Times New Roman" w:hAnsi="Times New Roman"/>
        <w:noProof/>
        <w:sz w:val="20"/>
      </w:rPr>
      <w:pict>
        <v:rect id="_x0000_s2068" style="position:absolute;left:0;text-align:left;margin-left:0;margin-top:712.1pt;width:468pt;height:.95pt;z-index:-251662336;mso-position-horizontal-relative:margin;mso-position-vertical-relative:page" o:allowincell="f" fillcolor="black" stroked="f" strokeweight=".1pt">
          <v:fill color2="black"/>
          <w10:wrap anchorx="margin" anchory="page"/>
        </v:rect>
      </w:pict>
    </w:r>
  </w:p>
  <w:p w:rsidR="00390C42" w:rsidRDefault="00D65114">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9360"/>
      </w:tabs>
      <w:spacing w:after="0"/>
    </w:pPr>
    <w:r>
      <w:rPr>
        <w:snapToGrid w:val="0"/>
        <w:spacing w:val="-1"/>
        <w:sz w:val="13"/>
      </w:rPr>
      <w:fldChar w:fldCharType="begin"/>
    </w:r>
    <w:r w:rsidR="00390C42">
      <w:rPr>
        <w:snapToGrid w:val="0"/>
        <w:spacing w:val="-1"/>
        <w:sz w:val="13"/>
      </w:rPr>
      <w:instrText xml:space="preserve"> FILENAME \p </w:instrText>
    </w:r>
    <w:r>
      <w:rPr>
        <w:snapToGrid w:val="0"/>
        <w:spacing w:val="-1"/>
        <w:sz w:val="13"/>
      </w:rPr>
      <w:fldChar w:fldCharType="separate"/>
    </w:r>
    <w:r w:rsidR="00390C42">
      <w:rPr>
        <w:noProof/>
        <w:snapToGrid w:val="0"/>
        <w:spacing w:val="-1"/>
        <w:sz w:val="13"/>
      </w:rPr>
      <w:t>\\Frontdesk2\projects\2012\500-559\531\PROTOCOL\Mob 2 Protocol-revised-2.docx</w:t>
    </w:r>
    <w:r>
      <w:rPr>
        <w:snapToGrid w:val="0"/>
        <w:spacing w:val="-1"/>
        <w:sz w:val="13"/>
      </w:rPr>
      <w:fldChar w:fldCharType="end"/>
    </w:r>
    <w:r w:rsidR="00390C42">
      <w:rPr>
        <w:spacing w:val="-1"/>
        <w:sz w:val="13"/>
      </w:rPr>
      <w:tab/>
    </w:r>
    <w:r>
      <w:rPr>
        <w:spacing w:val="-1"/>
        <w:sz w:val="13"/>
      </w:rPr>
      <w:fldChar w:fldCharType="begin"/>
    </w:r>
    <w:r w:rsidR="00390C42">
      <w:rPr>
        <w:spacing w:val="-1"/>
        <w:sz w:val="13"/>
      </w:rPr>
      <w:instrText>date \@ "MMMM, yyyy"</w:instrText>
    </w:r>
    <w:r>
      <w:rPr>
        <w:spacing w:val="-1"/>
        <w:sz w:val="13"/>
      </w:rPr>
      <w:fldChar w:fldCharType="separate"/>
    </w:r>
    <w:r w:rsidR="00122FA7">
      <w:rPr>
        <w:noProof/>
        <w:spacing w:val="-1"/>
        <w:sz w:val="13"/>
      </w:rPr>
      <w:t>January, 2013</w:t>
    </w:r>
    <w:r>
      <w:rPr>
        <w:spacing w:val="-1"/>
        <w:sz w:val="1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spacing w:after="0" w:line="100" w:lineRule="exact"/>
      <w:rPr>
        <w:sz w:val="10"/>
      </w:rPr>
    </w:pPr>
  </w:p>
  <w:p w:rsidR="00390C42" w:rsidRDefault="00D65114">
    <w:pPr>
      <w:pStyle w:val="Footer"/>
      <w:framePr w:w="562" w:wrap="around" w:vAnchor="text" w:hAnchor="page" w:x="6361" w:y="215"/>
      <w:spacing w:after="0"/>
      <w:rPr>
        <w:rStyle w:val="PageNumber"/>
      </w:rPr>
    </w:pPr>
    <w:r>
      <w:rPr>
        <w:rStyle w:val="PageNumber"/>
      </w:rPr>
      <w:fldChar w:fldCharType="begin"/>
    </w:r>
    <w:r w:rsidR="00390C42">
      <w:rPr>
        <w:rStyle w:val="PageNumber"/>
      </w:rPr>
      <w:instrText xml:space="preserve">PAGE  </w:instrText>
    </w:r>
    <w:r>
      <w:rPr>
        <w:rStyle w:val="PageNumber"/>
      </w:rPr>
      <w:fldChar w:fldCharType="separate"/>
    </w:r>
    <w:r w:rsidR="00122FA7">
      <w:rPr>
        <w:rStyle w:val="PageNumber"/>
        <w:noProof/>
      </w:rPr>
      <w:t>3-2</w:t>
    </w:r>
    <w:r>
      <w:rPr>
        <w:rStyle w:val="PageNumber"/>
      </w:rPr>
      <w:fldChar w:fldCharType="end"/>
    </w:r>
  </w:p>
  <w:p w:rsidR="00390C42" w:rsidRDefault="00390C42" w:rsidP="009D74F0">
    <w:pPr>
      <w:spacing w:after="0"/>
      <w:ind w:right="360"/>
    </w:pPr>
    <w:r>
      <w:rPr>
        <w:spacing w:val="-1"/>
        <w:sz w:val="13"/>
      </w:rPr>
      <w:t>,</w:t>
    </w:r>
    <w:r w:rsidRPr="009D74F0">
      <w:rPr>
        <w:noProof/>
        <w:spacing w:val="-1"/>
        <w:sz w:val="13"/>
      </w:rPr>
      <w:t xml:space="preserve"> </w:t>
    </w:r>
    <w:r w:rsidR="00D65114">
      <w:rPr>
        <w:noProof/>
      </w:rPr>
      <w:pict>
        <v:line id="_x0000_s2107" style="position:absolute;left:0;text-align:left;z-index:251663360;mso-position-horizontal-relative:text;mso-position-vertical-relative:text" from="-3.9pt,4.7pt" to="469.35pt,4.7pt" strokeweight="1pt"/>
      </w:pict>
    </w:r>
  </w:p>
  <w:p w:rsidR="00390C42" w:rsidRPr="00390C42" w:rsidRDefault="00390C42" w:rsidP="009D74F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9360"/>
      </w:tabs>
      <w:spacing w:after="0"/>
      <w:rPr>
        <w:spacing w:val="-1"/>
        <w:sz w:val="18"/>
        <w:szCs w:val="18"/>
      </w:rPr>
    </w:pPr>
    <w:r w:rsidRPr="00390C42">
      <w:rPr>
        <w:spacing w:val="-1"/>
        <w:sz w:val="18"/>
        <w:szCs w:val="18"/>
      </w:rPr>
      <w:t>January 17, 2013</w:t>
    </w:r>
  </w:p>
  <w:p w:rsidR="00390C42" w:rsidRDefault="00390C42" w:rsidP="009D74F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9360"/>
      </w:tabs>
      <w:spacing w:after="0"/>
      <w:rPr>
        <w:spacing w:val="-1"/>
        <w:sz w:val="13"/>
      </w:rPr>
    </w:pPr>
    <w:r w:rsidRPr="00604376">
      <w:rPr>
        <w:noProof/>
        <w:spacing w:val="-1"/>
        <w:sz w:val="13"/>
      </w:rPr>
      <w:drawing>
        <wp:anchor distT="0" distB="0" distL="114300" distR="114300" simplePos="0" relativeHeight="251671552" behindDoc="0" locked="0" layoutInCell="1" allowOverlap="1">
          <wp:simplePos x="0" y="0"/>
          <wp:positionH relativeFrom="column">
            <wp:posOffset>5817870</wp:posOffset>
          </wp:positionH>
          <wp:positionV relativeFrom="paragraph">
            <wp:posOffset>-76835</wp:posOffset>
          </wp:positionV>
          <wp:extent cx="266700" cy="333375"/>
          <wp:effectExtent l="19050" t="0" r="0" b="0"/>
          <wp:wrapSquare wrapText="bothSides"/>
          <wp:docPr id="3" name="Picture 1" descr="eastmount logo-graphic onl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mount logo-graphic only.eps"/>
                  <pic:cNvPicPr>
                    <a:picLocks noChangeAspect="1" noChangeArrowheads="1"/>
                  </pic:cNvPicPr>
                </pic:nvPicPr>
                <pic:blipFill>
                  <a:blip r:embed="rId1"/>
                  <a:srcRect/>
                  <a:stretch>
                    <a:fillRect/>
                  </a:stretch>
                </pic:blipFill>
                <pic:spPr bwMode="auto">
                  <a:xfrm>
                    <a:off x="0" y="0"/>
                    <a:ext cx="266700" cy="33337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spacing w:after="0" w:line="100" w:lineRule="exact"/>
      <w:rPr>
        <w:sz w:val="10"/>
      </w:rPr>
    </w:pPr>
  </w:p>
  <w:p w:rsidR="00390C42" w:rsidRDefault="00D65114">
    <w:pPr>
      <w:pStyle w:val="Footer"/>
      <w:framePr w:wrap="around" w:vAnchor="text" w:hAnchor="page" w:x="6361" w:y="230"/>
      <w:spacing w:after="0"/>
      <w:rPr>
        <w:rStyle w:val="PageNumber"/>
      </w:rPr>
    </w:pPr>
    <w:r>
      <w:rPr>
        <w:rStyle w:val="PageNumber"/>
      </w:rPr>
      <w:fldChar w:fldCharType="begin"/>
    </w:r>
    <w:r w:rsidR="00390C42">
      <w:rPr>
        <w:rStyle w:val="PageNumber"/>
      </w:rPr>
      <w:instrText xml:space="preserve">PAGE  </w:instrText>
    </w:r>
    <w:r>
      <w:rPr>
        <w:rStyle w:val="PageNumber"/>
      </w:rPr>
      <w:fldChar w:fldCharType="separate"/>
    </w:r>
    <w:r w:rsidR="00390C42">
      <w:rPr>
        <w:rStyle w:val="PageNumber"/>
        <w:noProof/>
      </w:rPr>
      <w:t>i</w:t>
    </w:r>
    <w:r>
      <w:rPr>
        <w:rStyle w:val="PageNumber"/>
      </w:rPr>
      <w:fldChar w:fldCharType="end"/>
    </w:r>
  </w:p>
  <w:p w:rsidR="00390C42" w:rsidRDefault="00D65114">
    <w:pPr>
      <w:spacing w:after="0"/>
      <w:ind w:right="360"/>
    </w:pPr>
    <w:r w:rsidRPr="00D65114">
      <w:rPr>
        <w:rFonts w:ascii="Times New Roman" w:hAnsi="Times New Roman"/>
        <w:noProof/>
        <w:sz w:val="20"/>
      </w:rPr>
      <w:pict>
        <v:rect id="_x0000_s2052" style="position:absolute;left:0;text-align:left;margin-left:0;margin-top:712.1pt;width:468pt;height:.95pt;z-index:-251664384;mso-position-horizontal-relative:margin;mso-position-vertical-relative:page" o:allowincell="f" fillcolor="black" stroked="f" strokeweight=".1pt">
          <v:fill color2="black"/>
          <w10:wrap anchorx="margin" anchory="page"/>
        </v:rect>
      </w:pict>
    </w:r>
  </w:p>
  <w:p w:rsidR="00390C42" w:rsidRDefault="00D65114">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9360"/>
      </w:tabs>
      <w:spacing w:after="0"/>
    </w:pPr>
    <w:r>
      <w:rPr>
        <w:snapToGrid w:val="0"/>
        <w:spacing w:val="-1"/>
        <w:sz w:val="13"/>
      </w:rPr>
      <w:fldChar w:fldCharType="begin"/>
    </w:r>
    <w:r w:rsidR="00390C42">
      <w:rPr>
        <w:snapToGrid w:val="0"/>
        <w:spacing w:val="-1"/>
        <w:sz w:val="13"/>
      </w:rPr>
      <w:instrText xml:space="preserve"> FILENAME \p </w:instrText>
    </w:r>
    <w:r>
      <w:rPr>
        <w:snapToGrid w:val="0"/>
        <w:spacing w:val="-1"/>
        <w:sz w:val="13"/>
      </w:rPr>
      <w:fldChar w:fldCharType="separate"/>
    </w:r>
    <w:r w:rsidR="00390C42">
      <w:rPr>
        <w:noProof/>
        <w:snapToGrid w:val="0"/>
        <w:spacing w:val="-1"/>
        <w:sz w:val="13"/>
      </w:rPr>
      <w:t>\\Frontdesk2\projects\2012\500-559\531\PROTOCOL\Mob 2 Protocol-revised-2.docx</w:t>
    </w:r>
    <w:r>
      <w:rPr>
        <w:snapToGrid w:val="0"/>
        <w:spacing w:val="-1"/>
        <w:sz w:val="13"/>
      </w:rPr>
      <w:fldChar w:fldCharType="end"/>
    </w:r>
    <w:r w:rsidR="00390C42">
      <w:rPr>
        <w:spacing w:val="-1"/>
        <w:sz w:val="13"/>
      </w:rPr>
      <w:tab/>
    </w:r>
    <w:r>
      <w:rPr>
        <w:spacing w:val="-1"/>
        <w:sz w:val="13"/>
      </w:rPr>
      <w:fldChar w:fldCharType="begin"/>
    </w:r>
    <w:r w:rsidR="00390C42">
      <w:rPr>
        <w:spacing w:val="-1"/>
        <w:sz w:val="13"/>
      </w:rPr>
      <w:instrText>date \@ "MMMM, yyyy"</w:instrText>
    </w:r>
    <w:r>
      <w:rPr>
        <w:spacing w:val="-1"/>
        <w:sz w:val="13"/>
      </w:rPr>
      <w:fldChar w:fldCharType="separate"/>
    </w:r>
    <w:r w:rsidR="00122FA7">
      <w:rPr>
        <w:noProof/>
        <w:spacing w:val="-1"/>
        <w:sz w:val="13"/>
      </w:rPr>
      <w:t>January, 2013</w:t>
    </w:r>
    <w:r>
      <w:rPr>
        <w:spacing w:val="-1"/>
        <w:sz w:val="13"/>
      </w:rPr>
      <w:fldChar w:fldCharType="end"/>
    </w:r>
    <w:bookmarkStart w:id="14" w:name="_Toc441312178"/>
    <w:bookmarkStart w:id="15" w:name="_Toc441331308"/>
    <w:bookmarkStart w:id="16" w:name="_Toc441331581"/>
    <w:bookmarkEnd w:id="14"/>
    <w:bookmarkEnd w:id="15"/>
    <w:bookmarkEnd w:id="16"/>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spacing w:after="0" w:line="100" w:lineRule="exact"/>
      <w:rPr>
        <w:sz w:val="10"/>
      </w:rPr>
    </w:pPr>
  </w:p>
  <w:p w:rsidR="00390C42" w:rsidRDefault="00D65114">
    <w:pPr>
      <w:pStyle w:val="Footer"/>
      <w:framePr w:wrap="around" w:vAnchor="text" w:hAnchor="page" w:x="6361" w:y="230"/>
      <w:spacing w:after="0"/>
      <w:rPr>
        <w:rStyle w:val="PageNumber"/>
      </w:rPr>
    </w:pPr>
    <w:r>
      <w:rPr>
        <w:rStyle w:val="PageNumber"/>
      </w:rPr>
      <w:fldChar w:fldCharType="begin"/>
    </w:r>
    <w:r w:rsidR="00390C42">
      <w:rPr>
        <w:rStyle w:val="PageNumber"/>
      </w:rPr>
      <w:instrText xml:space="preserve">PAGE  </w:instrText>
    </w:r>
    <w:r>
      <w:rPr>
        <w:rStyle w:val="PageNumber"/>
      </w:rPr>
      <w:fldChar w:fldCharType="separate"/>
    </w:r>
    <w:r w:rsidR="00390C42">
      <w:rPr>
        <w:rStyle w:val="PageNumber"/>
        <w:noProof/>
      </w:rPr>
      <w:t>xi</w:t>
    </w:r>
    <w:r>
      <w:rPr>
        <w:rStyle w:val="PageNumber"/>
      </w:rPr>
      <w:fldChar w:fldCharType="end"/>
    </w:r>
  </w:p>
  <w:p w:rsidR="00390C42" w:rsidRDefault="00D65114">
    <w:pPr>
      <w:spacing w:after="0"/>
      <w:ind w:right="360"/>
    </w:pPr>
    <w:r w:rsidRPr="00D65114">
      <w:rPr>
        <w:rFonts w:ascii="Times New Roman" w:hAnsi="Times New Roman"/>
        <w:noProof/>
        <w:sz w:val="20"/>
      </w:rPr>
      <w:pict>
        <v:rect id="_x0000_s2113" style="position:absolute;left:0;text-align:left;margin-left:0;margin-top:712.1pt;width:468pt;height:.95pt;z-index:-251646976;mso-position-horizontal-relative:margin;mso-position-vertical-relative:page" o:allowincell="f" fillcolor="black" stroked="f" strokeweight=".1pt">
          <v:fill color2="black"/>
          <w10:wrap anchorx="margin" anchory="page"/>
        </v:rect>
      </w:pict>
    </w:r>
  </w:p>
  <w:p w:rsidR="00390C42" w:rsidRDefault="00D65114">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9360"/>
      </w:tabs>
      <w:spacing w:after="0"/>
    </w:pPr>
    <w:r>
      <w:rPr>
        <w:snapToGrid w:val="0"/>
        <w:spacing w:val="-1"/>
        <w:sz w:val="13"/>
      </w:rPr>
      <w:fldChar w:fldCharType="begin"/>
    </w:r>
    <w:r w:rsidR="00390C42">
      <w:rPr>
        <w:snapToGrid w:val="0"/>
        <w:spacing w:val="-1"/>
        <w:sz w:val="13"/>
      </w:rPr>
      <w:instrText xml:space="preserve"> FILENAME \p </w:instrText>
    </w:r>
    <w:r>
      <w:rPr>
        <w:snapToGrid w:val="0"/>
        <w:spacing w:val="-1"/>
        <w:sz w:val="13"/>
      </w:rPr>
      <w:fldChar w:fldCharType="separate"/>
    </w:r>
    <w:r w:rsidR="00390C42">
      <w:rPr>
        <w:noProof/>
        <w:snapToGrid w:val="0"/>
        <w:spacing w:val="-1"/>
        <w:sz w:val="13"/>
      </w:rPr>
      <w:t>\\Frontdesk2\projects\2012\500-559\531\PROTOCOL\Mob 2 Protocol-revised-2.docx</w:t>
    </w:r>
    <w:r>
      <w:rPr>
        <w:snapToGrid w:val="0"/>
        <w:spacing w:val="-1"/>
        <w:sz w:val="13"/>
      </w:rPr>
      <w:fldChar w:fldCharType="end"/>
    </w:r>
    <w:r w:rsidR="00390C42">
      <w:rPr>
        <w:spacing w:val="-1"/>
        <w:sz w:val="13"/>
      </w:rPr>
      <w:tab/>
    </w:r>
    <w:r>
      <w:rPr>
        <w:spacing w:val="-1"/>
        <w:sz w:val="13"/>
      </w:rPr>
      <w:fldChar w:fldCharType="begin"/>
    </w:r>
    <w:r w:rsidR="00390C42">
      <w:rPr>
        <w:spacing w:val="-1"/>
        <w:sz w:val="13"/>
      </w:rPr>
      <w:instrText>date \@ "MMMM, yyyy"</w:instrText>
    </w:r>
    <w:r>
      <w:rPr>
        <w:spacing w:val="-1"/>
        <w:sz w:val="13"/>
      </w:rPr>
      <w:fldChar w:fldCharType="separate"/>
    </w:r>
    <w:r w:rsidR="00122FA7">
      <w:rPr>
        <w:noProof/>
        <w:spacing w:val="-1"/>
        <w:sz w:val="13"/>
      </w:rPr>
      <w:t>January, 2013</w:t>
    </w:r>
    <w:r>
      <w:rPr>
        <w:spacing w:val="-1"/>
        <w:sz w:val="1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spacing w:after="0" w:line="100" w:lineRule="exact"/>
      <w:rPr>
        <w:sz w:val="10"/>
      </w:rPr>
    </w:pPr>
  </w:p>
  <w:p w:rsidR="00390C42" w:rsidRDefault="00D65114">
    <w:pPr>
      <w:pStyle w:val="Footer"/>
      <w:framePr w:wrap="around" w:vAnchor="text" w:hAnchor="page" w:x="6361" w:y="230"/>
      <w:spacing w:after="0"/>
      <w:rPr>
        <w:rStyle w:val="PageNumber"/>
      </w:rPr>
    </w:pPr>
    <w:r>
      <w:rPr>
        <w:rStyle w:val="PageNumber"/>
      </w:rPr>
      <w:fldChar w:fldCharType="begin"/>
    </w:r>
    <w:r w:rsidR="00390C42">
      <w:rPr>
        <w:rStyle w:val="PageNumber"/>
      </w:rPr>
      <w:instrText xml:space="preserve">PAGE  </w:instrText>
    </w:r>
    <w:r>
      <w:rPr>
        <w:rStyle w:val="PageNumber"/>
      </w:rPr>
      <w:fldChar w:fldCharType="separate"/>
    </w:r>
    <w:r w:rsidR="00390C42">
      <w:rPr>
        <w:rStyle w:val="PageNumber"/>
        <w:noProof/>
      </w:rPr>
      <w:t>5-1</w:t>
    </w:r>
    <w:r>
      <w:rPr>
        <w:rStyle w:val="PageNumber"/>
      </w:rPr>
      <w:fldChar w:fldCharType="end"/>
    </w:r>
  </w:p>
  <w:p w:rsidR="00390C42" w:rsidRDefault="00D65114">
    <w:pPr>
      <w:spacing w:after="0"/>
      <w:ind w:right="360"/>
    </w:pPr>
    <w:r w:rsidRPr="00D65114">
      <w:rPr>
        <w:rFonts w:ascii="Times New Roman" w:hAnsi="Times New Roman"/>
        <w:noProof/>
        <w:sz w:val="20"/>
      </w:rPr>
      <w:pict>
        <v:rect id="_x0000_s2097" style="position:absolute;left:0;text-align:left;margin-left:0;margin-top:712.1pt;width:468pt;height:.95pt;z-index:-251655168;mso-position-horizontal-relative:margin;mso-position-vertical-relative:page" o:allowincell="f" fillcolor="black" stroked="f" strokeweight=".1pt">
          <v:fill color2="black"/>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42" w:rsidRDefault="00390C42">
      <w:r>
        <w:rPr>
          <w:sz w:val="24"/>
        </w:rPr>
        <w:separator/>
      </w:r>
    </w:p>
  </w:footnote>
  <w:footnote w:type="continuationSeparator" w:id="1">
    <w:p w:rsidR="00390C42" w:rsidRDefault="00390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rsidP="00FC27D4">
    <w:pPr>
      <w:pStyle w:val="Header"/>
      <w:jc w:val="right"/>
      <w:rPr>
        <w:sz w:val="16"/>
      </w:rPr>
    </w:pPr>
    <w:r>
      <w:rPr>
        <w:sz w:val="16"/>
      </w:rPr>
      <w:t xml:space="preserve">City of </w:t>
    </w:r>
    <w:smartTag w:uri="urn:schemas-microsoft-com:office:smarttags" w:element="place">
      <w:smartTag w:uri="urn:schemas-microsoft-com:office:smarttags" w:element="City">
        <w:r>
          <w:rPr>
            <w:sz w:val="16"/>
          </w:rPr>
          <w:t>Biddeford</w:t>
        </w:r>
      </w:smartTag>
    </w:smartTag>
    <w:r>
      <w:rPr>
        <w:sz w:val="16"/>
      </w:rPr>
      <w:t xml:space="preserve"> – Pretest Protocol</w:t>
    </w:r>
  </w:p>
  <w:p w:rsidR="00390C42" w:rsidRDefault="00390C42" w:rsidP="00FC27D4">
    <w:pPr>
      <w:pStyle w:val="Header"/>
      <w:jc w:val="right"/>
    </w:pPr>
    <w:r>
      <w:rPr>
        <w:sz w:val="16"/>
      </w:rPr>
      <w:t>MERC Emissions Compliance Test Program</w:t>
    </w:r>
  </w:p>
  <w:p w:rsidR="00390C42" w:rsidRDefault="00D65114">
    <w:pPr>
      <w:pStyle w:val="Header"/>
    </w:pPr>
    <w:r w:rsidRPr="00D65114">
      <w:rPr>
        <w:rFonts w:ascii="Times New Roman" w:hAnsi="Times New Roman"/>
        <w:noProof/>
        <w:sz w:val="20"/>
      </w:rPr>
      <w:pict>
        <v:rect id="_x0000_s2067" style="position:absolute;left:0;text-align:left;margin-left:0;margin-top:77.05pt;width:468pt;height:2.15pt;z-index:-251663360;mso-position-horizontal-relative:margin;mso-position-vertical-relative:page" o:allowincell="f" fillcolor="black" stroked="f" strokeweight=".1pt">
          <v:fill color2="black"/>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Pr="00390C42" w:rsidRDefault="00390C42">
    <w:pPr>
      <w:pStyle w:val="Header"/>
      <w:jc w:val="right"/>
      <w:rPr>
        <w:sz w:val="18"/>
        <w:szCs w:val="18"/>
      </w:rPr>
    </w:pPr>
    <w:bookmarkStart w:id="0" w:name="OLE_LINK1"/>
    <w:r w:rsidRPr="00390C42">
      <w:rPr>
        <w:sz w:val="18"/>
        <w:szCs w:val="18"/>
      </w:rPr>
      <w:t>Woody Waste Facility</w:t>
    </w:r>
  </w:p>
  <w:p w:rsidR="00390C42" w:rsidRPr="00390C42" w:rsidRDefault="00D65114" w:rsidP="00390C42">
    <w:pPr>
      <w:pStyle w:val="Header"/>
      <w:jc w:val="left"/>
      <w:rPr>
        <w:sz w:val="18"/>
        <w:szCs w:val="18"/>
      </w:rPr>
    </w:pPr>
    <w:r>
      <w:rPr>
        <w:noProof/>
        <w:sz w:val="18"/>
        <w:szCs w:val="18"/>
      </w:rPr>
      <w:pict>
        <v:line id="_x0000_s2101" style="position:absolute;z-index:251662336" from="-2.4pt,9.95pt" to="470.1pt,9.95pt" strokeweight="1pt"/>
      </w:pict>
    </w:r>
    <w:r w:rsidR="00390C42" w:rsidRPr="00390C42">
      <w:rPr>
        <w:sz w:val="18"/>
        <w:szCs w:val="18"/>
      </w:rPr>
      <w:t xml:space="preserve">             </w:t>
    </w:r>
    <w:r w:rsidR="00390C42">
      <w:rPr>
        <w:sz w:val="18"/>
        <w:szCs w:val="18"/>
      </w:rPr>
      <w:t xml:space="preserve">                                                                                              </w:t>
    </w:r>
    <w:r w:rsidR="00390C42" w:rsidRPr="00390C42">
      <w:rPr>
        <w:sz w:val="18"/>
        <w:szCs w:val="18"/>
      </w:rPr>
      <w:t xml:space="preserve">CO </w:t>
    </w:r>
    <w:r w:rsidR="00390C42">
      <w:rPr>
        <w:sz w:val="18"/>
        <w:szCs w:val="18"/>
      </w:rPr>
      <w:t>Measurement</w:t>
    </w:r>
    <w:r w:rsidR="00390C42" w:rsidRPr="00390C42">
      <w:rPr>
        <w:sz w:val="18"/>
        <w:szCs w:val="18"/>
      </w:rPr>
      <w:t xml:space="preserve"> – </w:t>
    </w:r>
    <w:bookmarkEnd w:id="0"/>
    <w:r w:rsidR="00390C42" w:rsidRPr="00390C42">
      <w:rPr>
        <w:sz w:val="18"/>
        <w:szCs w:val="18"/>
      </w:rPr>
      <w:t>Woody Waste Diesel Engine Unit</w:t>
    </w:r>
  </w:p>
  <w:p w:rsidR="00390C42" w:rsidRDefault="00390C42">
    <w:pPr>
      <w:pStyle w:val="Header"/>
    </w:pPr>
  </w:p>
  <w:p w:rsidR="00390C42" w:rsidRDefault="00390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pStyle w:val="Header"/>
      <w:jc w:val="right"/>
      <w:rPr>
        <w:sz w:val="16"/>
      </w:rPr>
    </w:pPr>
    <w:r>
      <w:rPr>
        <w:sz w:val="16"/>
      </w:rPr>
      <w:t>Maine Energy Recovery Corporation – Test Protocol</w:t>
    </w:r>
  </w:p>
  <w:p w:rsidR="00390C42" w:rsidRDefault="00390C42">
    <w:pPr>
      <w:pStyle w:val="Header"/>
      <w:jc w:val="right"/>
    </w:pPr>
    <w:r>
      <w:rPr>
        <w:sz w:val="16"/>
      </w:rPr>
      <w:t>2006 Annual Emission Test Program</w:t>
    </w:r>
  </w:p>
  <w:p w:rsidR="00390C42" w:rsidRDefault="00390C42">
    <w:pPr>
      <w:pStyle w:val="Header"/>
      <w:jc w:val="right"/>
    </w:pPr>
  </w:p>
  <w:p w:rsidR="00390C42" w:rsidRDefault="00390C42">
    <w:pPr>
      <w:pStyle w:val="Header"/>
    </w:pPr>
  </w:p>
  <w:p w:rsidR="00390C42" w:rsidRDefault="00D65114">
    <w:pPr>
      <w:pStyle w:val="Header"/>
    </w:pPr>
    <w:r w:rsidRPr="00D65114">
      <w:rPr>
        <w:rFonts w:ascii="Times New Roman" w:hAnsi="Times New Roman"/>
        <w:noProof/>
        <w:sz w:val="20"/>
      </w:rPr>
      <w:pict>
        <v:rect id="_x0000_s2051" style="position:absolute;left:0;text-align:left;margin-left:0;margin-top:77.05pt;width:468pt;height:2.15pt;z-index:-251665408;mso-position-horizontal-relative:margin;mso-position-vertical-relative:page" o:allowincell="f" fillcolor="black" stroked="f" strokeweight=".1pt">
          <v:fill color2="black"/>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rsidP="006D7D97">
    <w:pPr>
      <w:pStyle w:val="Header"/>
      <w:jc w:val="right"/>
      <w:rPr>
        <w:rFonts w:cs="Arial"/>
        <w:sz w:val="18"/>
      </w:rPr>
    </w:pPr>
    <w:r>
      <w:rPr>
        <w:rFonts w:cs="Arial"/>
        <w:sz w:val="18"/>
      </w:rPr>
      <w:t xml:space="preserve">Expressway Motors – </w:t>
    </w:r>
    <w:smartTag w:uri="urn:schemas-microsoft-com:office:smarttags" w:element="place">
      <w:smartTag w:uri="urn:schemas-microsoft-com:office:smarttags" w:element="City">
        <w:r>
          <w:rPr>
            <w:rFonts w:cs="Arial"/>
            <w:sz w:val="18"/>
          </w:rPr>
          <w:t>Dorchester</w:t>
        </w:r>
      </w:smartTag>
      <w:r>
        <w:rPr>
          <w:rFonts w:cs="Arial"/>
          <w:sz w:val="18"/>
        </w:rPr>
        <w:t xml:space="preserve">, </w:t>
      </w:r>
      <w:smartTag w:uri="urn:schemas-microsoft-com:office:smarttags" w:element="State">
        <w:r>
          <w:rPr>
            <w:rFonts w:cs="Arial"/>
            <w:sz w:val="18"/>
          </w:rPr>
          <w:t>MA</w:t>
        </w:r>
      </w:smartTag>
    </w:smartTag>
  </w:p>
  <w:p w:rsidR="00390C42" w:rsidRDefault="00390C42" w:rsidP="006D7D97">
    <w:pPr>
      <w:pStyle w:val="Header"/>
      <w:jc w:val="right"/>
    </w:pPr>
    <w:r>
      <w:rPr>
        <w:rFonts w:cs="Arial"/>
        <w:sz w:val="18"/>
      </w:rPr>
      <w:t>Particulate/Metals Emission Testing – Test Protocol</w:t>
    </w:r>
  </w:p>
  <w:p w:rsidR="00390C42" w:rsidRDefault="00D65114">
    <w:pPr>
      <w:pStyle w:val="Header"/>
    </w:pPr>
    <w:r w:rsidRPr="00D65114">
      <w:rPr>
        <w:rFonts w:ascii="Times New Roman" w:hAnsi="Times New Roman"/>
        <w:noProof/>
        <w:sz w:val="20"/>
      </w:rPr>
      <w:pict>
        <v:rect id="_x0000_s2112" style="position:absolute;left:0;text-align:left;margin-left:0;margin-top:77.05pt;width:468pt;height:2.15pt;z-index:-251648000;mso-position-horizontal-relative:margin;mso-position-vertical-relative:page" o:allowincell="f" fillcolor="black" stroked="f" strokeweight=".1pt">
          <v:fill color2="black"/>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42" w:rsidRDefault="00390C42">
    <w:pPr>
      <w:pStyle w:val="Header"/>
    </w:pPr>
  </w:p>
  <w:p w:rsidR="00390C42" w:rsidRDefault="00390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00C3AD2"/>
    <w:lvl w:ilvl="0">
      <w:start w:val="1"/>
      <w:numFmt w:val="decimal"/>
      <w:pStyle w:val="Heading1"/>
      <w:suff w:val="nothing"/>
      <w:lvlText w:val="%1.0  "/>
      <w:lvlJc w:val="left"/>
      <w:pPr>
        <w:ind w:left="3510" w:firstLine="0"/>
      </w:pPr>
    </w:lvl>
    <w:lvl w:ilvl="1">
      <w:start w:val="1"/>
      <w:numFmt w:val="decimal"/>
      <w:pStyle w:val="Heading2"/>
      <w:lvlText w:val="%1.%2"/>
      <w:lvlJc w:val="left"/>
      <w:pPr>
        <w:tabs>
          <w:tab w:val="num" w:pos="720"/>
        </w:tabs>
        <w:ind w:left="720" w:hanging="720"/>
      </w:pPr>
      <w:rPr>
        <w:b/>
      </w:rPr>
    </w:lvl>
    <w:lvl w:ilvl="2">
      <w:start w:val="1"/>
      <w:numFmt w:val="decimal"/>
      <w:pStyle w:val="Heading3"/>
      <w:lvlText w:val="%1.%2.%3"/>
      <w:lvlJc w:val="left"/>
      <w:pPr>
        <w:tabs>
          <w:tab w:val="num" w:pos="1627"/>
        </w:tabs>
        <w:ind w:left="1627" w:hanging="907"/>
      </w:pPr>
    </w:lvl>
    <w:lvl w:ilvl="3">
      <w:start w:val="1"/>
      <w:numFmt w:val="decimal"/>
      <w:pStyle w:val="Heading4"/>
      <w:lvlText w:val="%1.%2.%3.%4"/>
      <w:lvlJc w:val="left"/>
      <w:pPr>
        <w:tabs>
          <w:tab w:val="num" w:pos="2707"/>
        </w:tabs>
        <w:ind w:left="2707" w:hanging="1080"/>
      </w:pPr>
    </w:lvl>
    <w:lvl w:ilvl="4">
      <w:start w:val="1"/>
      <w:numFmt w:val="decimal"/>
      <w:lvlText w:val="%1.%2.%3.%4.%5"/>
      <w:lvlJc w:val="left"/>
      <w:pPr>
        <w:tabs>
          <w:tab w:val="num" w:pos="1080"/>
        </w:tabs>
        <w:ind w:left="0" w:firstLine="0"/>
      </w:pPr>
      <w:rPr>
        <w:rFonts w:ascii="Arial" w:hAnsi="Arial" w:hint="default"/>
        <w:b/>
        <w:i w:val="0"/>
        <w:sz w:val="21"/>
      </w:rPr>
    </w:lvl>
    <w:lvl w:ilvl="5">
      <w:start w:val="1"/>
      <w:numFmt w:val="decimal"/>
      <w:lvlText w:val="%1.%2.%3.%4.%5.%6"/>
      <w:lvlJc w:val="left"/>
      <w:pPr>
        <w:tabs>
          <w:tab w:val="num" w:pos="1080"/>
        </w:tabs>
        <w:ind w:left="0" w:firstLine="0"/>
      </w:pPr>
      <w:rPr>
        <w:rFonts w:ascii="Arial" w:hAnsi="Arial" w:hint="default"/>
        <w:b/>
        <w:i w:val="0"/>
        <w:sz w:val="21"/>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numFmt w:val="decimal"/>
      <w:lvlText w:val="%9"/>
      <w:lvlJc w:val="left"/>
      <w:pPr>
        <w:tabs>
          <w:tab w:val="num" w:pos="0"/>
        </w:tabs>
        <w:ind w:left="0" w:firstLine="0"/>
      </w:pPr>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128B07A5"/>
    <w:multiLevelType w:val="hybridMultilevel"/>
    <w:tmpl w:val="E6E461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8B03FC"/>
    <w:multiLevelType w:val="hybridMultilevel"/>
    <w:tmpl w:val="22322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974C12"/>
    <w:multiLevelType w:val="hybridMultilevel"/>
    <w:tmpl w:val="3992E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4D314F"/>
    <w:multiLevelType w:val="hybridMultilevel"/>
    <w:tmpl w:val="98241F7E"/>
    <w:lvl w:ilvl="0" w:tplc="6C9ABF0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246F6B"/>
    <w:multiLevelType w:val="hybridMultilevel"/>
    <w:tmpl w:val="3D2E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E16F8"/>
    <w:multiLevelType w:val="hybridMultilevel"/>
    <w:tmpl w:val="D3E23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9C4DD9"/>
    <w:multiLevelType w:val="hybridMultilevel"/>
    <w:tmpl w:val="7030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C80907"/>
    <w:multiLevelType w:val="singleLevel"/>
    <w:tmpl w:val="10666124"/>
    <w:lvl w:ilvl="0">
      <w:start w:val="1"/>
      <w:numFmt w:val="bullet"/>
      <w:pStyle w:val="BulletSub"/>
      <w:lvlText w:val="•"/>
      <w:lvlJc w:val="left"/>
      <w:pPr>
        <w:tabs>
          <w:tab w:val="num" w:pos="1080"/>
        </w:tabs>
        <w:ind w:left="1080" w:hanging="360"/>
      </w:pPr>
      <w:rPr>
        <w:rFonts w:ascii="Arial" w:hAnsi="Arial" w:hint="default"/>
      </w:rPr>
    </w:lvl>
  </w:abstractNum>
  <w:abstractNum w:abstractNumId="10">
    <w:nsid w:val="53315486"/>
    <w:multiLevelType w:val="hybridMultilevel"/>
    <w:tmpl w:val="B91E3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077724"/>
    <w:multiLevelType w:val="hybridMultilevel"/>
    <w:tmpl w:val="C64265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B72342"/>
    <w:multiLevelType w:val="hybridMultilevel"/>
    <w:tmpl w:val="AED0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474DDF"/>
    <w:multiLevelType w:val="hybridMultilevel"/>
    <w:tmpl w:val="5C2A0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123AC2"/>
    <w:multiLevelType w:val="hybridMultilevel"/>
    <w:tmpl w:val="B742E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D1514B"/>
    <w:multiLevelType w:val="hybridMultilevel"/>
    <w:tmpl w:val="C87C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2"/>
  </w:num>
  <w:num w:numId="6">
    <w:abstractNumId w:val="10"/>
  </w:num>
  <w:num w:numId="7">
    <w:abstractNumId w:val="8"/>
  </w:num>
  <w:num w:numId="8">
    <w:abstractNumId w:val="13"/>
  </w:num>
  <w:num w:numId="9">
    <w:abstractNumId w:val="6"/>
  </w:num>
  <w:num w:numId="10">
    <w:abstractNumId w:val="15"/>
  </w:num>
  <w:num w:numId="11">
    <w:abstractNumId w:val="7"/>
  </w:num>
  <w:num w:numId="12">
    <w:abstractNumId w:val="5"/>
  </w:num>
  <w:num w:numId="13">
    <w:abstractNumId w:val="14"/>
  </w:num>
  <w:num w:numId="14">
    <w:abstractNumId w:val="3"/>
  </w:num>
  <w:num w:numId="15">
    <w:abstractNumId w:val="11"/>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95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114">
      <o:colormenu v:ext="edit" fillcolor="none [3212]" strokecolor="none [3212]"/>
    </o:shapedefaults>
    <o:shapelayout v:ext="edit">
      <o:idmap v:ext="edit" data="2"/>
    </o:shapelayout>
  </w:hdrShapeDefaults>
  <w:footnotePr>
    <w:footnote w:id="0"/>
    <w:footnote w:id="1"/>
  </w:footnotePr>
  <w:endnotePr>
    <w:numFmt w:val="decimal"/>
    <w:endnote w:id="0"/>
    <w:endnote w:id="1"/>
    <w:endnote w:id="2"/>
  </w:endnotePr>
  <w:compat/>
  <w:rsids>
    <w:rsidRoot w:val="0017601B"/>
    <w:rsid w:val="000007A6"/>
    <w:rsid w:val="00003AA3"/>
    <w:rsid w:val="000143DF"/>
    <w:rsid w:val="00014AEF"/>
    <w:rsid w:val="00016170"/>
    <w:rsid w:val="0002032B"/>
    <w:rsid w:val="00020740"/>
    <w:rsid w:val="00022DF1"/>
    <w:rsid w:val="00024878"/>
    <w:rsid w:val="00036DE7"/>
    <w:rsid w:val="000426BA"/>
    <w:rsid w:val="00042A80"/>
    <w:rsid w:val="00043A7D"/>
    <w:rsid w:val="00045F4D"/>
    <w:rsid w:val="000538C7"/>
    <w:rsid w:val="00054D5F"/>
    <w:rsid w:val="00054E89"/>
    <w:rsid w:val="00057FE2"/>
    <w:rsid w:val="00060EAB"/>
    <w:rsid w:val="00064269"/>
    <w:rsid w:val="00073480"/>
    <w:rsid w:val="00074215"/>
    <w:rsid w:val="00077934"/>
    <w:rsid w:val="00081417"/>
    <w:rsid w:val="00082786"/>
    <w:rsid w:val="00085029"/>
    <w:rsid w:val="00091171"/>
    <w:rsid w:val="000946AA"/>
    <w:rsid w:val="000A1C1B"/>
    <w:rsid w:val="000B2D9A"/>
    <w:rsid w:val="000C4F8C"/>
    <w:rsid w:val="000E0BDF"/>
    <w:rsid w:val="000E245A"/>
    <w:rsid w:val="000F4FB3"/>
    <w:rsid w:val="00105E14"/>
    <w:rsid w:val="00106804"/>
    <w:rsid w:val="00110D4B"/>
    <w:rsid w:val="00114774"/>
    <w:rsid w:val="00115A4C"/>
    <w:rsid w:val="00121C7E"/>
    <w:rsid w:val="00122A67"/>
    <w:rsid w:val="00122FA7"/>
    <w:rsid w:val="00125E25"/>
    <w:rsid w:val="00127B17"/>
    <w:rsid w:val="0013232F"/>
    <w:rsid w:val="00133670"/>
    <w:rsid w:val="00133BA3"/>
    <w:rsid w:val="001351E5"/>
    <w:rsid w:val="00135A76"/>
    <w:rsid w:val="0014007D"/>
    <w:rsid w:val="0014365B"/>
    <w:rsid w:val="00151F26"/>
    <w:rsid w:val="0015292B"/>
    <w:rsid w:val="00157C47"/>
    <w:rsid w:val="00162D13"/>
    <w:rsid w:val="00163874"/>
    <w:rsid w:val="00163DCC"/>
    <w:rsid w:val="0016695E"/>
    <w:rsid w:val="0017601B"/>
    <w:rsid w:val="00185B1D"/>
    <w:rsid w:val="00186507"/>
    <w:rsid w:val="0018754F"/>
    <w:rsid w:val="00190522"/>
    <w:rsid w:val="001922BD"/>
    <w:rsid w:val="00195D74"/>
    <w:rsid w:val="0019646C"/>
    <w:rsid w:val="001A1EE4"/>
    <w:rsid w:val="001A5C92"/>
    <w:rsid w:val="001B1418"/>
    <w:rsid w:val="001B4829"/>
    <w:rsid w:val="001B6FA3"/>
    <w:rsid w:val="001C1692"/>
    <w:rsid w:val="001C1A4C"/>
    <w:rsid w:val="001C2E6F"/>
    <w:rsid w:val="001E0C58"/>
    <w:rsid w:val="001E3E5E"/>
    <w:rsid w:val="001E57EE"/>
    <w:rsid w:val="001E595E"/>
    <w:rsid w:val="001E6661"/>
    <w:rsid w:val="001F6E82"/>
    <w:rsid w:val="00202D5F"/>
    <w:rsid w:val="002073CE"/>
    <w:rsid w:val="002103B2"/>
    <w:rsid w:val="00215581"/>
    <w:rsid w:val="002225DE"/>
    <w:rsid w:val="00225CDC"/>
    <w:rsid w:val="00226373"/>
    <w:rsid w:val="00226C1A"/>
    <w:rsid w:val="00227909"/>
    <w:rsid w:val="00233ABB"/>
    <w:rsid w:val="002354A2"/>
    <w:rsid w:val="002379E0"/>
    <w:rsid w:val="00240DCA"/>
    <w:rsid w:val="0025798C"/>
    <w:rsid w:val="002614DE"/>
    <w:rsid w:val="002624DC"/>
    <w:rsid w:val="002746E3"/>
    <w:rsid w:val="00276182"/>
    <w:rsid w:val="00282D31"/>
    <w:rsid w:val="0028361A"/>
    <w:rsid w:val="002937A7"/>
    <w:rsid w:val="002A161C"/>
    <w:rsid w:val="002A5AA0"/>
    <w:rsid w:val="002A7035"/>
    <w:rsid w:val="002B2215"/>
    <w:rsid w:val="002B3D1A"/>
    <w:rsid w:val="002B7011"/>
    <w:rsid w:val="002B7DE5"/>
    <w:rsid w:val="002D0333"/>
    <w:rsid w:val="002D541B"/>
    <w:rsid w:val="002E0B94"/>
    <w:rsid w:val="002E25DD"/>
    <w:rsid w:val="002E4D58"/>
    <w:rsid w:val="002E5FB9"/>
    <w:rsid w:val="002F251F"/>
    <w:rsid w:val="002F40C3"/>
    <w:rsid w:val="002F482C"/>
    <w:rsid w:val="003066C7"/>
    <w:rsid w:val="00312C30"/>
    <w:rsid w:val="003367C1"/>
    <w:rsid w:val="003449AE"/>
    <w:rsid w:val="00344B6C"/>
    <w:rsid w:val="00347CA7"/>
    <w:rsid w:val="003547AE"/>
    <w:rsid w:val="00363C17"/>
    <w:rsid w:val="00365402"/>
    <w:rsid w:val="00375620"/>
    <w:rsid w:val="0037616F"/>
    <w:rsid w:val="00384D53"/>
    <w:rsid w:val="0039084B"/>
    <w:rsid w:val="00390C42"/>
    <w:rsid w:val="00392162"/>
    <w:rsid w:val="00394272"/>
    <w:rsid w:val="003A16A1"/>
    <w:rsid w:val="003A7C80"/>
    <w:rsid w:val="003B5BEC"/>
    <w:rsid w:val="003C3F4A"/>
    <w:rsid w:val="003D436C"/>
    <w:rsid w:val="003E67C0"/>
    <w:rsid w:val="003E73E2"/>
    <w:rsid w:val="003F158C"/>
    <w:rsid w:val="003F56E4"/>
    <w:rsid w:val="003F7A5C"/>
    <w:rsid w:val="00404FFC"/>
    <w:rsid w:val="00406EB6"/>
    <w:rsid w:val="0041718A"/>
    <w:rsid w:val="00421CC9"/>
    <w:rsid w:val="00432AC0"/>
    <w:rsid w:val="00432AFF"/>
    <w:rsid w:val="00437B77"/>
    <w:rsid w:val="00440F43"/>
    <w:rsid w:val="0046013B"/>
    <w:rsid w:val="0046326A"/>
    <w:rsid w:val="00464F02"/>
    <w:rsid w:val="0048111D"/>
    <w:rsid w:val="00481342"/>
    <w:rsid w:val="00482465"/>
    <w:rsid w:val="00487F00"/>
    <w:rsid w:val="00492927"/>
    <w:rsid w:val="00494864"/>
    <w:rsid w:val="00494CA2"/>
    <w:rsid w:val="00496ACE"/>
    <w:rsid w:val="004A2D5B"/>
    <w:rsid w:val="004A63E2"/>
    <w:rsid w:val="004B064E"/>
    <w:rsid w:val="004B3175"/>
    <w:rsid w:val="004B7190"/>
    <w:rsid w:val="004C11E3"/>
    <w:rsid w:val="004D176D"/>
    <w:rsid w:val="004D1ADD"/>
    <w:rsid w:val="004D2C22"/>
    <w:rsid w:val="004D3250"/>
    <w:rsid w:val="004D629C"/>
    <w:rsid w:val="004E11E5"/>
    <w:rsid w:val="004E1E59"/>
    <w:rsid w:val="004E3002"/>
    <w:rsid w:val="004E3B7C"/>
    <w:rsid w:val="004E3E62"/>
    <w:rsid w:val="004F0873"/>
    <w:rsid w:val="004F270A"/>
    <w:rsid w:val="005001C1"/>
    <w:rsid w:val="005126E8"/>
    <w:rsid w:val="00515091"/>
    <w:rsid w:val="00515BDF"/>
    <w:rsid w:val="00517432"/>
    <w:rsid w:val="00517D49"/>
    <w:rsid w:val="00525D93"/>
    <w:rsid w:val="00527CF9"/>
    <w:rsid w:val="0053534D"/>
    <w:rsid w:val="00541D7D"/>
    <w:rsid w:val="005444C5"/>
    <w:rsid w:val="00544DD2"/>
    <w:rsid w:val="005649B6"/>
    <w:rsid w:val="0056554A"/>
    <w:rsid w:val="0057428A"/>
    <w:rsid w:val="0057756B"/>
    <w:rsid w:val="00581B41"/>
    <w:rsid w:val="00587027"/>
    <w:rsid w:val="0059188A"/>
    <w:rsid w:val="005923B6"/>
    <w:rsid w:val="005A5C16"/>
    <w:rsid w:val="005B1EA1"/>
    <w:rsid w:val="005B6D90"/>
    <w:rsid w:val="005C155E"/>
    <w:rsid w:val="005C24CF"/>
    <w:rsid w:val="005D0A96"/>
    <w:rsid w:val="005E024C"/>
    <w:rsid w:val="005E20D3"/>
    <w:rsid w:val="005E6438"/>
    <w:rsid w:val="005E6E0C"/>
    <w:rsid w:val="005F7CB0"/>
    <w:rsid w:val="00604376"/>
    <w:rsid w:val="0060677E"/>
    <w:rsid w:val="00606ED9"/>
    <w:rsid w:val="006132F2"/>
    <w:rsid w:val="00613F49"/>
    <w:rsid w:val="00621A69"/>
    <w:rsid w:val="006229D8"/>
    <w:rsid w:val="006255F2"/>
    <w:rsid w:val="00626B72"/>
    <w:rsid w:val="00637C22"/>
    <w:rsid w:val="00643359"/>
    <w:rsid w:val="006435FD"/>
    <w:rsid w:val="00643ADA"/>
    <w:rsid w:val="00650A2F"/>
    <w:rsid w:val="00660023"/>
    <w:rsid w:val="006639BD"/>
    <w:rsid w:val="00665462"/>
    <w:rsid w:val="006671CD"/>
    <w:rsid w:val="0067407A"/>
    <w:rsid w:val="0069479B"/>
    <w:rsid w:val="006B6857"/>
    <w:rsid w:val="006C31E8"/>
    <w:rsid w:val="006C77F8"/>
    <w:rsid w:val="006D1866"/>
    <w:rsid w:val="006D41E9"/>
    <w:rsid w:val="006D57DE"/>
    <w:rsid w:val="006D5ACD"/>
    <w:rsid w:val="006D6BB8"/>
    <w:rsid w:val="006D78BE"/>
    <w:rsid w:val="006D7D97"/>
    <w:rsid w:val="006E114B"/>
    <w:rsid w:val="006F6BA3"/>
    <w:rsid w:val="00701172"/>
    <w:rsid w:val="00705590"/>
    <w:rsid w:val="00707333"/>
    <w:rsid w:val="007073F1"/>
    <w:rsid w:val="00712A66"/>
    <w:rsid w:val="007216F1"/>
    <w:rsid w:val="00732568"/>
    <w:rsid w:val="00733DEB"/>
    <w:rsid w:val="00734087"/>
    <w:rsid w:val="007345F2"/>
    <w:rsid w:val="007348E1"/>
    <w:rsid w:val="00737948"/>
    <w:rsid w:val="0074059E"/>
    <w:rsid w:val="007614A1"/>
    <w:rsid w:val="007629A4"/>
    <w:rsid w:val="007675A1"/>
    <w:rsid w:val="0077115D"/>
    <w:rsid w:val="0077459F"/>
    <w:rsid w:val="00782EE7"/>
    <w:rsid w:val="00783125"/>
    <w:rsid w:val="00785F8B"/>
    <w:rsid w:val="00787891"/>
    <w:rsid w:val="00793725"/>
    <w:rsid w:val="00793F35"/>
    <w:rsid w:val="007B0426"/>
    <w:rsid w:val="007C2A31"/>
    <w:rsid w:val="007C54D6"/>
    <w:rsid w:val="007C771C"/>
    <w:rsid w:val="007C7E8C"/>
    <w:rsid w:val="007D1433"/>
    <w:rsid w:val="007D408C"/>
    <w:rsid w:val="007D5A2E"/>
    <w:rsid w:val="007E29DC"/>
    <w:rsid w:val="007F509E"/>
    <w:rsid w:val="00800821"/>
    <w:rsid w:val="00801B30"/>
    <w:rsid w:val="00807D87"/>
    <w:rsid w:val="0081277D"/>
    <w:rsid w:val="00827205"/>
    <w:rsid w:val="008316D8"/>
    <w:rsid w:val="00834E23"/>
    <w:rsid w:val="008356B3"/>
    <w:rsid w:val="00841BAE"/>
    <w:rsid w:val="0084216A"/>
    <w:rsid w:val="0085242B"/>
    <w:rsid w:val="008550C0"/>
    <w:rsid w:val="008610EF"/>
    <w:rsid w:val="008762D6"/>
    <w:rsid w:val="00881446"/>
    <w:rsid w:val="00883C32"/>
    <w:rsid w:val="0088552D"/>
    <w:rsid w:val="00892CD7"/>
    <w:rsid w:val="008A410C"/>
    <w:rsid w:val="008A694C"/>
    <w:rsid w:val="008A6F1B"/>
    <w:rsid w:val="008A72A1"/>
    <w:rsid w:val="008B6B9E"/>
    <w:rsid w:val="008B73DE"/>
    <w:rsid w:val="008C192D"/>
    <w:rsid w:val="008C2E49"/>
    <w:rsid w:val="008D2924"/>
    <w:rsid w:val="008D39B3"/>
    <w:rsid w:val="008D460F"/>
    <w:rsid w:val="008D690B"/>
    <w:rsid w:val="008D6ED5"/>
    <w:rsid w:val="008D7874"/>
    <w:rsid w:val="008E03DC"/>
    <w:rsid w:val="008E2E3F"/>
    <w:rsid w:val="008F191F"/>
    <w:rsid w:val="008F44DF"/>
    <w:rsid w:val="008F4AD6"/>
    <w:rsid w:val="008F68C3"/>
    <w:rsid w:val="00920D46"/>
    <w:rsid w:val="00927140"/>
    <w:rsid w:val="00937219"/>
    <w:rsid w:val="00941CF8"/>
    <w:rsid w:val="009470D7"/>
    <w:rsid w:val="009540E8"/>
    <w:rsid w:val="009546CA"/>
    <w:rsid w:val="009617CE"/>
    <w:rsid w:val="00965487"/>
    <w:rsid w:val="00973B9C"/>
    <w:rsid w:val="00983B42"/>
    <w:rsid w:val="00993BEF"/>
    <w:rsid w:val="00996C0B"/>
    <w:rsid w:val="009A5EB7"/>
    <w:rsid w:val="009A796C"/>
    <w:rsid w:val="009A7D2B"/>
    <w:rsid w:val="009B3CE9"/>
    <w:rsid w:val="009C3B9C"/>
    <w:rsid w:val="009C5442"/>
    <w:rsid w:val="009D512F"/>
    <w:rsid w:val="009D7449"/>
    <w:rsid w:val="009D74F0"/>
    <w:rsid w:val="009E2E77"/>
    <w:rsid w:val="009E2E94"/>
    <w:rsid w:val="009E2F87"/>
    <w:rsid w:val="009E3D66"/>
    <w:rsid w:val="009E4503"/>
    <w:rsid w:val="009E64DF"/>
    <w:rsid w:val="00A0049A"/>
    <w:rsid w:val="00A0120C"/>
    <w:rsid w:val="00A11A5F"/>
    <w:rsid w:val="00A128AF"/>
    <w:rsid w:val="00A14ED0"/>
    <w:rsid w:val="00A2077D"/>
    <w:rsid w:val="00A217FB"/>
    <w:rsid w:val="00A312FF"/>
    <w:rsid w:val="00A31D9C"/>
    <w:rsid w:val="00A40069"/>
    <w:rsid w:val="00A429F8"/>
    <w:rsid w:val="00A4605D"/>
    <w:rsid w:val="00A61E2E"/>
    <w:rsid w:val="00A63BEE"/>
    <w:rsid w:val="00A71EE6"/>
    <w:rsid w:val="00A80097"/>
    <w:rsid w:val="00A91508"/>
    <w:rsid w:val="00A92185"/>
    <w:rsid w:val="00A9555E"/>
    <w:rsid w:val="00AA27B8"/>
    <w:rsid w:val="00AA7B27"/>
    <w:rsid w:val="00AB5D27"/>
    <w:rsid w:val="00AC179D"/>
    <w:rsid w:val="00AC469D"/>
    <w:rsid w:val="00AC506C"/>
    <w:rsid w:val="00AD0FAE"/>
    <w:rsid w:val="00AE2CA7"/>
    <w:rsid w:val="00AE38B9"/>
    <w:rsid w:val="00AF0D05"/>
    <w:rsid w:val="00AF2900"/>
    <w:rsid w:val="00AF6298"/>
    <w:rsid w:val="00AF7BE5"/>
    <w:rsid w:val="00B11743"/>
    <w:rsid w:val="00B119C2"/>
    <w:rsid w:val="00B12DD7"/>
    <w:rsid w:val="00B13B79"/>
    <w:rsid w:val="00B16421"/>
    <w:rsid w:val="00B3657F"/>
    <w:rsid w:val="00B4445B"/>
    <w:rsid w:val="00B51E88"/>
    <w:rsid w:val="00B63593"/>
    <w:rsid w:val="00B64F0F"/>
    <w:rsid w:val="00B66292"/>
    <w:rsid w:val="00B663EF"/>
    <w:rsid w:val="00B67C8B"/>
    <w:rsid w:val="00B706E9"/>
    <w:rsid w:val="00B707B7"/>
    <w:rsid w:val="00B77283"/>
    <w:rsid w:val="00B81C7A"/>
    <w:rsid w:val="00B83ABD"/>
    <w:rsid w:val="00B84C6A"/>
    <w:rsid w:val="00B85661"/>
    <w:rsid w:val="00B861F7"/>
    <w:rsid w:val="00B94A7D"/>
    <w:rsid w:val="00B9727E"/>
    <w:rsid w:val="00BA1F3E"/>
    <w:rsid w:val="00BA2122"/>
    <w:rsid w:val="00BA6DFC"/>
    <w:rsid w:val="00BB1A60"/>
    <w:rsid w:val="00BB2826"/>
    <w:rsid w:val="00BB68E6"/>
    <w:rsid w:val="00BC0600"/>
    <w:rsid w:val="00BC61A0"/>
    <w:rsid w:val="00BE1921"/>
    <w:rsid w:val="00BE4A1B"/>
    <w:rsid w:val="00BE4F71"/>
    <w:rsid w:val="00BF3A88"/>
    <w:rsid w:val="00BF4E76"/>
    <w:rsid w:val="00BF5FC3"/>
    <w:rsid w:val="00BF6322"/>
    <w:rsid w:val="00C03C6D"/>
    <w:rsid w:val="00C04159"/>
    <w:rsid w:val="00C051C2"/>
    <w:rsid w:val="00C05ABE"/>
    <w:rsid w:val="00C14F55"/>
    <w:rsid w:val="00C1663D"/>
    <w:rsid w:val="00C17215"/>
    <w:rsid w:val="00C20DA2"/>
    <w:rsid w:val="00C461F3"/>
    <w:rsid w:val="00C50CAE"/>
    <w:rsid w:val="00C5252F"/>
    <w:rsid w:val="00C53E1B"/>
    <w:rsid w:val="00C55A6A"/>
    <w:rsid w:val="00C567F4"/>
    <w:rsid w:val="00C57EDD"/>
    <w:rsid w:val="00C64787"/>
    <w:rsid w:val="00C80360"/>
    <w:rsid w:val="00C845BB"/>
    <w:rsid w:val="00C93B4B"/>
    <w:rsid w:val="00CA1113"/>
    <w:rsid w:val="00CA174D"/>
    <w:rsid w:val="00CA6A6C"/>
    <w:rsid w:val="00CA72B7"/>
    <w:rsid w:val="00CA78EA"/>
    <w:rsid w:val="00CB1C2A"/>
    <w:rsid w:val="00CB5637"/>
    <w:rsid w:val="00CC1A2C"/>
    <w:rsid w:val="00CC4D44"/>
    <w:rsid w:val="00CD2EB3"/>
    <w:rsid w:val="00CE1CBB"/>
    <w:rsid w:val="00CE5D8B"/>
    <w:rsid w:val="00CE6740"/>
    <w:rsid w:val="00CF2321"/>
    <w:rsid w:val="00D056D1"/>
    <w:rsid w:val="00D12A41"/>
    <w:rsid w:val="00D15867"/>
    <w:rsid w:val="00D314C1"/>
    <w:rsid w:val="00D35D35"/>
    <w:rsid w:val="00D36544"/>
    <w:rsid w:val="00D37CD0"/>
    <w:rsid w:val="00D44244"/>
    <w:rsid w:val="00D4573E"/>
    <w:rsid w:val="00D520FF"/>
    <w:rsid w:val="00D53954"/>
    <w:rsid w:val="00D5597F"/>
    <w:rsid w:val="00D65114"/>
    <w:rsid w:val="00D65D47"/>
    <w:rsid w:val="00D674BC"/>
    <w:rsid w:val="00D748AB"/>
    <w:rsid w:val="00D83B63"/>
    <w:rsid w:val="00D93350"/>
    <w:rsid w:val="00D935C2"/>
    <w:rsid w:val="00DA05B5"/>
    <w:rsid w:val="00DA320F"/>
    <w:rsid w:val="00DA5417"/>
    <w:rsid w:val="00DA5F01"/>
    <w:rsid w:val="00DA7B8B"/>
    <w:rsid w:val="00DC068C"/>
    <w:rsid w:val="00DC126B"/>
    <w:rsid w:val="00DC23D8"/>
    <w:rsid w:val="00DC44BA"/>
    <w:rsid w:val="00DD20C7"/>
    <w:rsid w:val="00DD5567"/>
    <w:rsid w:val="00DD72CE"/>
    <w:rsid w:val="00DE00F3"/>
    <w:rsid w:val="00DE2565"/>
    <w:rsid w:val="00DE5496"/>
    <w:rsid w:val="00DE5EBB"/>
    <w:rsid w:val="00DF08F4"/>
    <w:rsid w:val="00DF10A6"/>
    <w:rsid w:val="00DF2970"/>
    <w:rsid w:val="00DF35A9"/>
    <w:rsid w:val="00E011A5"/>
    <w:rsid w:val="00E14446"/>
    <w:rsid w:val="00E16964"/>
    <w:rsid w:val="00E2636D"/>
    <w:rsid w:val="00E27ACC"/>
    <w:rsid w:val="00E30690"/>
    <w:rsid w:val="00E31024"/>
    <w:rsid w:val="00E35D54"/>
    <w:rsid w:val="00E36C14"/>
    <w:rsid w:val="00E40737"/>
    <w:rsid w:val="00E42BB0"/>
    <w:rsid w:val="00E47D63"/>
    <w:rsid w:val="00E51967"/>
    <w:rsid w:val="00E53240"/>
    <w:rsid w:val="00E5363F"/>
    <w:rsid w:val="00E5795C"/>
    <w:rsid w:val="00E615AC"/>
    <w:rsid w:val="00E6289B"/>
    <w:rsid w:val="00E638C4"/>
    <w:rsid w:val="00E64D92"/>
    <w:rsid w:val="00E67034"/>
    <w:rsid w:val="00E812DF"/>
    <w:rsid w:val="00E81F1E"/>
    <w:rsid w:val="00E81FAC"/>
    <w:rsid w:val="00E9202E"/>
    <w:rsid w:val="00E939EA"/>
    <w:rsid w:val="00EA2E40"/>
    <w:rsid w:val="00EA4C60"/>
    <w:rsid w:val="00EA6287"/>
    <w:rsid w:val="00EA77BF"/>
    <w:rsid w:val="00EB0AB2"/>
    <w:rsid w:val="00EB70A5"/>
    <w:rsid w:val="00EC1C84"/>
    <w:rsid w:val="00EC441E"/>
    <w:rsid w:val="00EC5215"/>
    <w:rsid w:val="00ED5506"/>
    <w:rsid w:val="00EE1930"/>
    <w:rsid w:val="00EF11C1"/>
    <w:rsid w:val="00EF3F31"/>
    <w:rsid w:val="00EF7628"/>
    <w:rsid w:val="00F052F0"/>
    <w:rsid w:val="00F07ED5"/>
    <w:rsid w:val="00F10D76"/>
    <w:rsid w:val="00F12F68"/>
    <w:rsid w:val="00F14E57"/>
    <w:rsid w:val="00F25FF1"/>
    <w:rsid w:val="00F26A59"/>
    <w:rsid w:val="00F449E8"/>
    <w:rsid w:val="00F5645D"/>
    <w:rsid w:val="00F56853"/>
    <w:rsid w:val="00F62CF8"/>
    <w:rsid w:val="00F66A69"/>
    <w:rsid w:val="00F8004A"/>
    <w:rsid w:val="00F84581"/>
    <w:rsid w:val="00F86F4E"/>
    <w:rsid w:val="00F940FA"/>
    <w:rsid w:val="00FA22B6"/>
    <w:rsid w:val="00FA5AF6"/>
    <w:rsid w:val="00FB14CF"/>
    <w:rsid w:val="00FB3EBB"/>
    <w:rsid w:val="00FB4DC9"/>
    <w:rsid w:val="00FC0B21"/>
    <w:rsid w:val="00FC12F6"/>
    <w:rsid w:val="00FC27D4"/>
    <w:rsid w:val="00FC3E26"/>
    <w:rsid w:val="00FC5E45"/>
    <w:rsid w:val="00FC6503"/>
    <w:rsid w:val="00FD6EB3"/>
    <w:rsid w:val="00FD7E2A"/>
    <w:rsid w:val="00FE0035"/>
    <w:rsid w:val="00FE6610"/>
    <w:rsid w:val="00FE69D6"/>
    <w:rsid w:val="00FE7F75"/>
    <w:rsid w:val="00FF02D6"/>
    <w:rsid w:val="00FF2000"/>
    <w:rsid w:val="00FF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114">
      <o:colormenu v:ext="edit" fillcolor="none [3212]" strokecolor="none [3212]"/>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6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320" w:line="288" w:lineRule="auto"/>
      <w:jc w:val="both"/>
    </w:pPr>
    <w:rPr>
      <w:rFonts w:ascii="Arial" w:hAnsi="Arial"/>
      <w:spacing w:val="-2"/>
      <w:sz w:val="21"/>
    </w:rPr>
  </w:style>
  <w:style w:type="paragraph" w:styleId="Heading1">
    <w:name w:val="heading 1"/>
    <w:basedOn w:val="Normal"/>
    <w:next w:val="Normal"/>
    <w:qFormat/>
    <w:rsid w:val="00D056D1"/>
    <w:pPr>
      <w:numPr>
        <w:numId w:val="1"/>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after="500"/>
      <w:jc w:val="center"/>
      <w:outlineLvl w:val="0"/>
    </w:pPr>
    <w:rPr>
      <w:b/>
      <w:caps/>
      <w:sz w:val="24"/>
    </w:rPr>
  </w:style>
  <w:style w:type="paragraph" w:styleId="Heading2">
    <w:name w:val="heading 2"/>
    <w:basedOn w:val="Normal"/>
    <w:next w:val="Normal"/>
    <w:qFormat/>
    <w:rsid w:val="00D056D1"/>
    <w:pPr>
      <w:numPr>
        <w:ilvl w:val="1"/>
        <w:numId w:val="1"/>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outlineLvl w:val="1"/>
    </w:pPr>
    <w:rPr>
      <w:b/>
    </w:rPr>
  </w:style>
  <w:style w:type="paragraph" w:styleId="Heading3">
    <w:name w:val="heading 3"/>
    <w:basedOn w:val="Normal"/>
    <w:next w:val="Normal"/>
    <w:qFormat/>
    <w:rsid w:val="00D056D1"/>
    <w:pPr>
      <w:numPr>
        <w:ilvl w:val="2"/>
        <w:numId w:val="1"/>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outlineLvl w:val="2"/>
    </w:pPr>
    <w:rPr>
      <w:b/>
    </w:rPr>
  </w:style>
  <w:style w:type="paragraph" w:styleId="Heading4">
    <w:name w:val="heading 4"/>
    <w:basedOn w:val="Normal"/>
    <w:next w:val="Normal"/>
    <w:qFormat/>
    <w:rsid w:val="00D056D1"/>
    <w:pPr>
      <w:numPr>
        <w:ilvl w:val="3"/>
        <w:numId w:val="1"/>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outlineLvl w:val="3"/>
    </w:pPr>
    <w:rPr>
      <w:b/>
    </w:rPr>
  </w:style>
  <w:style w:type="paragraph" w:styleId="Heading5">
    <w:name w:val="heading 5"/>
    <w:basedOn w:val="Normal"/>
    <w:next w:val="Normal"/>
    <w:qFormat/>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3874"/>
      </w:tabs>
      <w:jc w:val="left"/>
      <w:outlineLvl w:val="4"/>
    </w:pPr>
    <w:rPr>
      <w:u w:val="single"/>
    </w:rPr>
  </w:style>
  <w:style w:type="paragraph" w:styleId="Heading6">
    <w:name w:val="heading 6"/>
    <w:basedOn w:val="Normal"/>
    <w:next w:val="Normal"/>
    <w:qFormat/>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5400"/>
      </w:tabs>
      <w:ind w:left="720"/>
      <w:jc w:val="left"/>
      <w:outlineLvl w:val="5"/>
    </w:pPr>
    <w:rPr>
      <w:u w:val="single"/>
    </w:rPr>
  </w:style>
  <w:style w:type="paragraph" w:styleId="Heading7">
    <w:name w:val="heading 7"/>
    <w:basedOn w:val="Normal"/>
    <w:next w:val="Normal"/>
    <w:qFormat/>
    <w:rsid w:val="00D056D1"/>
    <w:pPr>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627"/>
      <w:outlineLvl w:val="6"/>
    </w:pPr>
    <w:rPr>
      <w:u w:val="single"/>
    </w:rPr>
  </w:style>
  <w:style w:type="paragraph" w:styleId="Heading8">
    <w:name w:val="heading 8"/>
    <w:basedOn w:val="Normal"/>
    <w:next w:val="Normal"/>
    <w:qFormat/>
    <w:rsid w:val="00D056D1"/>
    <w:pPr>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2347"/>
      <w:jc w:val="left"/>
      <w:outlineLvl w:val="7"/>
    </w:pPr>
    <w:rPr>
      <w:u w:val="single"/>
    </w:rPr>
  </w:style>
  <w:style w:type="paragraph" w:styleId="Heading9">
    <w:name w:val="heading 9"/>
    <w:basedOn w:val="Normal"/>
    <w:next w:val="Normal"/>
    <w:qFormat/>
    <w:rsid w:val="00D056D1"/>
    <w:pPr>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3067"/>
      <w:jc w:val="lef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056D1"/>
    <w:rPr>
      <w:sz w:val="24"/>
    </w:rPr>
  </w:style>
  <w:style w:type="character" w:styleId="EndnoteReference">
    <w:name w:val="endnote reference"/>
    <w:basedOn w:val="DefaultParagraphFont"/>
    <w:semiHidden/>
    <w:rsid w:val="00D056D1"/>
    <w:rPr>
      <w:vertAlign w:val="superscript"/>
    </w:rPr>
  </w:style>
  <w:style w:type="paragraph" w:styleId="FootnoteText">
    <w:name w:val="footnote text"/>
    <w:basedOn w:val="Normal"/>
    <w:semiHidden/>
    <w:rsid w:val="00D056D1"/>
    <w:pPr>
      <w:spacing w:after="200"/>
      <w:ind w:left="130" w:hanging="130"/>
    </w:pPr>
    <w:rPr>
      <w:sz w:val="18"/>
    </w:rPr>
  </w:style>
  <w:style w:type="character" w:styleId="FootnoteReference">
    <w:name w:val="footnote reference"/>
    <w:basedOn w:val="DefaultParagraphFont"/>
    <w:semiHidden/>
    <w:rsid w:val="00D056D1"/>
    <w:rPr>
      <w:vertAlign w:val="superscript"/>
    </w:rPr>
  </w:style>
  <w:style w:type="paragraph" w:styleId="TOC1">
    <w:name w:val="toc 1"/>
    <w:basedOn w:val="Normal"/>
    <w:next w:val="Normal"/>
    <w:uiPriority w:val="39"/>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spacing w:before="400" w:after="0"/>
      <w:jc w:val="left"/>
    </w:pPr>
    <w:rPr>
      <w:b/>
      <w:caps/>
      <w:noProof/>
    </w:rPr>
  </w:style>
  <w:style w:type="paragraph" w:styleId="TOC2">
    <w:name w:val="toc 2"/>
    <w:basedOn w:val="Normal"/>
    <w:next w:val="Normal"/>
    <w:uiPriority w:val="39"/>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907"/>
        <w:tab w:val="right" w:leader="dot" w:pos="9360"/>
      </w:tabs>
      <w:spacing w:before="200" w:after="0"/>
      <w:ind w:left="892" w:hanging="446"/>
      <w:jc w:val="left"/>
    </w:pPr>
    <w:rPr>
      <w:noProof/>
    </w:rPr>
  </w:style>
  <w:style w:type="paragraph" w:styleId="TOC3">
    <w:name w:val="toc 3"/>
    <w:basedOn w:val="Normal"/>
    <w:next w:val="Normal"/>
    <w:uiPriority w:val="39"/>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526"/>
        <w:tab w:val="right" w:leader="dot" w:pos="9360"/>
      </w:tabs>
      <w:spacing w:before="40" w:after="0"/>
      <w:ind w:left="1541" w:hanging="634"/>
      <w:jc w:val="left"/>
    </w:pPr>
    <w:rPr>
      <w:noProof/>
    </w:rPr>
  </w:style>
  <w:style w:type="paragraph" w:styleId="TOC4">
    <w:name w:val="toc 4"/>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2434"/>
        <w:tab w:val="right" w:leader="dot" w:pos="9360"/>
      </w:tabs>
      <w:ind w:left="1526"/>
      <w:jc w:val="left"/>
    </w:pPr>
  </w:style>
  <w:style w:type="paragraph" w:styleId="TOC5">
    <w:name w:val="toc 5"/>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3514"/>
        <w:tab w:val="right" w:leader="dot" w:pos="9360"/>
      </w:tabs>
      <w:ind w:left="2434"/>
      <w:jc w:val="left"/>
    </w:pPr>
  </w:style>
  <w:style w:type="paragraph" w:styleId="TOC6">
    <w:name w:val="toc 6"/>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4766"/>
        <w:tab w:val="right" w:leader="dot" w:pos="9360"/>
      </w:tabs>
      <w:ind w:left="3514"/>
      <w:jc w:val="left"/>
    </w:pPr>
  </w:style>
  <w:style w:type="paragraph" w:styleId="TOAHeading">
    <w:name w:val="toa heading"/>
    <w:basedOn w:val="Normal"/>
    <w:next w:val="Normal"/>
    <w:semiHidden/>
    <w:rsid w:val="00D056D1"/>
    <w:pPr>
      <w:tabs>
        <w:tab w:val="right" w:pos="9360"/>
      </w:tabs>
    </w:pPr>
  </w:style>
  <w:style w:type="paragraph" w:styleId="Caption">
    <w:name w:val="caption"/>
    <w:basedOn w:val="Normal"/>
    <w:next w:val="Normal"/>
    <w:qFormat/>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080"/>
      </w:tabs>
      <w:spacing w:after="200"/>
      <w:ind w:left="1080" w:hanging="1080"/>
      <w:jc w:val="left"/>
    </w:pPr>
    <w:rPr>
      <w:b/>
      <w:sz w:val="20"/>
    </w:rPr>
  </w:style>
  <w:style w:type="character" w:customStyle="1" w:styleId="EquationCaption">
    <w:name w:val="_Equation Caption"/>
    <w:rsid w:val="00D056D1"/>
  </w:style>
  <w:style w:type="paragraph" w:styleId="Header">
    <w:name w:val="header"/>
    <w:basedOn w:val="Normal"/>
    <w:rsid w:val="00D056D1"/>
    <w:pPr>
      <w:tabs>
        <w:tab w:val="center" w:pos="4320"/>
        <w:tab w:val="right" w:pos="8640"/>
      </w:tabs>
      <w:spacing w:after="0"/>
    </w:pPr>
  </w:style>
  <w:style w:type="paragraph" w:styleId="Footer">
    <w:name w:val="footer"/>
    <w:basedOn w:val="Normal"/>
    <w:link w:val="FooterChar"/>
    <w:rsid w:val="00D056D1"/>
    <w:pPr>
      <w:tabs>
        <w:tab w:val="center" w:pos="4320"/>
        <w:tab w:val="right" w:pos="8640"/>
      </w:tabs>
    </w:pPr>
  </w:style>
  <w:style w:type="character" w:styleId="PageNumber">
    <w:name w:val="page number"/>
    <w:basedOn w:val="DefaultParagraphFont"/>
    <w:rsid w:val="00D056D1"/>
  </w:style>
  <w:style w:type="paragraph" w:styleId="Title">
    <w:name w:val="Title"/>
    <w:basedOn w:val="Normal"/>
    <w:next w:val="Normal"/>
    <w:qFormat/>
    <w:rsid w:val="00D056D1"/>
    <w:pPr>
      <w:jc w:val="center"/>
    </w:pPr>
    <w:rPr>
      <w:b/>
      <w:sz w:val="24"/>
    </w:rPr>
  </w:style>
  <w:style w:type="paragraph" w:customStyle="1" w:styleId="Heading20">
    <w:name w:val="Heading/2"/>
    <w:rsid w:val="00D056D1"/>
    <w:pPr>
      <w:widowControl w:val="0"/>
      <w:tabs>
        <w:tab w:val="left" w:pos="0"/>
        <w:tab w:val="left" w:pos="676"/>
        <w:tab w:val="left" w:pos="1540"/>
        <w:tab w:val="left" w:pos="2592"/>
      </w:tabs>
      <w:suppressAutoHyphens/>
      <w:ind w:left="676" w:hanging="676"/>
    </w:pPr>
    <w:rPr>
      <w:rFonts w:ascii="Helv 11pt" w:hAnsi="Helv 11pt"/>
      <w:b/>
      <w:sz w:val="22"/>
    </w:rPr>
  </w:style>
  <w:style w:type="paragraph" w:customStyle="1" w:styleId="Bullet">
    <w:name w:val="Bullet"/>
    <w:basedOn w:val="Normal"/>
    <w:rsid w:val="00D056D1"/>
    <w:pPr>
      <w:tabs>
        <w:tab w:val="clear" w:pos="864"/>
        <w:tab w:val="num" w:pos="990"/>
      </w:tabs>
      <w:spacing w:after="160"/>
      <w:ind w:left="993" w:hanging="446"/>
    </w:pPr>
  </w:style>
  <w:style w:type="paragraph" w:styleId="TOC7">
    <w:name w:val="toc 7"/>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ind w:left="1320"/>
    </w:pPr>
  </w:style>
  <w:style w:type="paragraph" w:styleId="TOC8">
    <w:name w:val="toc 8"/>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ind w:left="1540"/>
    </w:pPr>
  </w:style>
  <w:style w:type="paragraph" w:styleId="TOC9">
    <w:name w:val="toc 9"/>
    <w:basedOn w:val="Normal"/>
    <w:next w:val="Normal"/>
    <w:semiHidden/>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ind w:left="1760"/>
    </w:pPr>
  </w:style>
  <w:style w:type="paragraph" w:customStyle="1" w:styleId="BulletSub">
    <w:name w:val="Bullet/Sub"/>
    <w:basedOn w:val="Normal"/>
    <w:rsid w:val="00D056D1"/>
    <w:pPr>
      <w:numPr>
        <w:numId w:val="2"/>
      </w:numPr>
      <w:tabs>
        <w:tab w:val="clear" w:pos="864"/>
        <w:tab w:val="clear" w:pos="1080"/>
        <w:tab w:val="clear" w:pos="1296"/>
        <w:tab w:val="num" w:pos="1440"/>
      </w:tabs>
      <w:spacing w:after="200"/>
      <w:ind w:left="1440" w:hanging="446"/>
    </w:pPr>
  </w:style>
  <w:style w:type="paragraph" w:customStyle="1" w:styleId="Heading30">
    <w:name w:val="Heading/3"/>
    <w:rsid w:val="00D056D1"/>
    <w:pPr>
      <w:widowControl w:val="0"/>
      <w:tabs>
        <w:tab w:val="left" w:pos="0"/>
        <w:tab w:val="left" w:pos="676"/>
        <w:tab w:val="left" w:pos="1540"/>
        <w:tab w:val="left" w:pos="2592"/>
      </w:tabs>
      <w:suppressAutoHyphens/>
      <w:ind w:left="1540" w:hanging="1540"/>
    </w:pPr>
    <w:rPr>
      <w:rFonts w:ascii="Helv 11pt" w:hAnsi="Helv 11pt"/>
      <w:b/>
      <w:sz w:val="22"/>
    </w:rPr>
  </w:style>
  <w:style w:type="paragraph" w:styleId="TableofFigures">
    <w:name w:val="table of figures"/>
    <w:basedOn w:val="Normal"/>
    <w:next w:val="Normal"/>
    <w:uiPriority w:val="99"/>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50"/>
      </w:tabs>
      <w:spacing w:after="120"/>
      <w:ind w:left="418" w:hanging="418"/>
    </w:pPr>
    <w:rPr>
      <w:noProof/>
    </w:rPr>
  </w:style>
  <w:style w:type="character" w:styleId="Hyperlink">
    <w:name w:val="Hyperlink"/>
    <w:basedOn w:val="DefaultParagraphFont"/>
    <w:uiPriority w:val="99"/>
    <w:rsid w:val="00D056D1"/>
    <w:rPr>
      <w:color w:val="0000FF"/>
      <w:u w:val="single"/>
    </w:rPr>
  </w:style>
  <w:style w:type="paragraph" w:styleId="BodyText">
    <w:name w:val="Body Text"/>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120" w:line="240" w:lineRule="auto"/>
      <w:jc w:val="left"/>
    </w:pPr>
    <w:rPr>
      <w:rFonts w:ascii="Times New Roman" w:hAnsi="Times New Roman"/>
      <w:spacing w:val="0"/>
      <w:sz w:val="20"/>
    </w:rPr>
  </w:style>
  <w:style w:type="paragraph" w:styleId="BodyTextIndent">
    <w:name w:val="Body Text Indent"/>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120" w:line="240" w:lineRule="auto"/>
      <w:ind w:left="360"/>
      <w:jc w:val="left"/>
    </w:pPr>
    <w:rPr>
      <w:rFonts w:ascii="Times New Roman" w:hAnsi="Times New Roman"/>
      <w:spacing w:val="0"/>
      <w:sz w:val="20"/>
    </w:rPr>
  </w:style>
  <w:style w:type="paragraph" w:styleId="BodyTextIndent2">
    <w:name w:val="Body Text Indent 2"/>
    <w:basedOn w:val="Normal"/>
    <w:rsid w:val="00D056D1"/>
    <w:pPr>
      <w:spacing w:line="240" w:lineRule="auto"/>
      <w:ind w:left="1296" w:hanging="1296"/>
      <w:jc w:val="left"/>
    </w:pPr>
  </w:style>
  <w:style w:type="paragraph" w:styleId="BodyText2">
    <w:name w:val="Body Text 2"/>
    <w:basedOn w:val="Normal"/>
    <w:rsid w:val="00D056D1"/>
    <w:rPr>
      <w:rFonts w:cs="Arial"/>
      <w:sz w:val="22"/>
    </w:rPr>
  </w:style>
  <w:style w:type="paragraph" w:styleId="BodyTextIndent3">
    <w:name w:val="Body Text Indent 3"/>
    <w:basedOn w:val="Normal"/>
    <w:rsid w:val="00D056D1"/>
    <w:pPr>
      <w:ind w:left="4752"/>
      <w:jc w:val="left"/>
    </w:pPr>
    <w:rPr>
      <w:b/>
      <w:bCs/>
      <w:sz w:val="20"/>
    </w:rPr>
  </w:style>
  <w:style w:type="paragraph" w:styleId="BodyText3">
    <w:name w:val="Body Text 3"/>
    <w:basedOn w:val="Normal"/>
    <w:rsid w:val="00D056D1"/>
    <w:pPr>
      <w:spacing w:before="120"/>
      <w:jc w:val="left"/>
    </w:pPr>
  </w:style>
  <w:style w:type="character" w:styleId="FollowedHyperlink">
    <w:name w:val="FollowedHyperlink"/>
    <w:basedOn w:val="DefaultParagraphFont"/>
    <w:rsid w:val="00D056D1"/>
    <w:rPr>
      <w:color w:val="800080"/>
      <w:u w:val="single"/>
    </w:rPr>
  </w:style>
  <w:style w:type="paragraph" w:customStyle="1" w:styleId="xl27">
    <w:name w:val="xl27"/>
    <w:basedOn w:val="Normal"/>
    <w:rsid w:val="00D056D1"/>
    <w:pPr>
      <w:pBdr>
        <w:bottom w:val="single" w:sz="4" w:space="0" w:color="auto"/>
        <w:right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textAlignment w:val="center"/>
    </w:pPr>
    <w:rPr>
      <w:rFonts w:eastAsia="Arial Unicode MS" w:cs="Arial"/>
      <w:b/>
      <w:bCs/>
      <w:spacing w:val="0"/>
      <w:szCs w:val="21"/>
    </w:rPr>
  </w:style>
  <w:style w:type="paragraph" w:customStyle="1" w:styleId="font5">
    <w:name w:val="font5"/>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Tahoma" w:eastAsia="Arial Unicode MS" w:hAnsi="Tahoma" w:cs="Tahoma"/>
      <w:color w:val="000000"/>
      <w:spacing w:val="0"/>
      <w:sz w:val="16"/>
      <w:szCs w:val="16"/>
    </w:rPr>
  </w:style>
  <w:style w:type="paragraph" w:customStyle="1" w:styleId="xl24">
    <w:name w:val="xl24"/>
    <w:basedOn w:val="Normal"/>
    <w:rsid w:val="00D056D1"/>
    <w:pPr>
      <w:pBdr>
        <w:lef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spacing w:val="0"/>
      <w:sz w:val="24"/>
      <w:szCs w:val="24"/>
    </w:rPr>
  </w:style>
  <w:style w:type="paragraph" w:customStyle="1" w:styleId="xl25">
    <w:name w:val="xl25"/>
    <w:basedOn w:val="Normal"/>
    <w:rsid w:val="00D056D1"/>
    <w:pPr>
      <w:pBdr>
        <w:top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26">
    <w:name w:val="xl26"/>
    <w:basedOn w:val="Normal"/>
    <w:rsid w:val="00D056D1"/>
    <w:pPr>
      <w:pBdr>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28">
    <w:name w:val="xl28"/>
    <w:basedOn w:val="Normal"/>
    <w:rsid w:val="00D056D1"/>
    <w:pPr>
      <w:pBdr>
        <w:left w:val="single" w:sz="8" w:space="0" w:color="auto"/>
        <w:bottom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spacing w:val="0"/>
      <w:sz w:val="24"/>
      <w:szCs w:val="24"/>
    </w:rPr>
  </w:style>
  <w:style w:type="paragraph" w:customStyle="1" w:styleId="xl29">
    <w:name w:val="xl29"/>
    <w:basedOn w:val="Normal"/>
    <w:rsid w:val="00D056D1"/>
    <w:pPr>
      <w:pBdr>
        <w:top w:val="single" w:sz="8" w:space="0" w:color="auto"/>
        <w:righ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spacing w:val="0"/>
      <w:sz w:val="24"/>
      <w:szCs w:val="24"/>
    </w:rPr>
  </w:style>
  <w:style w:type="paragraph" w:customStyle="1" w:styleId="xl30">
    <w:name w:val="xl30"/>
    <w:basedOn w:val="Normal"/>
    <w:rsid w:val="00D056D1"/>
    <w:pP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31">
    <w:name w:val="xl31"/>
    <w:basedOn w:val="Normal"/>
    <w:rsid w:val="00D056D1"/>
    <w:pPr>
      <w:pBdr>
        <w:top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0000"/>
      <w:spacing w:val="0"/>
      <w:sz w:val="24"/>
      <w:szCs w:val="24"/>
    </w:rPr>
  </w:style>
  <w:style w:type="paragraph" w:customStyle="1" w:styleId="xl32">
    <w:name w:val="xl32"/>
    <w:basedOn w:val="Normal"/>
    <w:rsid w:val="00D056D1"/>
    <w:pPr>
      <w:pBdr>
        <w:top w:val="single" w:sz="8" w:space="0" w:color="auto"/>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color w:val="FF0000"/>
      <w:spacing w:val="0"/>
      <w:sz w:val="24"/>
      <w:szCs w:val="24"/>
    </w:rPr>
  </w:style>
  <w:style w:type="paragraph" w:customStyle="1" w:styleId="xl33">
    <w:name w:val="xl33"/>
    <w:basedOn w:val="Normal"/>
    <w:rsid w:val="00D056D1"/>
    <w:pPr>
      <w:pBdr>
        <w:top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color w:val="FF0000"/>
      <w:spacing w:val="0"/>
      <w:sz w:val="24"/>
      <w:szCs w:val="24"/>
    </w:rPr>
  </w:style>
  <w:style w:type="paragraph" w:customStyle="1" w:styleId="xl34">
    <w:name w:val="xl34"/>
    <w:basedOn w:val="Normal"/>
    <w:rsid w:val="00D056D1"/>
    <w:pPr>
      <w:pBdr>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color w:val="FF0000"/>
      <w:spacing w:val="0"/>
      <w:sz w:val="24"/>
      <w:szCs w:val="24"/>
    </w:rPr>
  </w:style>
  <w:style w:type="paragraph" w:customStyle="1" w:styleId="xl35">
    <w:name w:val="xl35"/>
    <w:basedOn w:val="Normal"/>
    <w:rsid w:val="00D056D1"/>
    <w:pP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color w:val="FF0000"/>
      <w:spacing w:val="0"/>
      <w:sz w:val="24"/>
      <w:szCs w:val="24"/>
    </w:rPr>
  </w:style>
  <w:style w:type="paragraph" w:customStyle="1" w:styleId="xl36">
    <w:name w:val="xl36"/>
    <w:basedOn w:val="Normal"/>
    <w:rsid w:val="00D056D1"/>
    <w:pP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0000"/>
      <w:spacing w:val="0"/>
      <w:sz w:val="24"/>
      <w:szCs w:val="24"/>
    </w:rPr>
  </w:style>
  <w:style w:type="paragraph" w:customStyle="1" w:styleId="xl37">
    <w:name w:val="xl37"/>
    <w:basedOn w:val="Normal"/>
    <w:rsid w:val="00D056D1"/>
    <w:pP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spacing w:val="0"/>
      <w:sz w:val="24"/>
      <w:szCs w:val="24"/>
    </w:rPr>
  </w:style>
  <w:style w:type="paragraph" w:customStyle="1" w:styleId="xl38">
    <w:name w:val="xl38"/>
    <w:basedOn w:val="Normal"/>
    <w:rsid w:val="00D056D1"/>
    <w:pPr>
      <w:pBdr>
        <w:righ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spacing w:val="0"/>
      <w:sz w:val="24"/>
      <w:szCs w:val="24"/>
    </w:rPr>
  </w:style>
  <w:style w:type="paragraph" w:customStyle="1" w:styleId="xl39">
    <w:name w:val="xl39"/>
    <w:basedOn w:val="Normal"/>
    <w:rsid w:val="00D056D1"/>
    <w:pPr>
      <w:pBdr>
        <w:left w:val="single" w:sz="8" w:space="0" w:color="auto"/>
        <w:bottom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color w:val="FF0000"/>
      <w:spacing w:val="0"/>
      <w:sz w:val="24"/>
      <w:szCs w:val="24"/>
    </w:rPr>
  </w:style>
  <w:style w:type="paragraph" w:customStyle="1" w:styleId="xl40">
    <w:name w:val="xl40"/>
    <w:basedOn w:val="Normal"/>
    <w:rsid w:val="00D056D1"/>
    <w:pP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100" w:firstLine="100"/>
      <w:jc w:val="left"/>
    </w:pPr>
    <w:rPr>
      <w:rFonts w:ascii="Arial Unicode MS" w:eastAsia="Arial Unicode MS" w:hAnsi="Arial Unicode MS" w:cs="Arial Unicode MS"/>
      <w:b/>
      <w:bCs/>
      <w:spacing w:val="0"/>
      <w:sz w:val="24"/>
      <w:szCs w:val="24"/>
    </w:rPr>
  </w:style>
  <w:style w:type="paragraph" w:customStyle="1" w:styleId="xl41">
    <w:name w:val="xl41"/>
    <w:basedOn w:val="Normal"/>
    <w:rsid w:val="00D056D1"/>
    <w:pPr>
      <w:pBdr>
        <w:top w:val="single" w:sz="4" w:space="0" w:color="auto"/>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42">
    <w:name w:val="xl42"/>
    <w:basedOn w:val="Normal"/>
    <w:rsid w:val="00D056D1"/>
    <w:pPr>
      <w:pBdr>
        <w:top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100" w:firstLine="100"/>
      <w:jc w:val="left"/>
    </w:pPr>
    <w:rPr>
      <w:rFonts w:ascii="Arial Unicode MS" w:eastAsia="Arial Unicode MS" w:hAnsi="Arial Unicode MS" w:cs="Arial Unicode MS"/>
      <w:b/>
      <w:bCs/>
      <w:spacing w:val="0"/>
      <w:sz w:val="24"/>
      <w:szCs w:val="24"/>
    </w:rPr>
  </w:style>
  <w:style w:type="paragraph" w:customStyle="1" w:styleId="xl43">
    <w:name w:val="xl43"/>
    <w:basedOn w:val="Normal"/>
    <w:rsid w:val="00D056D1"/>
    <w:pPr>
      <w:pBdr>
        <w:top w:val="single" w:sz="4" w:space="0" w:color="auto"/>
        <w:left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ascii="Arial Unicode MS" w:eastAsia="Arial Unicode MS" w:hAnsi="Arial Unicode MS" w:cs="Arial Unicode MS"/>
      <w:b/>
      <w:bCs/>
      <w:color w:val="FF0000"/>
      <w:spacing w:val="0"/>
      <w:sz w:val="24"/>
      <w:szCs w:val="24"/>
    </w:rPr>
  </w:style>
  <w:style w:type="paragraph" w:customStyle="1" w:styleId="xl44">
    <w:name w:val="xl44"/>
    <w:basedOn w:val="Normal"/>
    <w:rsid w:val="00D056D1"/>
    <w:pPr>
      <w:pBdr>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45">
    <w:name w:val="xl45"/>
    <w:basedOn w:val="Normal"/>
    <w:rsid w:val="00D056D1"/>
    <w:pPr>
      <w:pBdr>
        <w:left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ascii="Arial Unicode MS" w:eastAsia="Arial Unicode MS" w:hAnsi="Arial Unicode MS" w:cs="Arial Unicode MS"/>
      <w:b/>
      <w:bCs/>
      <w:color w:val="FF0000"/>
      <w:spacing w:val="0"/>
      <w:sz w:val="24"/>
      <w:szCs w:val="24"/>
    </w:rPr>
  </w:style>
  <w:style w:type="paragraph" w:customStyle="1" w:styleId="xl46">
    <w:name w:val="xl46"/>
    <w:basedOn w:val="Normal"/>
    <w:rsid w:val="00D056D1"/>
    <w:pPr>
      <w:pBdr>
        <w:left w:val="single" w:sz="8" w:space="0" w:color="auto"/>
        <w:bottom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47">
    <w:name w:val="xl47"/>
    <w:basedOn w:val="Normal"/>
    <w:rsid w:val="00D056D1"/>
    <w:pPr>
      <w:pBdr>
        <w:bottom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100" w:firstLine="100"/>
      <w:jc w:val="left"/>
    </w:pPr>
    <w:rPr>
      <w:rFonts w:ascii="Arial Unicode MS" w:eastAsia="Arial Unicode MS" w:hAnsi="Arial Unicode MS" w:cs="Arial Unicode MS"/>
      <w:b/>
      <w:bCs/>
      <w:spacing w:val="0"/>
      <w:sz w:val="24"/>
      <w:szCs w:val="24"/>
    </w:rPr>
  </w:style>
  <w:style w:type="paragraph" w:customStyle="1" w:styleId="xl48">
    <w:name w:val="xl48"/>
    <w:basedOn w:val="Normal"/>
    <w:rsid w:val="00D056D1"/>
    <w:pPr>
      <w:pBdr>
        <w:left w:val="single" w:sz="4" w:space="0" w:color="auto"/>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ascii="Arial Unicode MS" w:eastAsia="Arial Unicode MS" w:hAnsi="Arial Unicode MS" w:cs="Arial Unicode MS"/>
      <w:b/>
      <w:bCs/>
      <w:color w:val="FF0000"/>
      <w:spacing w:val="0"/>
      <w:sz w:val="24"/>
      <w:szCs w:val="24"/>
    </w:rPr>
  </w:style>
  <w:style w:type="paragraph" w:customStyle="1" w:styleId="xl49">
    <w:name w:val="xl49"/>
    <w:basedOn w:val="Normal"/>
    <w:rsid w:val="00D056D1"/>
    <w:pPr>
      <w:pBdr>
        <w:top w:val="single" w:sz="4" w:space="0" w:color="auto"/>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24"/>
      <w:szCs w:val="24"/>
    </w:rPr>
  </w:style>
  <w:style w:type="paragraph" w:customStyle="1" w:styleId="xl50">
    <w:name w:val="xl50"/>
    <w:basedOn w:val="Normal"/>
    <w:rsid w:val="00D056D1"/>
    <w:pPr>
      <w:pBdr>
        <w:top w:val="single" w:sz="4" w:space="0" w:color="auto"/>
        <w:left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18"/>
      <w:szCs w:val="18"/>
    </w:rPr>
  </w:style>
  <w:style w:type="paragraph" w:customStyle="1" w:styleId="xl51">
    <w:name w:val="xl51"/>
    <w:basedOn w:val="Normal"/>
    <w:rsid w:val="00D056D1"/>
    <w:pPr>
      <w:pBdr>
        <w:top w:val="single" w:sz="4" w:space="0" w:color="auto"/>
        <w:left w:val="single" w:sz="4" w:space="27"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52">
    <w:name w:val="xl52"/>
    <w:basedOn w:val="Normal"/>
    <w:rsid w:val="00D056D1"/>
    <w:pPr>
      <w:pBdr>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24"/>
      <w:szCs w:val="24"/>
    </w:rPr>
  </w:style>
  <w:style w:type="paragraph" w:customStyle="1" w:styleId="xl53">
    <w:name w:val="xl53"/>
    <w:basedOn w:val="Normal"/>
    <w:rsid w:val="00D056D1"/>
    <w:pPr>
      <w:pBdr>
        <w:left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18"/>
      <w:szCs w:val="18"/>
    </w:rPr>
  </w:style>
  <w:style w:type="paragraph" w:customStyle="1" w:styleId="xl54">
    <w:name w:val="xl54"/>
    <w:basedOn w:val="Normal"/>
    <w:rsid w:val="00D056D1"/>
    <w:pPr>
      <w:pBdr>
        <w:left w:val="single" w:sz="4" w:space="27"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55">
    <w:name w:val="xl55"/>
    <w:basedOn w:val="Normal"/>
    <w:rsid w:val="00D056D1"/>
    <w:pPr>
      <w:pBdr>
        <w:left w:val="single" w:sz="8" w:space="0" w:color="auto"/>
        <w:bottom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24"/>
      <w:szCs w:val="24"/>
    </w:rPr>
  </w:style>
  <w:style w:type="paragraph" w:customStyle="1" w:styleId="xl56">
    <w:name w:val="xl56"/>
    <w:basedOn w:val="Normal"/>
    <w:rsid w:val="00D056D1"/>
    <w:pPr>
      <w:pBdr>
        <w:left w:val="single" w:sz="4" w:space="0" w:color="auto"/>
        <w:bottom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18"/>
      <w:szCs w:val="18"/>
    </w:rPr>
  </w:style>
  <w:style w:type="paragraph" w:customStyle="1" w:styleId="xl57">
    <w:name w:val="xl57"/>
    <w:basedOn w:val="Normal"/>
    <w:rsid w:val="00D056D1"/>
    <w:pPr>
      <w:pBdr>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58">
    <w:name w:val="xl58"/>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59">
    <w:name w:val="xl59"/>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60">
    <w:name w:val="xl60"/>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61">
    <w:name w:val="xl61"/>
    <w:basedOn w:val="Normal"/>
    <w:rsid w:val="00D056D1"/>
    <w:pPr>
      <w:pBdr>
        <w:top w:val="single" w:sz="4" w:space="0" w:color="auto"/>
        <w:lef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62">
    <w:name w:val="xl62"/>
    <w:basedOn w:val="Normal"/>
    <w:rsid w:val="00D056D1"/>
    <w:pPr>
      <w:pBdr>
        <w:top w:val="single" w:sz="4" w:space="0" w:color="auto"/>
        <w:left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63">
    <w:name w:val="xl63"/>
    <w:basedOn w:val="Normal"/>
    <w:rsid w:val="00D056D1"/>
    <w:pPr>
      <w:pBdr>
        <w:top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64">
    <w:name w:val="xl64"/>
    <w:basedOn w:val="Normal"/>
    <w:rsid w:val="00D056D1"/>
    <w:pPr>
      <w:pBdr>
        <w:left w:val="single" w:sz="4"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ascii="Arial Unicode MS" w:eastAsia="Arial Unicode MS" w:hAnsi="Arial Unicode MS" w:cs="Arial Unicode MS"/>
      <w:b/>
      <w:bCs/>
      <w:spacing w:val="0"/>
      <w:sz w:val="24"/>
      <w:szCs w:val="24"/>
    </w:rPr>
  </w:style>
  <w:style w:type="paragraph" w:customStyle="1" w:styleId="xl65">
    <w:name w:val="xl65"/>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66">
    <w:name w:val="xl66"/>
    <w:basedOn w:val="Normal"/>
    <w:rsid w:val="00D056D1"/>
    <w:pPr>
      <w:pBdr>
        <w:left w:val="single" w:sz="8" w:space="31"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400" w:firstLine="400"/>
      <w:jc w:val="left"/>
    </w:pPr>
    <w:rPr>
      <w:rFonts w:ascii="Arial Unicode MS" w:eastAsia="Arial Unicode MS" w:hAnsi="Arial Unicode MS" w:cs="Arial Unicode MS"/>
      <w:b/>
      <w:bCs/>
      <w:spacing w:val="0"/>
      <w:sz w:val="24"/>
      <w:szCs w:val="24"/>
    </w:rPr>
  </w:style>
  <w:style w:type="paragraph" w:customStyle="1" w:styleId="xl67">
    <w:name w:val="xl67"/>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68">
    <w:name w:val="xl68"/>
    <w:basedOn w:val="Normal"/>
    <w:rsid w:val="00D056D1"/>
    <w:pPr>
      <w:pBdr>
        <w:left w:val="single" w:sz="8" w:space="31"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400" w:firstLine="400"/>
      <w:jc w:val="left"/>
    </w:pPr>
    <w:rPr>
      <w:rFonts w:ascii="Arial Unicode MS" w:eastAsia="Arial Unicode MS" w:hAnsi="Arial Unicode MS" w:cs="Arial Unicode MS"/>
      <w:b/>
      <w:bCs/>
      <w:spacing w:val="0"/>
      <w:sz w:val="24"/>
      <w:szCs w:val="24"/>
    </w:rPr>
  </w:style>
  <w:style w:type="paragraph" w:customStyle="1" w:styleId="xl69">
    <w:name w:val="xl69"/>
    <w:basedOn w:val="Normal"/>
    <w:rsid w:val="00D056D1"/>
    <w:pPr>
      <w:pBdr>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70">
    <w:name w:val="xl70"/>
    <w:basedOn w:val="Normal"/>
    <w:rsid w:val="00D056D1"/>
    <w:pPr>
      <w:pBdr>
        <w:left w:val="single" w:sz="4" w:space="0" w:color="auto"/>
        <w:bottom w:val="single" w:sz="8" w:space="0" w:color="auto"/>
        <w:right w:val="single" w:sz="4"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b/>
      <w:bCs/>
      <w:spacing w:val="0"/>
      <w:sz w:val="18"/>
      <w:szCs w:val="18"/>
    </w:rPr>
  </w:style>
  <w:style w:type="paragraph" w:customStyle="1" w:styleId="xl71">
    <w:name w:val="xl71"/>
    <w:basedOn w:val="Normal"/>
    <w:rsid w:val="00D056D1"/>
    <w:pPr>
      <w:pBdr>
        <w:bottom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72">
    <w:name w:val="xl72"/>
    <w:basedOn w:val="Normal"/>
    <w:rsid w:val="00D056D1"/>
    <w:pPr>
      <w:pBdr>
        <w:left w:val="single" w:sz="4" w:space="27" w:color="auto"/>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73">
    <w:name w:val="xl73"/>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ascii="Arial Unicode MS" w:eastAsia="Arial Unicode MS" w:hAnsi="Arial Unicode MS" w:cs="Arial Unicode MS"/>
      <w:spacing w:val="0"/>
      <w:sz w:val="24"/>
      <w:szCs w:val="24"/>
    </w:rPr>
  </w:style>
  <w:style w:type="paragraph" w:customStyle="1" w:styleId="xl74">
    <w:name w:val="xl74"/>
    <w:basedOn w:val="Normal"/>
    <w:rsid w:val="00D056D1"/>
    <w:pPr>
      <w:pBdr>
        <w:top w:val="single" w:sz="4" w:space="0" w:color="auto"/>
        <w:left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eastAsia="Arial Unicode MS" w:cs="Arial"/>
      <w:b/>
      <w:bCs/>
      <w:color w:val="FFFFFF"/>
      <w:spacing w:val="0"/>
      <w:sz w:val="24"/>
      <w:szCs w:val="24"/>
    </w:rPr>
  </w:style>
  <w:style w:type="paragraph" w:customStyle="1" w:styleId="xl75">
    <w:name w:val="xl75"/>
    <w:basedOn w:val="Normal"/>
    <w:rsid w:val="00D056D1"/>
    <w:pPr>
      <w:pBdr>
        <w:left w:val="single" w:sz="4" w:space="0" w:color="auto"/>
        <w:righ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FFFF"/>
      <w:spacing w:val="0"/>
      <w:sz w:val="24"/>
      <w:szCs w:val="24"/>
    </w:rPr>
  </w:style>
  <w:style w:type="paragraph" w:customStyle="1" w:styleId="xl76">
    <w:name w:val="xl76"/>
    <w:basedOn w:val="Normal"/>
    <w:rsid w:val="00D056D1"/>
    <w:pPr>
      <w:pBdr>
        <w:left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eastAsia="Arial Unicode MS" w:cs="Arial"/>
      <w:b/>
      <w:bCs/>
      <w:color w:val="FFFFFF"/>
      <w:spacing w:val="0"/>
      <w:sz w:val="24"/>
      <w:szCs w:val="24"/>
    </w:rPr>
  </w:style>
  <w:style w:type="paragraph" w:customStyle="1" w:styleId="xl77">
    <w:name w:val="xl77"/>
    <w:basedOn w:val="Normal"/>
    <w:rsid w:val="00D056D1"/>
    <w:pPr>
      <w:pBdr>
        <w:left w:val="single" w:sz="4" w:space="0" w:color="auto"/>
        <w:bottom w:val="single" w:sz="8" w:space="0" w:color="auto"/>
        <w:right w:val="single" w:sz="8" w:space="0" w:color="auto"/>
      </w:pBdr>
      <w:shd w:val="clear" w:color="auto" w:fill="FFFFC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FFFF"/>
      <w:spacing w:val="0"/>
      <w:sz w:val="24"/>
      <w:szCs w:val="24"/>
    </w:rPr>
  </w:style>
  <w:style w:type="paragraph" w:customStyle="1" w:styleId="xl78">
    <w:name w:val="xl78"/>
    <w:basedOn w:val="Normal"/>
    <w:rsid w:val="00D056D1"/>
    <w:pPr>
      <w:pBdr>
        <w:left w:val="single" w:sz="4" w:space="0" w:color="auto"/>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eastAsia="Arial Unicode MS" w:cs="Arial"/>
      <w:b/>
      <w:bCs/>
      <w:color w:val="FFFFFF"/>
      <w:spacing w:val="0"/>
      <w:sz w:val="24"/>
      <w:szCs w:val="24"/>
    </w:rPr>
  </w:style>
  <w:style w:type="paragraph" w:customStyle="1" w:styleId="xl79">
    <w:name w:val="xl79"/>
    <w:basedOn w:val="Normal"/>
    <w:rsid w:val="00D056D1"/>
    <w:pPr>
      <w:pBdr>
        <w:top w:val="single" w:sz="8" w:space="0" w:color="auto"/>
        <w:left w:val="single" w:sz="8" w:space="0" w:color="auto"/>
        <w:bottom w:val="single" w:sz="4" w:space="0"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center"/>
    </w:pPr>
    <w:rPr>
      <w:rFonts w:eastAsia="Arial Unicode MS" w:cs="Arial"/>
      <w:b/>
      <w:bCs/>
      <w:color w:val="FFFFFF"/>
      <w:spacing w:val="0"/>
      <w:sz w:val="24"/>
      <w:szCs w:val="24"/>
    </w:rPr>
  </w:style>
  <w:style w:type="paragraph" w:customStyle="1" w:styleId="xl80">
    <w:name w:val="xl80"/>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FFFF"/>
      <w:spacing w:val="0"/>
      <w:sz w:val="24"/>
      <w:szCs w:val="24"/>
    </w:rPr>
  </w:style>
  <w:style w:type="paragraph" w:customStyle="1" w:styleId="xl81">
    <w:name w:val="xl81"/>
    <w:basedOn w:val="Normal"/>
    <w:rsid w:val="00D056D1"/>
    <w:pPr>
      <w:pBdr>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jc w:val="left"/>
    </w:pPr>
    <w:rPr>
      <w:rFonts w:eastAsia="Arial Unicode MS" w:cs="Arial"/>
      <w:color w:val="FFFFFF"/>
      <w:spacing w:val="0"/>
      <w:sz w:val="24"/>
      <w:szCs w:val="24"/>
    </w:rPr>
  </w:style>
  <w:style w:type="paragraph" w:customStyle="1" w:styleId="xl82">
    <w:name w:val="xl82"/>
    <w:basedOn w:val="Normal"/>
    <w:rsid w:val="00D056D1"/>
    <w:pPr>
      <w:pBdr>
        <w:top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3">
    <w:name w:val="xl83"/>
    <w:basedOn w:val="Normal"/>
    <w:rsid w:val="00D056D1"/>
    <w:pPr>
      <w:pBdr>
        <w:top w:val="single" w:sz="4" w:space="0" w:color="auto"/>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4">
    <w:name w:val="xl84"/>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5">
    <w:name w:val="xl85"/>
    <w:basedOn w:val="Normal"/>
    <w:rsid w:val="00D056D1"/>
    <w:pPr>
      <w:pBdr>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6">
    <w:name w:val="xl86"/>
    <w:basedOn w:val="Normal"/>
    <w:rsid w:val="00D056D1"/>
    <w:pPr>
      <w:pBdr>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7">
    <w:name w:val="xl87"/>
    <w:basedOn w:val="Normal"/>
    <w:rsid w:val="00D056D1"/>
    <w:pPr>
      <w:pBdr>
        <w:left w:val="single" w:sz="8" w:space="27" w:color="auto"/>
        <w:bottom w:val="single" w:sz="4" w:space="0"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8">
    <w:name w:val="xl88"/>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89">
    <w:name w:val="xl89"/>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0">
    <w:name w:val="xl90"/>
    <w:basedOn w:val="Normal"/>
    <w:rsid w:val="00D056D1"/>
    <w:pPr>
      <w:pBdr>
        <w:left w:val="single" w:sz="8" w:space="18"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200" w:firstLine="200"/>
      <w:jc w:val="left"/>
    </w:pPr>
    <w:rPr>
      <w:rFonts w:eastAsia="Arial Unicode MS" w:cs="Arial"/>
      <w:color w:val="FFFFFF"/>
      <w:spacing w:val="0"/>
      <w:sz w:val="24"/>
      <w:szCs w:val="24"/>
    </w:rPr>
  </w:style>
  <w:style w:type="paragraph" w:customStyle="1" w:styleId="xl91">
    <w:name w:val="xl91"/>
    <w:basedOn w:val="Normal"/>
    <w:rsid w:val="00D056D1"/>
    <w:pPr>
      <w:pBdr>
        <w:bottom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2">
    <w:name w:val="xl92"/>
    <w:basedOn w:val="Normal"/>
    <w:rsid w:val="00D056D1"/>
    <w:pPr>
      <w:pBdr>
        <w:left w:val="single" w:sz="8" w:space="18" w:color="auto"/>
        <w:bottom w:val="single" w:sz="4" w:space="0"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200" w:firstLine="200"/>
      <w:jc w:val="left"/>
    </w:pPr>
    <w:rPr>
      <w:rFonts w:eastAsia="Arial Unicode MS" w:cs="Arial"/>
      <w:color w:val="FFFFFF"/>
      <w:spacing w:val="0"/>
      <w:sz w:val="24"/>
      <w:szCs w:val="24"/>
    </w:rPr>
  </w:style>
  <w:style w:type="paragraph" w:customStyle="1" w:styleId="xl93">
    <w:name w:val="xl93"/>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4">
    <w:name w:val="xl94"/>
    <w:basedOn w:val="Normal"/>
    <w:rsid w:val="00D056D1"/>
    <w:pPr>
      <w:pBdr>
        <w:top w:val="single" w:sz="4"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5">
    <w:name w:val="xl95"/>
    <w:basedOn w:val="Normal"/>
    <w:rsid w:val="00D056D1"/>
    <w:pPr>
      <w:pBdr>
        <w:top w:val="single" w:sz="4" w:space="0" w:color="auto"/>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6">
    <w:name w:val="xl96"/>
    <w:basedOn w:val="Normal"/>
    <w:rsid w:val="00D056D1"/>
    <w:pPr>
      <w:pBdr>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7">
    <w:name w:val="xl97"/>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8">
    <w:name w:val="xl98"/>
    <w:basedOn w:val="Normal"/>
    <w:rsid w:val="00D056D1"/>
    <w:pPr>
      <w:pBdr>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99">
    <w:name w:val="xl99"/>
    <w:basedOn w:val="Normal"/>
    <w:rsid w:val="00D056D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100">
    <w:name w:val="xl100"/>
    <w:basedOn w:val="Normal"/>
    <w:rsid w:val="00D056D1"/>
    <w:pPr>
      <w:pBdr>
        <w:left w:val="single" w:sz="8" w:space="27"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101">
    <w:name w:val="xl101"/>
    <w:basedOn w:val="Normal"/>
    <w:rsid w:val="00D056D1"/>
    <w:pPr>
      <w:pBdr>
        <w:bottom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paragraph" w:customStyle="1" w:styleId="xl102">
    <w:name w:val="xl102"/>
    <w:basedOn w:val="Normal"/>
    <w:rsid w:val="00D056D1"/>
    <w:pPr>
      <w:pBdr>
        <w:left w:val="single" w:sz="8" w:space="27" w:color="auto"/>
        <w:bottom w:val="single" w:sz="8" w:space="0" w:color="auto"/>
        <w:right w:val="single" w:sz="8" w:space="0" w:color="auto"/>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before="100" w:beforeAutospacing="1" w:after="100" w:afterAutospacing="1" w:line="240" w:lineRule="auto"/>
      <w:ind w:firstLineChars="300" w:firstLine="300"/>
      <w:jc w:val="left"/>
    </w:pPr>
    <w:rPr>
      <w:rFonts w:eastAsia="Arial Unicode MS" w:cs="Arial"/>
      <w:color w:val="FFFFFF"/>
      <w:spacing w:val="0"/>
      <w:sz w:val="24"/>
      <w:szCs w:val="24"/>
    </w:rPr>
  </w:style>
  <w:style w:type="character" w:customStyle="1" w:styleId="EquationCaption1">
    <w:name w:val="_Equation Caption1"/>
    <w:rsid w:val="00C461F3"/>
  </w:style>
  <w:style w:type="table" w:styleId="TableGrid">
    <w:name w:val="Table Grid"/>
    <w:basedOn w:val="TableNormal"/>
    <w:rsid w:val="0088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67407A"/>
    <w:rPr>
      <w:rFonts w:ascii="Arial" w:hAnsi="Arial"/>
      <w:spacing w:val="-2"/>
      <w:sz w:val="21"/>
    </w:rPr>
  </w:style>
  <w:style w:type="paragraph" w:styleId="BalloonText">
    <w:name w:val="Balloon Text"/>
    <w:basedOn w:val="Normal"/>
    <w:link w:val="BalloonTextChar"/>
    <w:rsid w:val="0052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7CF9"/>
    <w:rPr>
      <w:rFonts w:ascii="Tahoma" w:hAnsi="Tahoma" w:cs="Tahoma"/>
      <w:spacing w:val="-2"/>
      <w:sz w:val="16"/>
      <w:szCs w:val="16"/>
    </w:rPr>
  </w:style>
</w:styles>
</file>

<file path=word/webSettings.xml><?xml version="1.0" encoding="utf-8"?>
<w:webSettings xmlns:r="http://schemas.openxmlformats.org/officeDocument/2006/relationships" xmlns:w="http://schemas.openxmlformats.org/wordprocessingml/2006/main">
  <w:divs>
    <w:div w:id="14356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NSR%20Report\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6478-46D2-486B-ACF1-BDC8133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315</TotalTime>
  <Pages>17</Pages>
  <Words>2903</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Report Template</vt:lpstr>
    </vt:vector>
  </TitlesOfParts>
  <Manager>Dave Caron</Manager>
  <Company>Eastmount Environmental</Company>
  <LinksUpToDate>false</LinksUpToDate>
  <CharactersWithSpaces>20303</CharactersWithSpaces>
  <SharedDoc>false</SharedDoc>
  <HLinks>
    <vt:vector size="330" baseType="variant">
      <vt:variant>
        <vt:i4>1179707</vt:i4>
      </vt:variant>
      <vt:variant>
        <vt:i4>332</vt:i4>
      </vt:variant>
      <vt:variant>
        <vt:i4>0</vt:i4>
      </vt:variant>
      <vt:variant>
        <vt:i4>5</vt:i4>
      </vt:variant>
      <vt:variant>
        <vt:lpwstr/>
      </vt:variant>
      <vt:variant>
        <vt:lpwstr>_Toc203191351</vt:lpwstr>
      </vt:variant>
      <vt:variant>
        <vt:i4>1179707</vt:i4>
      </vt:variant>
      <vt:variant>
        <vt:i4>323</vt:i4>
      </vt:variant>
      <vt:variant>
        <vt:i4>0</vt:i4>
      </vt:variant>
      <vt:variant>
        <vt:i4>5</vt:i4>
      </vt:variant>
      <vt:variant>
        <vt:lpwstr/>
      </vt:variant>
      <vt:variant>
        <vt:lpwstr>_Toc203191350</vt:lpwstr>
      </vt:variant>
      <vt:variant>
        <vt:i4>1245243</vt:i4>
      </vt:variant>
      <vt:variant>
        <vt:i4>317</vt:i4>
      </vt:variant>
      <vt:variant>
        <vt:i4>0</vt:i4>
      </vt:variant>
      <vt:variant>
        <vt:i4>5</vt:i4>
      </vt:variant>
      <vt:variant>
        <vt:lpwstr/>
      </vt:variant>
      <vt:variant>
        <vt:lpwstr>_Toc203191349</vt:lpwstr>
      </vt:variant>
      <vt:variant>
        <vt:i4>1245243</vt:i4>
      </vt:variant>
      <vt:variant>
        <vt:i4>311</vt:i4>
      </vt:variant>
      <vt:variant>
        <vt:i4>0</vt:i4>
      </vt:variant>
      <vt:variant>
        <vt:i4>5</vt:i4>
      </vt:variant>
      <vt:variant>
        <vt:lpwstr/>
      </vt:variant>
      <vt:variant>
        <vt:lpwstr>_Toc203191348</vt:lpwstr>
      </vt:variant>
      <vt:variant>
        <vt:i4>1245243</vt:i4>
      </vt:variant>
      <vt:variant>
        <vt:i4>305</vt:i4>
      </vt:variant>
      <vt:variant>
        <vt:i4>0</vt:i4>
      </vt:variant>
      <vt:variant>
        <vt:i4>5</vt:i4>
      </vt:variant>
      <vt:variant>
        <vt:lpwstr/>
      </vt:variant>
      <vt:variant>
        <vt:lpwstr>_Toc203191347</vt:lpwstr>
      </vt:variant>
      <vt:variant>
        <vt:i4>1245243</vt:i4>
      </vt:variant>
      <vt:variant>
        <vt:i4>299</vt:i4>
      </vt:variant>
      <vt:variant>
        <vt:i4>0</vt:i4>
      </vt:variant>
      <vt:variant>
        <vt:i4>5</vt:i4>
      </vt:variant>
      <vt:variant>
        <vt:lpwstr/>
      </vt:variant>
      <vt:variant>
        <vt:lpwstr>_Toc203191346</vt:lpwstr>
      </vt:variant>
      <vt:variant>
        <vt:i4>1245243</vt:i4>
      </vt:variant>
      <vt:variant>
        <vt:i4>293</vt:i4>
      </vt:variant>
      <vt:variant>
        <vt:i4>0</vt:i4>
      </vt:variant>
      <vt:variant>
        <vt:i4>5</vt:i4>
      </vt:variant>
      <vt:variant>
        <vt:lpwstr/>
      </vt:variant>
      <vt:variant>
        <vt:lpwstr>_Toc203191345</vt:lpwstr>
      </vt:variant>
      <vt:variant>
        <vt:i4>1245243</vt:i4>
      </vt:variant>
      <vt:variant>
        <vt:i4>284</vt:i4>
      </vt:variant>
      <vt:variant>
        <vt:i4>0</vt:i4>
      </vt:variant>
      <vt:variant>
        <vt:i4>5</vt:i4>
      </vt:variant>
      <vt:variant>
        <vt:lpwstr/>
      </vt:variant>
      <vt:variant>
        <vt:lpwstr>_Toc203191344</vt:lpwstr>
      </vt:variant>
      <vt:variant>
        <vt:i4>1245243</vt:i4>
      </vt:variant>
      <vt:variant>
        <vt:i4>278</vt:i4>
      </vt:variant>
      <vt:variant>
        <vt:i4>0</vt:i4>
      </vt:variant>
      <vt:variant>
        <vt:i4>5</vt:i4>
      </vt:variant>
      <vt:variant>
        <vt:lpwstr/>
      </vt:variant>
      <vt:variant>
        <vt:lpwstr>_Toc203191343</vt:lpwstr>
      </vt:variant>
      <vt:variant>
        <vt:i4>1245243</vt:i4>
      </vt:variant>
      <vt:variant>
        <vt:i4>272</vt:i4>
      </vt:variant>
      <vt:variant>
        <vt:i4>0</vt:i4>
      </vt:variant>
      <vt:variant>
        <vt:i4>5</vt:i4>
      </vt:variant>
      <vt:variant>
        <vt:lpwstr/>
      </vt:variant>
      <vt:variant>
        <vt:lpwstr>_Toc203191342</vt:lpwstr>
      </vt:variant>
      <vt:variant>
        <vt:i4>1245243</vt:i4>
      </vt:variant>
      <vt:variant>
        <vt:i4>266</vt:i4>
      </vt:variant>
      <vt:variant>
        <vt:i4>0</vt:i4>
      </vt:variant>
      <vt:variant>
        <vt:i4>5</vt:i4>
      </vt:variant>
      <vt:variant>
        <vt:lpwstr/>
      </vt:variant>
      <vt:variant>
        <vt:lpwstr>_Toc203191341</vt:lpwstr>
      </vt:variant>
      <vt:variant>
        <vt:i4>1245243</vt:i4>
      </vt:variant>
      <vt:variant>
        <vt:i4>260</vt:i4>
      </vt:variant>
      <vt:variant>
        <vt:i4>0</vt:i4>
      </vt:variant>
      <vt:variant>
        <vt:i4>5</vt:i4>
      </vt:variant>
      <vt:variant>
        <vt:lpwstr/>
      </vt:variant>
      <vt:variant>
        <vt:lpwstr>_Toc203191340</vt:lpwstr>
      </vt:variant>
      <vt:variant>
        <vt:i4>1310779</vt:i4>
      </vt:variant>
      <vt:variant>
        <vt:i4>254</vt:i4>
      </vt:variant>
      <vt:variant>
        <vt:i4>0</vt:i4>
      </vt:variant>
      <vt:variant>
        <vt:i4>5</vt:i4>
      </vt:variant>
      <vt:variant>
        <vt:lpwstr/>
      </vt:variant>
      <vt:variant>
        <vt:lpwstr>_Toc203191339</vt:lpwstr>
      </vt:variant>
      <vt:variant>
        <vt:i4>1310779</vt:i4>
      </vt:variant>
      <vt:variant>
        <vt:i4>248</vt:i4>
      </vt:variant>
      <vt:variant>
        <vt:i4>0</vt:i4>
      </vt:variant>
      <vt:variant>
        <vt:i4>5</vt:i4>
      </vt:variant>
      <vt:variant>
        <vt:lpwstr/>
      </vt:variant>
      <vt:variant>
        <vt:lpwstr>_Toc203191338</vt:lpwstr>
      </vt:variant>
      <vt:variant>
        <vt:i4>1310779</vt:i4>
      </vt:variant>
      <vt:variant>
        <vt:i4>242</vt:i4>
      </vt:variant>
      <vt:variant>
        <vt:i4>0</vt:i4>
      </vt:variant>
      <vt:variant>
        <vt:i4>5</vt:i4>
      </vt:variant>
      <vt:variant>
        <vt:lpwstr/>
      </vt:variant>
      <vt:variant>
        <vt:lpwstr>_Toc203191337</vt:lpwstr>
      </vt:variant>
      <vt:variant>
        <vt:i4>1310779</vt:i4>
      </vt:variant>
      <vt:variant>
        <vt:i4>236</vt:i4>
      </vt:variant>
      <vt:variant>
        <vt:i4>0</vt:i4>
      </vt:variant>
      <vt:variant>
        <vt:i4>5</vt:i4>
      </vt:variant>
      <vt:variant>
        <vt:lpwstr/>
      </vt:variant>
      <vt:variant>
        <vt:lpwstr>_Toc203191336</vt:lpwstr>
      </vt:variant>
      <vt:variant>
        <vt:i4>1310779</vt:i4>
      </vt:variant>
      <vt:variant>
        <vt:i4>230</vt:i4>
      </vt:variant>
      <vt:variant>
        <vt:i4>0</vt:i4>
      </vt:variant>
      <vt:variant>
        <vt:i4>5</vt:i4>
      </vt:variant>
      <vt:variant>
        <vt:lpwstr/>
      </vt:variant>
      <vt:variant>
        <vt:lpwstr>_Toc203191335</vt:lpwstr>
      </vt:variant>
      <vt:variant>
        <vt:i4>1310779</vt:i4>
      </vt:variant>
      <vt:variant>
        <vt:i4>224</vt:i4>
      </vt:variant>
      <vt:variant>
        <vt:i4>0</vt:i4>
      </vt:variant>
      <vt:variant>
        <vt:i4>5</vt:i4>
      </vt:variant>
      <vt:variant>
        <vt:lpwstr/>
      </vt:variant>
      <vt:variant>
        <vt:lpwstr>_Toc203191334</vt:lpwstr>
      </vt:variant>
      <vt:variant>
        <vt:i4>1310779</vt:i4>
      </vt:variant>
      <vt:variant>
        <vt:i4>218</vt:i4>
      </vt:variant>
      <vt:variant>
        <vt:i4>0</vt:i4>
      </vt:variant>
      <vt:variant>
        <vt:i4>5</vt:i4>
      </vt:variant>
      <vt:variant>
        <vt:lpwstr/>
      </vt:variant>
      <vt:variant>
        <vt:lpwstr>_Toc203191333</vt:lpwstr>
      </vt:variant>
      <vt:variant>
        <vt:i4>1310779</vt:i4>
      </vt:variant>
      <vt:variant>
        <vt:i4>212</vt:i4>
      </vt:variant>
      <vt:variant>
        <vt:i4>0</vt:i4>
      </vt:variant>
      <vt:variant>
        <vt:i4>5</vt:i4>
      </vt:variant>
      <vt:variant>
        <vt:lpwstr/>
      </vt:variant>
      <vt:variant>
        <vt:lpwstr>_Toc203191332</vt:lpwstr>
      </vt:variant>
      <vt:variant>
        <vt:i4>1310779</vt:i4>
      </vt:variant>
      <vt:variant>
        <vt:i4>206</vt:i4>
      </vt:variant>
      <vt:variant>
        <vt:i4>0</vt:i4>
      </vt:variant>
      <vt:variant>
        <vt:i4>5</vt:i4>
      </vt:variant>
      <vt:variant>
        <vt:lpwstr/>
      </vt:variant>
      <vt:variant>
        <vt:lpwstr>_Toc203191331</vt:lpwstr>
      </vt:variant>
      <vt:variant>
        <vt:i4>1310779</vt:i4>
      </vt:variant>
      <vt:variant>
        <vt:i4>200</vt:i4>
      </vt:variant>
      <vt:variant>
        <vt:i4>0</vt:i4>
      </vt:variant>
      <vt:variant>
        <vt:i4>5</vt:i4>
      </vt:variant>
      <vt:variant>
        <vt:lpwstr/>
      </vt:variant>
      <vt:variant>
        <vt:lpwstr>_Toc203191330</vt:lpwstr>
      </vt:variant>
      <vt:variant>
        <vt:i4>1376315</vt:i4>
      </vt:variant>
      <vt:variant>
        <vt:i4>194</vt:i4>
      </vt:variant>
      <vt:variant>
        <vt:i4>0</vt:i4>
      </vt:variant>
      <vt:variant>
        <vt:i4>5</vt:i4>
      </vt:variant>
      <vt:variant>
        <vt:lpwstr/>
      </vt:variant>
      <vt:variant>
        <vt:lpwstr>_Toc203191329</vt:lpwstr>
      </vt:variant>
      <vt:variant>
        <vt:i4>1376315</vt:i4>
      </vt:variant>
      <vt:variant>
        <vt:i4>188</vt:i4>
      </vt:variant>
      <vt:variant>
        <vt:i4>0</vt:i4>
      </vt:variant>
      <vt:variant>
        <vt:i4>5</vt:i4>
      </vt:variant>
      <vt:variant>
        <vt:lpwstr/>
      </vt:variant>
      <vt:variant>
        <vt:lpwstr>_Toc203191328</vt:lpwstr>
      </vt:variant>
      <vt:variant>
        <vt:i4>1376315</vt:i4>
      </vt:variant>
      <vt:variant>
        <vt:i4>182</vt:i4>
      </vt:variant>
      <vt:variant>
        <vt:i4>0</vt:i4>
      </vt:variant>
      <vt:variant>
        <vt:i4>5</vt:i4>
      </vt:variant>
      <vt:variant>
        <vt:lpwstr/>
      </vt:variant>
      <vt:variant>
        <vt:lpwstr>_Toc203191327</vt:lpwstr>
      </vt:variant>
      <vt:variant>
        <vt:i4>1376315</vt:i4>
      </vt:variant>
      <vt:variant>
        <vt:i4>176</vt:i4>
      </vt:variant>
      <vt:variant>
        <vt:i4>0</vt:i4>
      </vt:variant>
      <vt:variant>
        <vt:i4>5</vt:i4>
      </vt:variant>
      <vt:variant>
        <vt:lpwstr/>
      </vt:variant>
      <vt:variant>
        <vt:lpwstr>_Toc203191326</vt:lpwstr>
      </vt:variant>
      <vt:variant>
        <vt:i4>1376315</vt:i4>
      </vt:variant>
      <vt:variant>
        <vt:i4>170</vt:i4>
      </vt:variant>
      <vt:variant>
        <vt:i4>0</vt:i4>
      </vt:variant>
      <vt:variant>
        <vt:i4>5</vt:i4>
      </vt:variant>
      <vt:variant>
        <vt:lpwstr/>
      </vt:variant>
      <vt:variant>
        <vt:lpwstr>_Toc203191325</vt:lpwstr>
      </vt:variant>
      <vt:variant>
        <vt:i4>1376315</vt:i4>
      </vt:variant>
      <vt:variant>
        <vt:i4>164</vt:i4>
      </vt:variant>
      <vt:variant>
        <vt:i4>0</vt:i4>
      </vt:variant>
      <vt:variant>
        <vt:i4>5</vt:i4>
      </vt:variant>
      <vt:variant>
        <vt:lpwstr/>
      </vt:variant>
      <vt:variant>
        <vt:lpwstr>_Toc203191324</vt:lpwstr>
      </vt:variant>
      <vt:variant>
        <vt:i4>1376315</vt:i4>
      </vt:variant>
      <vt:variant>
        <vt:i4>158</vt:i4>
      </vt:variant>
      <vt:variant>
        <vt:i4>0</vt:i4>
      </vt:variant>
      <vt:variant>
        <vt:i4>5</vt:i4>
      </vt:variant>
      <vt:variant>
        <vt:lpwstr/>
      </vt:variant>
      <vt:variant>
        <vt:lpwstr>_Toc203191323</vt:lpwstr>
      </vt:variant>
      <vt:variant>
        <vt:i4>1376315</vt:i4>
      </vt:variant>
      <vt:variant>
        <vt:i4>152</vt:i4>
      </vt:variant>
      <vt:variant>
        <vt:i4>0</vt:i4>
      </vt:variant>
      <vt:variant>
        <vt:i4>5</vt:i4>
      </vt:variant>
      <vt:variant>
        <vt:lpwstr/>
      </vt:variant>
      <vt:variant>
        <vt:lpwstr>_Toc203191322</vt:lpwstr>
      </vt:variant>
      <vt:variant>
        <vt:i4>1376315</vt:i4>
      </vt:variant>
      <vt:variant>
        <vt:i4>146</vt:i4>
      </vt:variant>
      <vt:variant>
        <vt:i4>0</vt:i4>
      </vt:variant>
      <vt:variant>
        <vt:i4>5</vt:i4>
      </vt:variant>
      <vt:variant>
        <vt:lpwstr/>
      </vt:variant>
      <vt:variant>
        <vt:lpwstr>_Toc203191321</vt:lpwstr>
      </vt:variant>
      <vt:variant>
        <vt:i4>1376315</vt:i4>
      </vt:variant>
      <vt:variant>
        <vt:i4>140</vt:i4>
      </vt:variant>
      <vt:variant>
        <vt:i4>0</vt:i4>
      </vt:variant>
      <vt:variant>
        <vt:i4>5</vt:i4>
      </vt:variant>
      <vt:variant>
        <vt:lpwstr/>
      </vt:variant>
      <vt:variant>
        <vt:lpwstr>_Toc203191320</vt:lpwstr>
      </vt:variant>
      <vt:variant>
        <vt:i4>1441851</vt:i4>
      </vt:variant>
      <vt:variant>
        <vt:i4>134</vt:i4>
      </vt:variant>
      <vt:variant>
        <vt:i4>0</vt:i4>
      </vt:variant>
      <vt:variant>
        <vt:i4>5</vt:i4>
      </vt:variant>
      <vt:variant>
        <vt:lpwstr/>
      </vt:variant>
      <vt:variant>
        <vt:lpwstr>_Toc203191319</vt:lpwstr>
      </vt:variant>
      <vt:variant>
        <vt:i4>1441851</vt:i4>
      </vt:variant>
      <vt:variant>
        <vt:i4>128</vt:i4>
      </vt:variant>
      <vt:variant>
        <vt:i4>0</vt:i4>
      </vt:variant>
      <vt:variant>
        <vt:i4>5</vt:i4>
      </vt:variant>
      <vt:variant>
        <vt:lpwstr/>
      </vt:variant>
      <vt:variant>
        <vt:lpwstr>_Toc203191318</vt:lpwstr>
      </vt:variant>
      <vt:variant>
        <vt:i4>1441851</vt:i4>
      </vt:variant>
      <vt:variant>
        <vt:i4>122</vt:i4>
      </vt:variant>
      <vt:variant>
        <vt:i4>0</vt:i4>
      </vt:variant>
      <vt:variant>
        <vt:i4>5</vt:i4>
      </vt:variant>
      <vt:variant>
        <vt:lpwstr/>
      </vt:variant>
      <vt:variant>
        <vt:lpwstr>_Toc203191317</vt:lpwstr>
      </vt:variant>
      <vt:variant>
        <vt:i4>1441851</vt:i4>
      </vt:variant>
      <vt:variant>
        <vt:i4>116</vt:i4>
      </vt:variant>
      <vt:variant>
        <vt:i4>0</vt:i4>
      </vt:variant>
      <vt:variant>
        <vt:i4>5</vt:i4>
      </vt:variant>
      <vt:variant>
        <vt:lpwstr/>
      </vt:variant>
      <vt:variant>
        <vt:lpwstr>_Toc203191316</vt:lpwstr>
      </vt:variant>
      <vt:variant>
        <vt:i4>1441851</vt:i4>
      </vt:variant>
      <vt:variant>
        <vt:i4>110</vt:i4>
      </vt:variant>
      <vt:variant>
        <vt:i4>0</vt:i4>
      </vt:variant>
      <vt:variant>
        <vt:i4>5</vt:i4>
      </vt:variant>
      <vt:variant>
        <vt:lpwstr/>
      </vt:variant>
      <vt:variant>
        <vt:lpwstr>_Toc203191315</vt:lpwstr>
      </vt:variant>
      <vt:variant>
        <vt:i4>1441851</vt:i4>
      </vt:variant>
      <vt:variant>
        <vt:i4>104</vt:i4>
      </vt:variant>
      <vt:variant>
        <vt:i4>0</vt:i4>
      </vt:variant>
      <vt:variant>
        <vt:i4>5</vt:i4>
      </vt:variant>
      <vt:variant>
        <vt:lpwstr/>
      </vt:variant>
      <vt:variant>
        <vt:lpwstr>_Toc203191314</vt:lpwstr>
      </vt:variant>
      <vt:variant>
        <vt:i4>1441851</vt:i4>
      </vt:variant>
      <vt:variant>
        <vt:i4>98</vt:i4>
      </vt:variant>
      <vt:variant>
        <vt:i4>0</vt:i4>
      </vt:variant>
      <vt:variant>
        <vt:i4>5</vt:i4>
      </vt:variant>
      <vt:variant>
        <vt:lpwstr/>
      </vt:variant>
      <vt:variant>
        <vt:lpwstr>_Toc203191313</vt:lpwstr>
      </vt:variant>
      <vt:variant>
        <vt:i4>1441851</vt:i4>
      </vt:variant>
      <vt:variant>
        <vt:i4>92</vt:i4>
      </vt:variant>
      <vt:variant>
        <vt:i4>0</vt:i4>
      </vt:variant>
      <vt:variant>
        <vt:i4>5</vt:i4>
      </vt:variant>
      <vt:variant>
        <vt:lpwstr/>
      </vt:variant>
      <vt:variant>
        <vt:lpwstr>_Toc203191312</vt:lpwstr>
      </vt:variant>
      <vt:variant>
        <vt:i4>1441851</vt:i4>
      </vt:variant>
      <vt:variant>
        <vt:i4>86</vt:i4>
      </vt:variant>
      <vt:variant>
        <vt:i4>0</vt:i4>
      </vt:variant>
      <vt:variant>
        <vt:i4>5</vt:i4>
      </vt:variant>
      <vt:variant>
        <vt:lpwstr/>
      </vt:variant>
      <vt:variant>
        <vt:lpwstr>_Toc203191311</vt:lpwstr>
      </vt:variant>
      <vt:variant>
        <vt:i4>1441851</vt:i4>
      </vt:variant>
      <vt:variant>
        <vt:i4>80</vt:i4>
      </vt:variant>
      <vt:variant>
        <vt:i4>0</vt:i4>
      </vt:variant>
      <vt:variant>
        <vt:i4>5</vt:i4>
      </vt:variant>
      <vt:variant>
        <vt:lpwstr/>
      </vt:variant>
      <vt:variant>
        <vt:lpwstr>_Toc203191310</vt:lpwstr>
      </vt:variant>
      <vt:variant>
        <vt:i4>1507387</vt:i4>
      </vt:variant>
      <vt:variant>
        <vt:i4>74</vt:i4>
      </vt:variant>
      <vt:variant>
        <vt:i4>0</vt:i4>
      </vt:variant>
      <vt:variant>
        <vt:i4>5</vt:i4>
      </vt:variant>
      <vt:variant>
        <vt:lpwstr/>
      </vt:variant>
      <vt:variant>
        <vt:lpwstr>_Toc203191309</vt:lpwstr>
      </vt:variant>
      <vt:variant>
        <vt:i4>1507387</vt:i4>
      </vt:variant>
      <vt:variant>
        <vt:i4>68</vt:i4>
      </vt:variant>
      <vt:variant>
        <vt:i4>0</vt:i4>
      </vt:variant>
      <vt:variant>
        <vt:i4>5</vt:i4>
      </vt:variant>
      <vt:variant>
        <vt:lpwstr/>
      </vt:variant>
      <vt:variant>
        <vt:lpwstr>_Toc203191308</vt:lpwstr>
      </vt:variant>
      <vt:variant>
        <vt:i4>1507387</vt:i4>
      </vt:variant>
      <vt:variant>
        <vt:i4>62</vt:i4>
      </vt:variant>
      <vt:variant>
        <vt:i4>0</vt:i4>
      </vt:variant>
      <vt:variant>
        <vt:i4>5</vt:i4>
      </vt:variant>
      <vt:variant>
        <vt:lpwstr/>
      </vt:variant>
      <vt:variant>
        <vt:lpwstr>_Toc203191307</vt:lpwstr>
      </vt:variant>
      <vt:variant>
        <vt:i4>1507387</vt:i4>
      </vt:variant>
      <vt:variant>
        <vt:i4>56</vt:i4>
      </vt:variant>
      <vt:variant>
        <vt:i4>0</vt:i4>
      </vt:variant>
      <vt:variant>
        <vt:i4>5</vt:i4>
      </vt:variant>
      <vt:variant>
        <vt:lpwstr/>
      </vt:variant>
      <vt:variant>
        <vt:lpwstr>_Toc203191306</vt:lpwstr>
      </vt:variant>
      <vt:variant>
        <vt:i4>1507387</vt:i4>
      </vt:variant>
      <vt:variant>
        <vt:i4>50</vt:i4>
      </vt:variant>
      <vt:variant>
        <vt:i4>0</vt:i4>
      </vt:variant>
      <vt:variant>
        <vt:i4>5</vt:i4>
      </vt:variant>
      <vt:variant>
        <vt:lpwstr/>
      </vt:variant>
      <vt:variant>
        <vt:lpwstr>_Toc203191305</vt:lpwstr>
      </vt:variant>
      <vt:variant>
        <vt:i4>1507387</vt:i4>
      </vt:variant>
      <vt:variant>
        <vt:i4>44</vt:i4>
      </vt:variant>
      <vt:variant>
        <vt:i4>0</vt:i4>
      </vt:variant>
      <vt:variant>
        <vt:i4>5</vt:i4>
      </vt:variant>
      <vt:variant>
        <vt:lpwstr/>
      </vt:variant>
      <vt:variant>
        <vt:lpwstr>_Toc203191304</vt:lpwstr>
      </vt:variant>
      <vt:variant>
        <vt:i4>1507387</vt:i4>
      </vt:variant>
      <vt:variant>
        <vt:i4>38</vt:i4>
      </vt:variant>
      <vt:variant>
        <vt:i4>0</vt:i4>
      </vt:variant>
      <vt:variant>
        <vt:i4>5</vt:i4>
      </vt:variant>
      <vt:variant>
        <vt:lpwstr/>
      </vt:variant>
      <vt:variant>
        <vt:lpwstr>_Toc203191303</vt:lpwstr>
      </vt:variant>
      <vt:variant>
        <vt:i4>1507387</vt:i4>
      </vt:variant>
      <vt:variant>
        <vt:i4>32</vt:i4>
      </vt:variant>
      <vt:variant>
        <vt:i4>0</vt:i4>
      </vt:variant>
      <vt:variant>
        <vt:i4>5</vt:i4>
      </vt:variant>
      <vt:variant>
        <vt:lpwstr/>
      </vt:variant>
      <vt:variant>
        <vt:lpwstr>_Toc203191302</vt:lpwstr>
      </vt:variant>
      <vt:variant>
        <vt:i4>1507387</vt:i4>
      </vt:variant>
      <vt:variant>
        <vt:i4>26</vt:i4>
      </vt:variant>
      <vt:variant>
        <vt:i4>0</vt:i4>
      </vt:variant>
      <vt:variant>
        <vt:i4>5</vt:i4>
      </vt:variant>
      <vt:variant>
        <vt:lpwstr/>
      </vt:variant>
      <vt:variant>
        <vt:lpwstr>_Toc203191301</vt:lpwstr>
      </vt:variant>
      <vt:variant>
        <vt:i4>1507387</vt:i4>
      </vt:variant>
      <vt:variant>
        <vt:i4>20</vt:i4>
      </vt:variant>
      <vt:variant>
        <vt:i4>0</vt:i4>
      </vt:variant>
      <vt:variant>
        <vt:i4>5</vt:i4>
      </vt:variant>
      <vt:variant>
        <vt:lpwstr/>
      </vt:variant>
      <vt:variant>
        <vt:lpwstr>_Toc203191300</vt:lpwstr>
      </vt:variant>
      <vt:variant>
        <vt:i4>1966138</vt:i4>
      </vt:variant>
      <vt:variant>
        <vt:i4>14</vt:i4>
      </vt:variant>
      <vt:variant>
        <vt:i4>0</vt:i4>
      </vt:variant>
      <vt:variant>
        <vt:i4>5</vt:i4>
      </vt:variant>
      <vt:variant>
        <vt:lpwstr/>
      </vt:variant>
      <vt:variant>
        <vt:lpwstr>_Toc203191299</vt:lpwstr>
      </vt:variant>
      <vt:variant>
        <vt:i4>1966138</vt:i4>
      </vt:variant>
      <vt:variant>
        <vt:i4>8</vt:i4>
      </vt:variant>
      <vt:variant>
        <vt:i4>0</vt:i4>
      </vt:variant>
      <vt:variant>
        <vt:i4>5</vt:i4>
      </vt:variant>
      <vt:variant>
        <vt:lpwstr/>
      </vt:variant>
      <vt:variant>
        <vt:lpwstr>_Toc203191298</vt:lpwstr>
      </vt:variant>
      <vt:variant>
        <vt:i4>1966138</vt:i4>
      </vt:variant>
      <vt:variant>
        <vt:i4>2</vt:i4>
      </vt:variant>
      <vt:variant>
        <vt:i4>0</vt:i4>
      </vt:variant>
      <vt:variant>
        <vt:i4>5</vt:i4>
      </vt:variant>
      <vt:variant>
        <vt:lpwstr/>
      </vt:variant>
      <vt:variant>
        <vt:lpwstr>_Toc203191297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dave caron</dc:creator>
  <cp:keywords/>
  <dc:description>Don't forget to edit headers_x000d_
all footers edit automatically</dc:description>
  <cp:lastModifiedBy>Owner</cp:lastModifiedBy>
  <cp:revision>9</cp:revision>
  <cp:lastPrinted>2008-07-24T19:26:00Z</cp:lastPrinted>
  <dcterms:created xsi:type="dcterms:W3CDTF">2010-08-13T19:01:00Z</dcterms:created>
  <dcterms:modified xsi:type="dcterms:W3CDTF">2013-01-28T03:19:00Z</dcterms:modified>
</cp:coreProperties>
</file>