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814"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96"/>
      </w:tblGrid>
      <w:tr w:rsidR="00C307F4" w:rsidRPr="002856F3" w:rsidTr="00C307F4">
        <w:trPr>
          <w:jc w:val="center"/>
        </w:trPr>
        <w:tc>
          <w:tcPr>
            <w:tcW w:w="7142" w:type="dxa"/>
            <w:gridSpan w:val="21"/>
            <w:tcBorders>
              <w:bottom w:val="double" w:sz="4" w:space="0" w:color="auto"/>
            </w:tcBorders>
            <w:vAlign w:val="bottom"/>
          </w:tcPr>
          <w:p w:rsidR="00C307F4" w:rsidRPr="00824636" w:rsidRDefault="00C307F4"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2C4464">
              <w:rPr>
                <w:noProof/>
                <w:color w:val="FFFFFF"/>
                <w:sz w:val="10"/>
                <w:szCs w:val="10"/>
              </w:rPr>
              <w:t>1030447</w:t>
            </w:r>
            <w:r w:rsidRPr="00824636">
              <w:rPr>
                <w:color w:val="FFFFFF"/>
                <w:sz w:val="10"/>
                <w:szCs w:val="10"/>
              </w:rPr>
              <w:t xml:space="preserve"> </w:t>
            </w:r>
            <w:r w:rsidRPr="002C4464">
              <w:rPr>
                <w:noProof/>
                <w:color w:val="FFFFFF"/>
                <w:sz w:val="10"/>
                <w:szCs w:val="10"/>
              </w:rPr>
              <w:t>80700</w:t>
            </w:r>
          </w:p>
        </w:tc>
        <w:tc>
          <w:tcPr>
            <w:tcW w:w="3672" w:type="dxa"/>
            <w:gridSpan w:val="14"/>
            <w:tcBorders>
              <w:bottom w:val="double" w:sz="4" w:space="0" w:color="auto"/>
            </w:tcBorders>
            <w:vAlign w:val="bottom"/>
          </w:tcPr>
          <w:p w:rsidR="00C307F4" w:rsidRPr="00824636" w:rsidRDefault="00C307F4"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C307F4" w:rsidRPr="002856F3" w:rsidTr="00C307F4">
        <w:trPr>
          <w:jc w:val="center"/>
        </w:trPr>
        <w:tc>
          <w:tcPr>
            <w:tcW w:w="7142" w:type="dxa"/>
            <w:gridSpan w:val="21"/>
            <w:tcBorders>
              <w:top w:val="double" w:sz="4" w:space="0" w:color="auto"/>
              <w:left w:val="double" w:sz="4" w:space="0" w:color="auto"/>
            </w:tcBorders>
            <w:vAlign w:val="bottom"/>
          </w:tcPr>
          <w:p w:rsidR="00C307F4" w:rsidRPr="002856F3" w:rsidRDefault="00C307F4"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2C4464">
              <w:rPr>
                <w:rFonts w:ascii="Tahoma" w:hAnsi="Tahoma" w:cs="Tahoma"/>
                <w:b/>
                <w:bCs/>
                <w:noProof/>
                <w:sz w:val="22"/>
              </w:rPr>
              <w:t>Raytheon Company</w:t>
            </w:r>
          </w:p>
        </w:tc>
        <w:tc>
          <w:tcPr>
            <w:tcW w:w="3672" w:type="dxa"/>
            <w:gridSpan w:val="14"/>
            <w:tcBorders>
              <w:top w:val="double" w:sz="4" w:space="0" w:color="auto"/>
              <w:left w:val="single" w:sz="4" w:space="0" w:color="000000"/>
              <w:bottom w:val="single" w:sz="4" w:space="0" w:color="auto"/>
              <w:right w:val="double" w:sz="4" w:space="0" w:color="auto"/>
            </w:tcBorders>
            <w:vAlign w:val="bottom"/>
          </w:tcPr>
          <w:p w:rsidR="00C307F4" w:rsidRPr="002856F3" w:rsidRDefault="00C307F4"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2C4464">
              <w:rPr>
                <w:rFonts w:ascii="Tahoma" w:hAnsi="Tahoma" w:cs="Tahoma"/>
                <w:b/>
                <w:bCs/>
                <w:noProof/>
                <w:sz w:val="22"/>
              </w:rPr>
              <w:t>1608</w:t>
            </w:r>
          </w:p>
        </w:tc>
      </w:tr>
      <w:tr w:rsidR="00C307F4" w:rsidRPr="002856F3" w:rsidTr="00C307F4">
        <w:trPr>
          <w:jc w:val="center"/>
        </w:trPr>
        <w:tc>
          <w:tcPr>
            <w:tcW w:w="7142" w:type="dxa"/>
            <w:gridSpan w:val="21"/>
            <w:tcBorders>
              <w:left w:val="double" w:sz="4" w:space="0" w:color="auto"/>
              <w:bottom w:val="single" w:sz="12" w:space="0" w:color="auto"/>
            </w:tcBorders>
            <w:vAlign w:val="bottom"/>
          </w:tcPr>
          <w:p w:rsidR="00C307F4" w:rsidRPr="002856F3" w:rsidRDefault="00C307F4"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2C4464">
              <w:rPr>
                <w:rFonts w:ascii="Tahoma" w:hAnsi="Tahoma" w:cs="Tahoma"/>
                <w:b/>
                <w:bCs/>
                <w:noProof/>
                <w:color w:val="800000"/>
                <w:sz w:val="20"/>
              </w:rPr>
              <w:t>C3I Manufacturing</w:t>
            </w:r>
          </w:p>
        </w:tc>
        <w:tc>
          <w:tcPr>
            <w:tcW w:w="3672" w:type="dxa"/>
            <w:gridSpan w:val="14"/>
            <w:tcBorders>
              <w:left w:val="single" w:sz="4" w:space="0" w:color="000000"/>
              <w:bottom w:val="single" w:sz="12" w:space="0" w:color="auto"/>
              <w:right w:val="double" w:sz="4" w:space="0" w:color="auto"/>
            </w:tcBorders>
            <w:vAlign w:val="bottom"/>
          </w:tcPr>
          <w:p w:rsidR="00C307F4" w:rsidRPr="002856F3" w:rsidRDefault="00C307F4" w:rsidP="00AD693A">
            <w:pPr>
              <w:spacing w:line="72" w:lineRule="exact"/>
              <w:rPr>
                <w:sz w:val="22"/>
              </w:rPr>
            </w:pPr>
          </w:p>
          <w:p w:rsidR="00C307F4" w:rsidRPr="002856F3" w:rsidRDefault="00C307F4"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C307F4" w:rsidRPr="002856F3" w:rsidTr="00C307F4">
        <w:trPr>
          <w:jc w:val="center"/>
        </w:trPr>
        <w:tc>
          <w:tcPr>
            <w:tcW w:w="7142" w:type="dxa"/>
            <w:gridSpan w:val="21"/>
            <w:tcBorders>
              <w:top w:val="single" w:sz="12" w:space="0" w:color="auto"/>
              <w:left w:val="double" w:sz="4" w:space="0" w:color="auto"/>
            </w:tcBorders>
            <w:vAlign w:val="bottom"/>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2C4464">
              <w:rPr>
                <w:rFonts w:ascii="Tahoma" w:hAnsi="Tahoma" w:cs="Tahoma"/>
                <w:noProof/>
                <w:sz w:val="22"/>
              </w:rPr>
              <w:t>7887 Bryan Dairy Road</w:t>
            </w:r>
          </w:p>
        </w:tc>
        <w:tc>
          <w:tcPr>
            <w:tcW w:w="3672" w:type="dxa"/>
            <w:gridSpan w:val="14"/>
            <w:tcBorders>
              <w:top w:val="single" w:sz="12" w:space="0" w:color="auto"/>
              <w:left w:val="single" w:sz="4" w:space="0" w:color="000000"/>
              <w:right w:val="double" w:sz="4" w:space="0" w:color="auto"/>
            </w:tcBorders>
            <w:vAlign w:val="bottom"/>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C307F4" w:rsidRPr="002856F3" w:rsidTr="00C307F4">
        <w:trPr>
          <w:jc w:val="center"/>
        </w:trPr>
        <w:tc>
          <w:tcPr>
            <w:tcW w:w="7142" w:type="dxa"/>
            <w:gridSpan w:val="21"/>
            <w:tcBorders>
              <w:left w:val="double" w:sz="4" w:space="0" w:color="auto"/>
              <w:bottom w:val="single" w:sz="12" w:space="0" w:color="auto"/>
            </w:tcBorders>
            <w:vAlign w:val="bottom"/>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2C4464">
              <w:rPr>
                <w:rFonts w:ascii="Tahoma" w:hAnsi="Tahoma" w:cs="Tahoma"/>
                <w:noProof/>
                <w:sz w:val="22"/>
              </w:rPr>
              <w:t>Largo</w:t>
            </w:r>
            <w:r w:rsidRPr="002856F3">
              <w:rPr>
                <w:rFonts w:ascii="Tahoma" w:hAnsi="Tahoma" w:cs="Tahoma"/>
                <w:sz w:val="22"/>
              </w:rPr>
              <w:t xml:space="preserve">, </w:t>
            </w:r>
            <w:r w:rsidRPr="002C4464">
              <w:rPr>
                <w:rFonts w:ascii="Tahoma" w:hAnsi="Tahoma" w:cs="Tahoma"/>
                <w:noProof/>
                <w:sz w:val="22"/>
              </w:rPr>
              <w:t>FL</w:t>
            </w:r>
          </w:p>
        </w:tc>
        <w:tc>
          <w:tcPr>
            <w:tcW w:w="3672" w:type="dxa"/>
            <w:gridSpan w:val="14"/>
            <w:tcBorders>
              <w:left w:val="single" w:sz="4" w:space="0" w:color="000000"/>
              <w:bottom w:val="single" w:sz="12" w:space="0" w:color="auto"/>
              <w:right w:val="double" w:sz="4" w:space="0" w:color="auto"/>
            </w:tcBorders>
            <w:vAlign w:val="bottom"/>
          </w:tcPr>
          <w:p w:rsidR="00C307F4" w:rsidRPr="002856F3" w:rsidRDefault="00C307F4" w:rsidP="00AD693A">
            <w:pPr>
              <w:spacing w:line="72" w:lineRule="exact"/>
              <w:rPr>
                <w:sz w:val="22"/>
              </w:rPr>
            </w:pPr>
          </w:p>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2C4464">
              <w:rPr>
                <w:rFonts w:ascii="Tahoma" w:hAnsi="Tahoma" w:cs="Tahoma"/>
                <w:noProof/>
                <w:sz w:val="22"/>
              </w:rPr>
              <w:t>727-302-4793</w:t>
            </w:r>
          </w:p>
        </w:tc>
      </w:tr>
      <w:tr w:rsidR="00C307F4" w:rsidRPr="002856F3" w:rsidTr="00C307F4">
        <w:trPr>
          <w:jc w:val="center"/>
        </w:trPr>
        <w:tc>
          <w:tcPr>
            <w:tcW w:w="3455" w:type="dxa"/>
            <w:gridSpan w:val="9"/>
            <w:vMerge w:val="restart"/>
            <w:tcBorders>
              <w:top w:val="single" w:sz="12" w:space="0" w:color="auto"/>
              <w:left w:val="double" w:sz="4" w:space="0" w:color="auto"/>
              <w:right w:val="single" w:sz="8" w:space="0" w:color="000000"/>
            </w:tcBorders>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2C4464">
              <w:rPr>
                <w:rFonts w:ascii="Tahoma" w:hAnsi="Tahoma" w:cs="Tahoma"/>
                <w:b/>
                <w:bCs/>
                <w:noProof/>
                <w:sz w:val="22"/>
              </w:rPr>
              <w:t>1030447 001</w:t>
            </w:r>
          </w:p>
        </w:tc>
        <w:tc>
          <w:tcPr>
            <w:tcW w:w="3687" w:type="dxa"/>
            <w:gridSpan w:val="12"/>
            <w:tcBorders>
              <w:top w:val="single" w:sz="12" w:space="0" w:color="auto"/>
              <w:left w:val="single" w:sz="8" w:space="0" w:color="000000"/>
            </w:tcBorders>
            <w:vAlign w:val="bottom"/>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672" w:type="dxa"/>
            <w:gridSpan w:val="14"/>
            <w:vMerge w:val="restart"/>
            <w:tcBorders>
              <w:top w:val="single" w:sz="12" w:space="0" w:color="auto"/>
              <w:left w:val="single" w:sz="4" w:space="0" w:color="000000"/>
              <w:right w:val="double" w:sz="4" w:space="0" w:color="auto"/>
            </w:tcBorders>
          </w:tcPr>
          <w:p w:rsidR="00C307F4" w:rsidRPr="002856F3" w:rsidRDefault="00C307F4"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2C4464">
              <w:rPr>
                <w:bCs/>
                <w:noProof/>
                <w:sz w:val="22"/>
              </w:rPr>
              <w:t>5/24/15</w:t>
            </w:r>
          </w:p>
          <w:p w:rsidR="00C307F4" w:rsidRPr="002856F3" w:rsidRDefault="00C307F4" w:rsidP="00C4074A">
            <w:pPr>
              <w:tabs>
                <w:tab w:val="left" w:pos="0"/>
                <w:tab w:val="left" w:pos="288"/>
                <w:tab w:val="left" w:pos="576"/>
                <w:tab w:val="left" w:pos="176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Pr>
                <w:b/>
                <w:bCs/>
                <w:sz w:val="22"/>
              </w:rPr>
              <w:t xml:space="preserve">  </w:t>
            </w:r>
            <w:r w:rsidRPr="002C4464">
              <w:rPr>
                <w:noProof/>
                <w:sz w:val="22"/>
              </w:rPr>
              <w:t>2/23/15</w:t>
            </w:r>
          </w:p>
        </w:tc>
      </w:tr>
      <w:tr w:rsidR="00C307F4" w:rsidRPr="002856F3" w:rsidTr="00C307F4">
        <w:trPr>
          <w:trHeight w:val="253"/>
          <w:jc w:val="center"/>
        </w:trPr>
        <w:tc>
          <w:tcPr>
            <w:tcW w:w="3455" w:type="dxa"/>
            <w:gridSpan w:val="9"/>
            <w:vMerge/>
            <w:tcBorders>
              <w:left w:val="double" w:sz="4" w:space="0" w:color="auto"/>
              <w:right w:val="single" w:sz="8" w:space="0" w:color="000000"/>
            </w:tcBorders>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2C4464">
              <w:rPr>
                <w:rFonts w:ascii="Tahoma" w:hAnsi="Tahoma" w:cs="Tahoma"/>
                <w:b/>
                <w:bCs/>
                <w:noProof/>
                <w:sz w:val="22"/>
              </w:rPr>
              <w:t>1030447-004-AO</w:t>
            </w:r>
          </w:p>
        </w:tc>
        <w:tc>
          <w:tcPr>
            <w:tcW w:w="3672" w:type="dxa"/>
            <w:gridSpan w:val="14"/>
            <w:vMerge/>
            <w:tcBorders>
              <w:left w:val="single" w:sz="4" w:space="0" w:color="000000"/>
              <w:bottom w:val="single" w:sz="12" w:space="0" w:color="auto"/>
              <w:right w:val="double" w:sz="4" w:space="0" w:color="auto"/>
            </w:tcBorders>
            <w:vAlign w:val="bottom"/>
          </w:tcPr>
          <w:p w:rsidR="00C307F4" w:rsidRPr="002856F3" w:rsidRDefault="00C307F4"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C307F4" w:rsidRPr="002856F3" w:rsidTr="00C307F4">
        <w:trPr>
          <w:jc w:val="center"/>
        </w:trPr>
        <w:tc>
          <w:tcPr>
            <w:tcW w:w="3455" w:type="dxa"/>
            <w:gridSpan w:val="9"/>
            <w:vMerge/>
            <w:tcBorders>
              <w:left w:val="double" w:sz="4" w:space="0" w:color="auto"/>
              <w:bottom w:val="single" w:sz="12" w:space="0" w:color="auto"/>
              <w:right w:val="single" w:sz="8" w:space="0" w:color="000000"/>
            </w:tcBorders>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672" w:type="dxa"/>
            <w:gridSpan w:val="14"/>
            <w:tcBorders>
              <w:left w:val="single" w:sz="4" w:space="0" w:color="000000"/>
              <w:bottom w:val="single" w:sz="12" w:space="0" w:color="auto"/>
              <w:right w:val="double" w:sz="4" w:space="0" w:color="auto"/>
            </w:tcBorders>
            <w:vAlign w:val="bottom"/>
          </w:tcPr>
          <w:p w:rsidR="00C307F4" w:rsidRPr="002856F3" w:rsidRDefault="00C307F4" w:rsidP="00AD693A">
            <w:pPr>
              <w:tabs>
                <w:tab w:val="left" w:pos="2016"/>
              </w:tabs>
              <w:ind w:left="90"/>
              <w:rPr>
                <w:sz w:val="22"/>
              </w:rPr>
            </w:pPr>
            <w:r w:rsidRPr="002856F3">
              <w:rPr>
                <w:b/>
                <w:bCs/>
                <w:sz w:val="22"/>
              </w:rPr>
              <w:t>Test Due Date:</w:t>
            </w:r>
            <w:r w:rsidRPr="002856F3">
              <w:rPr>
                <w:sz w:val="22"/>
                <w:szCs w:val="22"/>
              </w:rPr>
              <w:t xml:space="preserve">    </w:t>
            </w:r>
            <w:r w:rsidR="00B906A4">
              <w:rPr>
                <w:sz w:val="22"/>
                <w:szCs w:val="22"/>
              </w:rPr>
              <w:t>NA</w:t>
            </w:r>
            <w:r w:rsidRPr="002856F3">
              <w:rPr>
                <w:sz w:val="22"/>
                <w:szCs w:val="22"/>
              </w:rPr>
              <w:t xml:space="preserve">      </w:t>
            </w:r>
            <w:r w:rsidRPr="002856F3">
              <w:rPr>
                <w:sz w:val="22"/>
                <w:szCs w:val="22"/>
              </w:rPr>
              <w:tab/>
            </w:r>
          </w:p>
        </w:tc>
      </w:tr>
      <w:tr w:rsidR="00C307F4" w:rsidRPr="002856F3" w:rsidTr="00C307F4">
        <w:trPr>
          <w:trHeight w:val="645"/>
          <w:jc w:val="center"/>
        </w:trPr>
        <w:tc>
          <w:tcPr>
            <w:tcW w:w="10814" w:type="dxa"/>
            <w:gridSpan w:val="35"/>
            <w:tcBorders>
              <w:top w:val="single" w:sz="12" w:space="0" w:color="auto"/>
              <w:left w:val="double" w:sz="4" w:space="0" w:color="auto"/>
              <w:bottom w:val="single" w:sz="12" w:space="0" w:color="auto"/>
              <w:right w:val="double" w:sz="4" w:space="0" w:color="auto"/>
            </w:tcBorders>
          </w:tcPr>
          <w:p w:rsidR="00C307F4" w:rsidRPr="002856F3" w:rsidRDefault="00C307F4" w:rsidP="00AD693A">
            <w:pPr>
              <w:spacing w:line="91" w:lineRule="exact"/>
              <w:rPr>
                <w:sz w:val="22"/>
              </w:rPr>
            </w:pPr>
          </w:p>
          <w:p w:rsidR="00C307F4" w:rsidRDefault="00C307F4"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2C4464">
              <w:rPr>
                <w:rFonts w:ascii="Tahoma" w:hAnsi="Tahoma" w:cs="Tahoma"/>
                <w:b/>
                <w:bCs/>
                <w:noProof/>
                <w:sz w:val="18"/>
              </w:rPr>
              <w:t>Electronic Communications Manufacturing:  Electrical Assembly, Paint Touch-up/refinishing, Conformal Coating, Soldering Operations, Wire Marking, Non-Metal Solvent Cleaning, Tetra-Etch Process, and Potting</w:t>
            </w:r>
          </w:p>
          <w:p w:rsidR="00C307F4" w:rsidRPr="002856F3" w:rsidRDefault="00C307F4"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C307F4" w:rsidRPr="002856F3" w:rsidTr="00C307F4">
        <w:trPr>
          <w:trHeight w:val="300"/>
          <w:jc w:val="center"/>
        </w:trPr>
        <w:tc>
          <w:tcPr>
            <w:tcW w:w="3415" w:type="dxa"/>
            <w:gridSpan w:val="8"/>
            <w:tcBorders>
              <w:top w:val="single" w:sz="12" w:space="0" w:color="auto"/>
              <w:left w:val="double" w:sz="4" w:space="0" w:color="auto"/>
            </w:tcBorders>
            <w:vAlign w:val="center"/>
          </w:tcPr>
          <w:p w:rsidR="00C307F4" w:rsidRPr="002856F3" w:rsidRDefault="00C307F4" w:rsidP="00AD693A">
            <w:pPr>
              <w:spacing w:line="91" w:lineRule="exact"/>
              <w:jc w:val="center"/>
              <w:rPr>
                <w:sz w:val="22"/>
              </w:rPr>
            </w:pPr>
          </w:p>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C307F4" w:rsidRPr="002856F3" w:rsidRDefault="00C307F4" w:rsidP="00AD693A">
            <w:pPr>
              <w:spacing w:line="91" w:lineRule="exact"/>
              <w:jc w:val="center"/>
              <w:rPr>
                <w:sz w:val="22"/>
              </w:rPr>
            </w:pPr>
          </w:p>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473" w:type="dxa"/>
            <w:gridSpan w:val="13"/>
            <w:tcBorders>
              <w:top w:val="single" w:sz="12" w:space="0" w:color="auto"/>
              <w:left w:val="nil"/>
              <w:right w:val="double" w:sz="4" w:space="0" w:color="auto"/>
            </w:tcBorders>
            <w:vAlign w:val="center"/>
          </w:tcPr>
          <w:p w:rsidR="00C307F4" w:rsidRPr="002856F3" w:rsidRDefault="00C307F4" w:rsidP="00AD693A">
            <w:pPr>
              <w:spacing w:line="91" w:lineRule="exact"/>
              <w:jc w:val="center"/>
              <w:rPr>
                <w:iCs/>
                <w:sz w:val="22"/>
              </w:rPr>
            </w:pPr>
          </w:p>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C307F4" w:rsidRPr="002856F3" w:rsidTr="00C307F4">
        <w:trPr>
          <w:trHeight w:hRule="exact" w:val="144"/>
          <w:jc w:val="center"/>
        </w:trPr>
        <w:tc>
          <w:tcPr>
            <w:tcW w:w="10814" w:type="dxa"/>
            <w:gridSpan w:val="35"/>
            <w:tcBorders>
              <w:left w:val="double" w:sz="4" w:space="0" w:color="auto"/>
              <w:right w:val="double" w:sz="4" w:space="0" w:color="auto"/>
            </w:tcBorders>
          </w:tcPr>
          <w:p w:rsidR="00C307F4" w:rsidRPr="002856F3" w:rsidRDefault="00C307F4" w:rsidP="00AD693A">
            <w:pPr>
              <w:rPr>
                <w:sz w:val="16"/>
              </w:rPr>
            </w:pPr>
          </w:p>
        </w:tc>
      </w:tr>
      <w:tr w:rsidR="00C307F4" w:rsidRPr="002856F3" w:rsidTr="00C307F4">
        <w:trPr>
          <w:trHeight w:val="122"/>
          <w:jc w:val="center"/>
        </w:trPr>
        <w:tc>
          <w:tcPr>
            <w:tcW w:w="267" w:type="dxa"/>
            <w:gridSpan w:val="2"/>
            <w:tcBorders>
              <w:left w:val="double" w:sz="4" w:space="0" w:color="auto"/>
              <w:right w:val="dotted" w:sz="4" w:space="0" w:color="auto"/>
            </w:tcBorders>
          </w:tcPr>
          <w:p w:rsidR="00C307F4" w:rsidRPr="002856F3" w:rsidRDefault="00C307F4"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C307F4" w:rsidRPr="002856F3" w:rsidRDefault="00C307F4" w:rsidP="00AD693A">
            <w:pPr>
              <w:jc w:val="center"/>
              <w:rPr>
                <w:rFonts w:ascii="Tahoma" w:hAnsi="Tahoma" w:cs="Tahoma"/>
                <w:b/>
                <w:bCs/>
                <w:sz w:val="20"/>
              </w:rPr>
            </w:pPr>
            <w:r>
              <w:rPr>
                <w:rFonts w:ascii="Tahoma" w:hAnsi="Tahoma" w:cs="Tahoma"/>
                <w:b/>
                <w:bCs/>
                <w:sz w:val="20"/>
              </w:rPr>
              <w:t>1 December 2011</w:t>
            </w:r>
          </w:p>
        </w:tc>
        <w:tc>
          <w:tcPr>
            <w:tcW w:w="314" w:type="dxa"/>
            <w:tcBorders>
              <w:left w:val="dotted" w:sz="4" w:space="0" w:color="auto"/>
              <w:right w:val="single" w:sz="4" w:space="0" w:color="000000"/>
            </w:tcBorders>
          </w:tcPr>
          <w:p w:rsidR="00C307F4" w:rsidRPr="002856F3" w:rsidRDefault="00C307F4"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C307F4" w:rsidRPr="002856F3" w:rsidRDefault="00C307F4"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C307F4" w:rsidRPr="002856F3" w:rsidRDefault="00C307F4"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C307F4" w:rsidRPr="002856F3" w:rsidRDefault="00C307F4" w:rsidP="00AD693A">
            <w:pPr>
              <w:pStyle w:val="EndnoteText"/>
              <w:jc w:val="center"/>
              <w:rPr>
                <w:rFonts w:ascii="Tahoma" w:hAnsi="Tahoma" w:cs="Tahoma"/>
                <w:b/>
                <w:bCs/>
                <w:color w:val="000000"/>
                <w:sz w:val="22"/>
              </w:rPr>
            </w:pPr>
            <w:r w:rsidRPr="00C307F4">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C307F4" w:rsidRPr="002856F3" w:rsidRDefault="00C307F4"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C307F4" w:rsidRPr="002856F3" w:rsidRDefault="00C307F4"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C307F4" w:rsidRPr="002856F3" w:rsidRDefault="00C307F4"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C307F4" w:rsidRPr="002856F3" w:rsidRDefault="00C307F4"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C307F4" w:rsidRPr="002856F3" w:rsidRDefault="00C307F4"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C307F4" w:rsidRPr="002856F3" w:rsidRDefault="0099795E" w:rsidP="00AD693A">
            <w:pPr>
              <w:pStyle w:val="EndnoteText"/>
              <w:jc w:val="center"/>
              <w:rPr>
                <w:rFonts w:ascii="Tahoma" w:hAnsi="Tahoma" w:cs="Tahoma"/>
                <w:b/>
                <w:bCs/>
                <w:sz w:val="20"/>
              </w:rPr>
            </w:pPr>
            <w:r w:rsidRPr="00C307F4">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C307F4" w:rsidRPr="002856F3" w:rsidRDefault="00C307F4"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C307F4" w:rsidRPr="002856F3" w:rsidRDefault="00C307F4"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C307F4" w:rsidRPr="002856F3" w:rsidRDefault="00C307F4"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C307F4" w:rsidRPr="002856F3" w:rsidRDefault="00C307F4" w:rsidP="00AD693A">
            <w:pPr>
              <w:pStyle w:val="EndnoteText"/>
              <w:jc w:val="center"/>
              <w:rPr>
                <w:rFonts w:ascii="Tahoma" w:hAnsi="Tahoma" w:cs="Tahoma"/>
                <w:b/>
                <w:bCs/>
                <w:sz w:val="20"/>
              </w:rPr>
            </w:pPr>
          </w:p>
        </w:tc>
        <w:tc>
          <w:tcPr>
            <w:tcW w:w="1064" w:type="dxa"/>
            <w:gridSpan w:val="2"/>
            <w:tcBorders>
              <w:left w:val="single" w:sz="12" w:space="0" w:color="auto"/>
              <w:right w:val="double" w:sz="4" w:space="0" w:color="auto"/>
            </w:tcBorders>
            <w:vAlign w:val="center"/>
          </w:tcPr>
          <w:p w:rsidR="00C307F4" w:rsidRPr="002856F3" w:rsidRDefault="00C307F4" w:rsidP="00AD693A">
            <w:pPr>
              <w:pStyle w:val="EndnoteText"/>
              <w:rPr>
                <w:sz w:val="20"/>
              </w:rPr>
            </w:pPr>
            <w:r w:rsidRPr="002856F3">
              <w:rPr>
                <w:sz w:val="20"/>
              </w:rPr>
              <w:t>SNC</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808" w:type="dxa"/>
            <w:gridSpan w:val="34"/>
            <w:tcBorders>
              <w:top w:val="nil"/>
              <w:bottom w:val="nil"/>
            </w:tcBorders>
            <w:vAlign w:val="bottom"/>
          </w:tcPr>
          <w:p w:rsidR="00C307F4" w:rsidRPr="002856F3" w:rsidRDefault="00C307F4" w:rsidP="00AD693A">
            <w:pPr>
              <w:pStyle w:val="EndnoteText"/>
              <w:tabs>
                <w:tab w:val="left" w:pos="292"/>
                <w:tab w:val="left" w:pos="2362"/>
                <w:tab w:val="left" w:pos="3712"/>
                <w:tab w:val="left" w:pos="5782"/>
                <w:tab w:val="left" w:pos="7492"/>
                <w:tab w:val="left" w:pos="9112"/>
              </w:tabs>
              <w:rPr>
                <w:rStyle w:val="CommentReference"/>
              </w:rPr>
            </w:pP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808" w:type="dxa"/>
            <w:gridSpan w:val="34"/>
            <w:tcBorders>
              <w:top w:val="nil"/>
              <w:bottom w:val="nil"/>
            </w:tcBorders>
            <w:vAlign w:val="bottom"/>
          </w:tcPr>
          <w:p w:rsidR="00C307F4" w:rsidRPr="002856F3" w:rsidRDefault="00C307F4" w:rsidP="00AD693A">
            <w:pPr>
              <w:pStyle w:val="EndnoteText"/>
              <w:tabs>
                <w:tab w:val="left" w:pos="292"/>
                <w:tab w:val="left" w:pos="2362"/>
                <w:tab w:val="left" w:pos="3712"/>
                <w:tab w:val="left" w:pos="5782"/>
                <w:tab w:val="left" w:pos="7492"/>
                <w:tab w:val="left" w:pos="9112"/>
              </w:tabs>
              <w:rPr>
                <w:rStyle w:val="CommentReference"/>
              </w:rPr>
            </w:pP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C307F4" w:rsidRPr="002856F3" w:rsidRDefault="00C307F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C307F4" w:rsidRPr="002856F3" w:rsidRDefault="0099795E"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C307F4">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C307F4" w:rsidRPr="002856F3" w:rsidRDefault="00C307F4"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C307F4" w:rsidRPr="002856F3" w:rsidRDefault="00C307F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C307F4" w:rsidRPr="002856F3" w:rsidRDefault="00C307F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C307F4" w:rsidRPr="002856F3" w:rsidRDefault="00C307F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C307F4" w:rsidRPr="002856F3" w:rsidRDefault="00C307F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C307F4" w:rsidRPr="002856F3" w:rsidRDefault="00C307F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C307F4" w:rsidRPr="002856F3" w:rsidRDefault="00C307F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C307F4" w:rsidRPr="002856F3" w:rsidRDefault="00C307F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99" w:type="dxa"/>
            <w:gridSpan w:val="5"/>
            <w:tcBorders>
              <w:top w:val="nil"/>
              <w:left w:val="single" w:sz="12" w:space="0" w:color="auto"/>
              <w:bottom w:val="nil"/>
            </w:tcBorders>
            <w:vAlign w:val="center"/>
          </w:tcPr>
          <w:p w:rsidR="00C307F4" w:rsidRPr="002856F3" w:rsidRDefault="00C307F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808" w:type="dxa"/>
            <w:gridSpan w:val="34"/>
            <w:tcBorders>
              <w:top w:val="nil"/>
              <w:bottom w:val="single" w:sz="18" w:space="0" w:color="auto"/>
            </w:tcBorders>
            <w:vAlign w:val="bottom"/>
          </w:tcPr>
          <w:p w:rsidR="00C307F4" w:rsidRPr="002856F3" w:rsidRDefault="00C307F4" w:rsidP="00AD693A">
            <w:pPr>
              <w:rPr>
                <w:sz w:val="16"/>
              </w:rPr>
            </w:pP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C307F4" w:rsidRPr="00C307F4" w:rsidRDefault="00C307F4" w:rsidP="00AD693A">
            <w:pPr>
              <w:tabs>
                <w:tab w:val="center" w:pos="5062"/>
              </w:tabs>
              <w:jc w:val="center"/>
              <w:rPr>
                <w:b/>
              </w:rPr>
            </w:pPr>
            <w:r w:rsidRPr="00C307F4">
              <w:rPr>
                <w:rFonts w:ascii="Tahoma" w:hAnsi="Tahoma" w:cs="Tahoma"/>
                <w:b/>
                <w:sz w:val="22"/>
              </w:rPr>
              <w:sym w:font="Wingdings" w:char="F0FC"/>
            </w:r>
          </w:p>
        </w:tc>
        <w:tc>
          <w:tcPr>
            <w:tcW w:w="9717" w:type="dxa"/>
            <w:gridSpan w:val="31"/>
            <w:tcBorders>
              <w:top w:val="single" w:sz="18" w:space="0" w:color="auto"/>
              <w:left w:val="nil"/>
              <w:bottom w:val="single" w:sz="4" w:space="0" w:color="auto"/>
            </w:tcBorders>
            <w:shd w:val="clear" w:color="auto" w:fill="F3F3F3"/>
            <w:vAlign w:val="center"/>
          </w:tcPr>
          <w:p w:rsidR="00C307F4" w:rsidRPr="002856F3" w:rsidRDefault="00C307F4" w:rsidP="00AD693A">
            <w:pPr>
              <w:tabs>
                <w:tab w:val="center" w:pos="5062"/>
              </w:tabs>
              <w:jc w:val="center"/>
              <w:rPr>
                <w:color w:val="993300"/>
              </w:rPr>
            </w:pPr>
            <w:r w:rsidRPr="002856F3">
              <w:rPr>
                <w:b/>
                <w:bCs/>
                <w:color w:val="993300"/>
              </w:rPr>
              <w:t>A. General Review:</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C307F4" w:rsidRPr="002856F3" w:rsidRDefault="00C307F4"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C307F4" w:rsidRPr="002856F3" w:rsidRDefault="00C307F4"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C307F4" w:rsidRPr="002856F3" w:rsidRDefault="00EA450B"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99795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C307F4" w:rsidRPr="002856F3" w:rsidRDefault="00EA450B"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C307F4"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96" w:type="dxa"/>
            <w:tcBorders>
              <w:top w:val="single" w:sz="4" w:space="0" w:color="auto"/>
              <w:left w:val="nil"/>
              <w:bottom w:val="single" w:sz="4" w:space="0" w:color="auto"/>
            </w:tcBorders>
            <w:vAlign w:val="bottom"/>
          </w:tcPr>
          <w:p w:rsidR="00C307F4" w:rsidRPr="002856F3" w:rsidRDefault="00C307F4" w:rsidP="00AD693A">
            <w:pPr>
              <w:tabs>
                <w:tab w:val="left" w:pos="8752"/>
                <w:tab w:val="left" w:pos="9472"/>
                <w:tab w:val="left" w:pos="9742"/>
              </w:tabs>
              <w:ind w:left="-18"/>
              <w:rPr>
                <w:sz w:val="20"/>
              </w:rPr>
            </w:pPr>
            <w:r w:rsidRPr="002856F3">
              <w:rPr>
                <w:sz w:val="20"/>
              </w:rPr>
              <w:t>No</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C307F4" w:rsidRPr="002856F3" w:rsidRDefault="00C307F4"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C307F4" w:rsidRPr="002856F3" w:rsidRDefault="00C307F4" w:rsidP="0099795E">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99795E">
              <w:rPr>
                <w:rFonts w:ascii="Times New Roman" w:hAnsi="Times New Roman"/>
                <w:i/>
                <w:iCs/>
                <w:sz w:val="20"/>
              </w:rPr>
              <w:t>There were no changes to the permit or the in-compliance status of the facility in the time since the previous inspection on 11/19/2010.</w:t>
            </w:r>
          </w:p>
        </w:tc>
        <w:tc>
          <w:tcPr>
            <w:tcW w:w="357" w:type="dxa"/>
            <w:gridSpan w:val="2"/>
            <w:tcBorders>
              <w:top w:val="single" w:sz="4" w:space="0" w:color="auto"/>
              <w:left w:val="nil"/>
              <w:bottom w:val="single" w:sz="4" w:space="0" w:color="auto"/>
              <w:right w:val="nil"/>
            </w:tcBorders>
          </w:tcPr>
          <w:p w:rsidR="00C307F4" w:rsidRPr="002856F3" w:rsidRDefault="00C307F4" w:rsidP="00AD693A">
            <w:pPr>
              <w:jc w:val="center"/>
            </w:pPr>
          </w:p>
        </w:tc>
        <w:tc>
          <w:tcPr>
            <w:tcW w:w="535" w:type="dxa"/>
            <w:gridSpan w:val="3"/>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C307F4" w:rsidRPr="002856F3" w:rsidRDefault="00C307F4" w:rsidP="00AD693A">
            <w:pPr>
              <w:jc w:val="center"/>
            </w:pPr>
          </w:p>
        </w:tc>
        <w:tc>
          <w:tcPr>
            <w:tcW w:w="796" w:type="dxa"/>
            <w:tcBorders>
              <w:top w:val="single" w:sz="4" w:space="0" w:color="auto"/>
              <w:left w:val="nil"/>
              <w:bottom w:val="single" w:sz="4" w:space="0" w:color="auto"/>
            </w:tcBorders>
            <w:vAlign w:val="bottom"/>
          </w:tcPr>
          <w:p w:rsidR="00C307F4" w:rsidRPr="002856F3" w:rsidRDefault="00C307F4" w:rsidP="00AD693A">
            <w:pPr>
              <w:tabs>
                <w:tab w:val="left" w:pos="8752"/>
                <w:tab w:val="left" w:pos="9472"/>
                <w:tab w:val="left" w:pos="9742"/>
              </w:tabs>
              <w:ind w:left="-18"/>
              <w:rPr>
                <w:sz w:val="20"/>
              </w:rPr>
            </w:pP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C307F4" w:rsidRPr="002856F3" w:rsidRDefault="00C307F4"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C307F4" w:rsidRPr="002856F3" w:rsidRDefault="00C307F4"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C307F4" w:rsidRPr="002856F3" w:rsidRDefault="00EA450B" w:rsidP="00AD693A">
            <w:pPr>
              <w:jc w:val="center"/>
            </w:pPr>
            <w:r>
              <w:rPr>
                <w:rFonts w:eastAsia="MS Mincho"/>
                <w:i/>
                <w:iCs/>
                <w:sz w:val="22"/>
              </w:rPr>
              <w:fldChar w:fldCharType="begin">
                <w:ffData>
                  <w:name w:val=""/>
                  <w:enabled/>
                  <w:calcOnExit w:val="0"/>
                  <w:checkBox>
                    <w:sizeAuto/>
                    <w:default w:val="1"/>
                  </w:checkBox>
                </w:ffData>
              </w:fldChar>
            </w:r>
            <w:r w:rsidR="0099795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C307F4" w:rsidRPr="002856F3" w:rsidRDefault="00EA450B" w:rsidP="00AD693A">
            <w:pPr>
              <w:jc w:val="center"/>
            </w:pPr>
            <w:r w:rsidRPr="002856F3">
              <w:rPr>
                <w:rFonts w:eastAsia="MS Mincho"/>
                <w:i/>
                <w:iCs/>
                <w:sz w:val="22"/>
              </w:rPr>
              <w:fldChar w:fldCharType="begin">
                <w:ffData>
                  <w:name w:val=""/>
                  <w:enabled/>
                  <w:calcOnExit w:val="0"/>
                  <w:checkBox>
                    <w:sizeAuto/>
                    <w:default w:val="0"/>
                  </w:checkBox>
                </w:ffData>
              </w:fldChar>
            </w:r>
            <w:r w:rsidR="00C307F4"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96" w:type="dxa"/>
            <w:tcBorders>
              <w:top w:val="single" w:sz="4" w:space="0" w:color="auto"/>
              <w:left w:val="nil"/>
              <w:bottom w:val="single" w:sz="4" w:space="0" w:color="auto"/>
            </w:tcBorders>
            <w:vAlign w:val="bottom"/>
          </w:tcPr>
          <w:p w:rsidR="00C307F4" w:rsidRPr="002856F3" w:rsidRDefault="00C307F4" w:rsidP="00AD693A">
            <w:pPr>
              <w:tabs>
                <w:tab w:val="left" w:pos="8752"/>
                <w:tab w:val="left" w:pos="9472"/>
                <w:tab w:val="left" w:pos="9742"/>
              </w:tabs>
              <w:ind w:left="-18"/>
              <w:rPr>
                <w:sz w:val="20"/>
              </w:rPr>
            </w:pPr>
            <w:r w:rsidRPr="002856F3">
              <w:rPr>
                <w:sz w:val="20"/>
              </w:rPr>
              <w:t>No</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C307F4" w:rsidRPr="002856F3" w:rsidRDefault="00C307F4"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C307F4" w:rsidRPr="002856F3" w:rsidRDefault="00C307F4" w:rsidP="00AD693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B906A4">
              <w:rPr>
                <w:rFonts w:ascii="Times New Roman" w:hAnsi="Times New Roman"/>
                <w:i/>
                <w:iCs/>
                <w:sz w:val="20"/>
              </w:rPr>
              <w:t xml:space="preserve">Mr. Dennis Milak, the alternate contact, provided the inspection documents, answered my questions and gave me a tour of the </w:t>
            </w:r>
            <w:proofErr w:type="gramStart"/>
            <w:r w:rsidR="00B906A4">
              <w:rPr>
                <w:rFonts w:ascii="Times New Roman" w:hAnsi="Times New Roman"/>
                <w:i/>
                <w:iCs/>
                <w:sz w:val="20"/>
              </w:rPr>
              <w:t>production  facility</w:t>
            </w:r>
            <w:proofErr w:type="gramEnd"/>
            <w:r w:rsidR="00B906A4">
              <w:rPr>
                <w:rFonts w:ascii="Times New Roman" w:hAnsi="Times New Roman"/>
                <w:i/>
                <w:iCs/>
                <w:sz w:val="20"/>
              </w:rPr>
              <w:t>.</w:t>
            </w:r>
          </w:p>
        </w:tc>
        <w:tc>
          <w:tcPr>
            <w:tcW w:w="357" w:type="dxa"/>
            <w:gridSpan w:val="2"/>
            <w:tcBorders>
              <w:top w:val="single" w:sz="4" w:space="0" w:color="auto"/>
              <w:left w:val="nil"/>
              <w:bottom w:val="single" w:sz="4" w:space="0" w:color="auto"/>
              <w:right w:val="nil"/>
            </w:tcBorders>
          </w:tcPr>
          <w:p w:rsidR="00C307F4" w:rsidRPr="002856F3" w:rsidRDefault="00C307F4" w:rsidP="00AD693A">
            <w:pPr>
              <w:jc w:val="center"/>
            </w:pPr>
          </w:p>
        </w:tc>
        <w:tc>
          <w:tcPr>
            <w:tcW w:w="535" w:type="dxa"/>
            <w:gridSpan w:val="3"/>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C307F4" w:rsidRPr="002856F3" w:rsidRDefault="00C307F4" w:rsidP="00AD693A">
            <w:pPr>
              <w:jc w:val="center"/>
            </w:pPr>
          </w:p>
        </w:tc>
        <w:tc>
          <w:tcPr>
            <w:tcW w:w="796" w:type="dxa"/>
            <w:tcBorders>
              <w:top w:val="single" w:sz="4" w:space="0" w:color="auto"/>
              <w:left w:val="nil"/>
              <w:bottom w:val="single" w:sz="4" w:space="0" w:color="auto"/>
            </w:tcBorders>
            <w:vAlign w:val="bottom"/>
          </w:tcPr>
          <w:p w:rsidR="00C307F4" w:rsidRPr="002856F3" w:rsidRDefault="00C307F4" w:rsidP="00AD693A">
            <w:pPr>
              <w:tabs>
                <w:tab w:val="left" w:pos="8752"/>
                <w:tab w:val="left" w:pos="9472"/>
                <w:tab w:val="left" w:pos="9742"/>
              </w:tabs>
              <w:ind w:left="-18"/>
              <w:rPr>
                <w:sz w:val="20"/>
              </w:rPr>
            </w:pP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C307F4" w:rsidRPr="002856F3" w:rsidRDefault="00C307F4"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2C4464">
              <w:rPr>
                <w:b/>
                <w:bCs/>
                <w:noProof/>
                <w:sz w:val="20"/>
                <w:u w:val="single"/>
              </w:rPr>
              <w:t>Andy Whitney</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C307F4" w:rsidRPr="002856F3" w:rsidRDefault="00EA450B" w:rsidP="00AD693A">
            <w:pPr>
              <w:jc w:val="center"/>
            </w:pPr>
            <w:r>
              <w:rPr>
                <w:rFonts w:eastAsia="MS Mincho"/>
                <w:i/>
                <w:iCs/>
                <w:sz w:val="22"/>
              </w:rPr>
              <w:fldChar w:fldCharType="begin">
                <w:ffData>
                  <w:name w:val=""/>
                  <w:enabled/>
                  <w:calcOnExit w:val="0"/>
                  <w:checkBox>
                    <w:sizeAuto/>
                    <w:default w:val="1"/>
                  </w:checkBox>
                </w:ffData>
              </w:fldChar>
            </w:r>
            <w:r w:rsidR="0099795E">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C307F4" w:rsidRPr="002856F3" w:rsidRDefault="00EA450B"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C307F4"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96" w:type="dxa"/>
            <w:tcBorders>
              <w:top w:val="single" w:sz="4" w:space="0" w:color="auto"/>
              <w:left w:val="nil"/>
              <w:bottom w:val="single" w:sz="4" w:space="0" w:color="auto"/>
            </w:tcBorders>
            <w:vAlign w:val="bottom"/>
          </w:tcPr>
          <w:p w:rsidR="00C307F4" w:rsidRPr="002856F3" w:rsidRDefault="00C307F4" w:rsidP="00AD693A">
            <w:pPr>
              <w:tabs>
                <w:tab w:val="left" w:pos="8752"/>
                <w:tab w:val="left" w:pos="9472"/>
                <w:tab w:val="left" w:pos="9742"/>
              </w:tabs>
              <w:ind w:left="-18"/>
              <w:rPr>
                <w:sz w:val="20"/>
              </w:rPr>
            </w:pPr>
            <w:r w:rsidRPr="002856F3">
              <w:rPr>
                <w:sz w:val="20"/>
              </w:rPr>
              <w:t>No</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C307F4" w:rsidRPr="002856F3" w:rsidRDefault="00C307F4" w:rsidP="00AD693A">
            <w:pPr>
              <w:jc w:val="center"/>
              <w:rPr>
                <w:b/>
                <w:bCs/>
                <w:sz w:val="20"/>
              </w:rPr>
            </w:pPr>
          </w:p>
        </w:tc>
        <w:tc>
          <w:tcPr>
            <w:tcW w:w="10341" w:type="dxa"/>
            <w:gridSpan w:val="32"/>
            <w:tcBorders>
              <w:top w:val="single" w:sz="4" w:space="0" w:color="auto"/>
              <w:left w:val="nil"/>
              <w:bottom w:val="single" w:sz="4" w:space="0" w:color="auto"/>
              <w:right w:val="double" w:sz="4" w:space="0" w:color="auto"/>
            </w:tcBorders>
            <w:vAlign w:val="bottom"/>
          </w:tcPr>
          <w:p w:rsidR="00C307F4" w:rsidRDefault="00C307F4"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C307F4" w:rsidRPr="002856F3" w:rsidRDefault="00C307F4" w:rsidP="00665230">
            <w:pPr>
              <w:tabs>
                <w:tab w:val="left" w:pos="8752"/>
                <w:tab w:val="left" w:pos="9472"/>
                <w:tab w:val="left" w:pos="9742"/>
              </w:tabs>
              <w:ind w:left="-18"/>
              <w:rPr>
                <w:sz w:val="20"/>
              </w:rPr>
            </w:pPr>
            <w:r>
              <w:rPr>
                <w:b/>
                <w:bCs/>
                <w:color w:val="333399"/>
                <w:sz w:val="20"/>
              </w:rPr>
              <w:t xml:space="preserve">The Responsible Official/Authorized Representative’s e-mail is:  </w:t>
            </w:r>
            <w:r w:rsidR="008040AF">
              <w:rPr>
                <w:b/>
                <w:bCs/>
                <w:color w:val="333399"/>
                <w:sz w:val="20"/>
              </w:rPr>
              <w:t>not available</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C307F4" w:rsidRPr="002856F3" w:rsidRDefault="00C307F4"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2C4464">
              <w:rPr>
                <w:noProof/>
                <w:sz w:val="20"/>
              </w:rPr>
              <w:t>Craig A. Pethé</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C307F4" w:rsidRPr="002856F3" w:rsidRDefault="00EA450B"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8040AF">
              <w:rPr>
                <w:rFonts w:eastAsia="MS Mincho"/>
                <w:i/>
                <w:iCs/>
                <w:sz w:val="22"/>
              </w:rPr>
              <w:instrText xml:space="preserve"> FORMCHECKBOX </w:instrText>
            </w:r>
            <w:r>
              <w:rPr>
                <w:rFonts w:eastAsia="MS Mincho"/>
                <w:i/>
                <w:iCs/>
                <w:sz w:val="22"/>
              </w:rPr>
            </w:r>
            <w:r>
              <w:rPr>
                <w:rFonts w:eastAsia="MS Mincho"/>
                <w:i/>
                <w:iCs/>
                <w:sz w:val="22"/>
              </w:rPr>
              <w:fldChar w:fldCharType="separate"/>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C307F4" w:rsidRPr="002856F3" w:rsidRDefault="00C307F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C307F4" w:rsidRPr="002856F3" w:rsidRDefault="00EA450B"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C307F4" w:rsidRPr="002856F3">
              <w:rPr>
                <w:rFonts w:eastAsia="MS Mincho"/>
                <w:i/>
                <w:iCs/>
                <w:sz w:val="22"/>
              </w:rPr>
              <w:instrText xml:space="preserve"> FORMCHECKBOX </w:instrText>
            </w:r>
            <w:r>
              <w:rPr>
                <w:rFonts w:eastAsia="MS Mincho"/>
                <w:i/>
                <w:iCs/>
                <w:sz w:val="22"/>
              </w:rPr>
            </w:r>
            <w:r>
              <w:rPr>
                <w:rFonts w:eastAsia="MS Mincho"/>
                <w:i/>
                <w:iCs/>
                <w:sz w:val="22"/>
              </w:rPr>
              <w:fldChar w:fldCharType="separate"/>
            </w:r>
            <w:r w:rsidRPr="002856F3">
              <w:rPr>
                <w:rFonts w:eastAsia="MS Mincho"/>
                <w:i/>
                <w:iCs/>
                <w:sz w:val="22"/>
              </w:rPr>
              <w:fldChar w:fldCharType="end"/>
            </w:r>
          </w:p>
        </w:tc>
        <w:tc>
          <w:tcPr>
            <w:tcW w:w="796" w:type="dxa"/>
            <w:tcBorders>
              <w:top w:val="single" w:sz="4" w:space="0" w:color="auto"/>
              <w:left w:val="nil"/>
              <w:bottom w:val="single" w:sz="4" w:space="0" w:color="auto"/>
            </w:tcBorders>
            <w:vAlign w:val="bottom"/>
          </w:tcPr>
          <w:p w:rsidR="00C307F4" w:rsidRPr="002856F3" w:rsidRDefault="00C307F4" w:rsidP="00AD693A">
            <w:pPr>
              <w:tabs>
                <w:tab w:val="left" w:pos="8752"/>
                <w:tab w:val="left" w:pos="9472"/>
                <w:tab w:val="left" w:pos="9742"/>
              </w:tabs>
              <w:ind w:left="-18"/>
              <w:rPr>
                <w:sz w:val="20"/>
              </w:rPr>
            </w:pPr>
            <w:r w:rsidRPr="002856F3">
              <w:rPr>
                <w:sz w:val="20"/>
              </w:rPr>
              <w:t>No</w:t>
            </w:r>
          </w:p>
        </w:tc>
      </w:tr>
      <w:tr w:rsidR="00C307F4" w:rsidRPr="002856F3" w:rsidTr="00C307F4">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C307F4" w:rsidRPr="002856F3" w:rsidRDefault="00C307F4" w:rsidP="00AD693A">
            <w:pPr>
              <w:tabs>
                <w:tab w:val="left" w:pos="8752"/>
                <w:tab w:val="left" w:pos="9472"/>
                <w:tab w:val="left" w:pos="9742"/>
              </w:tabs>
              <w:ind w:left="-18"/>
              <w:rPr>
                <w:b/>
                <w:bCs/>
                <w:sz w:val="20"/>
              </w:rPr>
            </w:pPr>
          </w:p>
        </w:tc>
        <w:tc>
          <w:tcPr>
            <w:tcW w:w="10341" w:type="dxa"/>
            <w:gridSpan w:val="32"/>
            <w:tcBorders>
              <w:top w:val="single" w:sz="4" w:space="0" w:color="auto"/>
              <w:left w:val="nil"/>
              <w:bottom w:val="single" w:sz="4" w:space="0" w:color="auto"/>
              <w:right w:val="double" w:sz="4" w:space="0" w:color="auto"/>
            </w:tcBorders>
          </w:tcPr>
          <w:p w:rsidR="00C307F4" w:rsidRDefault="00C307F4"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C307F4" w:rsidRPr="002856F3" w:rsidRDefault="00C307F4" w:rsidP="00665230">
            <w:pPr>
              <w:rPr>
                <w:b/>
                <w:bCs/>
                <w:i/>
                <w:iCs/>
                <w:sz w:val="20"/>
              </w:rPr>
            </w:pPr>
            <w:r>
              <w:rPr>
                <w:b/>
                <w:bCs/>
                <w:color w:val="333399"/>
                <w:sz w:val="20"/>
              </w:rPr>
              <w:t xml:space="preserve">The facility contact’s e-mail is:  </w:t>
            </w:r>
            <w:r w:rsidR="008040AF" w:rsidRPr="008040AF">
              <w:rPr>
                <w:b/>
                <w:bCs/>
                <w:color w:val="333399"/>
                <w:sz w:val="20"/>
              </w:rPr>
              <w:t>Craig_A_Pethe'@raytheon.com</w:t>
            </w:r>
            <w:r w:rsidR="001B7725">
              <w:rPr>
                <w:b/>
                <w:bCs/>
                <w:color w:val="333399"/>
                <w:sz w:val="20"/>
              </w:rPr>
              <w:t xml:space="preserve"> </w:t>
            </w:r>
          </w:p>
        </w:tc>
      </w:tr>
    </w:tbl>
    <w:p w:rsidR="00C307F4" w:rsidRPr="00604ABD" w:rsidRDefault="005F2E57"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r>
        <w:rPr>
          <w:sz w:val="36"/>
          <w:szCs w:val="36"/>
        </w:rPr>
        <w:tab/>
      </w:r>
      <w:r>
        <w:rPr>
          <w:sz w:val="36"/>
          <w:szCs w:val="36"/>
        </w:rPr>
        <w:tab/>
      </w:r>
    </w:p>
    <w:p w:rsidR="00C307F4" w:rsidRPr="00604ABD" w:rsidRDefault="00C307F4"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C307F4" w:rsidRPr="00604ABD" w:rsidRDefault="00C307F4"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C307F4" w:rsidRPr="00604ABD" w:rsidRDefault="00C307F4"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C307F4" w:rsidRDefault="00C307F4"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C307F4" w:rsidRDefault="00C307F4"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90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
        <w:gridCol w:w="255"/>
        <w:gridCol w:w="360"/>
        <w:gridCol w:w="359"/>
        <w:gridCol w:w="357"/>
        <w:gridCol w:w="388"/>
        <w:gridCol w:w="853"/>
        <w:gridCol w:w="388"/>
        <w:gridCol w:w="3821"/>
        <w:gridCol w:w="3903"/>
        <w:gridCol w:w="116"/>
      </w:tblGrid>
      <w:tr w:rsidR="00C307F4" w:rsidRPr="002856F3" w:rsidTr="0099795E">
        <w:trPr>
          <w:gridAfter w:val="1"/>
          <w:wAfter w:w="116" w:type="dxa"/>
          <w:trHeight w:val="800"/>
          <w:jc w:val="center"/>
        </w:trPr>
        <w:tc>
          <w:tcPr>
            <w:tcW w:w="363" w:type="dxa"/>
            <w:gridSpan w:val="2"/>
            <w:tcBorders>
              <w:top w:val="single" w:sz="4" w:space="0" w:color="auto"/>
              <w:bottom w:val="single" w:sz="4" w:space="0" w:color="auto"/>
            </w:tcBorders>
            <w:shd w:val="clear" w:color="auto" w:fill="F3F3F3"/>
            <w:vAlign w:val="center"/>
          </w:tcPr>
          <w:p w:rsidR="00C307F4" w:rsidRPr="002856F3" w:rsidRDefault="00C307F4" w:rsidP="00730FEC">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C307F4" w:rsidRPr="002856F3" w:rsidRDefault="00C307F4" w:rsidP="00730FEC">
            <w:pPr>
              <w:rPr>
                <w:rFonts w:ascii="Tahoma" w:hAnsi="Tahoma" w:cs="Tahoma"/>
                <w:b/>
                <w:bCs/>
                <w:sz w:val="16"/>
              </w:rPr>
            </w:pPr>
            <w:r w:rsidRPr="002856F3">
              <w:rPr>
                <w:rFonts w:ascii="Tahoma" w:hAnsi="Tahoma" w:cs="Tahoma"/>
                <w:b/>
                <w:bCs/>
                <w:sz w:val="16"/>
              </w:rPr>
              <w:t>MNC</w:t>
            </w:r>
          </w:p>
        </w:tc>
        <w:tc>
          <w:tcPr>
            <w:tcW w:w="359" w:type="dxa"/>
            <w:tcBorders>
              <w:top w:val="single" w:sz="4" w:space="0" w:color="auto"/>
              <w:bottom w:val="single" w:sz="4" w:space="0" w:color="auto"/>
            </w:tcBorders>
            <w:shd w:val="clear" w:color="auto" w:fill="F3F3F3"/>
            <w:vAlign w:val="center"/>
          </w:tcPr>
          <w:p w:rsidR="00C307F4" w:rsidRPr="002856F3" w:rsidRDefault="00C307F4" w:rsidP="00730FEC">
            <w:pPr>
              <w:rPr>
                <w:rFonts w:ascii="Tahoma" w:hAnsi="Tahoma" w:cs="Tahoma"/>
                <w:b/>
                <w:bCs/>
                <w:sz w:val="16"/>
              </w:rPr>
            </w:pPr>
            <w:r w:rsidRPr="002856F3">
              <w:rPr>
                <w:rFonts w:ascii="Tahoma" w:hAnsi="Tahoma" w:cs="Tahoma"/>
                <w:b/>
                <w:bCs/>
                <w:sz w:val="16"/>
              </w:rPr>
              <w:t>SNC</w:t>
            </w:r>
          </w:p>
        </w:tc>
        <w:tc>
          <w:tcPr>
            <w:tcW w:w="9710" w:type="dxa"/>
            <w:gridSpan w:val="6"/>
            <w:tcBorders>
              <w:top w:val="single" w:sz="4" w:space="0" w:color="auto"/>
              <w:bottom w:val="single" w:sz="4" w:space="0" w:color="auto"/>
            </w:tcBorders>
            <w:shd w:val="clear" w:color="auto" w:fill="F3F3F3"/>
            <w:vAlign w:val="center"/>
          </w:tcPr>
          <w:p w:rsidR="00C307F4" w:rsidRPr="002856F3" w:rsidRDefault="00C307F4" w:rsidP="00730FEC">
            <w:pPr>
              <w:tabs>
                <w:tab w:val="center" w:pos="4242"/>
              </w:tabs>
              <w:jc w:val="center"/>
              <w:rPr>
                <w:b/>
                <w:bCs/>
                <w:sz w:val="18"/>
              </w:rPr>
            </w:pPr>
            <w:r w:rsidRPr="002856F3">
              <w:rPr>
                <w:b/>
                <w:bCs/>
                <w:color w:val="993300"/>
              </w:rPr>
              <w:t>B. Specific Conditions:</w:t>
            </w:r>
            <w:r w:rsidRPr="002856F3">
              <w:rPr>
                <w:b/>
                <w:bCs/>
              </w:rPr>
              <w:t xml:space="preserve"> </w:t>
            </w:r>
          </w:p>
        </w:tc>
      </w:tr>
      <w:tr w:rsidR="00C307F4" w:rsidRPr="002856F3" w:rsidTr="0099795E">
        <w:trPr>
          <w:gridAfter w:val="1"/>
          <w:wAfter w:w="116" w:type="dxa"/>
          <w:jc w:val="center"/>
        </w:trPr>
        <w:tc>
          <w:tcPr>
            <w:tcW w:w="363" w:type="dxa"/>
            <w:gridSpan w:val="2"/>
            <w:tcBorders>
              <w:top w:val="single" w:sz="4" w:space="0" w:color="auto"/>
              <w:bottom w:val="single" w:sz="4" w:space="0" w:color="auto"/>
            </w:tcBorders>
            <w:shd w:val="clear" w:color="auto" w:fill="E9FFFF"/>
          </w:tcPr>
          <w:p w:rsidR="00C307F4" w:rsidRDefault="00C307F4"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E8314F" w:rsidRDefault="00E8314F" w:rsidP="00E8314F">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730FEC">
            <w:pPr>
              <w:tabs>
                <w:tab w:val="left" w:pos="360"/>
                <w:tab w:val="left" w:pos="720"/>
                <w:tab w:val="left" w:pos="1080"/>
              </w:tabs>
              <w:suppressAutoHyphens/>
              <w:jc w:val="center"/>
              <w:rPr>
                <w:rFonts w:ascii="Tahoma" w:hAnsi="Tahoma" w:cs="Tahoma"/>
                <w:sz w:val="22"/>
              </w:rPr>
            </w:pPr>
          </w:p>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B50F18" w:rsidRDefault="00B50F18" w:rsidP="00730FEC">
            <w:pPr>
              <w:tabs>
                <w:tab w:val="left" w:pos="360"/>
                <w:tab w:val="left" w:pos="720"/>
                <w:tab w:val="left" w:pos="1080"/>
              </w:tabs>
              <w:suppressAutoHyphens/>
              <w:jc w:val="center"/>
              <w:rPr>
                <w:rFonts w:ascii="Tahoma" w:hAnsi="Tahoma" w:cs="Tahoma"/>
                <w:sz w:val="22"/>
              </w:rPr>
            </w:pPr>
          </w:p>
          <w:p w:rsidR="00B50F18" w:rsidRPr="002856F3" w:rsidRDefault="00B50F18"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9710" w:type="dxa"/>
            <w:gridSpan w:val="6"/>
            <w:tcBorders>
              <w:top w:val="single" w:sz="4" w:space="0" w:color="auto"/>
              <w:bottom w:val="single" w:sz="4" w:space="0" w:color="auto"/>
            </w:tcBorders>
            <w:vAlign w:val="bottom"/>
          </w:tcPr>
          <w:p w:rsidR="00C307F4" w:rsidRPr="002856F3" w:rsidRDefault="00C307F4" w:rsidP="00730FEC">
            <w:pPr>
              <w:tabs>
                <w:tab w:val="left" w:pos="137"/>
                <w:tab w:val="left" w:pos="407"/>
                <w:tab w:val="left" w:pos="677"/>
                <w:tab w:val="left" w:pos="947"/>
                <w:tab w:val="left" w:pos="1217"/>
              </w:tabs>
              <w:ind w:left="137" w:right="162" w:hanging="65"/>
            </w:pPr>
          </w:p>
          <w:p w:rsidR="00C307F4" w:rsidRPr="00857385" w:rsidRDefault="00C307F4" w:rsidP="00C307F4">
            <w:pPr>
              <w:jc w:val="center"/>
              <w:rPr>
                <w:i/>
                <w:sz w:val="22"/>
                <w:szCs w:val="22"/>
              </w:rPr>
            </w:pPr>
            <w:r w:rsidRPr="00857385">
              <w:rPr>
                <w:i/>
                <w:sz w:val="22"/>
                <w:szCs w:val="22"/>
              </w:rPr>
              <w:t>Inspection note:  This permit became effective on 5/25/10.  The permit is a renewal that partially incorporates 1030447-029-AC.  The construction permit remains effective</w:t>
            </w:r>
          </w:p>
          <w:p w:rsidR="00C307F4" w:rsidRPr="00857385" w:rsidRDefault="00C307F4" w:rsidP="00C307F4">
            <w:pPr>
              <w:jc w:val="center"/>
              <w:rPr>
                <w:i/>
                <w:sz w:val="22"/>
                <w:szCs w:val="22"/>
              </w:rPr>
            </w:pP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pStyle w:val="Header"/>
              <w:tabs>
                <w:tab w:val="clear" w:pos="8640"/>
              </w:tabs>
              <w:jc w:val="center"/>
              <w:rPr>
                <w:b/>
                <w:sz w:val="22"/>
                <w:szCs w:val="22"/>
              </w:rPr>
            </w:pPr>
            <w:r w:rsidRPr="00857385">
              <w:rPr>
                <w:b/>
                <w:sz w:val="22"/>
                <w:szCs w:val="22"/>
              </w:rPr>
              <w:t>General Conditions [</w:t>
            </w:r>
            <w:r w:rsidRPr="00857385">
              <w:rPr>
                <w:sz w:val="22"/>
                <w:szCs w:val="22"/>
              </w:rPr>
              <w:t>62-4.160, F.A.C.]</w:t>
            </w:r>
          </w:p>
          <w:p w:rsidR="00C307F4" w:rsidRPr="00857385" w:rsidRDefault="00C307F4" w:rsidP="00C307F4">
            <w:pPr>
              <w:autoSpaceDE w:val="0"/>
              <w:autoSpaceDN w:val="0"/>
              <w:adjustRightInd w:val="0"/>
              <w:rPr>
                <w:sz w:val="22"/>
                <w:szCs w:val="22"/>
              </w:rPr>
            </w:pPr>
            <w:r w:rsidRPr="00857385">
              <w:rPr>
                <w:sz w:val="22"/>
                <w:szCs w:val="22"/>
              </w:rPr>
              <w:t>12.  This permit or a copy thereof shall be kept at the work site of the permitted activity.</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A copy of the permit  </w:t>
            </w:r>
            <w:r w:rsidR="00EA450B">
              <w:rPr>
                <w:rFonts w:eastAsia="MS Mincho"/>
                <w:i/>
                <w:iCs/>
                <w:sz w:val="22"/>
                <w:szCs w:val="22"/>
              </w:rPr>
              <w:fldChar w:fldCharType="begin">
                <w:ffData>
                  <w:name w:val=""/>
                  <w:enabled/>
                  <w:calcOnExit w:val="0"/>
                  <w:checkBox>
                    <w:sizeAuto/>
                    <w:default w:val="1"/>
                  </w:checkBox>
                </w:ffData>
              </w:fldChar>
            </w:r>
            <w:r w:rsidR="00474FC2">
              <w:rPr>
                <w:rFonts w:eastAsia="MS Mincho"/>
                <w:i/>
                <w:iCs/>
                <w:sz w:val="22"/>
                <w:szCs w:val="22"/>
              </w:rPr>
              <w:instrText xml:space="preserve"> FORMCHECKBOX </w:instrText>
            </w:r>
            <w:r w:rsidR="00EA450B">
              <w:rPr>
                <w:rFonts w:eastAsia="MS Mincho"/>
                <w:i/>
                <w:iCs/>
                <w:sz w:val="22"/>
                <w:szCs w:val="22"/>
              </w:rPr>
            </w:r>
            <w:r w:rsidR="00EA450B">
              <w:rPr>
                <w:rFonts w:eastAsia="MS Mincho"/>
                <w:i/>
                <w:iCs/>
                <w:sz w:val="22"/>
                <w:szCs w:val="22"/>
              </w:rPr>
              <w:fldChar w:fldCharType="separate"/>
            </w:r>
            <w:r w:rsidR="00EA450B">
              <w:rPr>
                <w:rFonts w:eastAsia="MS Mincho"/>
                <w:i/>
                <w:iCs/>
                <w:sz w:val="22"/>
                <w:szCs w:val="22"/>
              </w:rPr>
              <w:fldChar w:fldCharType="end"/>
            </w:r>
            <w:r w:rsidRPr="00857385">
              <w:rPr>
                <w:rFonts w:eastAsia="MS Mincho"/>
                <w:i/>
                <w:iCs/>
                <w:sz w:val="22"/>
                <w:szCs w:val="22"/>
              </w:rPr>
              <w:t xml:space="preserve"> was</w:t>
            </w:r>
            <w:r w:rsidRPr="00857385">
              <w:rPr>
                <w:i/>
                <w:iCs/>
                <w:sz w:val="22"/>
                <w:szCs w:val="22"/>
              </w:rPr>
              <w:t xml:space="preserve"> </w:t>
            </w:r>
            <w:r w:rsidRPr="00857385">
              <w:rPr>
                <w:rFonts w:eastAsia="MS Mincho"/>
                <w:i/>
                <w:iCs/>
                <w:sz w:val="22"/>
                <w:szCs w:val="22"/>
              </w:rPr>
              <w:t>kept at the worksite.</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autoSpaceDE w:val="0"/>
              <w:autoSpaceDN w:val="0"/>
              <w:adjustRightInd w:val="0"/>
              <w:ind w:left="180" w:hanging="180"/>
              <w:rPr>
                <w:sz w:val="22"/>
                <w:szCs w:val="22"/>
              </w:rPr>
            </w:pPr>
            <w:r w:rsidRPr="00857385">
              <w:rPr>
                <w:sz w:val="22"/>
                <w:szCs w:val="22"/>
              </w:rPr>
              <w:t>8.  If, for any reason, the permittee does not comply with or will be unable to comply with any condition or limitation specified in this permit, the permittee shall immediately provide the Department with the following information:</w:t>
            </w:r>
          </w:p>
          <w:p w:rsidR="00C307F4" w:rsidRPr="00857385" w:rsidRDefault="00C307F4" w:rsidP="00C307F4">
            <w:pPr>
              <w:numPr>
                <w:ilvl w:val="1"/>
                <w:numId w:val="17"/>
              </w:numPr>
              <w:autoSpaceDE w:val="0"/>
              <w:autoSpaceDN w:val="0"/>
              <w:adjustRightInd w:val="0"/>
              <w:rPr>
                <w:sz w:val="22"/>
                <w:szCs w:val="22"/>
              </w:rPr>
            </w:pPr>
            <w:r w:rsidRPr="00857385">
              <w:rPr>
                <w:sz w:val="22"/>
                <w:szCs w:val="22"/>
              </w:rPr>
              <w:t>A description of and cause of noncompliance; and</w:t>
            </w:r>
          </w:p>
          <w:p w:rsidR="00C307F4" w:rsidRPr="00857385" w:rsidRDefault="00C307F4" w:rsidP="00C307F4">
            <w:pPr>
              <w:numPr>
                <w:ilvl w:val="1"/>
                <w:numId w:val="17"/>
              </w:numPr>
              <w:autoSpaceDE w:val="0"/>
              <w:autoSpaceDN w:val="0"/>
              <w:adjustRightInd w:val="0"/>
              <w:rPr>
                <w:sz w:val="22"/>
                <w:szCs w:val="22"/>
              </w:rPr>
            </w:pPr>
            <w:r w:rsidRPr="00857385">
              <w:rPr>
                <w:sz w:val="22"/>
                <w:szCs w:val="22"/>
              </w:rPr>
              <w:t>The period of noncompliance, including dates and times; or, if not corrected, the anticipated time the noncompliance is expected to continue, and steps being taken to reduce, eliminate, and prevent recurrence of the noncompliance. The permittee shall be responsible for any and all damages which may result and may be subject to enforcement action by the Department for penalties or for revocation of this permit.</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sidR="00DB01EC">
              <w:rPr>
                <w:i/>
                <w:iCs/>
                <w:sz w:val="22"/>
                <w:szCs w:val="22"/>
              </w:rPr>
              <w:t>There were no non-compliance events per Mr. Milak.</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pStyle w:val="Header"/>
              <w:tabs>
                <w:tab w:val="clear" w:pos="8640"/>
              </w:tabs>
              <w:jc w:val="center"/>
              <w:rPr>
                <w:b/>
                <w:sz w:val="22"/>
                <w:szCs w:val="22"/>
              </w:rPr>
            </w:pPr>
            <w:r w:rsidRPr="00857385">
              <w:rPr>
                <w:b/>
                <w:sz w:val="22"/>
                <w:szCs w:val="22"/>
              </w:rPr>
              <w:t xml:space="preserve">Common Conditions </w:t>
            </w:r>
            <w:r w:rsidRPr="00857385">
              <w:rPr>
                <w:sz w:val="22"/>
                <w:szCs w:val="22"/>
              </w:rPr>
              <w:t>[Rule 62-296.320(4)(c), F.A.C.]</w:t>
            </w:r>
          </w:p>
          <w:p w:rsidR="00C307F4" w:rsidRPr="00857385" w:rsidRDefault="00C307F4" w:rsidP="00C307F4">
            <w:pPr>
              <w:pStyle w:val="BodyText"/>
              <w:widowControl w:val="0"/>
              <w:rPr>
                <w:bCs/>
                <w:iCs/>
                <w:sz w:val="22"/>
                <w:szCs w:val="22"/>
              </w:rPr>
            </w:pPr>
            <w:r w:rsidRPr="00857385">
              <w:rPr>
                <w:bCs/>
                <w:iCs/>
                <w:sz w:val="22"/>
                <w:szCs w:val="22"/>
              </w:rPr>
              <w:t>Unless otherwise specified in the permit, the following conditions apply to all emissions units and activities at the facility.</w:t>
            </w:r>
          </w:p>
          <w:p w:rsidR="00C307F4" w:rsidRPr="00857385" w:rsidRDefault="00C307F4" w:rsidP="00C307F4">
            <w:pPr>
              <w:widowControl w:val="0"/>
              <w:spacing w:after="120"/>
              <w:rPr>
                <w:b/>
                <w:caps/>
                <w:sz w:val="22"/>
                <w:szCs w:val="22"/>
              </w:rPr>
            </w:pPr>
            <w:r w:rsidRPr="00857385">
              <w:rPr>
                <w:b/>
                <w:caps/>
                <w:sz w:val="22"/>
                <w:szCs w:val="22"/>
              </w:rPr>
              <w:t>Emissions and Controls</w:t>
            </w:r>
          </w:p>
          <w:p w:rsidR="00C307F4" w:rsidRPr="00857385" w:rsidRDefault="00C307F4" w:rsidP="00C307F4">
            <w:pPr>
              <w:widowControl w:val="0"/>
              <w:rPr>
                <w:sz w:val="22"/>
                <w:szCs w:val="22"/>
              </w:rPr>
            </w:pPr>
            <w:r w:rsidRPr="00857385">
              <w:rPr>
                <w:sz w:val="22"/>
                <w:szCs w:val="22"/>
              </w:rPr>
              <w:t xml:space="preserve">2.  </w:t>
            </w:r>
            <w:r w:rsidRPr="00857385">
              <w:rPr>
                <w:sz w:val="22"/>
                <w:szCs w:val="22"/>
                <w:u w:val="single"/>
              </w:rPr>
              <w:t>Circumvention</w:t>
            </w:r>
            <w:r w:rsidRPr="00857385">
              <w:rPr>
                <w:sz w:val="22"/>
                <w:szCs w:val="22"/>
              </w:rPr>
              <w:t>:  The permittee shall not circumvent the air pollution control equipment or allow the emission of air pollutants without this equipment operating properly.  [Rule 62-210.650, F.A.C.]</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sidR="00DB01EC">
              <w:rPr>
                <w:i/>
                <w:iCs/>
                <w:sz w:val="22"/>
                <w:szCs w:val="22"/>
              </w:rPr>
              <w:t>There are no VOC Emission Controls at this facility.  The Spray Booths had overspray filters installed.</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widowControl w:val="0"/>
              <w:rPr>
                <w:sz w:val="22"/>
                <w:szCs w:val="22"/>
              </w:rPr>
            </w:pPr>
            <w:r w:rsidRPr="00857385">
              <w:rPr>
                <w:sz w:val="22"/>
                <w:szCs w:val="22"/>
              </w:rPr>
              <w:t xml:space="preserve">6.  </w:t>
            </w:r>
            <w:r w:rsidRPr="00857385">
              <w:rPr>
                <w:sz w:val="22"/>
                <w:szCs w:val="22"/>
                <w:u w:val="single"/>
              </w:rPr>
              <w:t>VOC or OS Emissions</w:t>
            </w:r>
            <w:r w:rsidRPr="00857385">
              <w:rPr>
                <w:sz w:val="22"/>
                <w:szCs w:val="22"/>
              </w:rPr>
              <w:t>:  No person shall store, pump, handle, process, load, unload or use in any process or installation, volatile organic compounds (VOC) or organic solvents (OS) without applying known and existing vapor emission control devices or systems deemed necessary and ordered by the Department.  [Rule 62-296.320(1), F.A.C.]</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sidR="00940BDB">
              <w:rPr>
                <w:i/>
                <w:iCs/>
                <w:sz w:val="22"/>
                <w:szCs w:val="22"/>
              </w:rPr>
              <w:t>All containers were properly labeled, and sealed when not in use.  Desktop solvents were dispensed from containers that always remain sealed.</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widowControl w:val="0"/>
              <w:rPr>
                <w:sz w:val="22"/>
                <w:szCs w:val="22"/>
              </w:rPr>
            </w:pPr>
            <w:r w:rsidRPr="00857385">
              <w:rPr>
                <w:sz w:val="22"/>
                <w:szCs w:val="22"/>
              </w:rPr>
              <w:t xml:space="preserve">7.  </w:t>
            </w:r>
            <w:r w:rsidRPr="00857385">
              <w:rPr>
                <w:sz w:val="22"/>
                <w:szCs w:val="22"/>
                <w:u w:val="single"/>
              </w:rPr>
              <w:t>Objectionable Odor Prohibited</w:t>
            </w:r>
            <w:r w:rsidRPr="00857385">
              <w:rPr>
                <w:sz w:val="22"/>
                <w:szCs w:val="22"/>
              </w:rPr>
              <w:t>:  No person shall cause, suffer, allow or permit the discharge of air pollutants, which cause or contribute to an objectionable odor.  An “objectionable odor” means any odor present in the outdoor atmosphere which by itself or in combination with other odors, is or may be harmful or injurious to human health or welfare, which unreasonably interferes with the comfortable use and enjoyment of life or property, or which creates a nuisance.  [Rules 62-296.320(2) and 62-210.200(Definitions), F.A.C.]</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1170"/>
                <w:tab w:val="left" w:pos="2430"/>
                <w:tab w:val="left" w:pos="3600"/>
                <w:tab w:val="left" w:pos="4050"/>
              </w:tabs>
              <w:rPr>
                <w:i/>
                <w:iCs/>
                <w:sz w:val="22"/>
                <w:szCs w:val="22"/>
              </w:rPr>
            </w:pPr>
            <w:r w:rsidRPr="00857385">
              <w:rPr>
                <w:b/>
                <w:bCs/>
                <w:i/>
                <w:iCs/>
                <w:sz w:val="22"/>
                <w:szCs w:val="22"/>
              </w:rPr>
              <w:t xml:space="preserve">Comments:  </w:t>
            </w:r>
            <w:r w:rsidRPr="00857385">
              <w:rPr>
                <w:i/>
                <w:iCs/>
                <w:sz w:val="22"/>
                <w:szCs w:val="22"/>
              </w:rPr>
              <w:t>An upwind/downwind survey of the facility was conducted.  The observed parameters were:</w:t>
            </w:r>
          </w:p>
          <w:p w:rsidR="00C307F4" w:rsidRPr="00857385" w:rsidRDefault="00C307F4" w:rsidP="00940BDB">
            <w:pPr>
              <w:tabs>
                <w:tab w:val="left" w:pos="1170"/>
                <w:tab w:val="left" w:pos="3400"/>
                <w:tab w:val="left" w:pos="5800"/>
                <w:tab w:val="left" w:pos="6120"/>
                <w:tab w:val="left" w:pos="9300"/>
              </w:tabs>
              <w:rPr>
                <w:i/>
                <w:iCs/>
                <w:sz w:val="22"/>
                <w:szCs w:val="22"/>
              </w:rPr>
            </w:pPr>
            <w:r w:rsidRPr="00857385">
              <w:rPr>
                <w:i/>
                <w:iCs/>
                <w:sz w:val="22"/>
                <w:szCs w:val="22"/>
              </w:rPr>
              <w:t xml:space="preserve">Downwind odor level detected- </w:t>
            </w:r>
            <w:r w:rsidR="00940BDB">
              <w:rPr>
                <w:i/>
                <w:iCs/>
                <w:sz w:val="22"/>
                <w:szCs w:val="22"/>
                <w:u w:val="single"/>
              </w:rPr>
              <w:t>None</w:t>
            </w:r>
            <w:r w:rsidRPr="00857385">
              <w:rPr>
                <w:i/>
                <w:iCs/>
                <w:sz w:val="22"/>
                <w:szCs w:val="22"/>
              </w:rPr>
              <w:t xml:space="preserve">;  Wind direction </w:t>
            </w:r>
            <w:r w:rsidR="00940BDB">
              <w:rPr>
                <w:i/>
                <w:iCs/>
                <w:sz w:val="22"/>
                <w:szCs w:val="22"/>
              </w:rPr>
              <w:t>–</w:t>
            </w:r>
            <w:r w:rsidRPr="00857385">
              <w:rPr>
                <w:i/>
                <w:iCs/>
                <w:sz w:val="22"/>
                <w:szCs w:val="22"/>
              </w:rPr>
              <w:t xml:space="preserve"> </w:t>
            </w:r>
            <w:r w:rsidR="00940BDB">
              <w:rPr>
                <w:i/>
                <w:iCs/>
                <w:sz w:val="22"/>
                <w:szCs w:val="22"/>
                <w:u w:val="single"/>
              </w:rPr>
              <w:t>NW to SE</w:t>
            </w:r>
            <w:r w:rsidRPr="00857385">
              <w:rPr>
                <w:i/>
                <w:iCs/>
                <w:sz w:val="22"/>
                <w:szCs w:val="22"/>
              </w:rPr>
              <w:t xml:space="preserve">  Upwind odor level detected-</w:t>
            </w:r>
            <w:r w:rsidR="00940BDB">
              <w:rPr>
                <w:i/>
                <w:iCs/>
                <w:sz w:val="22"/>
                <w:szCs w:val="22"/>
                <w:u w:val="single"/>
              </w:rPr>
              <w:t>None.</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pStyle w:val="Default"/>
              <w:jc w:val="both"/>
              <w:rPr>
                <w:sz w:val="22"/>
                <w:szCs w:val="22"/>
              </w:rPr>
            </w:pPr>
            <w:r w:rsidRPr="00857385">
              <w:rPr>
                <w:sz w:val="22"/>
                <w:szCs w:val="22"/>
              </w:rPr>
              <w:t xml:space="preserve">9.  </w:t>
            </w:r>
            <w:r w:rsidRPr="00857385">
              <w:rPr>
                <w:sz w:val="22"/>
                <w:szCs w:val="22"/>
                <w:u w:val="single"/>
              </w:rPr>
              <w:t>Unconfined Particulate Emissions</w:t>
            </w:r>
            <w:r w:rsidRPr="00857385">
              <w:rPr>
                <w:sz w:val="22"/>
                <w:szCs w:val="22"/>
              </w:rPr>
              <w:t xml:space="preserve">:  </w:t>
            </w:r>
          </w:p>
          <w:p w:rsidR="00C307F4" w:rsidRPr="00857385" w:rsidRDefault="00C307F4" w:rsidP="00C307F4">
            <w:pPr>
              <w:pStyle w:val="Default"/>
              <w:numPr>
                <w:ilvl w:val="0"/>
                <w:numId w:val="18"/>
              </w:numPr>
              <w:jc w:val="both"/>
              <w:rPr>
                <w:sz w:val="22"/>
                <w:szCs w:val="22"/>
              </w:rPr>
            </w:pPr>
            <w:r w:rsidRPr="00857385">
              <w:rPr>
                <w:sz w:val="22"/>
                <w:szCs w:val="22"/>
              </w:rPr>
              <w:t xml:space="preserve">No person shall cause, let, permit, suffer or allow the emissions of unconfined particulate matter from any activity, including vehicular movement; transportation of materials; construction, alteration, demolition or wrecking; or industrially related activities such as loading, unloading, storing or handling; without taking reasonable precautions to prevent such emissions. </w:t>
            </w:r>
          </w:p>
          <w:p w:rsidR="00C307F4" w:rsidRPr="00857385" w:rsidRDefault="00C307F4" w:rsidP="00C307F4">
            <w:pPr>
              <w:pStyle w:val="Default"/>
              <w:numPr>
                <w:ilvl w:val="0"/>
                <w:numId w:val="18"/>
              </w:numPr>
              <w:jc w:val="both"/>
              <w:rPr>
                <w:sz w:val="22"/>
                <w:szCs w:val="22"/>
              </w:rPr>
            </w:pPr>
            <w:r w:rsidRPr="00857385">
              <w:rPr>
                <w:sz w:val="22"/>
                <w:szCs w:val="22"/>
              </w:rPr>
              <w:t xml:space="preserve">Any permit issued to a facility with emissions of unconfined particulate matter shall specify the reasonable precautions to be taken by that facility to control the emissions of unconfined particulate matter. </w:t>
            </w:r>
          </w:p>
          <w:p w:rsidR="00C307F4" w:rsidRPr="00857385" w:rsidRDefault="00C307F4" w:rsidP="00C307F4">
            <w:pPr>
              <w:pStyle w:val="Default"/>
              <w:numPr>
                <w:ilvl w:val="0"/>
                <w:numId w:val="18"/>
              </w:numPr>
              <w:jc w:val="both"/>
              <w:rPr>
                <w:sz w:val="22"/>
                <w:szCs w:val="22"/>
              </w:rPr>
            </w:pPr>
            <w:r w:rsidRPr="00857385">
              <w:rPr>
                <w:sz w:val="22"/>
                <w:szCs w:val="22"/>
              </w:rPr>
              <w:t xml:space="preserve">Reasonable precautions include the following: </w:t>
            </w:r>
          </w:p>
          <w:p w:rsidR="00C307F4" w:rsidRPr="00857385" w:rsidRDefault="00C307F4" w:rsidP="00C307F4">
            <w:pPr>
              <w:pStyle w:val="Default"/>
              <w:numPr>
                <w:ilvl w:val="0"/>
                <w:numId w:val="19"/>
              </w:numPr>
              <w:jc w:val="both"/>
              <w:rPr>
                <w:sz w:val="22"/>
                <w:szCs w:val="22"/>
              </w:rPr>
            </w:pPr>
            <w:r w:rsidRPr="00857385">
              <w:rPr>
                <w:sz w:val="22"/>
                <w:szCs w:val="22"/>
              </w:rPr>
              <w:t xml:space="preserve">Paving and maintenance of roads, parking areas and yards. </w:t>
            </w:r>
          </w:p>
          <w:p w:rsidR="00C307F4" w:rsidRPr="00857385" w:rsidRDefault="00C307F4" w:rsidP="00C307F4">
            <w:pPr>
              <w:pStyle w:val="Default"/>
              <w:numPr>
                <w:ilvl w:val="0"/>
                <w:numId w:val="19"/>
              </w:numPr>
              <w:jc w:val="both"/>
              <w:rPr>
                <w:sz w:val="22"/>
                <w:szCs w:val="22"/>
              </w:rPr>
            </w:pPr>
            <w:r w:rsidRPr="00857385">
              <w:rPr>
                <w:sz w:val="22"/>
                <w:szCs w:val="22"/>
              </w:rPr>
              <w:t xml:space="preserve">Application of water or chemicals to control emissions from such activities as demolition of buildings, grading roads, construction, and land clearing. </w:t>
            </w:r>
          </w:p>
          <w:p w:rsidR="00C307F4" w:rsidRPr="00857385" w:rsidRDefault="00C307F4" w:rsidP="00C307F4">
            <w:pPr>
              <w:pStyle w:val="Default"/>
              <w:numPr>
                <w:ilvl w:val="0"/>
                <w:numId w:val="19"/>
              </w:numPr>
              <w:jc w:val="both"/>
              <w:rPr>
                <w:sz w:val="22"/>
                <w:szCs w:val="22"/>
              </w:rPr>
            </w:pPr>
            <w:r w:rsidRPr="00857385">
              <w:rPr>
                <w:sz w:val="22"/>
                <w:szCs w:val="22"/>
              </w:rPr>
              <w:t xml:space="preserve">Application of asphalt, water, oil, chemicals or other dust suppressants to unpaved roads, yards, open stock piles and similar activities. </w:t>
            </w:r>
          </w:p>
          <w:p w:rsidR="00C307F4" w:rsidRPr="00857385" w:rsidRDefault="00C307F4" w:rsidP="00C307F4">
            <w:pPr>
              <w:widowControl w:val="0"/>
              <w:numPr>
                <w:ilvl w:val="0"/>
                <w:numId w:val="19"/>
              </w:numPr>
              <w:rPr>
                <w:sz w:val="22"/>
                <w:szCs w:val="22"/>
              </w:rPr>
            </w:pPr>
            <w:r w:rsidRPr="00857385">
              <w:rPr>
                <w:sz w:val="22"/>
                <w:szCs w:val="22"/>
              </w:rPr>
              <w:t xml:space="preserve">Removal of particulate matter from roads and other paved areas under the control of the owner or operator of the facility to prevent reentrainment, and from buildings or work areas to prevent particulate from becoming airborne. </w:t>
            </w:r>
          </w:p>
          <w:p w:rsidR="00C307F4" w:rsidRPr="00857385" w:rsidRDefault="00C307F4" w:rsidP="00C307F4">
            <w:pPr>
              <w:pStyle w:val="Default"/>
              <w:numPr>
                <w:ilvl w:val="0"/>
                <w:numId w:val="19"/>
              </w:numPr>
              <w:jc w:val="both"/>
              <w:rPr>
                <w:sz w:val="22"/>
                <w:szCs w:val="22"/>
              </w:rPr>
            </w:pPr>
            <w:r w:rsidRPr="00857385">
              <w:rPr>
                <w:sz w:val="22"/>
                <w:szCs w:val="22"/>
              </w:rPr>
              <w:t xml:space="preserve">Landscaping or planting of vegetation. </w:t>
            </w:r>
          </w:p>
          <w:p w:rsidR="00C307F4" w:rsidRPr="00857385" w:rsidRDefault="00C307F4" w:rsidP="00C307F4">
            <w:pPr>
              <w:pStyle w:val="Default"/>
              <w:numPr>
                <w:ilvl w:val="0"/>
                <w:numId w:val="19"/>
              </w:numPr>
              <w:jc w:val="both"/>
              <w:rPr>
                <w:sz w:val="22"/>
                <w:szCs w:val="22"/>
              </w:rPr>
            </w:pPr>
            <w:r w:rsidRPr="00857385">
              <w:rPr>
                <w:sz w:val="22"/>
                <w:szCs w:val="22"/>
              </w:rPr>
              <w:t xml:space="preserve">Use of hoods, fans, filters, and similar equipment to contain, capture and/or vent particulate matter. </w:t>
            </w:r>
          </w:p>
          <w:p w:rsidR="00C307F4" w:rsidRPr="00857385" w:rsidRDefault="00C307F4" w:rsidP="00C307F4">
            <w:pPr>
              <w:pStyle w:val="Default"/>
              <w:numPr>
                <w:ilvl w:val="0"/>
                <w:numId w:val="19"/>
              </w:numPr>
              <w:jc w:val="both"/>
              <w:rPr>
                <w:sz w:val="22"/>
                <w:szCs w:val="22"/>
              </w:rPr>
            </w:pPr>
            <w:r w:rsidRPr="00857385">
              <w:rPr>
                <w:sz w:val="22"/>
                <w:szCs w:val="22"/>
              </w:rPr>
              <w:t xml:space="preserve">Confining abrasive blasting where possible. </w:t>
            </w:r>
          </w:p>
          <w:p w:rsidR="00C307F4" w:rsidRPr="00857385" w:rsidRDefault="00C307F4" w:rsidP="00C307F4">
            <w:pPr>
              <w:pStyle w:val="Default"/>
              <w:numPr>
                <w:ilvl w:val="0"/>
                <w:numId w:val="19"/>
              </w:numPr>
              <w:jc w:val="both"/>
              <w:rPr>
                <w:sz w:val="22"/>
                <w:szCs w:val="22"/>
              </w:rPr>
            </w:pPr>
            <w:r w:rsidRPr="00857385">
              <w:rPr>
                <w:sz w:val="22"/>
                <w:szCs w:val="22"/>
              </w:rPr>
              <w:t>Enclosure or covering of conveyor systems.</w:t>
            </w:r>
          </w:p>
          <w:p w:rsidR="00B50F18" w:rsidRPr="00857385" w:rsidRDefault="00B50F18" w:rsidP="00B50F18">
            <w:pPr>
              <w:tabs>
                <w:tab w:val="left" w:pos="720"/>
              </w:tabs>
              <w:rPr>
                <w:sz w:val="22"/>
                <w:szCs w:val="22"/>
              </w:rPr>
            </w:pPr>
            <w:r w:rsidRPr="00857385">
              <w:rPr>
                <w:sz w:val="22"/>
                <w:szCs w:val="22"/>
              </w:rPr>
              <w:t>A.5.</w:t>
            </w:r>
            <w:r w:rsidRPr="00857385">
              <w:rPr>
                <w:sz w:val="22"/>
                <w:szCs w:val="22"/>
              </w:rPr>
              <w:tab/>
            </w:r>
            <w:r w:rsidRPr="00857385">
              <w:rPr>
                <w:bCs/>
                <w:sz w:val="22"/>
                <w:szCs w:val="22"/>
                <w:u w:val="single"/>
              </w:rPr>
              <w:t>Unconfined Emissions of Particulate Matter (PM)</w:t>
            </w:r>
            <w:r w:rsidRPr="00857385">
              <w:rPr>
                <w:sz w:val="22"/>
                <w:szCs w:val="22"/>
              </w:rPr>
              <w:t xml:space="preserve">:  Reasonable precautions to prevent emissions of </w:t>
            </w:r>
            <w:r w:rsidRPr="00857385">
              <w:rPr>
                <w:sz w:val="22"/>
                <w:szCs w:val="22"/>
              </w:rPr>
              <w:lastRenderedPageBreak/>
              <w:t>unconfined particulate matter at this facility include the use of panel filter systems to control paint booth overspray emissions.</w:t>
            </w:r>
          </w:p>
          <w:p w:rsidR="00B50F18" w:rsidRPr="00857385" w:rsidRDefault="00B50F18" w:rsidP="00B50F18">
            <w:pPr>
              <w:tabs>
                <w:tab w:val="left" w:pos="720"/>
              </w:tabs>
              <w:rPr>
                <w:sz w:val="22"/>
                <w:szCs w:val="22"/>
              </w:rPr>
            </w:pPr>
            <w:r w:rsidRPr="00857385">
              <w:rPr>
                <w:sz w:val="22"/>
                <w:szCs w:val="22"/>
              </w:rPr>
              <w:t>[Rules 62-296.320(4)(c) and 62-4.070(3), F.A.C.; Construction Permit 1030447-001-AC]</w:t>
            </w:r>
          </w:p>
          <w:p w:rsidR="00B50F18" w:rsidRPr="00857385" w:rsidRDefault="00B50F18" w:rsidP="00B50F18">
            <w:pPr>
              <w:tabs>
                <w:tab w:val="left" w:pos="0"/>
                <w:tab w:val="left" w:pos="1440"/>
                <w:tab w:val="left" w:pos="8640"/>
              </w:tabs>
              <w:suppressAutoHyphens/>
              <w:rPr>
                <w:i/>
                <w:iCs/>
                <w:sz w:val="22"/>
                <w:szCs w:val="22"/>
                <w:u w:val="single"/>
              </w:rPr>
            </w:pPr>
          </w:p>
          <w:p w:rsidR="00B50F18" w:rsidRPr="00857385" w:rsidRDefault="00B50F18" w:rsidP="00B50F18">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Pr>
                <w:i/>
                <w:iCs/>
                <w:sz w:val="22"/>
                <w:szCs w:val="22"/>
              </w:rPr>
              <w:t>There were no unconfined particulate emissions or fugitive dust emanating from this facility.</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tabs>
                <w:tab w:val="center" w:pos="4320"/>
              </w:tabs>
              <w:jc w:val="center"/>
              <w:rPr>
                <w:b/>
                <w:sz w:val="22"/>
                <w:szCs w:val="22"/>
              </w:rPr>
            </w:pPr>
            <w:r w:rsidRPr="00857385">
              <w:rPr>
                <w:b/>
                <w:sz w:val="22"/>
                <w:szCs w:val="22"/>
              </w:rPr>
              <w:t>Administrative Requirements</w:t>
            </w:r>
          </w:p>
          <w:p w:rsidR="00C307F4" w:rsidRPr="00857385" w:rsidRDefault="00C307F4" w:rsidP="00C307F4">
            <w:pPr>
              <w:pStyle w:val="Default"/>
              <w:rPr>
                <w:sz w:val="22"/>
                <w:szCs w:val="22"/>
              </w:rPr>
            </w:pPr>
            <w:r w:rsidRPr="00857385">
              <w:rPr>
                <w:bCs/>
                <w:sz w:val="22"/>
                <w:szCs w:val="22"/>
              </w:rPr>
              <w:t>7</w:t>
            </w:r>
            <w:r w:rsidRPr="00857385">
              <w:rPr>
                <w:bCs/>
                <w:sz w:val="22"/>
                <w:szCs w:val="22"/>
              </w:rPr>
              <w:tab/>
            </w:r>
            <w:r w:rsidRPr="00857385">
              <w:rPr>
                <w:bCs/>
                <w:color w:val="auto"/>
                <w:sz w:val="22"/>
                <w:szCs w:val="22"/>
                <w:u w:val="single"/>
              </w:rPr>
              <w:t>Annual Operating Report</w:t>
            </w:r>
            <w:r w:rsidRPr="00857385">
              <w:rPr>
                <w:bCs/>
                <w:color w:val="auto"/>
                <w:sz w:val="22"/>
                <w:szCs w:val="22"/>
              </w:rPr>
              <w:t xml:space="preserve">: </w:t>
            </w:r>
            <w:r w:rsidRPr="00857385">
              <w:rPr>
                <w:sz w:val="22"/>
                <w:szCs w:val="22"/>
              </w:rPr>
              <w:t xml:space="preserve"> On or before </w:t>
            </w:r>
            <w:r w:rsidRPr="00857385">
              <w:rPr>
                <w:b/>
                <w:sz w:val="22"/>
                <w:szCs w:val="22"/>
              </w:rPr>
              <w:t>April 1</w:t>
            </w:r>
            <w:r w:rsidRPr="00857385">
              <w:rPr>
                <w:sz w:val="22"/>
                <w:szCs w:val="22"/>
              </w:rPr>
              <w:t xml:space="preserve"> of each year, the permittee shall submit a completed DEP Form 62-210.900(5), "Annual Operating Report for Air Pollutant Emitting Facility" (AOR) for the preceding calendar year.  The report may be submitted electronically in accordance with the instructions received with the AOR package sent by the Department, or a hardcopy may be sent to the Compliance Authority.   [Rule 62-210.370(3), F.A.C.] </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The annual operating report for calendar year </w:t>
            </w:r>
            <w:r w:rsidR="000B3065">
              <w:rPr>
                <w:i/>
                <w:iCs/>
                <w:sz w:val="22"/>
                <w:szCs w:val="22"/>
              </w:rPr>
              <w:t xml:space="preserve">2010 </w:t>
            </w:r>
            <w:r w:rsidRPr="00857385">
              <w:rPr>
                <w:i/>
                <w:iCs/>
                <w:sz w:val="22"/>
                <w:szCs w:val="22"/>
              </w:rPr>
              <w:t xml:space="preserve">was submitted on </w:t>
            </w:r>
            <w:r w:rsidR="000B3065">
              <w:rPr>
                <w:i/>
                <w:iCs/>
                <w:sz w:val="22"/>
                <w:szCs w:val="22"/>
              </w:rPr>
              <w:t>3/8/2011</w:t>
            </w:r>
            <w:r w:rsidRPr="00857385">
              <w:rPr>
                <w:i/>
                <w:iCs/>
                <w:sz w:val="22"/>
                <w:szCs w:val="22"/>
              </w:rPr>
              <w:t>.</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rPr>
                <w:sz w:val="22"/>
                <w:szCs w:val="22"/>
              </w:rPr>
            </w:pPr>
            <w:r w:rsidRPr="00857385">
              <w:rPr>
                <w:bCs/>
                <w:sz w:val="22"/>
                <w:szCs w:val="22"/>
              </w:rPr>
              <w:t>8</w:t>
            </w:r>
            <w:r w:rsidRPr="00857385">
              <w:rPr>
                <w:bCs/>
                <w:sz w:val="22"/>
                <w:szCs w:val="22"/>
              </w:rPr>
              <w:tab/>
            </w:r>
            <w:r w:rsidRPr="00857385">
              <w:rPr>
                <w:bCs/>
                <w:sz w:val="22"/>
                <w:szCs w:val="22"/>
                <w:u w:val="single"/>
              </w:rPr>
              <w:t>Operation Permit Renewal Application</w:t>
            </w:r>
            <w:r w:rsidRPr="00857385">
              <w:rPr>
                <w:bCs/>
                <w:sz w:val="22"/>
                <w:szCs w:val="22"/>
              </w:rPr>
              <w:t xml:space="preserve">: </w:t>
            </w:r>
            <w:r w:rsidRPr="00857385">
              <w:rPr>
                <w:sz w:val="22"/>
                <w:szCs w:val="22"/>
              </w:rPr>
              <w:t xml:space="preserve"> A completed application for renewal of the operation permit shall be submitted to the Permitting Authority with a copy to PCDEM (Compliance Authority) </w:t>
            </w:r>
            <w:r w:rsidRPr="00857385">
              <w:rPr>
                <w:sz w:val="22"/>
                <w:szCs w:val="22"/>
                <w:u w:val="single"/>
              </w:rPr>
              <w:t xml:space="preserve">no later than 60 days prior to the expiration date of the operation permit. </w:t>
            </w:r>
          </w:p>
          <w:p w:rsidR="00C307F4" w:rsidRPr="00857385" w:rsidRDefault="00C307F4" w:rsidP="00C307F4">
            <w:pPr>
              <w:pStyle w:val="Default"/>
              <w:ind w:firstLine="360"/>
              <w:rPr>
                <w:sz w:val="22"/>
                <w:szCs w:val="22"/>
              </w:rPr>
            </w:pPr>
            <w:r w:rsidRPr="00857385">
              <w:rPr>
                <w:sz w:val="22"/>
                <w:szCs w:val="22"/>
              </w:rPr>
              <w:t xml:space="preserve">[Rules 62-4.030, 62-4.050, 62-4.070(3), 62-4.090, 62-210.300(2), and 62-210.900, F.A.C.] </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The permit expires on 4/24/15.  An application is required to be submitted no later than 2/23/15.</w:t>
            </w:r>
            <w:r w:rsidR="00623AED">
              <w:rPr>
                <w:i/>
                <w:iCs/>
                <w:sz w:val="22"/>
                <w:szCs w:val="22"/>
              </w:rPr>
              <w:t xml:space="preserve">  </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tabs>
                <w:tab w:val="left" w:pos="0"/>
                <w:tab w:val="left" w:pos="7920"/>
              </w:tabs>
              <w:suppressAutoHyphens/>
              <w:rPr>
                <w:sz w:val="22"/>
                <w:szCs w:val="22"/>
              </w:rPr>
            </w:pPr>
          </w:p>
          <w:p w:rsidR="00C307F4" w:rsidRPr="00857385" w:rsidRDefault="00C307F4" w:rsidP="00C307F4">
            <w:pPr>
              <w:tabs>
                <w:tab w:val="left" w:pos="720"/>
              </w:tabs>
              <w:suppressAutoHyphens/>
              <w:rPr>
                <w:sz w:val="22"/>
                <w:szCs w:val="22"/>
              </w:rPr>
            </w:pPr>
            <w:r w:rsidRPr="00857385">
              <w:rPr>
                <w:sz w:val="22"/>
                <w:szCs w:val="22"/>
              </w:rPr>
              <w:t>A.2.</w:t>
            </w:r>
            <w:r w:rsidRPr="00857385">
              <w:rPr>
                <w:sz w:val="22"/>
                <w:szCs w:val="22"/>
              </w:rPr>
              <w:tab/>
            </w:r>
            <w:r w:rsidRPr="00857385">
              <w:rPr>
                <w:bCs/>
                <w:sz w:val="22"/>
                <w:szCs w:val="22"/>
                <w:u w:val="single"/>
              </w:rPr>
              <w:t>Volatile Organic Compound (VOC), Total Hazardous Air Pollutants (HAPs) and Individual HAP Emission Limits</w:t>
            </w:r>
            <w:r w:rsidRPr="00857385">
              <w:rPr>
                <w:sz w:val="22"/>
                <w:szCs w:val="22"/>
              </w:rPr>
              <w:t>:  As requested by the permittee and in order to operate the facility as a Synthetic Non-Title V source of VOC and HAP emissions, the following emission limits shall apply facility- wide: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gridCol w:w="4572"/>
            </w:tblGrid>
            <w:tr w:rsidR="00C307F4" w:rsidRPr="00857385" w:rsidTr="008D03F7">
              <w:trPr>
                <w:trHeight w:val="314"/>
              </w:trPr>
              <w:tc>
                <w:tcPr>
                  <w:tcW w:w="4248" w:type="dxa"/>
                </w:tcPr>
                <w:p w:rsidR="00C307F4" w:rsidRPr="00857385" w:rsidRDefault="00C307F4" w:rsidP="008D03F7">
                  <w:pPr>
                    <w:tabs>
                      <w:tab w:val="left" w:pos="720"/>
                    </w:tabs>
                    <w:suppressAutoHyphens/>
                    <w:jc w:val="center"/>
                    <w:rPr>
                      <w:sz w:val="22"/>
                      <w:szCs w:val="22"/>
                    </w:rPr>
                  </w:pPr>
                  <w:r w:rsidRPr="00857385">
                    <w:rPr>
                      <w:sz w:val="22"/>
                      <w:szCs w:val="22"/>
                    </w:rPr>
                    <w:t>Pollutant</w:t>
                  </w:r>
                </w:p>
              </w:tc>
              <w:tc>
                <w:tcPr>
                  <w:tcW w:w="4572" w:type="dxa"/>
                </w:tcPr>
                <w:p w:rsidR="00C307F4" w:rsidRPr="00857385" w:rsidRDefault="00C307F4" w:rsidP="008D03F7">
                  <w:pPr>
                    <w:tabs>
                      <w:tab w:val="left" w:pos="720"/>
                    </w:tabs>
                    <w:suppressAutoHyphens/>
                    <w:jc w:val="center"/>
                    <w:rPr>
                      <w:sz w:val="22"/>
                      <w:szCs w:val="22"/>
                    </w:rPr>
                  </w:pPr>
                  <w:r w:rsidRPr="00857385">
                    <w:rPr>
                      <w:sz w:val="22"/>
                      <w:szCs w:val="22"/>
                    </w:rPr>
                    <w:t>Tons/consecutive 12-month period</w:t>
                  </w:r>
                </w:p>
              </w:tc>
            </w:tr>
            <w:tr w:rsidR="00C307F4" w:rsidRPr="00857385" w:rsidTr="008D03F7">
              <w:tc>
                <w:tcPr>
                  <w:tcW w:w="4248" w:type="dxa"/>
                  <w:vAlign w:val="center"/>
                </w:tcPr>
                <w:p w:rsidR="00C307F4" w:rsidRPr="00857385" w:rsidRDefault="00C307F4" w:rsidP="008D03F7">
                  <w:pPr>
                    <w:tabs>
                      <w:tab w:val="left" w:pos="720"/>
                    </w:tabs>
                    <w:suppressAutoHyphens/>
                    <w:jc w:val="center"/>
                    <w:rPr>
                      <w:sz w:val="22"/>
                      <w:szCs w:val="22"/>
                    </w:rPr>
                  </w:pPr>
                  <w:r w:rsidRPr="00857385">
                    <w:rPr>
                      <w:sz w:val="22"/>
                      <w:szCs w:val="22"/>
                    </w:rPr>
                    <w:t>Total VOC emissions</w:t>
                  </w:r>
                </w:p>
              </w:tc>
              <w:tc>
                <w:tcPr>
                  <w:tcW w:w="4572" w:type="dxa"/>
                  <w:vAlign w:val="center"/>
                </w:tcPr>
                <w:p w:rsidR="00C307F4" w:rsidRPr="00857385" w:rsidRDefault="00C307F4" w:rsidP="008D03F7">
                  <w:pPr>
                    <w:tabs>
                      <w:tab w:val="left" w:pos="720"/>
                    </w:tabs>
                    <w:suppressAutoHyphens/>
                    <w:jc w:val="center"/>
                    <w:rPr>
                      <w:sz w:val="22"/>
                      <w:szCs w:val="22"/>
                    </w:rPr>
                  </w:pPr>
                  <w:r w:rsidRPr="00857385">
                    <w:rPr>
                      <w:sz w:val="22"/>
                      <w:szCs w:val="22"/>
                    </w:rPr>
                    <w:t>32.0</w:t>
                  </w:r>
                </w:p>
              </w:tc>
            </w:tr>
            <w:tr w:rsidR="00C307F4" w:rsidRPr="00857385" w:rsidTr="008D03F7">
              <w:tc>
                <w:tcPr>
                  <w:tcW w:w="4248" w:type="dxa"/>
                  <w:vAlign w:val="center"/>
                </w:tcPr>
                <w:p w:rsidR="00C307F4" w:rsidRPr="00857385" w:rsidRDefault="00C307F4" w:rsidP="008D03F7">
                  <w:pPr>
                    <w:tabs>
                      <w:tab w:val="left" w:pos="720"/>
                    </w:tabs>
                    <w:suppressAutoHyphens/>
                    <w:jc w:val="center"/>
                    <w:rPr>
                      <w:sz w:val="22"/>
                      <w:szCs w:val="22"/>
                    </w:rPr>
                  </w:pPr>
                  <w:r w:rsidRPr="00857385">
                    <w:rPr>
                      <w:sz w:val="22"/>
                      <w:szCs w:val="22"/>
                    </w:rPr>
                    <w:t>Total HAP emissions</w:t>
                  </w:r>
                </w:p>
              </w:tc>
              <w:tc>
                <w:tcPr>
                  <w:tcW w:w="4572" w:type="dxa"/>
                  <w:vAlign w:val="center"/>
                </w:tcPr>
                <w:p w:rsidR="00C307F4" w:rsidRPr="00857385" w:rsidRDefault="00C307F4" w:rsidP="008D03F7">
                  <w:pPr>
                    <w:tabs>
                      <w:tab w:val="left" w:pos="720"/>
                    </w:tabs>
                    <w:suppressAutoHyphens/>
                    <w:jc w:val="center"/>
                    <w:rPr>
                      <w:sz w:val="22"/>
                      <w:szCs w:val="22"/>
                    </w:rPr>
                  </w:pPr>
                  <w:r w:rsidRPr="00857385">
                    <w:rPr>
                      <w:sz w:val="22"/>
                      <w:szCs w:val="22"/>
                    </w:rPr>
                    <w:t>17.2</w:t>
                  </w:r>
                </w:p>
              </w:tc>
            </w:tr>
            <w:tr w:rsidR="00C307F4" w:rsidRPr="00857385" w:rsidTr="008D03F7">
              <w:tc>
                <w:tcPr>
                  <w:tcW w:w="4248" w:type="dxa"/>
                  <w:vAlign w:val="center"/>
                </w:tcPr>
                <w:p w:rsidR="00C307F4" w:rsidRPr="00857385" w:rsidRDefault="00C307F4" w:rsidP="008D03F7">
                  <w:pPr>
                    <w:tabs>
                      <w:tab w:val="left" w:pos="720"/>
                    </w:tabs>
                    <w:suppressAutoHyphens/>
                    <w:jc w:val="center"/>
                    <w:rPr>
                      <w:sz w:val="22"/>
                      <w:szCs w:val="22"/>
                    </w:rPr>
                  </w:pPr>
                  <w:r w:rsidRPr="00857385">
                    <w:rPr>
                      <w:sz w:val="22"/>
                      <w:szCs w:val="22"/>
                    </w:rPr>
                    <w:t>Individual HAP emissions</w:t>
                  </w:r>
                </w:p>
              </w:tc>
              <w:tc>
                <w:tcPr>
                  <w:tcW w:w="4572" w:type="dxa"/>
                  <w:vAlign w:val="center"/>
                </w:tcPr>
                <w:p w:rsidR="00C307F4" w:rsidRPr="00857385" w:rsidRDefault="00C307F4" w:rsidP="008D03F7">
                  <w:pPr>
                    <w:tabs>
                      <w:tab w:val="left" w:pos="720"/>
                    </w:tabs>
                    <w:suppressAutoHyphens/>
                    <w:jc w:val="center"/>
                    <w:rPr>
                      <w:sz w:val="22"/>
                      <w:szCs w:val="22"/>
                    </w:rPr>
                  </w:pPr>
                  <w:r w:rsidRPr="00857385">
                    <w:rPr>
                      <w:sz w:val="22"/>
                      <w:szCs w:val="22"/>
                    </w:rPr>
                    <w:t>9.5</w:t>
                  </w:r>
                </w:p>
              </w:tc>
            </w:tr>
          </w:tbl>
          <w:p w:rsidR="00C307F4" w:rsidRPr="00857385" w:rsidRDefault="00C307F4" w:rsidP="00C307F4">
            <w:pPr>
              <w:suppressAutoHyphens/>
              <w:ind w:right="-720"/>
              <w:rPr>
                <w:sz w:val="22"/>
                <w:szCs w:val="22"/>
              </w:rPr>
            </w:pPr>
            <w:r w:rsidRPr="00857385">
              <w:rPr>
                <w:sz w:val="22"/>
                <w:szCs w:val="22"/>
              </w:rPr>
              <w:t xml:space="preserve"> [Rule 62-210.200(PTE), F.A.C.; Construction Permit 1030447-001-AC]</w:t>
            </w:r>
          </w:p>
          <w:p w:rsidR="00C307F4" w:rsidRPr="00857385" w:rsidRDefault="00C307F4" w:rsidP="00C307F4">
            <w:pPr>
              <w:tabs>
                <w:tab w:val="left" w:pos="0"/>
                <w:tab w:val="left" w:pos="1440"/>
                <w:tab w:val="left" w:pos="8640"/>
              </w:tabs>
              <w:suppressAutoHyphens/>
              <w:rPr>
                <w:i/>
                <w:iCs/>
                <w:sz w:val="22"/>
                <w:szCs w:val="22"/>
                <w:u w:val="single"/>
              </w:rPr>
            </w:pPr>
          </w:p>
          <w:p w:rsidR="00C307F4" w:rsidRDefault="00C307F4" w:rsidP="00C307F4">
            <w:pPr>
              <w:tabs>
                <w:tab w:val="left" w:pos="0"/>
                <w:tab w:val="left" w:pos="1440"/>
                <w:tab w:val="left" w:pos="8640"/>
              </w:tabs>
              <w:suppressAutoHyphens/>
              <w:rPr>
                <w:sz w:val="22"/>
                <w:szCs w:val="22"/>
              </w:rPr>
            </w:pPr>
            <w:r w:rsidRPr="00857385">
              <w:rPr>
                <w:b/>
                <w:bCs/>
                <w:i/>
                <w:iCs/>
                <w:sz w:val="22"/>
                <w:szCs w:val="22"/>
              </w:rPr>
              <w:t>Comments</w:t>
            </w:r>
            <w:r w:rsidRPr="00857385">
              <w:rPr>
                <w:i/>
                <w:iCs/>
                <w:sz w:val="22"/>
                <w:szCs w:val="22"/>
              </w:rPr>
              <w:t xml:space="preserve">:  </w:t>
            </w:r>
            <w:r w:rsidR="003164BE" w:rsidRPr="00857385">
              <w:rPr>
                <w:sz w:val="22"/>
                <w:szCs w:val="22"/>
              </w:rPr>
              <w:t>Total VOC emissions</w:t>
            </w:r>
            <w:r w:rsidR="003164BE">
              <w:rPr>
                <w:sz w:val="22"/>
                <w:szCs w:val="22"/>
              </w:rPr>
              <w:t xml:space="preserve"> </w:t>
            </w:r>
            <w:r w:rsidR="003164BE" w:rsidRPr="00857385">
              <w:rPr>
                <w:sz w:val="22"/>
                <w:szCs w:val="22"/>
              </w:rPr>
              <w:t>Tons/consecutive 12-month period</w:t>
            </w:r>
            <w:r w:rsidR="003164BE" w:rsidRPr="003164BE">
              <w:rPr>
                <w:b/>
                <w:sz w:val="22"/>
                <w:szCs w:val="22"/>
              </w:rPr>
              <w:t xml:space="preserve">: </w:t>
            </w:r>
            <w:r w:rsidR="003164BE">
              <w:rPr>
                <w:sz w:val="22"/>
                <w:szCs w:val="22"/>
              </w:rPr>
              <w:t xml:space="preserve">   3</w:t>
            </w:r>
            <w:r w:rsidR="003164BE" w:rsidRPr="003164BE">
              <w:rPr>
                <w:b/>
                <w:sz w:val="22"/>
                <w:szCs w:val="22"/>
              </w:rPr>
              <w:t>.</w:t>
            </w:r>
            <w:r w:rsidR="003164BE">
              <w:rPr>
                <w:sz w:val="22"/>
                <w:szCs w:val="22"/>
              </w:rPr>
              <w:t>4825</w:t>
            </w:r>
          </w:p>
          <w:p w:rsidR="003164BE" w:rsidRPr="00857385" w:rsidRDefault="003164BE" w:rsidP="003164BE">
            <w:pPr>
              <w:tabs>
                <w:tab w:val="left" w:pos="0"/>
                <w:tab w:val="left" w:pos="1440"/>
                <w:tab w:val="left" w:pos="8640"/>
              </w:tabs>
              <w:suppressAutoHyphens/>
              <w:ind w:left="720"/>
              <w:rPr>
                <w:i/>
                <w:iCs/>
                <w:sz w:val="22"/>
                <w:szCs w:val="22"/>
              </w:rPr>
            </w:pPr>
            <w:r>
              <w:rPr>
                <w:i/>
                <w:iCs/>
                <w:sz w:val="22"/>
                <w:szCs w:val="22"/>
              </w:rPr>
              <w:t xml:space="preserve">        </w:t>
            </w:r>
            <w:r w:rsidRPr="00857385">
              <w:rPr>
                <w:sz w:val="22"/>
                <w:szCs w:val="22"/>
              </w:rPr>
              <w:t xml:space="preserve">Total </w:t>
            </w:r>
            <w:r>
              <w:rPr>
                <w:sz w:val="22"/>
                <w:szCs w:val="22"/>
              </w:rPr>
              <w:t>HAPS</w:t>
            </w:r>
            <w:r w:rsidRPr="00857385">
              <w:rPr>
                <w:sz w:val="22"/>
                <w:szCs w:val="22"/>
              </w:rPr>
              <w:t xml:space="preserve"> emissions</w:t>
            </w:r>
            <w:r>
              <w:rPr>
                <w:sz w:val="22"/>
                <w:szCs w:val="22"/>
              </w:rPr>
              <w:t xml:space="preserve"> </w:t>
            </w:r>
            <w:r w:rsidRPr="00857385">
              <w:rPr>
                <w:sz w:val="22"/>
                <w:szCs w:val="22"/>
              </w:rPr>
              <w:t>Tons/consecutive 12-month period</w:t>
            </w:r>
            <w:r w:rsidRPr="003164BE">
              <w:rPr>
                <w:b/>
                <w:sz w:val="22"/>
                <w:szCs w:val="22"/>
              </w:rPr>
              <w:t>:</w:t>
            </w:r>
            <w:r>
              <w:rPr>
                <w:b/>
                <w:sz w:val="22"/>
                <w:szCs w:val="22"/>
              </w:rPr>
              <w:t xml:space="preserve">  </w:t>
            </w:r>
            <w:r w:rsidR="007F22E8" w:rsidRPr="007F22E8">
              <w:rPr>
                <w:sz w:val="22"/>
                <w:szCs w:val="22"/>
              </w:rPr>
              <w:t>0</w:t>
            </w:r>
            <w:r w:rsidR="007F22E8" w:rsidRPr="007F22E8">
              <w:rPr>
                <w:b/>
                <w:sz w:val="22"/>
                <w:szCs w:val="22"/>
              </w:rPr>
              <w:t>.</w:t>
            </w:r>
            <w:r w:rsidR="007F22E8" w:rsidRPr="007F22E8">
              <w:rPr>
                <w:sz w:val="22"/>
                <w:szCs w:val="22"/>
              </w:rPr>
              <w:t>63</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tabs>
                <w:tab w:val="left" w:pos="720"/>
              </w:tabs>
              <w:rPr>
                <w:sz w:val="22"/>
                <w:szCs w:val="22"/>
              </w:rPr>
            </w:pPr>
            <w:r w:rsidRPr="00857385">
              <w:rPr>
                <w:sz w:val="22"/>
                <w:szCs w:val="22"/>
              </w:rPr>
              <w:t>A.3.</w:t>
            </w:r>
            <w:r w:rsidRPr="00857385">
              <w:rPr>
                <w:sz w:val="22"/>
                <w:szCs w:val="22"/>
              </w:rPr>
              <w:tab/>
            </w:r>
            <w:r w:rsidRPr="00857385">
              <w:rPr>
                <w:bCs/>
                <w:sz w:val="22"/>
                <w:szCs w:val="22"/>
                <w:u w:val="single"/>
              </w:rPr>
              <w:t>VOC/Organic Solvents (OS) Emissions</w:t>
            </w:r>
            <w:r w:rsidRPr="00857385">
              <w:rPr>
                <w:sz w:val="22"/>
                <w:szCs w:val="22"/>
              </w:rPr>
              <w:t>:  The permittee shall allow no person to store, pump, handle, process, load, unload or use in any process or installation, volatile organic compounds (VOC) or organic solvents (OS) without applying known and existing vapor emission control devices or systems deemed necessary and ordered by the Department.  The facility shall comply with the following:</w:t>
            </w:r>
          </w:p>
          <w:p w:rsidR="00C307F4" w:rsidRPr="00857385" w:rsidRDefault="00C307F4" w:rsidP="00C307F4">
            <w:pPr>
              <w:numPr>
                <w:ilvl w:val="0"/>
                <w:numId w:val="16"/>
              </w:numPr>
              <w:tabs>
                <w:tab w:val="left" w:pos="360"/>
                <w:tab w:val="left" w:pos="1080"/>
              </w:tabs>
              <w:ind w:left="1080"/>
              <w:rPr>
                <w:sz w:val="22"/>
                <w:szCs w:val="22"/>
              </w:rPr>
            </w:pPr>
            <w:r w:rsidRPr="00857385">
              <w:rPr>
                <w:sz w:val="22"/>
                <w:szCs w:val="22"/>
              </w:rPr>
              <w:t>All equipment, pipes, hoses, lids, fittings, etc., shall be operated/maintained in such a manner as to minimize leaks, fugitive emissions and spills of solvent materials.</w:t>
            </w:r>
          </w:p>
          <w:p w:rsidR="00C307F4" w:rsidRPr="00857385" w:rsidRDefault="00C307F4" w:rsidP="00C307F4">
            <w:pPr>
              <w:numPr>
                <w:ilvl w:val="0"/>
                <w:numId w:val="16"/>
              </w:numPr>
              <w:tabs>
                <w:tab w:val="left" w:pos="360"/>
                <w:tab w:val="left" w:pos="1080"/>
              </w:tabs>
              <w:ind w:left="1080"/>
              <w:rPr>
                <w:sz w:val="22"/>
                <w:szCs w:val="22"/>
              </w:rPr>
            </w:pPr>
            <w:r w:rsidRPr="00857385">
              <w:rPr>
                <w:sz w:val="22"/>
                <w:szCs w:val="22"/>
              </w:rPr>
              <w:t>All VOC/OS from washings (equipment clean-up) shall be directed into containers that prevent evaporation into the atmosphere.</w:t>
            </w:r>
          </w:p>
          <w:p w:rsidR="00C307F4" w:rsidRPr="00857385" w:rsidRDefault="00C307F4" w:rsidP="00C307F4">
            <w:pPr>
              <w:numPr>
                <w:ilvl w:val="0"/>
                <w:numId w:val="16"/>
              </w:numPr>
              <w:tabs>
                <w:tab w:val="left" w:pos="-720"/>
                <w:tab w:val="left" w:pos="1080"/>
              </w:tabs>
              <w:suppressAutoHyphens/>
              <w:ind w:left="1080"/>
              <w:rPr>
                <w:sz w:val="22"/>
                <w:szCs w:val="22"/>
              </w:rPr>
            </w:pPr>
            <w:r w:rsidRPr="00857385">
              <w:rPr>
                <w:sz w:val="22"/>
                <w:szCs w:val="22"/>
              </w:rPr>
              <w:t>Tightly cover or close all VOC containers when they are not in use.</w:t>
            </w:r>
          </w:p>
          <w:p w:rsidR="00C307F4" w:rsidRPr="00857385" w:rsidRDefault="00C307F4" w:rsidP="00C307F4">
            <w:pPr>
              <w:numPr>
                <w:ilvl w:val="0"/>
                <w:numId w:val="16"/>
              </w:numPr>
              <w:tabs>
                <w:tab w:val="left" w:pos="-720"/>
                <w:tab w:val="left" w:pos="1080"/>
              </w:tabs>
              <w:suppressAutoHyphens/>
              <w:ind w:left="1080"/>
              <w:rPr>
                <w:sz w:val="22"/>
                <w:szCs w:val="22"/>
              </w:rPr>
            </w:pPr>
            <w:r w:rsidRPr="00857385">
              <w:rPr>
                <w:sz w:val="22"/>
                <w:szCs w:val="22"/>
              </w:rPr>
              <w:t>Prevent excessive air turbulence across exposed VOCs.</w:t>
            </w:r>
          </w:p>
          <w:p w:rsidR="00C307F4" w:rsidRPr="00857385" w:rsidRDefault="00C307F4" w:rsidP="00C307F4">
            <w:pPr>
              <w:numPr>
                <w:ilvl w:val="0"/>
                <w:numId w:val="16"/>
              </w:numPr>
              <w:tabs>
                <w:tab w:val="left" w:pos="-720"/>
                <w:tab w:val="left" w:pos="1080"/>
              </w:tabs>
              <w:suppressAutoHyphens/>
              <w:ind w:left="1080"/>
              <w:rPr>
                <w:b/>
                <w:sz w:val="22"/>
                <w:szCs w:val="22"/>
              </w:rPr>
            </w:pPr>
            <w:r w:rsidRPr="00857385">
              <w:rPr>
                <w:sz w:val="22"/>
                <w:szCs w:val="22"/>
              </w:rPr>
              <w:t xml:space="preserve">Immediately confine and clean up VOC spills and make sure wastes are placed in  closed containers for reuse, recycling or proper disposal. </w:t>
            </w:r>
          </w:p>
          <w:p w:rsidR="00C307F4" w:rsidRPr="00857385" w:rsidRDefault="00C307F4" w:rsidP="00C307F4">
            <w:pPr>
              <w:rPr>
                <w:sz w:val="22"/>
                <w:szCs w:val="22"/>
              </w:rPr>
            </w:pPr>
            <w:r w:rsidRPr="00857385">
              <w:rPr>
                <w:sz w:val="22"/>
                <w:szCs w:val="22"/>
              </w:rPr>
              <w:t>[Rule 62-296.320(1)(a), F.A.C.; Construction Permit 1030447-001-AC]</w:t>
            </w:r>
          </w:p>
          <w:p w:rsidR="00B50F18" w:rsidRPr="00B50F18" w:rsidRDefault="00B50F18" w:rsidP="00B50F18">
            <w:pPr>
              <w:tabs>
                <w:tab w:val="left" w:pos="-720"/>
                <w:tab w:val="left" w:pos="1080"/>
              </w:tabs>
              <w:suppressAutoHyphens/>
              <w:ind w:left="1080"/>
              <w:rPr>
                <w:sz w:val="22"/>
                <w:szCs w:val="22"/>
              </w:rPr>
            </w:pPr>
          </w:p>
          <w:p w:rsidR="009376E9" w:rsidRDefault="00C307F4" w:rsidP="00B50F18">
            <w:pPr>
              <w:tabs>
                <w:tab w:val="left" w:pos="-720"/>
                <w:tab w:val="left" w:pos="1080"/>
              </w:tabs>
              <w:suppressAutoHyphens/>
              <w:rPr>
                <w:i/>
                <w:sz w:val="22"/>
                <w:szCs w:val="22"/>
              </w:rPr>
            </w:pPr>
            <w:r w:rsidRPr="00857385">
              <w:rPr>
                <w:b/>
                <w:bCs/>
                <w:i/>
                <w:iCs/>
                <w:sz w:val="22"/>
                <w:szCs w:val="22"/>
              </w:rPr>
              <w:t>Comments</w:t>
            </w:r>
            <w:r w:rsidRPr="007F22E8">
              <w:rPr>
                <w:b/>
                <w:i/>
                <w:iCs/>
                <w:sz w:val="22"/>
                <w:szCs w:val="22"/>
              </w:rPr>
              <w:t>:</w:t>
            </w:r>
            <w:r w:rsidRPr="00857385">
              <w:rPr>
                <w:i/>
                <w:iCs/>
                <w:sz w:val="22"/>
                <w:szCs w:val="22"/>
              </w:rPr>
              <w:t xml:space="preserve">  </w:t>
            </w:r>
            <w:r w:rsidR="009376E9" w:rsidRPr="009376E9">
              <w:rPr>
                <w:i/>
                <w:iCs/>
                <w:sz w:val="22"/>
                <w:szCs w:val="22"/>
              </w:rPr>
              <w:t xml:space="preserve">There are no VOC emission Control devices at this facility.  </w:t>
            </w:r>
            <w:r w:rsidR="009376E9" w:rsidRPr="009376E9">
              <w:rPr>
                <w:i/>
                <w:sz w:val="22"/>
                <w:szCs w:val="22"/>
              </w:rPr>
              <w:t>All equipment, pipes, hoses, lids, fittings, etc. were operated</w:t>
            </w:r>
            <w:r w:rsidR="002028B5">
              <w:rPr>
                <w:i/>
                <w:sz w:val="22"/>
                <w:szCs w:val="22"/>
              </w:rPr>
              <w:t xml:space="preserve"> &amp; </w:t>
            </w:r>
            <w:r w:rsidR="009376E9" w:rsidRPr="009376E9">
              <w:rPr>
                <w:i/>
                <w:sz w:val="22"/>
                <w:szCs w:val="22"/>
              </w:rPr>
              <w:t>maintained in such a manner as to minimize leaks, fugitive emissions and spills of solvent materials.</w:t>
            </w:r>
            <w:r w:rsidR="009376E9">
              <w:rPr>
                <w:i/>
                <w:sz w:val="22"/>
                <w:szCs w:val="22"/>
              </w:rPr>
              <w:t xml:space="preserve"> </w:t>
            </w:r>
            <w:r w:rsidR="009376E9" w:rsidRPr="009376E9">
              <w:rPr>
                <w:i/>
                <w:sz w:val="22"/>
                <w:szCs w:val="22"/>
              </w:rPr>
              <w:t xml:space="preserve"> All VOC/OS from washings (equipment clean-up) were directed into containers that prevent evaporation into the atmosphere.</w:t>
            </w:r>
            <w:r w:rsidR="009376E9">
              <w:rPr>
                <w:i/>
                <w:sz w:val="22"/>
                <w:szCs w:val="22"/>
              </w:rPr>
              <w:t xml:space="preserve">  </w:t>
            </w:r>
            <w:r w:rsidR="002028B5">
              <w:rPr>
                <w:i/>
                <w:sz w:val="22"/>
                <w:szCs w:val="22"/>
              </w:rPr>
              <w:t xml:space="preserve">All VOC containers were </w:t>
            </w:r>
            <w:r w:rsidR="009376E9" w:rsidRPr="009376E9">
              <w:rPr>
                <w:i/>
                <w:sz w:val="22"/>
                <w:szCs w:val="22"/>
              </w:rPr>
              <w:t xml:space="preserve">covered or closed when they were </w:t>
            </w:r>
            <w:r w:rsidR="009376E9" w:rsidRPr="009376E9">
              <w:rPr>
                <w:i/>
                <w:sz w:val="22"/>
                <w:szCs w:val="22"/>
              </w:rPr>
              <w:lastRenderedPageBreak/>
              <w:t xml:space="preserve">not in use. There were no VOCs exposed </w:t>
            </w:r>
            <w:r w:rsidR="009376E9">
              <w:rPr>
                <w:i/>
                <w:sz w:val="22"/>
                <w:szCs w:val="22"/>
              </w:rPr>
              <w:t>to air</w:t>
            </w:r>
            <w:r w:rsidR="009376E9" w:rsidRPr="009376E9">
              <w:rPr>
                <w:i/>
                <w:sz w:val="22"/>
                <w:szCs w:val="22"/>
              </w:rPr>
              <w:t>.</w:t>
            </w:r>
            <w:r w:rsidR="009376E9">
              <w:rPr>
                <w:i/>
                <w:sz w:val="22"/>
                <w:szCs w:val="22"/>
              </w:rPr>
              <w:t xml:space="preserve">  There were no spills at the time of my visit.</w:t>
            </w:r>
          </w:p>
          <w:p w:rsidR="00DD6D3D" w:rsidRPr="00857385" w:rsidRDefault="00DD6D3D" w:rsidP="00B50F18">
            <w:pPr>
              <w:tabs>
                <w:tab w:val="left" w:pos="-720"/>
                <w:tab w:val="left" w:pos="1080"/>
              </w:tabs>
              <w:suppressAutoHyphens/>
              <w:rPr>
                <w:sz w:val="22"/>
                <w:szCs w:val="22"/>
              </w:rPr>
            </w:pP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r w:rsidRPr="00857385">
              <w:rPr>
                <w:i/>
                <w:iCs/>
                <w:sz w:val="22"/>
                <w:szCs w:val="22"/>
                <w:u w:val="single"/>
              </w:rPr>
              <w:tab/>
            </w:r>
          </w:p>
          <w:p w:rsidR="00C307F4" w:rsidRPr="00857385" w:rsidRDefault="00C307F4" w:rsidP="00C307F4">
            <w:pPr>
              <w:tabs>
                <w:tab w:val="left" w:pos="720"/>
              </w:tabs>
              <w:suppressAutoHyphens/>
              <w:rPr>
                <w:sz w:val="22"/>
                <w:szCs w:val="22"/>
              </w:rPr>
            </w:pPr>
            <w:r w:rsidRPr="00857385">
              <w:rPr>
                <w:sz w:val="22"/>
                <w:szCs w:val="22"/>
              </w:rPr>
              <w:t>A.4.</w:t>
            </w:r>
            <w:r w:rsidRPr="00857385">
              <w:rPr>
                <w:sz w:val="22"/>
                <w:szCs w:val="22"/>
              </w:rPr>
              <w:tab/>
            </w:r>
            <w:r w:rsidRPr="00857385">
              <w:rPr>
                <w:bCs/>
                <w:sz w:val="22"/>
                <w:szCs w:val="22"/>
                <w:u w:val="single"/>
              </w:rPr>
              <w:t>Objectionable Odors</w:t>
            </w:r>
            <w:r w:rsidRPr="00857385">
              <w:rPr>
                <w:sz w:val="22"/>
                <w:szCs w:val="22"/>
              </w:rPr>
              <w:t>:   No person shall cause, suffer, allow or permit the discharge of air pollutants which cause or contribute to an objectionable odor.  An objectionable odor is any odor present in the outdoor atmosphere, which by itself or in combination with other odors, is or may be harmful or injurious to human health or welfare, which unreasonably interferes with the comfortable use and enjoyment of life or property, or which creates a nuisance.</w:t>
            </w:r>
          </w:p>
          <w:p w:rsidR="00C307F4" w:rsidRPr="00857385" w:rsidRDefault="00C307F4" w:rsidP="00C307F4">
            <w:pPr>
              <w:tabs>
                <w:tab w:val="left" w:pos="720"/>
              </w:tabs>
              <w:suppressAutoHyphens/>
              <w:rPr>
                <w:i/>
                <w:sz w:val="22"/>
                <w:szCs w:val="22"/>
              </w:rPr>
            </w:pPr>
            <w:r w:rsidRPr="00857385">
              <w:rPr>
                <w:i/>
                <w:sz w:val="22"/>
                <w:szCs w:val="22"/>
              </w:rPr>
              <w:t>{</w:t>
            </w:r>
            <w:r w:rsidRPr="00857385">
              <w:rPr>
                <w:bCs/>
                <w:i/>
                <w:iCs/>
                <w:sz w:val="22"/>
                <w:szCs w:val="22"/>
                <w:u w:val="single"/>
              </w:rPr>
              <w:t>Permitting Note</w:t>
            </w:r>
            <w:r w:rsidRPr="00857385">
              <w:rPr>
                <w:i/>
                <w:iCs/>
                <w:sz w:val="22"/>
                <w:szCs w:val="22"/>
              </w:rPr>
              <w:t xml:space="preserve">: If the Department and/or Pinellas County Department of Environmental Management (PCDEM) receives a valid odor complaint, the Department and/or PCDEM reserves the </w:t>
            </w:r>
            <w:r w:rsidRPr="00857385">
              <w:rPr>
                <w:i/>
                <w:iCs/>
                <w:sz w:val="22"/>
                <w:szCs w:val="22"/>
              </w:rPr>
              <w:tab/>
              <w:t>right to require that odor control measures/work practices be implemented.</w:t>
            </w:r>
            <w:r w:rsidRPr="00857385">
              <w:rPr>
                <w:i/>
                <w:sz w:val="22"/>
                <w:szCs w:val="22"/>
              </w:rPr>
              <w:t>}</w:t>
            </w:r>
          </w:p>
          <w:p w:rsidR="00C307F4" w:rsidRPr="00857385" w:rsidRDefault="00C307F4" w:rsidP="00C307F4">
            <w:pPr>
              <w:suppressAutoHyphens/>
              <w:rPr>
                <w:sz w:val="22"/>
                <w:szCs w:val="22"/>
              </w:rPr>
            </w:pPr>
            <w:r w:rsidRPr="00857385">
              <w:rPr>
                <w:sz w:val="22"/>
                <w:szCs w:val="22"/>
              </w:rPr>
              <w:t xml:space="preserve">[Rule 62-296.320(2), F.A.C. and </w:t>
            </w:r>
            <w:smartTag w:uri="urn:schemas-microsoft-com:office:smarttags" w:element="place">
              <w:smartTag w:uri="urn:schemas-microsoft-com:office:smarttags" w:element="PlaceName">
                <w:r w:rsidRPr="00857385">
                  <w:rPr>
                    <w:sz w:val="22"/>
                    <w:szCs w:val="22"/>
                  </w:rPr>
                  <w:t>Pinellas</w:t>
                </w:r>
              </w:smartTag>
              <w:r w:rsidRPr="00857385">
                <w:rPr>
                  <w:sz w:val="22"/>
                  <w:szCs w:val="22"/>
                </w:rPr>
                <w:t xml:space="preserve"> </w:t>
              </w:r>
              <w:smartTag w:uri="urn:schemas-microsoft-com:office:smarttags" w:element="PlaceType">
                <w:r w:rsidRPr="00857385">
                  <w:rPr>
                    <w:sz w:val="22"/>
                    <w:szCs w:val="22"/>
                  </w:rPr>
                  <w:t>County</w:t>
                </w:r>
              </w:smartTag>
            </w:smartTag>
            <w:r w:rsidRPr="00857385">
              <w:rPr>
                <w:sz w:val="22"/>
                <w:szCs w:val="22"/>
              </w:rPr>
              <w:t xml:space="preserve"> Code, Section 58-178]</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002028B5">
              <w:rPr>
                <w:i/>
                <w:iCs/>
                <w:sz w:val="22"/>
                <w:szCs w:val="22"/>
              </w:rPr>
              <w:t>: There were no Objectionable odors inside or outside of the facility property at Raytheon.</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tabs>
                <w:tab w:val="left" w:pos="-1440"/>
                <w:tab w:val="left" w:pos="-720"/>
              </w:tabs>
              <w:suppressAutoHyphens/>
              <w:rPr>
                <w:sz w:val="22"/>
                <w:szCs w:val="22"/>
              </w:rPr>
            </w:pPr>
            <w:r w:rsidRPr="00857385">
              <w:rPr>
                <w:sz w:val="22"/>
                <w:szCs w:val="22"/>
              </w:rPr>
              <w:t>A.6.</w:t>
            </w:r>
            <w:r w:rsidRPr="00857385">
              <w:rPr>
                <w:sz w:val="22"/>
                <w:szCs w:val="22"/>
              </w:rPr>
              <w:tab/>
            </w:r>
            <w:r w:rsidRPr="00857385">
              <w:rPr>
                <w:bCs/>
                <w:sz w:val="22"/>
                <w:szCs w:val="22"/>
                <w:u w:val="single"/>
              </w:rPr>
              <w:t>Fugitive Emissions Opacity Standard</w:t>
            </w:r>
            <w:r w:rsidRPr="00857385">
              <w:rPr>
                <w:bCs/>
                <w:sz w:val="22"/>
                <w:szCs w:val="22"/>
              </w:rPr>
              <w:t>:</w:t>
            </w:r>
            <w:r w:rsidRPr="00857385">
              <w:rPr>
                <w:sz w:val="22"/>
                <w:szCs w:val="22"/>
              </w:rPr>
              <w:t xml:space="preserve">  In order to provide reasonable assurance the panel </w:t>
            </w:r>
            <w:r w:rsidRPr="00857385">
              <w:rPr>
                <w:sz w:val="22"/>
                <w:szCs w:val="22"/>
              </w:rPr>
              <w:tab/>
              <w:t>filter systems are adequately controlling emissions of unconfined particulate matter, visible emissions from the paint spray booths should not exceed 5 percent opacity.  Exceedance of the 5% limit shall not be considered a violation in and of itself, but an indication that additional control precautions and/or practices may be necessary.  [Rule 62-4.070(3), F.A.C.; Construction Permit 1030447-001-AC]</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sidR="00B83D57">
              <w:rPr>
                <w:i/>
                <w:iCs/>
                <w:sz w:val="22"/>
                <w:szCs w:val="22"/>
              </w:rPr>
              <w:t>The spray booths had overspray filters on the exhausts and there were no emissions associated with the spray painting activities.</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857385" w:rsidRDefault="00C307F4" w:rsidP="00C307F4">
            <w:pPr>
              <w:tabs>
                <w:tab w:val="left" w:pos="720"/>
              </w:tabs>
              <w:rPr>
                <w:sz w:val="22"/>
                <w:szCs w:val="22"/>
              </w:rPr>
            </w:pPr>
            <w:r w:rsidRPr="00857385">
              <w:rPr>
                <w:sz w:val="22"/>
                <w:szCs w:val="22"/>
              </w:rPr>
              <w:t>A.8.</w:t>
            </w:r>
            <w:r w:rsidRPr="00857385">
              <w:rPr>
                <w:sz w:val="22"/>
                <w:szCs w:val="22"/>
              </w:rPr>
              <w:tab/>
            </w:r>
            <w:r w:rsidRPr="00857385">
              <w:rPr>
                <w:bCs/>
                <w:sz w:val="22"/>
                <w:szCs w:val="22"/>
                <w:u w:val="single"/>
              </w:rPr>
              <w:t>VOC/HAP Recordkeeping</w:t>
            </w:r>
            <w:r w:rsidRPr="00857385">
              <w:rPr>
                <w:sz w:val="22"/>
                <w:szCs w:val="22"/>
              </w:rPr>
              <w:t xml:space="preserve">:  A log shall be maintained to document compliance with Specific Condition No. A.2. At a minimum, the log shall identify and quantify each paint, coating, thinner, solvent, and other material used in the electronic communications equipment manufacturing operations, including all solvent metal cleaning, that contain VOCs and/or HAPs.  Documentation of solvents consumed from activities such </w:t>
            </w:r>
            <w:r w:rsidRPr="00857385">
              <w:rPr>
                <w:sz w:val="22"/>
                <w:szCs w:val="22"/>
              </w:rPr>
              <w:tab/>
              <w:t xml:space="preserve">as paint gun/hose cleanup may use a mass-balance method to determine usage (amount used minus amount collected for disposal or recycle).  </w:t>
            </w:r>
          </w:p>
          <w:p w:rsidR="00C307F4" w:rsidRPr="00857385" w:rsidRDefault="00C307F4" w:rsidP="00C307F4">
            <w:pPr>
              <w:tabs>
                <w:tab w:val="left" w:pos="720"/>
              </w:tabs>
              <w:rPr>
                <w:sz w:val="22"/>
                <w:szCs w:val="22"/>
              </w:rPr>
            </w:pPr>
            <w:r w:rsidRPr="00857385">
              <w:rPr>
                <w:sz w:val="22"/>
                <w:szCs w:val="22"/>
              </w:rPr>
              <w:tab/>
              <w:t xml:space="preserve">The permittee shall record and calculate, at a minimum, the following: </w:t>
            </w:r>
          </w:p>
          <w:p w:rsidR="00C307F4" w:rsidRPr="00857385" w:rsidRDefault="00C307F4" w:rsidP="00C307F4">
            <w:pPr>
              <w:tabs>
                <w:tab w:val="left" w:pos="1080"/>
              </w:tabs>
              <w:ind w:left="1500" w:hanging="420"/>
              <w:rPr>
                <w:sz w:val="22"/>
                <w:szCs w:val="22"/>
              </w:rPr>
            </w:pPr>
            <w:r w:rsidRPr="00857385">
              <w:rPr>
                <w:sz w:val="22"/>
                <w:szCs w:val="22"/>
              </w:rPr>
              <w:t>Monthly (log by the 21st operating day of the next month)</w:t>
            </w:r>
          </w:p>
          <w:p w:rsidR="00C307F4" w:rsidRPr="00857385" w:rsidRDefault="00C307F4" w:rsidP="00C307F4">
            <w:pPr>
              <w:tabs>
                <w:tab w:val="left" w:pos="1080"/>
              </w:tabs>
              <w:ind w:left="1500" w:hanging="420"/>
              <w:rPr>
                <w:sz w:val="22"/>
                <w:szCs w:val="22"/>
              </w:rPr>
            </w:pPr>
            <w:r w:rsidRPr="00857385">
              <w:rPr>
                <w:sz w:val="22"/>
                <w:szCs w:val="22"/>
              </w:rPr>
              <w:t>1.</w:t>
            </w:r>
            <w:r w:rsidRPr="00857385">
              <w:rPr>
                <w:sz w:val="22"/>
                <w:szCs w:val="22"/>
              </w:rPr>
              <w:tab/>
              <w:t>Facility Name, Date (Month /Year), Facility ID No. (1030447), and E.U. ID Nos.;</w:t>
            </w:r>
          </w:p>
          <w:p w:rsidR="00C307F4" w:rsidRPr="00857385" w:rsidRDefault="00C307F4" w:rsidP="00C307F4">
            <w:pPr>
              <w:tabs>
                <w:tab w:val="left" w:pos="1080"/>
              </w:tabs>
              <w:ind w:left="1500" w:hanging="420"/>
              <w:rPr>
                <w:sz w:val="22"/>
                <w:szCs w:val="22"/>
              </w:rPr>
            </w:pPr>
            <w:r w:rsidRPr="00857385">
              <w:rPr>
                <w:sz w:val="22"/>
                <w:szCs w:val="22"/>
              </w:rPr>
              <w:t>2.</w:t>
            </w:r>
            <w:r w:rsidRPr="00857385">
              <w:rPr>
                <w:sz w:val="22"/>
                <w:szCs w:val="22"/>
              </w:rPr>
              <w:tab/>
              <w:t>Monthly usage of each paint, coating, thinner, solvent, and other material which contain VOCs and/or HAPs (gallons);</w:t>
            </w:r>
          </w:p>
          <w:p w:rsidR="00C307F4" w:rsidRPr="00857385" w:rsidRDefault="00C307F4" w:rsidP="00C307F4">
            <w:pPr>
              <w:tabs>
                <w:tab w:val="left" w:pos="1080"/>
              </w:tabs>
              <w:ind w:left="1500" w:hanging="420"/>
              <w:rPr>
                <w:sz w:val="22"/>
                <w:szCs w:val="22"/>
              </w:rPr>
            </w:pPr>
            <w:r w:rsidRPr="00857385">
              <w:rPr>
                <w:sz w:val="22"/>
                <w:szCs w:val="22"/>
              </w:rPr>
              <w:t>3.</w:t>
            </w:r>
            <w:r w:rsidRPr="00857385">
              <w:rPr>
                <w:sz w:val="22"/>
                <w:szCs w:val="22"/>
              </w:rPr>
              <w:tab/>
              <w:t>Density (lbs/gal) and VOC/HAP content (wt %) of each item in A.8.a.2.;</w:t>
            </w:r>
          </w:p>
          <w:p w:rsidR="00C307F4" w:rsidRPr="00857385" w:rsidRDefault="00C307F4" w:rsidP="00C307F4">
            <w:pPr>
              <w:tabs>
                <w:tab w:val="left" w:pos="1080"/>
              </w:tabs>
              <w:ind w:left="1500" w:hanging="420"/>
              <w:rPr>
                <w:sz w:val="22"/>
                <w:szCs w:val="22"/>
              </w:rPr>
            </w:pPr>
            <w:r w:rsidRPr="00857385">
              <w:rPr>
                <w:sz w:val="22"/>
                <w:szCs w:val="22"/>
              </w:rPr>
              <w:t>4.</w:t>
            </w:r>
            <w:r w:rsidRPr="00857385">
              <w:rPr>
                <w:sz w:val="22"/>
                <w:szCs w:val="22"/>
              </w:rPr>
              <w:tab/>
              <w:t>Monthly total HAP and individual HAP emissions (lbs or tons);</w:t>
            </w:r>
          </w:p>
          <w:p w:rsidR="00C307F4" w:rsidRPr="00857385" w:rsidRDefault="00C307F4" w:rsidP="00C307F4">
            <w:pPr>
              <w:tabs>
                <w:tab w:val="left" w:pos="1080"/>
              </w:tabs>
              <w:ind w:left="1500" w:hanging="420"/>
              <w:rPr>
                <w:sz w:val="22"/>
                <w:szCs w:val="22"/>
              </w:rPr>
            </w:pPr>
            <w:r w:rsidRPr="00857385">
              <w:rPr>
                <w:sz w:val="22"/>
                <w:szCs w:val="22"/>
              </w:rPr>
              <w:t>5.</w:t>
            </w:r>
            <w:r w:rsidRPr="00857385">
              <w:rPr>
                <w:sz w:val="22"/>
                <w:szCs w:val="22"/>
              </w:rPr>
              <w:tab/>
              <w:t>Monthly total VOC emissions (lbs or tons); and</w:t>
            </w:r>
          </w:p>
          <w:p w:rsidR="00C307F4" w:rsidRPr="00857385" w:rsidRDefault="00C307F4" w:rsidP="00C307F4">
            <w:pPr>
              <w:tabs>
                <w:tab w:val="left" w:pos="1080"/>
              </w:tabs>
              <w:ind w:left="1500" w:hanging="420"/>
              <w:rPr>
                <w:sz w:val="22"/>
                <w:szCs w:val="22"/>
              </w:rPr>
            </w:pPr>
            <w:r w:rsidRPr="00857385">
              <w:rPr>
                <w:sz w:val="22"/>
                <w:szCs w:val="22"/>
              </w:rPr>
              <w:t>6.</w:t>
            </w:r>
            <w:r w:rsidRPr="00857385">
              <w:rPr>
                <w:sz w:val="22"/>
                <w:szCs w:val="22"/>
              </w:rPr>
              <w:tab/>
              <w:t>Total VOC, total HAP, and individual HAP emissions (tons) for the most recent consecutive 12-month period.</w:t>
            </w:r>
          </w:p>
          <w:p w:rsidR="00C307F4" w:rsidRPr="00857385" w:rsidRDefault="00C307F4" w:rsidP="00C307F4">
            <w:pPr>
              <w:tabs>
                <w:tab w:val="left" w:pos="1080"/>
              </w:tabs>
              <w:ind w:hanging="20"/>
              <w:rPr>
                <w:sz w:val="22"/>
                <w:szCs w:val="22"/>
              </w:rPr>
            </w:pPr>
            <w:r w:rsidRPr="00857385">
              <w:rPr>
                <w:sz w:val="22"/>
                <w:szCs w:val="22"/>
              </w:rPr>
              <w:t>If the individual HAP emissions for the most recent consecutive 12-month period exceed 80% of the major-source thresholds (i.e., 8.0 tons), the records required in Specific Condition A.8.a.1. – 4. shall be kept on a daily basis.  The permittee shall use this information to ensure that the individual HAP emissions for the upcoming, consecutive 12-month period do not exceed permit limitations.  Should the individual HAP emissions for the consecutive, 12-month period fall below 80% of the major-source thresholds; the recordkeeping may revert to monthly.</w:t>
            </w:r>
          </w:p>
          <w:p w:rsidR="00C307F4" w:rsidRPr="00857385" w:rsidRDefault="00C307F4" w:rsidP="00C307F4">
            <w:pPr>
              <w:tabs>
                <w:tab w:val="left" w:pos="1080"/>
              </w:tabs>
              <w:ind w:hanging="20"/>
              <w:rPr>
                <w:sz w:val="22"/>
                <w:szCs w:val="22"/>
              </w:rPr>
            </w:pPr>
            <w:r w:rsidRPr="00857385">
              <w:rPr>
                <w:sz w:val="22"/>
                <w:szCs w:val="22"/>
              </w:rPr>
              <w:t>Record the date of paint spray booth filter change-outs.</w:t>
            </w:r>
          </w:p>
          <w:p w:rsidR="00C307F4" w:rsidRPr="00857385" w:rsidRDefault="00C307F4" w:rsidP="00C307F4">
            <w:pPr>
              <w:tabs>
                <w:tab w:val="left" w:pos="1080"/>
              </w:tabs>
              <w:ind w:hanging="20"/>
              <w:rPr>
                <w:sz w:val="22"/>
                <w:szCs w:val="22"/>
              </w:rPr>
            </w:pPr>
            <w:r w:rsidRPr="00857385">
              <w:rPr>
                <w:sz w:val="22"/>
                <w:szCs w:val="22"/>
              </w:rPr>
              <w:t>Supporting documentation (MSD Sheets, purchase orders, U. S. EPA "VOC DATA SHEETS”, etc.) shall be kept for each paint, coating, thinner, solvent and other material used in the painting and coating operations which includes sufficient information to determine VOC and HAP emissions.  These records shall be retained on file at the facility for at least five (5) years and shall be made available to the local, state, or federal air pollution agency upon request.</w:t>
            </w:r>
          </w:p>
          <w:p w:rsidR="00C307F4" w:rsidRPr="00857385" w:rsidRDefault="00C307F4" w:rsidP="00C307F4">
            <w:pPr>
              <w:tabs>
                <w:tab w:val="left" w:pos="1080"/>
              </w:tabs>
              <w:ind w:hanging="20"/>
              <w:rPr>
                <w:sz w:val="22"/>
                <w:szCs w:val="22"/>
              </w:rPr>
            </w:pPr>
            <w:r w:rsidRPr="00857385">
              <w:rPr>
                <w:sz w:val="22"/>
                <w:szCs w:val="22"/>
              </w:rPr>
              <w:t>[Rule 62-4.070(3), F.A.C.; Construction Permit 1030447-001-AC]</w:t>
            </w:r>
          </w:p>
          <w:p w:rsidR="00C307F4" w:rsidRPr="00857385" w:rsidRDefault="00C307F4" w:rsidP="00C307F4">
            <w:pPr>
              <w:tabs>
                <w:tab w:val="left" w:pos="0"/>
                <w:tab w:val="left" w:pos="1440"/>
                <w:tab w:val="left" w:pos="8640"/>
              </w:tabs>
              <w:suppressAutoHyphens/>
              <w:rPr>
                <w:i/>
                <w:iCs/>
                <w:sz w:val="22"/>
                <w:szCs w:val="22"/>
                <w:u w:val="single"/>
              </w:rPr>
            </w:pPr>
          </w:p>
          <w:p w:rsidR="00C307F4" w:rsidRPr="00857385" w:rsidRDefault="00C307F4" w:rsidP="00C307F4">
            <w:pPr>
              <w:tabs>
                <w:tab w:val="left" w:pos="0"/>
                <w:tab w:val="left" w:pos="1440"/>
                <w:tab w:val="left" w:pos="8640"/>
              </w:tabs>
              <w:suppressAutoHyphens/>
              <w:rPr>
                <w:i/>
                <w:iCs/>
                <w:sz w:val="22"/>
                <w:szCs w:val="22"/>
              </w:rPr>
            </w:pPr>
            <w:r w:rsidRPr="00857385">
              <w:rPr>
                <w:b/>
                <w:bCs/>
                <w:i/>
                <w:iCs/>
                <w:sz w:val="22"/>
                <w:szCs w:val="22"/>
              </w:rPr>
              <w:t>Comments</w:t>
            </w:r>
            <w:r w:rsidRPr="00857385">
              <w:rPr>
                <w:i/>
                <w:iCs/>
                <w:sz w:val="22"/>
                <w:szCs w:val="22"/>
              </w:rPr>
              <w:t xml:space="preserve">:  </w:t>
            </w:r>
            <w:r w:rsidR="00D76736">
              <w:rPr>
                <w:i/>
                <w:iCs/>
                <w:sz w:val="22"/>
                <w:szCs w:val="22"/>
              </w:rPr>
              <w:t xml:space="preserve">The facility was in compliance with items 1 through 6 above </w:t>
            </w:r>
            <w:proofErr w:type="gramStart"/>
            <w:r w:rsidR="00D76736">
              <w:rPr>
                <w:i/>
                <w:iCs/>
                <w:sz w:val="22"/>
                <w:szCs w:val="22"/>
              </w:rPr>
              <w:t>re</w:t>
            </w:r>
            <w:proofErr w:type="gramEnd"/>
            <w:r w:rsidR="00D76736">
              <w:rPr>
                <w:i/>
                <w:iCs/>
                <w:sz w:val="22"/>
                <w:szCs w:val="22"/>
              </w:rPr>
              <w:t xml:space="preserve">: record-keeping. </w:t>
            </w:r>
          </w:p>
          <w:p w:rsidR="00C307F4" w:rsidRPr="00857385" w:rsidRDefault="00C307F4" w:rsidP="00C307F4">
            <w:pPr>
              <w:tabs>
                <w:tab w:val="left" w:pos="0"/>
                <w:tab w:val="left" w:pos="7920"/>
              </w:tabs>
              <w:suppressAutoHyphens/>
              <w:rPr>
                <w:i/>
                <w:iCs/>
                <w:sz w:val="22"/>
                <w:szCs w:val="22"/>
                <w:u w:val="single"/>
              </w:rPr>
            </w:pPr>
            <w:r w:rsidRPr="00857385">
              <w:rPr>
                <w:i/>
                <w:iCs/>
                <w:sz w:val="22"/>
                <w:szCs w:val="22"/>
                <w:u w:val="single"/>
              </w:rPr>
              <w:tab/>
            </w:r>
          </w:p>
          <w:p w:rsidR="00C307F4" w:rsidRPr="002856F3" w:rsidRDefault="00C307F4" w:rsidP="00730FEC">
            <w:pPr>
              <w:tabs>
                <w:tab w:val="left" w:pos="137"/>
                <w:tab w:val="left" w:pos="407"/>
                <w:tab w:val="left" w:pos="677"/>
                <w:tab w:val="left" w:pos="947"/>
                <w:tab w:val="left" w:pos="1217"/>
              </w:tabs>
              <w:ind w:left="137" w:right="162" w:hanging="137"/>
              <w:rPr>
                <w:sz w:val="22"/>
                <w:szCs w:val="22"/>
              </w:rPr>
            </w:pPr>
          </w:p>
        </w:tc>
      </w:tr>
      <w:tr w:rsidR="00C307F4" w:rsidRPr="002856F3" w:rsidTr="0099795E">
        <w:trPr>
          <w:gridAfter w:val="1"/>
          <w:wAfter w:w="116" w:type="dxa"/>
          <w:trHeight w:val="458"/>
          <w:jc w:val="center"/>
        </w:trPr>
        <w:tc>
          <w:tcPr>
            <w:tcW w:w="363" w:type="dxa"/>
            <w:gridSpan w:val="2"/>
            <w:tcBorders>
              <w:top w:val="single" w:sz="4" w:space="0" w:color="auto"/>
              <w:bottom w:val="single" w:sz="4" w:space="0" w:color="auto"/>
            </w:tcBorders>
            <w:shd w:val="clear" w:color="auto" w:fill="E9FFFF"/>
            <w:vAlign w:val="center"/>
          </w:tcPr>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lastRenderedPageBreak/>
              <w:sym w:font="Wingdings" w:char="F0FC"/>
            </w:r>
          </w:p>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vAlign w:val="center"/>
          </w:tcPr>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9710" w:type="dxa"/>
            <w:gridSpan w:val="6"/>
            <w:tcBorders>
              <w:top w:val="single" w:sz="4" w:space="0" w:color="auto"/>
              <w:bottom w:val="single" w:sz="4" w:space="0" w:color="auto"/>
            </w:tcBorders>
            <w:vAlign w:val="center"/>
          </w:tcPr>
          <w:p w:rsidR="00C307F4" w:rsidRPr="002856F3" w:rsidRDefault="00C307F4" w:rsidP="00730FEC">
            <w:pPr>
              <w:pStyle w:val="Heading4"/>
            </w:pPr>
            <w:r w:rsidRPr="002856F3">
              <w:rPr>
                <w:color w:val="333399"/>
              </w:rPr>
              <w:t>Valid Permit</w:t>
            </w:r>
            <w:r w:rsidRPr="002856F3">
              <w:t xml:space="preserve">  </w:t>
            </w:r>
            <w:r w:rsidRPr="002856F3">
              <w:rPr>
                <w:b w:val="0"/>
                <w:bCs w:val="0"/>
              </w:rPr>
              <w:t>[Rule 62-210.300]</w:t>
            </w:r>
          </w:p>
        </w:tc>
      </w:tr>
      <w:tr w:rsidR="00C307F4" w:rsidRPr="002856F3" w:rsidTr="0099795E">
        <w:trPr>
          <w:gridAfter w:val="1"/>
          <w:wAfter w:w="116" w:type="dxa"/>
          <w:trHeight w:val="440"/>
          <w:jc w:val="center"/>
        </w:trPr>
        <w:tc>
          <w:tcPr>
            <w:tcW w:w="363" w:type="dxa"/>
            <w:gridSpan w:val="2"/>
            <w:tcBorders>
              <w:top w:val="single" w:sz="4" w:space="0" w:color="auto"/>
              <w:bottom w:val="single" w:sz="12" w:space="0" w:color="auto"/>
            </w:tcBorders>
            <w:shd w:val="clear" w:color="auto" w:fill="E9FFFF"/>
            <w:vAlign w:val="center"/>
          </w:tcPr>
          <w:p w:rsidR="00B50F18" w:rsidRDefault="00B50F18" w:rsidP="00B50F18">
            <w:pPr>
              <w:tabs>
                <w:tab w:val="left" w:pos="360"/>
                <w:tab w:val="left" w:pos="720"/>
                <w:tab w:val="left" w:pos="1080"/>
              </w:tabs>
              <w:suppressAutoHyphens/>
              <w:jc w:val="center"/>
              <w:rPr>
                <w:rFonts w:ascii="Tahoma" w:hAnsi="Tahoma" w:cs="Tahoma"/>
                <w:sz w:val="22"/>
              </w:rPr>
            </w:pPr>
            <w:r w:rsidRPr="00FF42EE">
              <w:rPr>
                <w:rFonts w:ascii="Tahoma" w:hAnsi="Tahoma" w:cs="Tahoma"/>
                <w:b/>
                <w:sz w:val="22"/>
              </w:rPr>
              <w:sym w:font="Wingdings" w:char="F0FC"/>
            </w:r>
          </w:p>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FFFFEB"/>
            <w:vAlign w:val="center"/>
          </w:tcPr>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C307F4" w:rsidRPr="002856F3" w:rsidRDefault="00C307F4" w:rsidP="00730FEC">
            <w:pPr>
              <w:tabs>
                <w:tab w:val="left" w:pos="360"/>
                <w:tab w:val="left" w:pos="720"/>
                <w:tab w:val="left" w:pos="1080"/>
              </w:tabs>
              <w:suppressAutoHyphens/>
              <w:jc w:val="center"/>
              <w:rPr>
                <w:rFonts w:ascii="Tahoma" w:hAnsi="Tahoma" w:cs="Tahoma"/>
                <w:sz w:val="22"/>
              </w:rPr>
            </w:pPr>
          </w:p>
        </w:tc>
        <w:tc>
          <w:tcPr>
            <w:tcW w:w="9710" w:type="dxa"/>
            <w:gridSpan w:val="6"/>
            <w:tcBorders>
              <w:top w:val="single" w:sz="4" w:space="0" w:color="auto"/>
              <w:bottom w:val="single" w:sz="12" w:space="0" w:color="auto"/>
            </w:tcBorders>
            <w:vAlign w:val="center"/>
          </w:tcPr>
          <w:p w:rsidR="00C307F4" w:rsidRPr="002856F3" w:rsidRDefault="00C307F4"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C307F4" w:rsidRPr="002856F3" w:rsidRDefault="00C307F4" w:rsidP="00730FEC">
            <w:pPr>
              <w:ind w:right="72"/>
              <w:rPr>
                <w:i/>
                <w:iCs/>
                <w:sz w:val="22"/>
              </w:rPr>
            </w:pPr>
            <w:r w:rsidRPr="002856F3">
              <w:rPr>
                <w:sz w:val="22"/>
                <w:szCs w:val="22"/>
              </w:rPr>
              <w:tab/>
            </w:r>
            <w:r w:rsidRPr="002856F3">
              <w:rPr>
                <w:i/>
                <w:iCs/>
                <w:sz w:val="22"/>
              </w:rPr>
              <w:t xml:space="preserve">Does the emission unit description above match what the facility is operating </w:t>
            </w:r>
            <w:r w:rsidR="00FF42EE">
              <w:rPr>
                <w:i/>
                <w:iCs/>
                <w:sz w:val="22"/>
              </w:rPr>
              <w:t xml:space="preserve"> </w:t>
            </w:r>
            <w:r w:rsidR="00EA450B">
              <w:rPr>
                <w:rFonts w:eastAsia="MS Mincho"/>
                <w:i/>
                <w:iCs/>
                <w:sz w:val="22"/>
              </w:rPr>
              <w:fldChar w:fldCharType="begin">
                <w:ffData>
                  <w:name w:val=""/>
                  <w:enabled/>
                  <w:calcOnExit w:val="0"/>
                  <w:checkBox>
                    <w:sizeAuto/>
                    <w:default w:val="1"/>
                  </w:checkBox>
                </w:ffData>
              </w:fldChar>
            </w:r>
            <w:r w:rsidR="00FF42EE">
              <w:rPr>
                <w:rFonts w:eastAsia="MS Mincho"/>
                <w:i/>
                <w:iCs/>
                <w:sz w:val="22"/>
              </w:rPr>
              <w:instrText xml:space="preserve"> FORMCHECKBOX </w:instrText>
            </w:r>
            <w:r w:rsidR="00EA450B">
              <w:rPr>
                <w:rFonts w:eastAsia="MS Mincho"/>
                <w:i/>
                <w:iCs/>
                <w:sz w:val="22"/>
              </w:rPr>
            </w:r>
            <w:r w:rsidR="00EA450B">
              <w:rPr>
                <w:rFonts w:eastAsia="MS Mincho"/>
                <w:i/>
                <w:iCs/>
                <w:sz w:val="22"/>
              </w:rPr>
              <w:fldChar w:fldCharType="separate"/>
            </w:r>
            <w:r w:rsidR="00EA450B">
              <w:rPr>
                <w:rFonts w:eastAsia="MS Mincho"/>
                <w:i/>
                <w:iCs/>
                <w:sz w:val="22"/>
              </w:rPr>
              <w:fldChar w:fldCharType="end"/>
            </w:r>
            <w:r w:rsidRPr="002856F3">
              <w:rPr>
                <w:rFonts w:eastAsia="MS Mincho"/>
                <w:i/>
                <w:iCs/>
                <w:sz w:val="22"/>
              </w:rPr>
              <w:t xml:space="preserve"> Yes   </w:t>
            </w:r>
            <w:r w:rsidRPr="002856F3">
              <w:rPr>
                <w:i/>
                <w:iCs/>
                <w:sz w:val="22"/>
              </w:rPr>
              <w:t xml:space="preserve"> </w:t>
            </w:r>
            <w:r w:rsidR="00EA450B"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EA450B">
              <w:rPr>
                <w:rFonts w:eastAsia="MS Mincho"/>
                <w:i/>
                <w:iCs/>
                <w:sz w:val="22"/>
              </w:rPr>
            </w:r>
            <w:r w:rsidR="00EA450B">
              <w:rPr>
                <w:rFonts w:eastAsia="MS Mincho"/>
                <w:i/>
                <w:iCs/>
                <w:sz w:val="22"/>
              </w:rPr>
              <w:fldChar w:fldCharType="separate"/>
            </w:r>
            <w:r w:rsidR="00EA450B" w:rsidRPr="002856F3">
              <w:rPr>
                <w:rFonts w:eastAsia="MS Mincho"/>
                <w:i/>
                <w:iCs/>
                <w:sz w:val="22"/>
              </w:rPr>
              <w:fldChar w:fldCharType="end"/>
            </w:r>
            <w:r w:rsidRPr="002856F3">
              <w:rPr>
                <w:rFonts w:eastAsia="MS Mincho"/>
                <w:i/>
                <w:iCs/>
                <w:sz w:val="22"/>
              </w:rPr>
              <w:t xml:space="preserve"> </w:t>
            </w:r>
            <w:r w:rsidRPr="002856F3">
              <w:rPr>
                <w:i/>
                <w:iCs/>
                <w:sz w:val="22"/>
              </w:rPr>
              <w:t>No</w:t>
            </w:r>
          </w:p>
          <w:p w:rsidR="00C307F4" w:rsidRPr="002856F3" w:rsidRDefault="00C307F4" w:rsidP="00730FEC">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p>
        </w:tc>
      </w:tr>
      <w:tr w:rsidR="00C307F4" w:rsidRPr="002856F3" w:rsidTr="0099795E">
        <w:tblPrEx>
          <w:jc w:val="left"/>
          <w:tblBorders>
            <w:top w:val="single" w:sz="18" w:space="0" w:color="auto"/>
            <w:insideH w:val="single" w:sz="12" w:space="0" w:color="auto"/>
            <w:insideV w:val="single" w:sz="12" w:space="0" w:color="auto"/>
          </w:tblBorders>
        </w:tblPrEx>
        <w:trPr>
          <w:gridBefore w:val="1"/>
          <w:wBefore w:w="108" w:type="dxa"/>
          <w:trHeight w:val="351"/>
          <w:tblHeader/>
        </w:trPr>
        <w:tc>
          <w:tcPr>
            <w:tcW w:w="974" w:type="dxa"/>
            <w:gridSpan w:val="3"/>
            <w:tcBorders>
              <w:top w:val="single" w:sz="18" w:space="0" w:color="auto"/>
              <w:bottom w:val="nil"/>
              <w:right w:val="nil"/>
            </w:tcBorders>
            <w:shd w:val="clear" w:color="auto" w:fill="E6E6E6"/>
            <w:vAlign w:val="center"/>
          </w:tcPr>
          <w:p w:rsidR="00C307F4" w:rsidRPr="00FF42EE" w:rsidRDefault="00C307F4" w:rsidP="004C4395">
            <w:pPr>
              <w:tabs>
                <w:tab w:val="center" w:pos="5011"/>
              </w:tabs>
              <w:jc w:val="center"/>
              <w:rPr>
                <w:b/>
                <w:bCs/>
                <w:sz w:val="22"/>
              </w:rPr>
            </w:pPr>
            <w:r w:rsidRPr="00FF42EE">
              <w:rPr>
                <w:rFonts w:ascii="Tahoma" w:hAnsi="Tahoma" w:cs="Tahoma"/>
                <w:b/>
                <w:sz w:val="22"/>
              </w:rPr>
              <w:sym w:font="Wingdings" w:char="F0FC"/>
            </w:r>
          </w:p>
        </w:tc>
        <w:tc>
          <w:tcPr>
            <w:tcW w:w="9826" w:type="dxa"/>
            <w:gridSpan w:val="7"/>
            <w:tcBorders>
              <w:top w:val="single" w:sz="18" w:space="0" w:color="auto"/>
              <w:left w:val="nil"/>
              <w:bottom w:val="nil"/>
            </w:tcBorders>
            <w:shd w:val="clear" w:color="auto" w:fill="E6E6E6"/>
            <w:vAlign w:val="center"/>
          </w:tcPr>
          <w:p w:rsidR="00C307F4" w:rsidRPr="002856F3" w:rsidRDefault="00C307F4" w:rsidP="004C4395">
            <w:pPr>
              <w:tabs>
                <w:tab w:val="center" w:pos="5011"/>
              </w:tabs>
              <w:jc w:val="center"/>
              <w:rPr>
                <w:b/>
                <w:bCs/>
                <w:color w:val="993300"/>
                <w:sz w:val="22"/>
              </w:rPr>
            </w:pPr>
            <w:r w:rsidRPr="002856F3">
              <w:rPr>
                <w:b/>
                <w:bCs/>
                <w:color w:val="993300"/>
                <w:sz w:val="22"/>
              </w:rPr>
              <w:t>C.  Other:</w:t>
            </w:r>
          </w:p>
        </w:tc>
      </w:tr>
      <w:tr w:rsidR="00C307F4" w:rsidRPr="002856F3" w:rsidTr="0099795E">
        <w:tblPrEx>
          <w:jc w:val="left"/>
          <w:tblBorders>
            <w:top w:val="single" w:sz="18" w:space="0" w:color="auto"/>
            <w:insideH w:val="single" w:sz="12" w:space="0" w:color="auto"/>
            <w:insideV w:val="single" w:sz="12" w:space="0" w:color="auto"/>
          </w:tblBorders>
        </w:tblPrEx>
        <w:trPr>
          <w:gridBefore w:val="1"/>
          <w:wBefore w:w="108" w:type="dxa"/>
        </w:trPr>
        <w:tc>
          <w:tcPr>
            <w:tcW w:w="10800" w:type="dxa"/>
            <w:gridSpan w:val="10"/>
            <w:tcBorders>
              <w:top w:val="nil"/>
              <w:bottom w:val="single" w:sz="18" w:space="0" w:color="auto"/>
            </w:tcBorders>
            <w:vAlign w:val="bottom"/>
          </w:tcPr>
          <w:p w:rsidR="00C307F4" w:rsidRPr="002856F3" w:rsidRDefault="00C307F4" w:rsidP="004C4395">
            <w:pPr>
              <w:ind w:left="162"/>
              <w:jc w:val="center"/>
              <w:rPr>
                <w:b/>
                <w:sz w:val="22"/>
                <w:szCs w:val="22"/>
              </w:rPr>
            </w:pPr>
            <w:r w:rsidRPr="002856F3">
              <w:rPr>
                <w:b/>
                <w:sz w:val="22"/>
                <w:szCs w:val="22"/>
              </w:rPr>
              <w:t>Pollution Prevention Activities</w:t>
            </w:r>
          </w:p>
          <w:p w:rsidR="00C307F4" w:rsidRPr="002856F3" w:rsidRDefault="00C307F4"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EA450B">
              <w:rPr>
                <w:sz w:val="22"/>
                <w:szCs w:val="22"/>
              </w:rPr>
              <w:fldChar w:fldCharType="begin">
                <w:ffData>
                  <w:name w:val=""/>
                  <w:enabled/>
                  <w:calcOnExit w:val="0"/>
                  <w:checkBox>
                    <w:sizeAuto/>
                    <w:default w:val="1"/>
                  </w:checkBox>
                </w:ffData>
              </w:fldChar>
            </w:r>
            <w:r w:rsidR="00FF42EE">
              <w:rPr>
                <w:sz w:val="22"/>
                <w:szCs w:val="22"/>
              </w:rPr>
              <w:instrText xml:space="preserve"> FORMCHECKBOX </w:instrText>
            </w:r>
            <w:r w:rsidR="00EA450B">
              <w:rPr>
                <w:sz w:val="22"/>
                <w:szCs w:val="22"/>
              </w:rPr>
            </w:r>
            <w:r w:rsidR="00EA450B">
              <w:rPr>
                <w:sz w:val="22"/>
                <w:szCs w:val="22"/>
              </w:rPr>
              <w:fldChar w:fldCharType="separate"/>
            </w:r>
            <w:r w:rsidR="00EA450B">
              <w:rPr>
                <w:sz w:val="22"/>
                <w:szCs w:val="22"/>
              </w:rPr>
              <w:fldChar w:fldCharType="end"/>
            </w:r>
            <w:r w:rsidRPr="002856F3">
              <w:rPr>
                <w:rFonts w:eastAsia="MS Mincho"/>
                <w:sz w:val="22"/>
                <w:szCs w:val="22"/>
              </w:rPr>
              <w:t xml:space="preserve"> </w:t>
            </w:r>
            <w:r w:rsidRPr="002856F3">
              <w:rPr>
                <w:sz w:val="22"/>
                <w:szCs w:val="22"/>
              </w:rPr>
              <w:t xml:space="preserve">P2 Brochure;   </w:t>
            </w:r>
            <w:r w:rsidR="00EA450B"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EA450B">
              <w:rPr>
                <w:sz w:val="22"/>
                <w:szCs w:val="22"/>
              </w:rPr>
            </w:r>
            <w:r w:rsidR="00EA450B">
              <w:rPr>
                <w:sz w:val="22"/>
                <w:szCs w:val="22"/>
              </w:rPr>
              <w:fldChar w:fldCharType="separate"/>
            </w:r>
            <w:r w:rsidR="00EA450B"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EA450B"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EA450B">
              <w:rPr>
                <w:sz w:val="22"/>
                <w:szCs w:val="22"/>
              </w:rPr>
            </w:r>
            <w:r w:rsidR="00EA450B">
              <w:rPr>
                <w:sz w:val="22"/>
                <w:szCs w:val="22"/>
              </w:rPr>
              <w:fldChar w:fldCharType="separate"/>
            </w:r>
            <w:r w:rsidR="00EA450B" w:rsidRPr="002856F3">
              <w:rPr>
                <w:sz w:val="22"/>
                <w:szCs w:val="22"/>
              </w:rPr>
              <w:fldChar w:fldCharType="end"/>
            </w:r>
            <w:r w:rsidRPr="002856F3">
              <w:rPr>
                <w:rFonts w:eastAsia="MS Mincho"/>
                <w:sz w:val="22"/>
                <w:szCs w:val="22"/>
              </w:rPr>
              <w:t xml:space="preserve"> </w:t>
            </w:r>
            <w:r w:rsidRPr="002856F3">
              <w:rPr>
                <w:sz w:val="22"/>
                <w:szCs w:val="22"/>
              </w:rPr>
              <w:t>P2 Checklist</w:t>
            </w:r>
          </w:p>
          <w:p w:rsidR="00C307F4" w:rsidRPr="002856F3" w:rsidRDefault="00C307F4"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EA450B"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EA450B">
              <w:rPr>
                <w:sz w:val="22"/>
                <w:szCs w:val="22"/>
              </w:rPr>
            </w:r>
            <w:r w:rsidR="00EA450B">
              <w:rPr>
                <w:sz w:val="22"/>
                <w:szCs w:val="22"/>
              </w:rPr>
              <w:fldChar w:fldCharType="separate"/>
            </w:r>
            <w:r w:rsidR="00EA450B"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EA450B">
              <w:rPr>
                <w:sz w:val="22"/>
                <w:szCs w:val="22"/>
              </w:rPr>
              <w:fldChar w:fldCharType="begin">
                <w:ffData>
                  <w:name w:val="Check2"/>
                  <w:enabled/>
                  <w:calcOnExit w:val="0"/>
                  <w:checkBox>
                    <w:sizeAuto/>
                    <w:default w:val="1"/>
                  </w:checkBox>
                </w:ffData>
              </w:fldChar>
            </w:r>
            <w:r w:rsidR="00FF42EE">
              <w:rPr>
                <w:sz w:val="22"/>
                <w:szCs w:val="22"/>
              </w:rPr>
              <w:instrText xml:space="preserve"> FORMCHECKBOX </w:instrText>
            </w:r>
            <w:r w:rsidR="00EA450B">
              <w:rPr>
                <w:sz w:val="22"/>
                <w:szCs w:val="22"/>
              </w:rPr>
            </w:r>
            <w:r w:rsidR="00EA450B">
              <w:rPr>
                <w:sz w:val="22"/>
                <w:szCs w:val="22"/>
              </w:rPr>
              <w:fldChar w:fldCharType="separate"/>
            </w:r>
            <w:r w:rsidR="00EA450B">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C307F4" w:rsidRPr="002856F3" w:rsidRDefault="00EA450B"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C307F4"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C307F4" w:rsidRPr="002856F3">
              <w:rPr>
                <w:rFonts w:eastAsia="MS Mincho"/>
                <w:sz w:val="22"/>
                <w:szCs w:val="22"/>
              </w:rPr>
              <w:t xml:space="preserve"> </w:t>
            </w:r>
            <w:r w:rsidR="00C307F4"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C307F4"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C307F4"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C307F4"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C307F4" w:rsidRPr="002856F3">
              <w:rPr>
                <w:sz w:val="22"/>
                <w:szCs w:val="22"/>
              </w:rPr>
              <w:t xml:space="preserve"> Process Changes</w:t>
            </w:r>
          </w:p>
          <w:p w:rsidR="00C307F4" w:rsidRPr="002856F3" w:rsidRDefault="00EA450B"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C307F4"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C307F4" w:rsidRPr="002856F3">
              <w:rPr>
                <w:rFonts w:eastAsia="MS Mincho"/>
                <w:sz w:val="22"/>
                <w:szCs w:val="22"/>
              </w:rPr>
              <w:t xml:space="preserve"> </w:t>
            </w:r>
            <w:r w:rsidR="00C307F4"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C307F4"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C307F4"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C307F4" w:rsidRPr="002856F3">
              <w:rPr>
                <w:sz w:val="22"/>
                <w:szCs w:val="22"/>
              </w:rPr>
              <w:instrText xml:space="preserve"> FORMCHECKBOX </w:instrText>
            </w:r>
            <w:r>
              <w:rPr>
                <w:sz w:val="22"/>
                <w:szCs w:val="22"/>
              </w:rPr>
            </w:r>
            <w:r>
              <w:rPr>
                <w:sz w:val="22"/>
                <w:szCs w:val="22"/>
              </w:rPr>
              <w:fldChar w:fldCharType="separate"/>
            </w:r>
            <w:r w:rsidRPr="002856F3">
              <w:rPr>
                <w:sz w:val="22"/>
                <w:szCs w:val="22"/>
              </w:rPr>
              <w:fldChar w:fldCharType="end"/>
            </w:r>
            <w:r w:rsidR="00C307F4" w:rsidRPr="002856F3">
              <w:rPr>
                <w:rFonts w:eastAsia="MS Mincho"/>
                <w:sz w:val="22"/>
                <w:szCs w:val="22"/>
              </w:rPr>
              <w:t xml:space="preserve"> </w:t>
            </w:r>
            <w:r w:rsidR="00C307F4" w:rsidRPr="002856F3">
              <w:rPr>
                <w:sz w:val="22"/>
                <w:szCs w:val="22"/>
              </w:rPr>
              <w:t xml:space="preserve">Other: </w:t>
            </w:r>
            <w:r w:rsidR="00C307F4" w:rsidRPr="002856F3">
              <w:rPr>
                <w:sz w:val="22"/>
                <w:szCs w:val="22"/>
                <w:u w:val="single"/>
              </w:rPr>
              <w:t xml:space="preserve">  </w:t>
            </w:r>
            <w:r w:rsidR="00C307F4" w:rsidRPr="002856F3">
              <w:rPr>
                <w:sz w:val="22"/>
                <w:szCs w:val="22"/>
                <w:u w:val="single"/>
              </w:rPr>
              <w:tab/>
            </w:r>
          </w:p>
          <w:p w:rsidR="00C307F4" w:rsidRPr="002856F3" w:rsidRDefault="00C307F4" w:rsidP="004C4395">
            <w:pPr>
              <w:rPr>
                <w:i/>
                <w:sz w:val="22"/>
                <w:szCs w:val="22"/>
              </w:rPr>
            </w:pPr>
            <w:r w:rsidRPr="002856F3">
              <w:rPr>
                <w:b/>
                <w:i/>
                <w:sz w:val="22"/>
                <w:szCs w:val="22"/>
              </w:rPr>
              <w:t>Comments:</w:t>
            </w:r>
            <w:r w:rsidRPr="002856F3">
              <w:rPr>
                <w:i/>
                <w:sz w:val="22"/>
                <w:szCs w:val="22"/>
              </w:rPr>
              <w:t xml:space="preserve">  </w:t>
            </w:r>
            <w:r w:rsidR="00FF42EE">
              <w:rPr>
                <w:i/>
                <w:sz w:val="22"/>
                <w:szCs w:val="22"/>
              </w:rPr>
              <w:t xml:space="preserve">NA </w:t>
            </w:r>
          </w:p>
          <w:p w:rsidR="00C307F4" w:rsidRPr="002856F3" w:rsidRDefault="00C307F4" w:rsidP="004C4395">
            <w:pPr>
              <w:rPr>
                <w:i/>
                <w:sz w:val="22"/>
                <w:szCs w:val="22"/>
              </w:rPr>
            </w:pPr>
            <w:r w:rsidRPr="002856F3">
              <w:rPr>
                <w:i/>
                <w:sz w:val="22"/>
                <w:szCs w:val="22"/>
              </w:rPr>
              <w:t xml:space="preserve"> </w:t>
            </w:r>
          </w:p>
        </w:tc>
      </w:tr>
      <w:tr w:rsidR="00C307F4" w:rsidRPr="002856F3" w:rsidTr="0099795E">
        <w:tblPrEx>
          <w:jc w:val="left"/>
          <w:tblBorders>
            <w:top w:val="single" w:sz="18" w:space="0" w:color="auto"/>
            <w:insideH w:val="single" w:sz="12" w:space="0" w:color="auto"/>
            <w:insideV w:val="single" w:sz="12" w:space="0" w:color="auto"/>
          </w:tblBorders>
        </w:tblPrEx>
        <w:trPr>
          <w:gridBefore w:val="1"/>
          <w:wBefore w:w="108" w:type="dxa"/>
        </w:trPr>
        <w:tc>
          <w:tcPr>
            <w:tcW w:w="10800" w:type="dxa"/>
            <w:gridSpan w:val="10"/>
            <w:tcBorders>
              <w:top w:val="single" w:sz="18" w:space="0" w:color="auto"/>
              <w:bottom w:val="double" w:sz="4" w:space="0" w:color="auto"/>
            </w:tcBorders>
            <w:vAlign w:val="bottom"/>
          </w:tcPr>
          <w:p w:rsidR="00C307F4" w:rsidRPr="002856F3" w:rsidRDefault="00C307F4" w:rsidP="004C4395">
            <w:pPr>
              <w:ind w:left="432" w:right="162" w:hanging="270"/>
              <w:rPr>
                <w:sz w:val="22"/>
                <w:szCs w:val="22"/>
              </w:rPr>
            </w:pPr>
            <w:r w:rsidRPr="002856F3">
              <w:rPr>
                <w:color w:val="333399"/>
                <w:sz w:val="22"/>
                <w:szCs w:val="22"/>
              </w:rPr>
              <w:t>Closing Conference:</w:t>
            </w:r>
            <w:r w:rsidRPr="002856F3">
              <w:rPr>
                <w:sz w:val="22"/>
                <w:szCs w:val="22"/>
              </w:rPr>
              <w:t xml:space="preserve">  </w:t>
            </w:r>
            <w:r w:rsidR="00FF42EE" w:rsidRPr="00FF42EE">
              <w:rPr>
                <w:i/>
                <w:sz w:val="22"/>
                <w:szCs w:val="22"/>
              </w:rPr>
              <w:t>I informed Mr. Milak that Raytheon was in compliance with applicable rules and permit conditions.</w:t>
            </w:r>
          </w:p>
          <w:p w:rsidR="00C307F4" w:rsidRPr="002856F3" w:rsidRDefault="00C307F4" w:rsidP="004C4395">
            <w:pPr>
              <w:ind w:left="162"/>
              <w:rPr>
                <w:b/>
                <w:sz w:val="22"/>
                <w:szCs w:val="22"/>
              </w:rPr>
            </w:pPr>
          </w:p>
        </w:tc>
      </w:tr>
      <w:tr w:rsidR="00C307F4" w:rsidRPr="002856F3" w:rsidTr="0099795E">
        <w:tblPrEx>
          <w:jc w:val="left"/>
          <w:tblBorders>
            <w:top w:val="single" w:sz="18" w:space="0" w:color="auto"/>
            <w:insideH w:val="single" w:sz="12" w:space="0" w:color="auto"/>
            <w:insideV w:val="single" w:sz="12" w:space="0" w:color="auto"/>
          </w:tblBorders>
        </w:tblPrEx>
        <w:trPr>
          <w:gridBefore w:val="1"/>
          <w:wBefore w:w="108" w:type="dxa"/>
          <w:trHeight w:val="420"/>
        </w:trPr>
        <w:tc>
          <w:tcPr>
            <w:tcW w:w="10800" w:type="dxa"/>
            <w:gridSpan w:val="10"/>
            <w:tcBorders>
              <w:top w:val="double" w:sz="4" w:space="0" w:color="auto"/>
              <w:left w:val="double" w:sz="4" w:space="0" w:color="auto"/>
              <w:bottom w:val="single" w:sz="8" w:space="0" w:color="auto"/>
            </w:tcBorders>
            <w:vAlign w:val="center"/>
          </w:tcPr>
          <w:p w:rsidR="00C307F4" w:rsidRPr="002856F3" w:rsidRDefault="005F2E57" w:rsidP="004C4395">
            <w:pPr>
              <w:tabs>
                <w:tab w:val="left" w:pos="162"/>
                <w:tab w:val="left" w:pos="1422"/>
                <w:tab w:val="left" w:pos="9331"/>
                <w:tab w:val="left" w:pos="10051"/>
                <w:tab w:val="left" w:pos="10321"/>
              </w:tabs>
              <w:rPr>
                <w:sz w:val="22"/>
                <w:szCs w:val="22"/>
              </w:rPr>
            </w:pPr>
            <w:r>
              <w:rPr>
                <w:b/>
                <w:bCs/>
                <w:noProof/>
                <w:color w:val="808080"/>
                <w:sz w:val="22"/>
                <w:szCs w:val="22"/>
              </w:rPr>
              <w:pict>
                <v:shape id="_x0000_s1027" style="position:absolute;margin-left:26.5pt;margin-top:12.45pt;width:248.2pt;height:81.6pt;z-index:251659264;mso-position-horizontal-relative:text;mso-position-vertical-relative:text" coordorigin="2395,10639" coordsize="8757,2879" path="m4236,11520v-9,15,-2,24,-12,39c4195,11602,4162,11643,4121,11676v-101,80,-151,62,-261,63c3820,11617,3809,11572,3857,11434v101,-287,355,-610,617,-766c4496,10658,4517,10649,4539,10639v47,91,82,62,31,235c4387,11498,3999,12122,3634,12653v-184,268,-399,558,-672,742c2814,13495,2656,13558,2494,13465v-170,-98,-89,-415,-48,-550c2531,12633,2695,12387,2883,12164v408,-484,995,-908,1617,-1061c4694,11055,4843,11062,5028,11110em4791,11369v-5,7,1,-7,-3,c4768,11403,4747,11437,4724,11470v-42,61,-86,120,-135,175c4562,11676,4534,11703,4503,11729v15,-36,35,-69,65,-103c4631,11554,4696,11487,4774,11431v57,-41,124,-94,197,-98c5028,11330,5016,11383,5002,11417v-25,61,-68,120,-113,168c4876,11599,4859,11617,4841,11626v-5,3,-9,-6,-14,-3c4826,11624,4829,11627,4827,11628v3,3,5,8,7,10c4842,11645,4844,11653,4856,11657v50,15,110,-24,148,-50c5067,11565,5126,11513,5180,11460v37,-37,85,-82,110,-129c5305,11303,5295,11297,5290,11273v-25,,-32,-9,-58,10c5195,11310,5175,11365,5165,11407v-13,53,-26,119,10,166c5199,11592,5207,11598,5230,11587em5595,11172v-10,26,-44,73,-62,96c5502,11301,5492,11312,5473,11335em6303,11369v-14,60,-33,126,-65,180c6214,11590,6190,11633,6164,11671v-1,,-2,,-3,c6188,11621,6216,11572,6245,11523v57,-97,115,-197,161,-300c6433,11162,6484,11062,6461,10992v-6,-8,-13,-16,-19,-24c6362,10974,6299,11013,6233,11062v-166,123,-304,301,-393,487c5807,11618,5797,11672,5833,11736v65,1,114,-22,172,-55c6061,11650,6110,11610,6166,11580v5,-2,10,-5,15,-7c6170,11610,6151,11639,6128,11674v-33,50,-69,97,-89,154c6018,11888,6087,11834,6106,11823em6445,11602v17,-2,21,-5,31,c6473,11619,6461,11643,6440,11650v-4,,-8,,-12,em6975,11194v-7,19,-14,29,-24,48c6918,11304,6874,11360,6833,11417v-51,70,-102,137,-156,204c6654,11650,6626,11677,6603,11705v-4,4,6,-6,2,-2c6607,11702,6608,11701,6610,11700v2,-2,5,,7,-2c6620,11695,6625,11691,6629,11686v8,-9,15,-18,22,-29c6677,11618,6699,11578,6725,11539v100,-152,205,-301,324,-439c7122,11015,7257,10835,7378,10814v6,2,13,3,19,5c7389,10873,7378,10906,7342,10956v-62,86,-134,168,-213,238c7042,11272,6951,11350,6860,11424v-34,28,-29,32,-46,63c6844,11499,6874,11510,6910,11511v51,1,100,-8,151,-10c7086,11500,7111,11500,7136,11499em7268,11309v-4,8,21,-22,17,-14c7274,11315,7251,11347,7237,11371v-36,61,-72,121,-106,183c7108,11597,7095,11636,7078,11679v27,-21,62,-40,89,-68c7225,11552,7332,11368,7397,11343v10,-4,-10,27,,24c7441,11354,7486,11351,7532,11333v64,-25,125,-60,187,-89c7720,11244,7721,11244,7722,11244v-23,25,-49,51,-72,77c7591,11388,7536,11460,7491,11537v-26,45,-28,94,-38,127c7535,11582,7604,11499,7671,11403v97,-138,202,-275,283,-423c7953,10981,7951,10982,7950,10983v-58,68,-112,135,-161,211c7700,11333,7607,11480,7573,11643v1,10,1,21,2,31c7619,11652,7646,11646,7693,11599v104,-104,190,-223,278,-340c7963,11274,7975,11253,7966,11268v-12,20,-57,76,-43,101c7951,11420,8019,11367,8014,11451v-5,75,-84,155,-122,211c7936,11626,7978,11592,8019,11551v64,-63,132,-134,195,-192c8159,11459,8103,11561,8084,11657v37,-28,75,-51,110,-86c8252,11514,8334,11367,8413,11340v35,-12,9,29,19,29c8423,11379,8446,11412,8434,11407v-15,-6,22,-47,-36,-28c8351,11395,8305,11444,8271,11477v-57,55,-106,113,-125,185c8150,11664,8154,11665,8158,11667v78,-48,156,-102,231,-154c8391,11563,8397,11613,8384,11676v-41,193,-115,387,-199,564c8139,12338,8065,12505,7962,12560v-43,24,-54,33,-87,26c7847,12505,7820,12501,7854,12392v91,-296,348,-540,559,-754c8473,11577,8537,11520,8600,11463v-2,4,,-9,-2,-5c8595,11464,8601,11452,8595,11463v-15,30,-41,70,-48,103c8543,11583,8550,11608,8547,11621v32,-18,67,-30,99,-55c8715,11512,8785,11449,8845,11386v3,-5,6,-10,9,-15c8850,11378,8849,11371,8845,11379v-3,5,-9,16,-10,19c8834,11402,8836,11394,8835,11398v-3,7,,7,-2,14c8816,11470,8788,11561,8859,11599v131,69,288,-45,413,-67c9307,11526,9315,11521,9334,11535v-40,107,-89,191,-158,290c8971,12119,8759,12416,8516,12680v-70,76,-118,92,-197,139c8304,12682,8319,12576,8350,12428em8648,10879v-10,-18,-19,-35,-29,-53c8488,10851,8386,10931,8274,11007v-37,25,-74,51,-111,76em9289,11410v14,8,31,19,48,17c9363,11424,9382,11407,9402,11393em9767,11227v-10,10,-28,21,-34,27c9729,11257,9736,11253,9733,11256v-3,3,-2,,-5,3c9729,11259,9730,11259,9731,11259v30,39,35,54,96,62c9958,11338,10104,11233,10206,11167v63,-41,153,-99,185,-172c10391,10988,10391,10980,10391,10973v-82,17,-138,43,-216,91c9993,11177,9827,11309,9663,11446v-132,109,-274,217,-386,348c9253,11830,9242,11836,9250,11864v85,-16,169,-38,255,-63c9590,11776,9715,11724,9805,11748v85,23,27,120,7,166c9794,11957,9701,12177,9644,12180v-59,3,18,18,-24,-26em9423,11931v-23,25,-28,32,-45,45c9399,11949,9412,11931,9438,11909v181,-158,374,-324,573,-449c9988,11498,9963,11536,9937,11573v-30,44,-57,90,-82,134c9896,11678,9941,11651,9980,11614v107,-101,215,-211,336,-295c10318,11319,10321,11319,10323,11319v-35,65,-84,125,-115,194c10192,11549,10192,11572,10184,11604v46,-8,72,-7,125,-36c10425,11505,10551,11404,10652,11343v-46,41,-92,82,-139,122c10453,11515,10391,11564,10331,11614v-40,33,-75,76,-99,108c10296,11697,10354,11671,10412,11631v74,-52,157,-119,211,-192c10631,11428,10630,11423,10638,11412v,5,,7,-5,5c10632,11425,10638,11420,10635,11434v-12,57,-36,109,-60,163c10456,11860,10281,12110,10083,12320v-69,73,-120,106,-204,139c9895,12368,9922,12304,9985,12219v206,-279,491,-518,778,-711c10821,11469,10881,11437,10943,11407v-38,38,-78,77,-116,116c10779,11572,10738,11620,10707,11681v-1,8,-3,16,-4,24c10744,11694,10774,11695,10825,11659v126,-90,297,-263,326,-422c11150,11226,11150,11214,11149,11203v-69,-4,-84,-1,-149,56c10954,11299,10834,11416,10866,11491v43,100,131,50,218,27e" filled="f" strokecolor="#0070c0" strokeweight="1pt">
                  <v:stroke endcap="round"/>
                  <v:path shadowok="f" o:extrusionok="f" fillok="f" insetpenok="f"/>
                  <o:lock v:ext="edit" rotation="t" aspectratio="t" verticies="t" text="t" shapetype="t"/>
                  <o:ink i="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" annotation="t"/>
                </v:shape>
              </w:pict>
            </w:r>
            <w:r w:rsidR="00C307F4" w:rsidRPr="002856F3">
              <w:rPr>
                <w:b/>
                <w:bCs/>
                <w:color w:val="808080"/>
                <w:sz w:val="22"/>
                <w:szCs w:val="22"/>
              </w:rPr>
              <w:t>Inspector(s)</w:t>
            </w:r>
            <w:r w:rsidR="00C307F4" w:rsidRPr="002856F3">
              <w:rPr>
                <w:color w:val="808080"/>
                <w:sz w:val="22"/>
                <w:szCs w:val="22"/>
              </w:rPr>
              <w:t>:</w:t>
            </w:r>
            <w:r w:rsidR="00C307F4" w:rsidRPr="002856F3">
              <w:rPr>
                <w:sz w:val="22"/>
                <w:szCs w:val="22"/>
              </w:rPr>
              <w:t xml:space="preserve">    </w:t>
            </w:r>
            <w:r w:rsidR="00C307F4" w:rsidRPr="002C4464">
              <w:rPr>
                <w:noProof/>
                <w:sz w:val="22"/>
                <w:szCs w:val="22"/>
              </w:rPr>
              <w:t>Jose</w:t>
            </w:r>
            <w:r w:rsidR="00C307F4" w:rsidRPr="002856F3">
              <w:rPr>
                <w:sz w:val="22"/>
                <w:szCs w:val="22"/>
              </w:rPr>
              <w:t xml:space="preserve"> </w:t>
            </w:r>
            <w:r w:rsidR="00C307F4" w:rsidRPr="002C4464">
              <w:rPr>
                <w:noProof/>
                <w:sz w:val="22"/>
                <w:szCs w:val="22"/>
              </w:rPr>
              <w:t>Rodriguez</w:t>
            </w:r>
            <w:r w:rsidR="00C307F4" w:rsidRPr="002856F3">
              <w:rPr>
                <w:sz w:val="22"/>
                <w:szCs w:val="22"/>
              </w:rPr>
              <w:t xml:space="preserve">, </w:t>
            </w:r>
            <w:r w:rsidR="00C307F4" w:rsidRPr="002856F3">
              <w:rPr>
                <w:i/>
                <w:iCs/>
                <w:sz w:val="22"/>
                <w:szCs w:val="22"/>
              </w:rPr>
              <w:t>Pinellas County, Air Quality Division</w:t>
            </w:r>
          </w:p>
        </w:tc>
      </w:tr>
      <w:tr w:rsidR="00C307F4" w:rsidRPr="002856F3" w:rsidTr="0099795E">
        <w:tblPrEx>
          <w:jc w:val="left"/>
          <w:tblBorders>
            <w:top w:val="single" w:sz="18" w:space="0" w:color="auto"/>
            <w:insideH w:val="single" w:sz="12" w:space="0" w:color="auto"/>
            <w:insideV w:val="single" w:sz="12" w:space="0" w:color="auto"/>
          </w:tblBorders>
        </w:tblPrEx>
        <w:trPr>
          <w:gridBefore w:val="1"/>
          <w:wBefore w:w="108" w:type="dxa"/>
          <w:trHeight w:val="421"/>
        </w:trPr>
        <w:tc>
          <w:tcPr>
            <w:tcW w:w="6781" w:type="dxa"/>
            <w:gridSpan w:val="8"/>
            <w:tcBorders>
              <w:top w:val="single" w:sz="8" w:space="0" w:color="auto"/>
              <w:bottom w:val="double" w:sz="4" w:space="0" w:color="auto"/>
              <w:right w:val="single" w:sz="8" w:space="0" w:color="auto"/>
            </w:tcBorders>
            <w:vAlign w:val="center"/>
          </w:tcPr>
          <w:p w:rsidR="00C307F4" w:rsidRPr="002856F3" w:rsidRDefault="00C307F4"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4019" w:type="dxa"/>
            <w:gridSpan w:val="2"/>
            <w:tcBorders>
              <w:top w:val="single" w:sz="8" w:space="0" w:color="auto"/>
              <w:left w:val="single" w:sz="8" w:space="0" w:color="auto"/>
              <w:bottom w:val="double" w:sz="4" w:space="0" w:color="auto"/>
            </w:tcBorders>
            <w:vAlign w:val="center"/>
          </w:tcPr>
          <w:p w:rsidR="00C307F4" w:rsidRPr="002856F3" w:rsidRDefault="00C307F4"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8343D6">
              <w:rPr>
                <w:b/>
                <w:bCs/>
                <w:color w:val="808080"/>
                <w:sz w:val="22"/>
              </w:rPr>
              <w:t>1 December 2011</w:t>
            </w:r>
          </w:p>
        </w:tc>
      </w:tr>
      <w:tr w:rsidR="00C307F4" w:rsidRPr="002856F3" w:rsidTr="008D03F7">
        <w:tblPrEx>
          <w:jc w:val="left"/>
          <w:tblBorders>
            <w:left w:val="single" w:sz="4" w:space="0" w:color="auto"/>
            <w:bottom w:val="single" w:sz="4" w:space="0" w:color="auto"/>
            <w:right w:val="single" w:sz="4" w:space="0" w:color="auto"/>
          </w:tblBorders>
        </w:tblPrEx>
        <w:trPr>
          <w:gridBefore w:val="2"/>
          <w:gridAfter w:val="3"/>
          <w:wBefore w:w="363" w:type="dxa"/>
          <w:wAfter w:w="7840" w:type="dxa"/>
          <w:trHeight w:val="287"/>
        </w:trPr>
        <w:tc>
          <w:tcPr>
            <w:tcW w:w="1076" w:type="dxa"/>
            <w:gridSpan w:val="3"/>
            <w:tcBorders>
              <w:top w:val="double" w:sz="4" w:space="0" w:color="auto"/>
              <w:left w:val="single" w:sz="12" w:space="0" w:color="auto"/>
              <w:bottom w:val="single" w:sz="18" w:space="0" w:color="auto"/>
              <w:right w:val="single" w:sz="12" w:space="0" w:color="auto"/>
            </w:tcBorders>
          </w:tcPr>
          <w:p w:rsidR="00C307F4" w:rsidRPr="002856F3" w:rsidRDefault="00C307F4" w:rsidP="004C4395">
            <w:pPr>
              <w:pStyle w:val="Heading1"/>
              <w:rPr>
                <w:color w:val="808080"/>
              </w:rPr>
            </w:pPr>
            <w:r w:rsidRPr="002856F3">
              <w:rPr>
                <w:color w:val="808080"/>
              </w:rPr>
              <w:t>ACCESS?</w:t>
            </w:r>
          </w:p>
        </w:tc>
        <w:tc>
          <w:tcPr>
            <w:tcW w:w="388" w:type="dxa"/>
            <w:tcBorders>
              <w:left w:val="single" w:sz="12" w:space="0" w:color="auto"/>
              <w:bottom w:val="single" w:sz="18" w:space="0" w:color="auto"/>
              <w:right w:val="single" w:sz="12" w:space="0" w:color="auto"/>
            </w:tcBorders>
            <w:shd w:val="clear" w:color="auto" w:fill="F3F3F3"/>
            <w:vAlign w:val="center"/>
          </w:tcPr>
          <w:p w:rsidR="00C307F4" w:rsidRPr="002856F3" w:rsidRDefault="00FF42EE" w:rsidP="004C4395">
            <w:pPr>
              <w:spacing w:line="-261" w:lineRule="auto"/>
              <w:jc w:val="center"/>
              <w:rPr>
                <w:rFonts w:ascii="Tahoma" w:hAnsi="Tahoma" w:cs="Tahoma"/>
                <w:b/>
                <w:color w:val="000000"/>
                <w:sz w:val="18"/>
              </w:rPr>
            </w:pPr>
            <w:r w:rsidRPr="00FF42EE">
              <w:rPr>
                <w:rFonts w:ascii="Tahoma" w:hAnsi="Tahoma" w:cs="Tahoma"/>
                <w:b/>
                <w:sz w:val="22"/>
              </w:rPr>
              <w:sym w:font="Wingdings" w:char="F0FC"/>
            </w:r>
          </w:p>
        </w:tc>
        <w:tc>
          <w:tcPr>
            <w:tcW w:w="853" w:type="dxa"/>
            <w:tcBorders>
              <w:top w:val="double" w:sz="4" w:space="0" w:color="auto"/>
              <w:left w:val="single" w:sz="12" w:space="0" w:color="auto"/>
              <w:bottom w:val="single" w:sz="18" w:space="0" w:color="auto"/>
              <w:right w:val="single" w:sz="18" w:space="0" w:color="auto"/>
            </w:tcBorders>
            <w:vAlign w:val="center"/>
          </w:tcPr>
          <w:p w:rsidR="00C307F4" w:rsidRPr="002856F3" w:rsidRDefault="00D76736" w:rsidP="004C4395">
            <w:pPr>
              <w:pStyle w:val="Heading1"/>
              <w:rPr>
                <w:color w:val="808080"/>
              </w:rPr>
            </w:pPr>
            <w:proofErr w:type="gramStart"/>
            <w:r>
              <w:rPr>
                <w:color w:val="808080"/>
              </w:rPr>
              <w:t>EASIIR</w:t>
            </w:r>
            <w:r w:rsidR="00C307F4" w:rsidRPr="002856F3">
              <w:rPr>
                <w:color w:val="808080"/>
              </w:rPr>
              <w:t>?</w:t>
            </w:r>
            <w:proofErr w:type="gramEnd"/>
          </w:p>
        </w:tc>
        <w:tc>
          <w:tcPr>
            <w:tcW w:w="388" w:type="dxa"/>
            <w:tcBorders>
              <w:left w:val="single" w:sz="18" w:space="0" w:color="auto"/>
              <w:bottom w:val="single" w:sz="18" w:space="0" w:color="auto"/>
              <w:right w:val="single" w:sz="12" w:space="0" w:color="auto"/>
            </w:tcBorders>
            <w:shd w:val="clear" w:color="auto" w:fill="F3F3F3"/>
            <w:vAlign w:val="center"/>
          </w:tcPr>
          <w:p w:rsidR="00C307F4" w:rsidRPr="002856F3" w:rsidRDefault="00FF42EE" w:rsidP="004C4395">
            <w:pPr>
              <w:spacing w:line="-261" w:lineRule="auto"/>
              <w:jc w:val="center"/>
              <w:rPr>
                <w:rFonts w:ascii="Tahoma" w:hAnsi="Tahoma" w:cs="Tahoma"/>
              </w:rPr>
            </w:pPr>
            <w:r w:rsidRPr="00FF42EE">
              <w:rPr>
                <w:rFonts w:ascii="Tahoma" w:hAnsi="Tahoma" w:cs="Tahoma"/>
                <w:b/>
                <w:sz w:val="22"/>
              </w:rPr>
              <w:sym w:font="Wingdings" w:char="F0FC"/>
            </w:r>
          </w:p>
        </w:tc>
      </w:tr>
    </w:tbl>
    <w:p w:rsidR="00C307F4" w:rsidRPr="002856F3" w:rsidRDefault="00C307F4" w:rsidP="003F5190">
      <w:pPr>
        <w:tabs>
          <w:tab w:val="left" w:pos="360"/>
          <w:tab w:val="left" w:pos="2160"/>
          <w:tab w:val="left" w:pos="3780"/>
          <w:tab w:val="left" w:pos="4410"/>
          <w:tab w:val="left" w:pos="6030"/>
          <w:tab w:val="left" w:pos="7470"/>
          <w:tab w:val="left" w:pos="8550"/>
          <w:tab w:val="left" w:pos="9720"/>
        </w:tabs>
        <w:rPr>
          <w:color w:val="000000"/>
          <w:sz w:val="18"/>
        </w:rPr>
        <w:sectPr w:rsidR="00C307F4" w:rsidRPr="002856F3" w:rsidSect="008D03F7">
          <w:footerReference w:type="default" r:id="rId8"/>
          <w:pgSz w:w="12240" w:h="15840" w:code="1"/>
          <w:pgMar w:top="720" w:right="720" w:bottom="720" w:left="720" w:header="720" w:footer="389" w:gutter="0"/>
          <w:pgNumType w:start="1"/>
          <w:cols w:space="720"/>
        </w:sectPr>
      </w:pPr>
    </w:p>
    <w:p w:rsidR="00C307F4" w:rsidRPr="00005209" w:rsidRDefault="00C307F4" w:rsidP="003F5190"/>
    <w:p w:rsidR="00C307F4" w:rsidRDefault="00C307F4" w:rsidP="003F5190">
      <w:pPr>
        <w:sectPr w:rsidR="00C307F4" w:rsidSect="006B7A1F">
          <w:headerReference w:type="default" r:id="rId9"/>
          <w:footerReference w:type="even" r:id="rId10"/>
          <w:footerReference w:type="default" r:id="rId11"/>
          <w:type w:val="continuous"/>
          <w:pgSz w:w="12240" w:h="15840" w:code="1"/>
          <w:pgMar w:top="720" w:right="720" w:bottom="720" w:left="720" w:header="720" w:footer="390" w:gutter="0"/>
          <w:pgNumType w:start="1"/>
          <w:cols w:space="720"/>
        </w:sectPr>
      </w:pPr>
    </w:p>
    <w:p w:rsidR="00C307F4" w:rsidRPr="003F5190" w:rsidRDefault="00EA450B" w:rsidP="003F5190">
      <w:fldSimple w:instr=" FILENAME  \p  \* MERGEFORMAT ">
        <w:r w:rsidR="00FB5DE9">
          <w:rPr>
            <w:noProof/>
          </w:rPr>
          <w:t>H:\users\wpdocs\airqual\Air_Compliance\AQI\1030447 001 80700.docx</w:t>
        </w:r>
      </w:fldSimple>
    </w:p>
    <w:sectPr w:rsidR="00C307F4" w:rsidRPr="003F5190" w:rsidSect="00C307F4">
      <w:headerReference w:type="default" r:id="rId12"/>
      <w:footerReference w:type="even" r:id="rId13"/>
      <w:footerReference w:type="default" r:id="rId14"/>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E9" w:rsidRDefault="009376E9">
      <w:r>
        <w:separator/>
      </w:r>
    </w:p>
  </w:endnote>
  <w:endnote w:type="continuationSeparator" w:id="0">
    <w:p w:rsidR="009376E9" w:rsidRDefault="00937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Default="009376E9">
    <w:pPr>
      <w:pStyle w:val="Footer"/>
      <w:rPr>
        <w:color w:val="808080"/>
        <w:sz w:val="16"/>
      </w:rPr>
    </w:pPr>
  </w:p>
  <w:p w:rsidR="009376E9" w:rsidRDefault="009376E9">
    <w:pPr>
      <w:pStyle w:val="Footer"/>
      <w:rPr>
        <w:color w:val="808080"/>
        <w:sz w:val="16"/>
      </w:rPr>
    </w:pPr>
    <w:r>
      <w:rPr>
        <w:noProof/>
        <w:color w:val="808080"/>
        <w:sz w:val="16"/>
      </w:rPr>
      <w:t>h:\users\Templates\Generic</w:t>
    </w:r>
  </w:p>
  <w:p w:rsidR="009376E9" w:rsidRDefault="009376E9">
    <w:pPr>
      <w:pStyle w:val="Footer"/>
      <w:rPr>
        <w:color w:val="808080"/>
        <w:sz w:val="16"/>
      </w:rPr>
    </w:pPr>
  </w:p>
  <w:p w:rsidR="009376E9" w:rsidRDefault="009376E9">
    <w:pPr>
      <w:pStyle w:val="Footer"/>
      <w:jc w:val="center"/>
      <w:rPr>
        <w:color w:val="808080"/>
        <w:sz w:val="20"/>
      </w:rPr>
    </w:pPr>
    <w:r>
      <w:rPr>
        <w:color w:val="808080"/>
        <w:sz w:val="20"/>
      </w:rPr>
      <w:t xml:space="preserve">Page </w:t>
    </w:r>
    <w:r w:rsidR="00EA450B">
      <w:rPr>
        <w:color w:val="808080"/>
        <w:sz w:val="20"/>
      </w:rPr>
      <w:fldChar w:fldCharType="begin"/>
    </w:r>
    <w:r>
      <w:rPr>
        <w:color w:val="808080"/>
        <w:sz w:val="20"/>
      </w:rPr>
      <w:instrText xml:space="preserve"> PAGE </w:instrText>
    </w:r>
    <w:r w:rsidR="00EA450B">
      <w:rPr>
        <w:color w:val="808080"/>
        <w:sz w:val="20"/>
      </w:rPr>
      <w:fldChar w:fldCharType="separate"/>
    </w:r>
    <w:r w:rsidR="00A95E9B">
      <w:rPr>
        <w:noProof/>
        <w:color w:val="808080"/>
        <w:sz w:val="20"/>
      </w:rPr>
      <w:t>5</w:t>
    </w:r>
    <w:r w:rsidR="00EA450B">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Default="00EA450B" w:rsidP="00243736">
    <w:pPr>
      <w:pStyle w:val="Footer"/>
      <w:framePr w:wrap="around" w:vAnchor="text" w:hAnchor="margin" w:y="1"/>
      <w:rPr>
        <w:rStyle w:val="PageNumber"/>
      </w:rPr>
    </w:pPr>
    <w:r>
      <w:rPr>
        <w:rStyle w:val="PageNumber"/>
      </w:rPr>
      <w:fldChar w:fldCharType="begin"/>
    </w:r>
    <w:r w:rsidR="009376E9">
      <w:rPr>
        <w:rStyle w:val="PageNumber"/>
      </w:rPr>
      <w:instrText xml:space="preserve">PAGE  </w:instrText>
    </w:r>
    <w:r>
      <w:rPr>
        <w:rStyle w:val="PageNumber"/>
      </w:rPr>
      <w:fldChar w:fldCharType="separate"/>
    </w:r>
    <w:r w:rsidR="009376E9">
      <w:rPr>
        <w:rStyle w:val="PageNumber"/>
        <w:noProof/>
      </w:rPr>
      <w:t>1</w:t>
    </w:r>
    <w:r>
      <w:rPr>
        <w:rStyle w:val="PageNumber"/>
      </w:rPr>
      <w:fldChar w:fldCharType="end"/>
    </w:r>
  </w:p>
  <w:p w:rsidR="009376E9" w:rsidRDefault="009376E9"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Pr="00350E5E" w:rsidRDefault="009376E9"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EA450B" w:rsidRPr="00350E5E">
      <w:rPr>
        <w:rStyle w:val="PageNumber"/>
        <w:rFonts w:ascii="Arial" w:hAnsi="Arial"/>
        <w:sz w:val="16"/>
      </w:rPr>
      <w:fldChar w:fldCharType="begin"/>
    </w:r>
    <w:r w:rsidRPr="00350E5E">
      <w:rPr>
        <w:rStyle w:val="PageNumber"/>
        <w:rFonts w:ascii="Arial" w:hAnsi="Arial"/>
        <w:sz w:val="16"/>
      </w:rPr>
      <w:instrText xml:space="preserve">PAGE  </w:instrText>
    </w:r>
    <w:r w:rsidR="00EA450B" w:rsidRPr="00350E5E">
      <w:rPr>
        <w:rStyle w:val="PageNumber"/>
        <w:rFonts w:ascii="Arial" w:hAnsi="Arial"/>
        <w:sz w:val="16"/>
      </w:rPr>
      <w:fldChar w:fldCharType="separate"/>
    </w:r>
    <w:r>
      <w:rPr>
        <w:rStyle w:val="PageNumber"/>
        <w:rFonts w:ascii="Arial" w:hAnsi="Arial"/>
        <w:noProof/>
        <w:sz w:val="16"/>
      </w:rPr>
      <w:t>1</w:t>
    </w:r>
    <w:r w:rsidR="00EA450B" w:rsidRPr="00350E5E">
      <w:rPr>
        <w:rStyle w:val="PageNumber"/>
        <w:rFonts w:ascii="Arial" w:hAnsi="Arial"/>
        <w:sz w:val="16"/>
      </w:rPr>
      <w:fldChar w:fldCharType="end"/>
    </w:r>
    <w:r w:rsidRPr="00350E5E">
      <w:rPr>
        <w:rStyle w:val="PageNumber"/>
        <w:rFonts w:ascii="Arial" w:hAnsi="Arial"/>
        <w:sz w:val="16"/>
      </w:rPr>
      <w:t xml:space="preserve"> of 2</w:t>
    </w:r>
  </w:p>
  <w:p w:rsidR="009376E9" w:rsidRDefault="009376E9"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Default="00EA450B" w:rsidP="00243736">
    <w:pPr>
      <w:pStyle w:val="Footer"/>
      <w:framePr w:wrap="around" w:vAnchor="text" w:hAnchor="margin" w:y="1"/>
      <w:rPr>
        <w:rStyle w:val="PageNumber"/>
      </w:rPr>
    </w:pPr>
    <w:r>
      <w:rPr>
        <w:rStyle w:val="PageNumber"/>
      </w:rPr>
      <w:fldChar w:fldCharType="begin"/>
    </w:r>
    <w:r w:rsidR="009376E9">
      <w:rPr>
        <w:rStyle w:val="PageNumber"/>
      </w:rPr>
      <w:instrText xml:space="preserve">PAGE  </w:instrText>
    </w:r>
    <w:r>
      <w:rPr>
        <w:rStyle w:val="PageNumber"/>
      </w:rPr>
      <w:fldChar w:fldCharType="end"/>
    </w:r>
  </w:p>
  <w:p w:rsidR="009376E9" w:rsidRDefault="009376E9"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Pr="00350E5E" w:rsidRDefault="009376E9"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EA450B" w:rsidRPr="00350E5E">
      <w:rPr>
        <w:rStyle w:val="PageNumber"/>
        <w:rFonts w:ascii="Arial" w:hAnsi="Arial"/>
        <w:sz w:val="16"/>
      </w:rPr>
      <w:fldChar w:fldCharType="begin"/>
    </w:r>
    <w:r w:rsidRPr="00350E5E">
      <w:rPr>
        <w:rStyle w:val="PageNumber"/>
        <w:rFonts w:ascii="Arial" w:hAnsi="Arial"/>
        <w:sz w:val="16"/>
      </w:rPr>
      <w:instrText xml:space="preserve">PAGE  </w:instrText>
    </w:r>
    <w:r w:rsidR="00EA450B" w:rsidRPr="00350E5E">
      <w:rPr>
        <w:rStyle w:val="PageNumber"/>
        <w:rFonts w:ascii="Arial" w:hAnsi="Arial"/>
        <w:sz w:val="16"/>
      </w:rPr>
      <w:fldChar w:fldCharType="separate"/>
    </w:r>
    <w:r>
      <w:rPr>
        <w:rStyle w:val="PageNumber"/>
        <w:rFonts w:ascii="Arial" w:hAnsi="Arial"/>
        <w:noProof/>
        <w:sz w:val="16"/>
      </w:rPr>
      <w:t>1</w:t>
    </w:r>
    <w:r w:rsidR="00EA450B" w:rsidRPr="00350E5E">
      <w:rPr>
        <w:rStyle w:val="PageNumber"/>
        <w:rFonts w:ascii="Arial" w:hAnsi="Arial"/>
        <w:sz w:val="16"/>
      </w:rPr>
      <w:fldChar w:fldCharType="end"/>
    </w:r>
    <w:r w:rsidRPr="00350E5E">
      <w:rPr>
        <w:rStyle w:val="PageNumber"/>
        <w:rFonts w:ascii="Arial" w:hAnsi="Arial"/>
        <w:sz w:val="16"/>
      </w:rPr>
      <w:t xml:space="preserve"> of 2</w:t>
    </w:r>
  </w:p>
  <w:p w:rsidR="009376E9" w:rsidRDefault="009376E9"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E9" w:rsidRDefault="009376E9">
      <w:r>
        <w:separator/>
      </w:r>
    </w:p>
  </w:footnote>
  <w:footnote w:type="continuationSeparator" w:id="0">
    <w:p w:rsidR="009376E9" w:rsidRDefault="00937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Pr="008D42C3" w:rsidRDefault="009376E9" w:rsidP="00243736">
    <w:pPr>
      <w:pStyle w:val="Title"/>
      <w:rPr>
        <w:smallCaps/>
        <w:sz w:val="32"/>
      </w:rPr>
    </w:pPr>
    <w:r>
      <w:rPr>
        <w:smallCaps/>
        <w:sz w:val="32"/>
      </w:rPr>
      <w:t>Full Compliance Evaluation Checklist</w:t>
    </w:r>
  </w:p>
  <w:p w:rsidR="009376E9" w:rsidRDefault="009376E9"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9" w:rsidRPr="008D42C3" w:rsidRDefault="009376E9" w:rsidP="00243736">
    <w:pPr>
      <w:pStyle w:val="Title"/>
      <w:rPr>
        <w:smallCaps/>
        <w:sz w:val="32"/>
      </w:rPr>
    </w:pPr>
    <w:bookmarkStart w:id="2" w:name="OLE_LINK5"/>
    <w:bookmarkStart w:id="3" w:name="OLE_LINK6"/>
    <w:r>
      <w:rPr>
        <w:smallCaps/>
        <w:sz w:val="32"/>
      </w:rPr>
      <w:t>Full Compliance Evaluation Checklist</w:t>
    </w:r>
    <w:bookmarkEnd w:id="2"/>
    <w:bookmarkEnd w:id="3"/>
  </w:p>
  <w:p w:rsidR="009376E9" w:rsidRDefault="009376E9"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1FA12489"/>
    <w:multiLevelType w:val="hybridMultilevel"/>
    <w:tmpl w:val="C0E8FC38"/>
    <w:lvl w:ilvl="0" w:tplc="26CA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E0569"/>
    <w:multiLevelType w:val="hybridMultilevel"/>
    <w:tmpl w:val="9C6C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D06DD"/>
    <w:multiLevelType w:val="hybridMultilevel"/>
    <w:tmpl w:val="AF5CEDDE"/>
    <w:lvl w:ilvl="0" w:tplc="1F7645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943BC"/>
    <w:multiLevelType w:val="hybridMultilevel"/>
    <w:tmpl w:val="AF5CEDDE"/>
    <w:lvl w:ilvl="0" w:tplc="1F7645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5">
    <w:nsid w:val="5B2F6A46"/>
    <w:multiLevelType w:val="hybridMultilevel"/>
    <w:tmpl w:val="8ECA6210"/>
    <w:lvl w:ilvl="0" w:tplc="0409000F">
      <w:start w:val="1"/>
      <w:numFmt w:val="decimal"/>
      <w:lvlText w:val="%1."/>
      <w:lvlJc w:val="left"/>
      <w:pPr>
        <w:tabs>
          <w:tab w:val="num" w:pos="360"/>
        </w:tabs>
        <w:ind w:left="360" w:hanging="360"/>
      </w:pPr>
      <w:rPr>
        <w:rFonts w:hint="default"/>
      </w:rPr>
    </w:lvl>
    <w:lvl w:ilvl="1" w:tplc="27A2D692">
      <w:start w:val="1"/>
      <w:numFmt w:val="lowerLetter"/>
      <w:lvlText w:val="%2."/>
      <w:lvlJc w:val="left"/>
      <w:pPr>
        <w:tabs>
          <w:tab w:val="num" w:pos="720"/>
        </w:tabs>
        <w:ind w:left="720" w:hanging="360"/>
      </w:pPr>
      <w:rPr>
        <w:rFonts w:hint="default"/>
      </w:rPr>
    </w:lvl>
    <w:lvl w:ilvl="2" w:tplc="379A9722">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8"/>
  </w:num>
  <w:num w:numId="15">
    <w:abstractNumId w:val="16"/>
  </w:num>
  <w:num w:numId="16">
    <w:abstractNumId w:val="12"/>
  </w:num>
  <w:num w:numId="17">
    <w:abstractNumId w:val="15"/>
  </w:num>
  <w:num w:numId="18">
    <w:abstractNumId w:val="11"/>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B3065"/>
    <w:rsid w:val="000D0D8F"/>
    <w:rsid w:val="001138C9"/>
    <w:rsid w:val="00124938"/>
    <w:rsid w:val="00182571"/>
    <w:rsid w:val="00187BF8"/>
    <w:rsid w:val="001B0864"/>
    <w:rsid w:val="001B7725"/>
    <w:rsid w:val="002028B5"/>
    <w:rsid w:val="00203CD1"/>
    <w:rsid w:val="00212371"/>
    <w:rsid w:val="00240888"/>
    <w:rsid w:val="00243736"/>
    <w:rsid w:val="002526B9"/>
    <w:rsid w:val="002856F3"/>
    <w:rsid w:val="002A44A2"/>
    <w:rsid w:val="002B3CD4"/>
    <w:rsid w:val="003164BE"/>
    <w:rsid w:val="00383DFD"/>
    <w:rsid w:val="003E6679"/>
    <w:rsid w:val="003F1488"/>
    <w:rsid w:val="003F5190"/>
    <w:rsid w:val="00402715"/>
    <w:rsid w:val="00472EED"/>
    <w:rsid w:val="00474FC2"/>
    <w:rsid w:val="004B6395"/>
    <w:rsid w:val="004C4395"/>
    <w:rsid w:val="004E0D5F"/>
    <w:rsid w:val="005153F0"/>
    <w:rsid w:val="005805AE"/>
    <w:rsid w:val="005C0788"/>
    <w:rsid w:val="005C2FFF"/>
    <w:rsid w:val="005F2E57"/>
    <w:rsid w:val="00604ABD"/>
    <w:rsid w:val="00623AED"/>
    <w:rsid w:val="00645089"/>
    <w:rsid w:val="00665230"/>
    <w:rsid w:val="00666145"/>
    <w:rsid w:val="00672C66"/>
    <w:rsid w:val="00692533"/>
    <w:rsid w:val="006A2CB0"/>
    <w:rsid w:val="006B7A1F"/>
    <w:rsid w:val="006C1594"/>
    <w:rsid w:val="00730FEC"/>
    <w:rsid w:val="007478C7"/>
    <w:rsid w:val="007504CA"/>
    <w:rsid w:val="00786A7E"/>
    <w:rsid w:val="007C6028"/>
    <w:rsid w:val="007F22E8"/>
    <w:rsid w:val="007F5C48"/>
    <w:rsid w:val="007F65A5"/>
    <w:rsid w:val="008040AF"/>
    <w:rsid w:val="00807933"/>
    <w:rsid w:val="00824636"/>
    <w:rsid w:val="008343D6"/>
    <w:rsid w:val="00873E7E"/>
    <w:rsid w:val="00887E05"/>
    <w:rsid w:val="008A150A"/>
    <w:rsid w:val="008C6CE9"/>
    <w:rsid w:val="008D03F7"/>
    <w:rsid w:val="008D407F"/>
    <w:rsid w:val="008E5963"/>
    <w:rsid w:val="009132E4"/>
    <w:rsid w:val="00913B26"/>
    <w:rsid w:val="00913B57"/>
    <w:rsid w:val="00933704"/>
    <w:rsid w:val="009376E9"/>
    <w:rsid w:val="00940BDB"/>
    <w:rsid w:val="00992232"/>
    <w:rsid w:val="0099795E"/>
    <w:rsid w:val="009A0164"/>
    <w:rsid w:val="009A5BF6"/>
    <w:rsid w:val="009F2AC4"/>
    <w:rsid w:val="00A05E52"/>
    <w:rsid w:val="00A21D1B"/>
    <w:rsid w:val="00A43A5A"/>
    <w:rsid w:val="00A95E9B"/>
    <w:rsid w:val="00AA4836"/>
    <w:rsid w:val="00AD693A"/>
    <w:rsid w:val="00B02CA2"/>
    <w:rsid w:val="00B45850"/>
    <w:rsid w:val="00B50F18"/>
    <w:rsid w:val="00B83D57"/>
    <w:rsid w:val="00B86C60"/>
    <w:rsid w:val="00B906A4"/>
    <w:rsid w:val="00B96303"/>
    <w:rsid w:val="00BD1D1E"/>
    <w:rsid w:val="00BE02A7"/>
    <w:rsid w:val="00BF6216"/>
    <w:rsid w:val="00C307F4"/>
    <w:rsid w:val="00C35E1E"/>
    <w:rsid w:val="00C4074A"/>
    <w:rsid w:val="00C50086"/>
    <w:rsid w:val="00C6737D"/>
    <w:rsid w:val="00C900E3"/>
    <w:rsid w:val="00CA3CDE"/>
    <w:rsid w:val="00CC00DD"/>
    <w:rsid w:val="00CD074E"/>
    <w:rsid w:val="00CD7892"/>
    <w:rsid w:val="00CE1CD9"/>
    <w:rsid w:val="00D1391B"/>
    <w:rsid w:val="00D346F4"/>
    <w:rsid w:val="00D437D5"/>
    <w:rsid w:val="00D52DB5"/>
    <w:rsid w:val="00D55B74"/>
    <w:rsid w:val="00D76736"/>
    <w:rsid w:val="00DA182E"/>
    <w:rsid w:val="00DA40EC"/>
    <w:rsid w:val="00DB01EC"/>
    <w:rsid w:val="00DB58B7"/>
    <w:rsid w:val="00DD6D3D"/>
    <w:rsid w:val="00DE3492"/>
    <w:rsid w:val="00DE3FB7"/>
    <w:rsid w:val="00E30CD2"/>
    <w:rsid w:val="00E82959"/>
    <w:rsid w:val="00E8314F"/>
    <w:rsid w:val="00EA450B"/>
    <w:rsid w:val="00EE4E95"/>
    <w:rsid w:val="00EE6740"/>
    <w:rsid w:val="00F14CB4"/>
    <w:rsid w:val="00F16338"/>
    <w:rsid w:val="00F37E65"/>
    <w:rsid w:val="00F42356"/>
    <w:rsid w:val="00F62DF4"/>
    <w:rsid w:val="00F662CD"/>
    <w:rsid w:val="00F91287"/>
    <w:rsid w:val="00FB5DE9"/>
    <w:rsid w:val="00FF42EE"/>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qFormat/>
    <w:rsid w:val="00D1391B"/>
    <w:pPr>
      <w:keepNext/>
      <w:spacing w:line="-261" w:lineRule="auto"/>
      <w:jc w:val="right"/>
      <w:outlineLvl w:val="0"/>
    </w:pPr>
    <w:rPr>
      <w:rFonts w:ascii="Times New" w:hAnsi="Times New"/>
      <w:b/>
      <w:bCs/>
      <w:sz w:val="16"/>
    </w:rPr>
  </w:style>
  <w:style w:type="paragraph" w:styleId="Heading2">
    <w:name w:val="heading 2"/>
    <w:basedOn w:val="Normal"/>
    <w:next w:val="Normal"/>
    <w:qFormat/>
    <w:rsid w:val="00D1391B"/>
    <w:pPr>
      <w:keepNext/>
      <w:spacing w:line="-261" w:lineRule="auto"/>
      <w:jc w:val="center"/>
      <w:outlineLvl w:val="1"/>
    </w:pPr>
    <w:rPr>
      <w:rFonts w:ascii="Tahoma" w:hAnsi="Tahoma" w:cs="Tahoma"/>
      <w:b/>
      <w:sz w:val="18"/>
    </w:rPr>
  </w:style>
  <w:style w:type="paragraph" w:styleId="Heading3">
    <w:name w:val="heading 3"/>
    <w:basedOn w:val="Normal"/>
    <w:next w:val="Normal"/>
    <w:qFormat/>
    <w:rsid w:val="00D1391B"/>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D1391B"/>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D1391B"/>
    <w:pPr>
      <w:keepNext/>
      <w:ind w:firstLine="720"/>
      <w:outlineLvl w:val="4"/>
    </w:pPr>
    <w:rPr>
      <w:b/>
      <w:i/>
      <w:color w:val="FF0000"/>
      <w:sz w:val="28"/>
    </w:rPr>
  </w:style>
  <w:style w:type="paragraph" w:styleId="Heading6">
    <w:name w:val="heading 6"/>
    <w:basedOn w:val="Normal"/>
    <w:next w:val="Normal"/>
    <w:qFormat/>
    <w:rsid w:val="00D1391B"/>
    <w:pPr>
      <w:keepNext/>
      <w:numPr>
        <w:numId w:val="13"/>
      </w:numPr>
      <w:outlineLvl w:val="5"/>
    </w:pPr>
    <w:rPr>
      <w:b/>
      <w:sz w:val="20"/>
    </w:rPr>
  </w:style>
  <w:style w:type="paragraph" w:styleId="Heading7">
    <w:name w:val="heading 7"/>
    <w:basedOn w:val="Normal"/>
    <w:next w:val="Normal"/>
    <w:qFormat/>
    <w:rsid w:val="00D1391B"/>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391B"/>
    <w:rPr>
      <w:rFonts w:ascii="Courier" w:hAnsi="Courier"/>
    </w:rPr>
  </w:style>
  <w:style w:type="paragraph" w:styleId="BlockText">
    <w:name w:val="Block Text"/>
    <w:basedOn w:val="Normal"/>
    <w:rsid w:val="00D1391B"/>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D1391B"/>
    <w:pPr>
      <w:tabs>
        <w:tab w:val="left" w:pos="360"/>
        <w:tab w:val="left" w:pos="720"/>
        <w:tab w:val="left" w:pos="1080"/>
      </w:tabs>
      <w:suppressAutoHyphens/>
      <w:ind w:right="90"/>
    </w:pPr>
    <w:rPr>
      <w:sz w:val="22"/>
    </w:rPr>
  </w:style>
  <w:style w:type="character" w:styleId="Hyperlink">
    <w:name w:val="Hyperlink"/>
    <w:basedOn w:val="DefaultParagraphFont"/>
    <w:rsid w:val="00D1391B"/>
    <w:rPr>
      <w:color w:val="0000FF"/>
      <w:u w:val="single"/>
    </w:rPr>
  </w:style>
  <w:style w:type="character" w:styleId="FollowedHyperlink">
    <w:name w:val="FollowedHyperlink"/>
    <w:basedOn w:val="DefaultParagraphFont"/>
    <w:rsid w:val="00D1391B"/>
    <w:rPr>
      <w:color w:val="800080"/>
      <w:u w:val="single"/>
    </w:rPr>
  </w:style>
  <w:style w:type="paragraph" w:styleId="Header">
    <w:name w:val="header"/>
    <w:basedOn w:val="Normal"/>
    <w:link w:val="HeaderChar"/>
    <w:rsid w:val="00D1391B"/>
    <w:pPr>
      <w:tabs>
        <w:tab w:val="center" w:pos="4320"/>
        <w:tab w:val="right" w:pos="8640"/>
      </w:tabs>
    </w:pPr>
  </w:style>
  <w:style w:type="paragraph" w:styleId="Footer">
    <w:name w:val="footer"/>
    <w:basedOn w:val="Normal"/>
    <w:rsid w:val="00D1391B"/>
    <w:pPr>
      <w:tabs>
        <w:tab w:val="center" w:pos="4320"/>
        <w:tab w:val="right" w:pos="8640"/>
      </w:tabs>
    </w:pPr>
  </w:style>
  <w:style w:type="character" w:styleId="CommentReference">
    <w:name w:val="annotation reference"/>
    <w:basedOn w:val="DefaultParagraphFont"/>
    <w:semiHidden/>
    <w:rsid w:val="00D1391B"/>
    <w:rPr>
      <w:sz w:val="16"/>
      <w:szCs w:val="16"/>
    </w:rPr>
  </w:style>
  <w:style w:type="paragraph" w:styleId="BodyText">
    <w:name w:val="Body Text"/>
    <w:aliases w:val="SCA Body Text,SCA Body Text1,SCA Body Text2,SCA Body Text11"/>
    <w:basedOn w:val="Normal"/>
    <w:link w:val="BodyTextChar"/>
    <w:rsid w:val="00D1391B"/>
  </w:style>
  <w:style w:type="paragraph" w:styleId="BodyTextIndent3">
    <w:name w:val="Body Text Indent 3"/>
    <w:basedOn w:val="Normal"/>
    <w:rsid w:val="00D1391B"/>
    <w:pPr>
      <w:ind w:firstLine="720"/>
    </w:pPr>
  </w:style>
  <w:style w:type="paragraph" w:styleId="BodyTextIndent">
    <w:name w:val="Body Text Indent"/>
    <w:basedOn w:val="Normal"/>
    <w:rsid w:val="00D1391B"/>
    <w:pPr>
      <w:ind w:firstLine="720"/>
    </w:pPr>
    <w:rPr>
      <w:sz w:val="20"/>
    </w:rPr>
  </w:style>
  <w:style w:type="paragraph" w:styleId="BodyTextIndent2">
    <w:name w:val="Body Text Indent 2"/>
    <w:basedOn w:val="Normal"/>
    <w:rsid w:val="00D1391B"/>
    <w:pPr>
      <w:ind w:firstLine="720"/>
    </w:pPr>
    <w:rPr>
      <w:sz w:val="28"/>
    </w:rPr>
  </w:style>
  <w:style w:type="paragraph" w:styleId="DocumentMap">
    <w:name w:val="Document Map"/>
    <w:basedOn w:val="Normal"/>
    <w:semiHidden/>
    <w:rsid w:val="00D1391B"/>
    <w:pPr>
      <w:shd w:val="clear" w:color="auto" w:fill="000080"/>
    </w:pPr>
    <w:rPr>
      <w:rFonts w:ascii="Tahoma" w:hAnsi="Tahoma" w:cs="Tahoma"/>
    </w:rPr>
  </w:style>
  <w:style w:type="character" w:styleId="PageNumber">
    <w:name w:val="page number"/>
    <w:basedOn w:val="DefaultParagraphFont"/>
    <w:rsid w:val="00D1391B"/>
  </w:style>
  <w:style w:type="paragraph" w:styleId="CommentText">
    <w:name w:val="annotation text"/>
    <w:basedOn w:val="Normal"/>
    <w:semiHidden/>
    <w:rsid w:val="00D1391B"/>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SCA Body Text Char,SCA Body Text1 Char,SCA Body Text2 Char,SCA Body Text11 Char"/>
    <w:basedOn w:val="DefaultParagraphFont"/>
    <w:link w:val="BodyText"/>
    <w:rsid w:val="00C307F4"/>
    <w:rPr>
      <w:sz w:val="24"/>
    </w:rPr>
  </w:style>
  <w:style w:type="character" w:customStyle="1" w:styleId="HeaderChar">
    <w:name w:val="Header Char"/>
    <w:basedOn w:val="DefaultParagraphFont"/>
    <w:link w:val="Header"/>
    <w:rsid w:val="00C307F4"/>
    <w:rPr>
      <w:sz w:val="24"/>
    </w:rPr>
  </w:style>
  <w:style w:type="paragraph" w:customStyle="1" w:styleId="Default">
    <w:name w:val="Default"/>
    <w:rsid w:val="00C307F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BD4D-3701-42A6-8920-83177C94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12921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2011-12-05T16:44:00Z</cp:lastPrinted>
  <dcterms:created xsi:type="dcterms:W3CDTF">2011-12-05T19:23:00Z</dcterms:created>
  <dcterms:modified xsi:type="dcterms:W3CDTF">2011-12-05T19:23:00Z</dcterms:modified>
</cp:coreProperties>
</file>