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21" w:tblpY="905"/>
        <w:tblW w:w="10821" w:type="dxa"/>
        <w:tblLayout w:type="fixed"/>
        <w:tblCellMar>
          <w:left w:w="21" w:type="dxa"/>
          <w:right w:w="21" w:type="dxa"/>
        </w:tblCellMar>
        <w:tblLook w:val="0000"/>
      </w:tblPr>
      <w:tblGrid>
        <w:gridCol w:w="263"/>
        <w:gridCol w:w="208"/>
        <w:gridCol w:w="630"/>
        <w:gridCol w:w="1170"/>
        <w:gridCol w:w="360"/>
        <w:gridCol w:w="493"/>
        <w:gridCol w:w="317"/>
        <w:gridCol w:w="40"/>
        <w:gridCol w:w="50"/>
        <w:gridCol w:w="270"/>
        <w:gridCol w:w="90"/>
        <w:gridCol w:w="540"/>
        <w:gridCol w:w="360"/>
        <w:gridCol w:w="630"/>
        <w:gridCol w:w="180"/>
        <w:gridCol w:w="180"/>
        <w:gridCol w:w="180"/>
        <w:gridCol w:w="450"/>
        <w:gridCol w:w="360"/>
        <w:gridCol w:w="429"/>
        <w:gridCol w:w="111"/>
        <w:gridCol w:w="90"/>
        <w:gridCol w:w="180"/>
        <w:gridCol w:w="90"/>
        <w:gridCol w:w="270"/>
        <w:gridCol w:w="540"/>
        <w:gridCol w:w="270"/>
        <w:gridCol w:w="90"/>
        <w:gridCol w:w="270"/>
        <w:gridCol w:w="90"/>
        <w:gridCol w:w="270"/>
        <w:gridCol w:w="180"/>
        <w:gridCol w:w="180"/>
        <w:gridCol w:w="180"/>
        <w:gridCol w:w="810"/>
      </w:tblGrid>
      <w:tr w:rsidR="00F74239" w:rsidRPr="002856F3" w:rsidTr="001E5B36">
        <w:trPr>
          <w:cantSplit/>
        </w:trPr>
        <w:tc>
          <w:tcPr>
            <w:tcW w:w="10821" w:type="dxa"/>
            <w:gridSpan w:val="35"/>
            <w:tcBorders>
              <w:bottom w:val="double" w:sz="4" w:space="0" w:color="auto"/>
            </w:tcBorders>
          </w:tcPr>
          <w:p w:rsidR="00F74239" w:rsidRPr="001D7768" w:rsidRDefault="00F74239">
            <w:pPr>
              <w:tabs>
                <w:tab w:val="center" w:pos="997"/>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iCs/>
                <w:color w:val="FFFFFF"/>
                <w:sz w:val="10"/>
                <w:szCs w:val="10"/>
              </w:rPr>
            </w:pPr>
            <w:r w:rsidRPr="008E0DC3">
              <w:rPr>
                <w:noProof/>
                <w:color w:val="FFFFFF"/>
                <w:sz w:val="10"/>
                <w:szCs w:val="10"/>
              </w:rPr>
              <w:t>1030060</w:t>
            </w:r>
            <w:r>
              <w:rPr>
                <w:color w:val="FFFFFF"/>
                <w:sz w:val="10"/>
                <w:szCs w:val="10"/>
              </w:rPr>
              <w:t xml:space="preserve"> </w:t>
            </w:r>
            <w:r w:rsidRPr="008E0DC3">
              <w:rPr>
                <w:noProof/>
                <w:color w:val="FFFFFF"/>
                <w:sz w:val="10"/>
                <w:szCs w:val="10"/>
              </w:rPr>
              <w:t>75626</w:t>
            </w:r>
          </w:p>
        </w:tc>
      </w:tr>
      <w:tr w:rsidR="00F74239" w:rsidRPr="002856F3" w:rsidTr="001E5B36">
        <w:trPr>
          <w:cantSplit/>
        </w:trPr>
        <w:tc>
          <w:tcPr>
            <w:tcW w:w="7200" w:type="dxa"/>
            <w:gridSpan w:val="20"/>
            <w:tcBorders>
              <w:top w:val="double" w:sz="4" w:space="0" w:color="auto"/>
              <w:left w:val="double" w:sz="4" w:space="0" w:color="auto"/>
            </w:tcBorders>
            <w:vAlign w:val="bottom"/>
          </w:tcPr>
          <w:p w:rsidR="00F74239" w:rsidRPr="002856F3" w:rsidRDefault="00F74239">
            <w:pPr>
              <w:tabs>
                <w:tab w:val="left" w:pos="1459"/>
                <w:tab w:val="right" w:pos="3486"/>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2"/>
              </w:rPr>
            </w:pPr>
            <w:r w:rsidRPr="002856F3">
              <w:rPr>
                <w:b/>
                <w:bCs/>
                <w:iCs/>
                <w:color w:val="808080"/>
                <w:sz w:val="22"/>
              </w:rPr>
              <w:t xml:space="preserve">  </w:t>
            </w:r>
            <w:r w:rsidRPr="002856F3">
              <w:rPr>
                <w:rFonts w:ascii="Times" w:hAnsi="Times"/>
                <w:b/>
                <w:bCs/>
                <w:iCs/>
                <w:shadow/>
                <w:color w:val="808080"/>
                <w:sz w:val="20"/>
              </w:rPr>
              <w:t>FACILITY:</w:t>
            </w:r>
            <w:r w:rsidRPr="002856F3">
              <w:rPr>
                <w:sz w:val="22"/>
              </w:rPr>
              <w:tab/>
            </w:r>
            <w:r w:rsidRPr="008E0DC3">
              <w:rPr>
                <w:rFonts w:ascii="Tahoma" w:hAnsi="Tahoma" w:cs="Tahoma"/>
                <w:b/>
                <w:bCs/>
                <w:noProof/>
                <w:sz w:val="22"/>
              </w:rPr>
              <w:t>Largo Wastewater Reclamation Facility</w:t>
            </w:r>
          </w:p>
        </w:tc>
        <w:tc>
          <w:tcPr>
            <w:tcW w:w="3621" w:type="dxa"/>
            <w:gridSpan w:val="15"/>
            <w:tcBorders>
              <w:left w:val="single" w:sz="4" w:space="0" w:color="000000"/>
              <w:bottom w:val="single" w:sz="4" w:space="0" w:color="auto"/>
              <w:right w:val="double" w:sz="4" w:space="0" w:color="auto"/>
            </w:tcBorders>
            <w:vAlign w:val="bottom"/>
          </w:tcPr>
          <w:p w:rsidR="00F74239" w:rsidRPr="002856F3" w:rsidRDefault="00F74239">
            <w:pPr>
              <w:tabs>
                <w:tab w:val="center" w:pos="997"/>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color w:val="808080"/>
                <w:sz w:val="22"/>
              </w:rPr>
            </w:pPr>
            <w:r w:rsidRPr="002856F3">
              <w:rPr>
                <w:b/>
                <w:bCs/>
                <w:color w:val="808080"/>
                <w:sz w:val="22"/>
              </w:rPr>
              <w:t xml:space="preserve">  </w:t>
            </w:r>
            <w:r w:rsidRPr="002856F3">
              <w:rPr>
                <w:rFonts w:ascii="Times" w:hAnsi="Times"/>
                <w:b/>
                <w:bCs/>
                <w:iCs/>
                <w:shadow/>
                <w:color w:val="808080"/>
                <w:sz w:val="20"/>
              </w:rPr>
              <w:t>PERMIT ID:</w:t>
            </w:r>
            <w:r w:rsidRPr="002856F3">
              <w:rPr>
                <w:b/>
                <w:bCs/>
                <w:iCs/>
                <w:color w:val="808080"/>
                <w:sz w:val="22"/>
              </w:rPr>
              <w:tab/>
            </w:r>
            <w:r w:rsidRPr="002856F3">
              <w:rPr>
                <w:b/>
                <w:bCs/>
                <w:iCs/>
                <w:color w:val="808080"/>
                <w:sz w:val="22"/>
              </w:rPr>
              <w:tab/>
            </w:r>
            <w:r w:rsidRPr="008E0DC3">
              <w:rPr>
                <w:rFonts w:ascii="Tahoma" w:hAnsi="Tahoma" w:cs="Tahoma"/>
                <w:b/>
                <w:bCs/>
                <w:noProof/>
                <w:sz w:val="22"/>
              </w:rPr>
              <w:t>30</w:t>
            </w:r>
          </w:p>
        </w:tc>
      </w:tr>
      <w:tr w:rsidR="00F74239" w:rsidRPr="002856F3" w:rsidTr="001E5B36">
        <w:trPr>
          <w:cantSplit/>
        </w:trPr>
        <w:tc>
          <w:tcPr>
            <w:tcW w:w="7200" w:type="dxa"/>
            <w:gridSpan w:val="20"/>
            <w:tcBorders>
              <w:left w:val="double" w:sz="4" w:space="0" w:color="auto"/>
              <w:bottom w:val="single" w:sz="12" w:space="0" w:color="auto"/>
            </w:tcBorders>
            <w:vAlign w:val="bottom"/>
          </w:tcPr>
          <w:p w:rsidR="00F74239" w:rsidRPr="002856F3" w:rsidRDefault="00F74239">
            <w:pPr>
              <w:tabs>
                <w:tab w:val="left" w:pos="0"/>
                <w:tab w:val="left" w:pos="288"/>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rPr>
                <w:rFonts w:ascii="Tahoma" w:hAnsi="Tahoma" w:cs="Tahoma"/>
                <w:b/>
                <w:bCs/>
                <w:color w:val="800000"/>
                <w:sz w:val="20"/>
              </w:rPr>
            </w:pPr>
            <w:r w:rsidRPr="002856F3">
              <w:rPr>
                <w:sz w:val="22"/>
              </w:rPr>
              <w:tab/>
            </w:r>
            <w:r w:rsidRPr="008E0DC3">
              <w:rPr>
                <w:rFonts w:ascii="Tahoma" w:hAnsi="Tahoma" w:cs="Tahoma"/>
                <w:b/>
                <w:bCs/>
                <w:noProof/>
                <w:color w:val="800000"/>
                <w:sz w:val="20"/>
              </w:rPr>
              <w:t>Largo Wastewater Reclamation Facility</w:t>
            </w:r>
          </w:p>
        </w:tc>
        <w:tc>
          <w:tcPr>
            <w:tcW w:w="3621" w:type="dxa"/>
            <w:gridSpan w:val="15"/>
            <w:tcBorders>
              <w:left w:val="single" w:sz="4" w:space="0" w:color="000000"/>
              <w:bottom w:val="single" w:sz="12" w:space="0" w:color="auto"/>
              <w:right w:val="double" w:sz="4" w:space="0" w:color="auto"/>
            </w:tcBorders>
            <w:vAlign w:val="bottom"/>
          </w:tcPr>
          <w:p w:rsidR="00F74239" w:rsidRPr="002856F3" w:rsidRDefault="00F74239">
            <w:pPr>
              <w:spacing w:line="72" w:lineRule="exact"/>
              <w:rPr>
                <w:sz w:val="22"/>
              </w:rPr>
            </w:pPr>
          </w:p>
          <w:p w:rsidR="00F74239" w:rsidRPr="002856F3" w:rsidRDefault="00F74239">
            <w:pPr>
              <w:tabs>
                <w:tab w:val="center" w:pos="997"/>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rFonts w:ascii="Tahoma" w:hAnsi="Tahoma" w:cs="Tahoma"/>
                <w:sz w:val="22"/>
              </w:rPr>
            </w:pPr>
            <w:r w:rsidRPr="002856F3">
              <w:rPr>
                <w:sz w:val="22"/>
              </w:rPr>
              <w:t xml:space="preserve">  </w:t>
            </w:r>
            <w:r w:rsidRPr="002856F3">
              <w:rPr>
                <w:rFonts w:ascii="Times" w:hAnsi="Times"/>
                <w:b/>
                <w:bCs/>
                <w:iCs/>
                <w:shadow/>
                <w:color w:val="808080"/>
                <w:sz w:val="20"/>
              </w:rPr>
              <w:t>DISTRICT:</w:t>
            </w:r>
            <w:r w:rsidRPr="002856F3">
              <w:rPr>
                <w:b/>
                <w:bCs/>
                <w:iCs/>
                <w:color w:val="808080"/>
                <w:sz w:val="22"/>
              </w:rPr>
              <w:t xml:space="preserve"> </w:t>
            </w:r>
            <w:r w:rsidRPr="002856F3">
              <w:rPr>
                <w:b/>
                <w:bCs/>
                <w:iCs/>
                <w:color w:val="808080"/>
                <w:sz w:val="22"/>
              </w:rPr>
              <w:tab/>
            </w:r>
            <w:r w:rsidRPr="002856F3">
              <w:rPr>
                <w:b/>
                <w:bCs/>
                <w:iCs/>
                <w:color w:val="808080"/>
                <w:sz w:val="22"/>
              </w:rPr>
              <w:tab/>
            </w:r>
            <w:r w:rsidRPr="002856F3">
              <w:rPr>
                <w:rFonts w:ascii="Tahoma" w:hAnsi="Tahoma" w:cs="Tahoma"/>
                <w:sz w:val="22"/>
              </w:rPr>
              <w:t>Southwest</w:t>
            </w:r>
          </w:p>
        </w:tc>
      </w:tr>
      <w:tr w:rsidR="00F74239" w:rsidRPr="002856F3" w:rsidTr="001E5B36">
        <w:trPr>
          <w:cantSplit/>
        </w:trPr>
        <w:tc>
          <w:tcPr>
            <w:tcW w:w="7200" w:type="dxa"/>
            <w:gridSpan w:val="20"/>
            <w:tcBorders>
              <w:top w:val="single" w:sz="12" w:space="0" w:color="auto"/>
              <w:left w:val="double" w:sz="4" w:space="0" w:color="auto"/>
            </w:tcBorders>
            <w:vAlign w:val="bottom"/>
          </w:tcPr>
          <w:p w:rsidR="00F74239" w:rsidRPr="002856F3" w:rsidRDefault="00F7423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2"/>
              </w:rPr>
            </w:pPr>
            <w:r w:rsidRPr="002856F3">
              <w:rPr>
                <w:sz w:val="22"/>
              </w:rPr>
              <w:t xml:space="preserve">  </w:t>
            </w:r>
            <w:r w:rsidRPr="002856F3">
              <w:rPr>
                <w:rFonts w:ascii="Times" w:hAnsi="Times"/>
                <w:b/>
                <w:bCs/>
                <w:iCs/>
                <w:shadow/>
                <w:color w:val="808080"/>
                <w:sz w:val="20"/>
              </w:rPr>
              <w:t>ADDRESS:</w:t>
            </w:r>
            <w:r w:rsidRPr="002856F3">
              <w:rPr>
                <w:sz w:val="22"/>
              </w:rPr>
              <w:tab/>
            </w:r>
            <w:r w:rsidRPr="002856F3">
              <w:rPr>
                <w:sz w:val="22"/>
              </w:rPr>
              <w:tab/>
            </w:r>
            <w:r w:rsidRPr="008E0DC3">
              <w:rPr>
                <w:rFonts w:ascii="Tahoma" w:hAnsi="Tahoma" w:cs="Tahoma"/>
                <w:noProof/>
                <w:sz w:val="22"/>
              </w:rPr>
              <w:t>5100 150th Avenue North</w:t>
            </w:r>
          </w:p>
        </w:tc>
        <w:tc>
          <w:tcPr>
            <w:tcW w:w="3621" w:type="dxa"/>
            <w:gridSpan w:val="15"/>
            <w:tcBorders>
              <w:top w:val="single" w:sz="12" w:space="0" w:color="auto"/>
              <w:left w:val="single" w:sz="4" w:space="0" w:color="000000"/>
              <w:right w:val="double" w:sz="4" w:space="0" w:color="auto"/>
            </w:tcBorders>
            <w:vAlign w:val="bottom"/>
          </w:tcPr>
          <w:p w:rsidR="00F74239" w:rsidRPr="002856F3" w:rsidRDefault="00F7423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iCs/>
                <w:color w:val="808080"/>
                <w:sz w:val="22"/>
              </w:rPr>
            </w:pPr>
            <w:r w:rsidRPr="002856F3">
              <w:rPr>
                <w:b/>
                <w:bCs/>
                <w:i/>
                <w:color w:val="808080"/>
                <w:sz w:val="22"/>
              </w:rPr>
              <w:t xml:space="preserve">  </w:t>
            </w:r>
            <w:r w:rsidRPr="002856F3">
              <w:rPr>
                <w:rFonts w:ascii="Times" w:hAnsi="Times"/>
                <w:b/>
                <w:bCs/>
                <w:iCs/>
                <w:shadow/>
                <w:color w:val="808080"/>
                <w:sz w:val="20"/>
              </w:rPr>
              <w:t>CONTACT PHONE:</w:t>
            </w:r>
            <w:r w:rsidRPr="002856F3">
              <w:rPr>
                <w:b/>
                <w:bCs/>
                <w:iCs/>
                <w:color w:val="808080"/>
                <w:sz w:val="22"/>
              </w:rPr>
              <w:t xml:space="preserve"> </w:t>
            </w:r>
          </w:p>
        </w:tc>
      </w:tr>
      <w:tr w:rsidR="00F74239" w:rsidRPr="002856F3" w:rsidTr="001E5B36">
        <w:trPr>
          <w:cantSplit/>
        </w:trPr>
        <w:tc>
          <w:tcPr>
            <w:tcW w:w="7200" w:type="dxa"/>
            <w:gridSpan w:val="20"/>
            <w:tcBorders>
              <w:left w:val="double" w:sz="4" w:space="0" w:color="auto"/>
              <w:bottom w:val="single" w:sz="12" w:space="0" w:color="auto"/>
            </w:tcBorders>
            <w:vAlign w:val="bottom"/>
          </w:tcPr>
          <w:p w:rsidR="00F74239" w:rsidRPr="002856F3" w:rsidRDefault="00F7423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rFonts w:ascii="Tahoma" w:hAnsi="Tahoma" w:cs="Tahoma"/>
                <w:sz w:val="22"/>
              </w:rPr>
            </w:pPr>
            <w:r w:rsidRPr="002856F3">
              <w:rPr>
                <w:sz w:val="22"/>
              </w:rPr>
              <w:tab/>
            </w:r>
            <w:r w:rsidRPr="002856F3">
              <w:rPr>
                <w:sz w:val="22"/>
              </w:rPr>
              <w:tab/>
            </w:r>
            <w:r w:rsidRPr="002856F3">
              <w:rPr>
                <w:sz w:val="22"/>
              </w:rPr>
              <w:tab/>
            </w:r>
            <w:r w:rsidRPr="002856F3">
              <w:rPr>
                <w:sz w:val="22"/>
              </w:rPr>
              <w:tab/>
            </w:r>
            <w:r w:rsidRPr="002856F3">
              <w:rPr>
                <w:sz w:val="22"/>
              </w:rPr>
              <w:tab/>
            </w:r>
            <w:r w:rsidRPr="008E0DC3">
              <w:rPr>
                <w:rFonts w:ascii="Tahoma" w:hAnsi="Tahoma" w:cs="Tahoma"/>
                <w:noProof/>
                <w:sz w:val="22"/>
              </w:rPr>
              <w:t>Clearwater</w:t>
            </w:r>
            <w:r w:rsidRPr="002856F3">
              <w:rPr>
                <w:rFonts w:ascii="Tahoma" w:hAnsi="Tahoma" w:cs="Tahoma"/>
                <w:sz w:val="22"/>
              </w:rPr>
              <w:t xml:space="preserve">, </w:t>
            </w:r>
            <w:r w:rsidRPr="008E0DC3">
              <w:rPr>
                <w:rFonts w:ascii="Tahoma" w:hAnsi="Tahoma" w:cs="Tahoma"/>
                <w:noProof/>
                <w:sz w:val="22"/>
              </w:rPr>
              <w:t>FL</w:t>
            </w:r>
          </w:p>
        </w:tc>
        <w:tc>
          <w:tcPr>
            <w:tcW w:w="3621" w:type="dxa"/>
            <w:gridSpan w:val="15"/>
            <w:tcBorders>
              <w:left w:val="single" w:sz="4" w:space="0" w:color="000000"/>
              <w:bottom w:val="single" w:sz="12" w:space="0" w:color="auto"/>
              <w:right w:val="double" w:sz="4" w:space="0" w:color="auto"/>
            </w:tcBorders>
            <w:vAlign w:val="bottom"/>
          </w:tcPr>
          <w:p w:rsidR="00F74239" w:rsidRPr="002856F3" w:rsidRDefault="00F74239">
            <w:pPr>
              <w:spacing w:line="72" w:lineRule="exact"/>
              <w:rPr>
                <w:sz w:val="22"/>
              </w:rPr>
            </w:pPr>
          </w:p>
          <w:p w:rsidR="00F74239" w:rsidRPr="002856F3" w:rsidRDefault="00F7423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hanging="145"/>
              <w:rPr>
                <w:sz w:val="22"/>
              </w:rPr>
            </w:pPr>
            <w:r w:rsidRPr="002856F3">
              <w:rPr>
                <w:b/>
                <w:bCs/>
                <w:i/>
                <w:color w:val="808080"/>
                <w:sz w:val="22"/>
              </w:rPr>
              <w:tab/>
            </w:r>
            <w:r w:rsidRPr="002856F3">
              <w:rPr>
                <w:b/>
                <w:bCs/>
                <w:i/>
                <w:color w:val="808080"/>
                <w:sz w:val="22"/>
              </w:rPr>
              <w:tab/>
            </w:r>
            <w:r w:rsidRPr="008E0DC3">
              <w:rPr>
                <w:rFonts w:ascii="Tahoma" w:hAnsi="Tahoma" w:cs="Tahoma"/>
                <w:noProof/>
                <w:sz w:val="22"/>
              </w:rPr>
              <w:t>727-518-3080</w:t>
            </w:r>
          </w:p>
        </w:tc>
      </w:tr>
      <w:tr w:rsidR="00F74239" w:rsidRPr="002856F3" w:rsidTr="001E5B36">
        <w:trPr>
          <w:cantSplit/>
        </w:trPr>
        <w:tc>
          <w:tcPr>
            <w:tcW w:w="3481" w:type="dxa"/>
            <w:gridSpan w:val="8"/>
            <w:vMerge w:val="restart"/>
            <w:tcBorders>
              <w:top w:val="single" w:sz="12" w:space="0" w:color="auto"/>
              <w:left w:val="double" w:sz="4" w:space="0" w:color="auto"/>
              <w:right w:val="single" w:sz="8" w:space="0" w:color="000000"/>
            </w:tcBorders>
          </w:tcPr>
          <w:p w:rsidR="00F74239" w:rsidRPr="002856F3" w:rsidRDefault="00F74239" w:rsidP="009132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rFonts w:ascii="Times" w:hAnsi="Times"/>
                <w:b/>
                <w:bCs/>
                <w:iCs/>
                <w:shadow/>
                <w:color w:val="808080"/>
                <w:sz w:val="20"/>
              </w:rPr>
            </w:pPr>
            <w:r w:rsidRPr="002856F3">
              <w:rPr>
                <w:b/>
                <w:bCs/>
                <w:iCs/>
                <w:color w:val="808080"/>
                <w:sz w:val="22"/>
              </w:rPr>
              <w:t xml:space="preserve">  </w:t>
            </w:r>
            <w:r w:rsidRPr="002856F3">
              <w:rPr>
                <w:rFonts w:ascii="Times" w:hAnsi="Times"/>
                <w:b/>
                <w:bCs/>
                <w:iCs/>
                <w:shadow/>
                <w:color w:val="808080"/>
                <w:sz w:val="20"/>
              </w:rPr>
              <w:t>ARMS NO:</w:t>
            </w:r>
          </w:p>
          <w:p w:rsidR="00F74239" w:rsidRPr="002856F3" w:rsidRDefault="00F74239" w:rsidP="009132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iCs/>
                <w:color w:val="808080"/>
                <w:sz w:val="14"/>
                <w:szCs w:val="14"/>
              </w:rPr>
            </w:pPr>
          </w:p>
          <w:p w:rsidR="00F74239" w:rsidRPr="002856F3" w:rsidRDefault="00F74239" w:rsidP="009132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576"/>
              <w:rPr>
                <w:rFonts w:ascii="Tahoma" w:hAnsi="Tahoma" w:cs="Tahoma"/>
                <w:b/>
                <w:bCs/>
                <w:sz w:val="22"/>
              </w:rPr>
            </w:pPr>
            <w:r w:rsidRPr="008E0DC3">
              <w:rPr>
                <w:rFonts w:ascii="Tahoma" w:hAnsi="Tahoma" w:cs="Tahoma"/>
                <w:b/>
                <w:bCs/>
                <w:noProof/>
                <w:sz w:val="22"/>
              </w:rPr>
              <w:t>1030060 001</w:t>
            </w:r>
          </w:p>
        </w:tc>
        <w:tc>
          <w:tcPr>
            <w:tcW w:w="3719" w:type="dxa"/>
            <w:gridSpan w:val="12"/>
            <w:tcBorders>
              <w:top w:val="single" w:sz="12" w:space="0" w:color="auto"/>
              <w:left w:val="single" w:sz="8" w:space="0" w:color="000000"/>
            </w:tcBorders>
            <w:vAlign w:val="bottom"/>
          </w:tcPr>
          <w:p w:rsidR="00F74239" w:rsidRPr="002856F3" w:rsidRDefault="00F7423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iCs/>
                <w:color w:val="808080"/>
                <w:sz w:val="22"/>
              </w:rPr>
            </w:pPr>
            <w:r w:rsidRPr="002856F3">
              <w:rPr>
                <w:b/>
                <w:bCs/>
                <w:i/>
                <w:color w:val="808080"/>
                <w:sz w:val="22"/>
              </w:rPr>
              <w:t xml:space="preserve">  </w:t>
            </w:r>
            <w:r w:rsidRPr="002856F3">
              <w:rPr>
                <w:rFonts w:ascii="Times" w:hAnsi="Times"/>
                <w:b/>
                <w:bCs/>
                <w:iCs/>
                <w:shadow/>
                <w:color w:val="808080"/>
                <w:sz w:val="20"/>
              </w:rPr>
              <w:t>PERMIT NO:</w:t>
            </w:r>
          </w:p>
        </w:tc>
        <w:tc>
          <w:tcPr>
            <w:tcW w:w="3621" w:type="dxa"/>
            <w:gridSpan w:val="15"/>
            <w:vMerge w:val="restart"/>
            <w:tcBorders>
              <w:top w:val="single" w:sz="12" w:space="0" w:color="auto"/>
              <w:left w:val="single" w:sz="4" w:space="0" w:color="000000"/>
              <w:right w:val="double" w:sz="4" w:space="0" w:color="auto"/>
            </w:tcBorders>
          </w:tcPr>
          <w:p w:rsidR="00F74239" w:rsidRPr="002856F3" w:rsidRDefault="00F74239" w:rsidP="00666145">
            <w:pPr>
              <w:tabs>
                <w:tab w:val="left" w:pos="0"/>
                <w:tab w:val="left" w:pos="288"/>
                <w:tab w:val="left" w:pos="576"/>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hanging="198"/>
              <w:rPr>
                <w:b/>
                <w:bCs/>
                <w:sz w:val="22"/>
              </w:rPr>
            </w:pPr>
            <w:r w:rsidRPr="002856F3">
              <w:rPr>
                <w:b/>
                <w:bCs/>
                <w:sz w:val="22"/>
              </w:rPr>
              <w:t>Expiration Date:</w:t>
            </w:r>
            <w:r w:rsidRPr="002856F3">
              <w:rPr>
                <w:sz w:val="22"/>
                <w:szCs w:val="22"/>
              </w:rPr>
              <w:tab/>
            </w:r>
            <w:r w:rsidRPr="008E0DC3">
              <w:rPr>
                <w:bCs/>
                <w:noProof/>
                <w:sz w:val="22"/>
              </w:rPr>
              <w:t>11/12/14</w:t>
            </w:r>
          </w:p>
          <w:p w:rsidR="00F74239" w:rsidRPr="002856F3" w:rsidRDefault="00F74239" w:rsidP="00666145">
            <w:pPr>
              <w:tabs>
                <w:tab w:val="left" w:pos="0"/>
                <w:tab w:val="left" w:pos="288"/>
                <w:tab w:val="left" w:pos="576"/>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hanging="198"/>
              <w:rPr>
                <w:iCs/>
                <w:sz w:val="22"/>
              </w:rPr>
            </w:pPr>
            <w:r w:rsidRPr="002856F3">
              <w:rPr>
                <w:b/>
                <w:bCs/>
                <w:sz w:val="22"/>
              </w:rPr>
              <w:t>Renewal Date:</w:t>
            </w:r>
            <w:r w:rsidRPr="002856F3">
              <w:rPr>
                <w:sz w:val="22"/>
                <w:szCs w:val="22"/>
              </w:rPr>
              <w:tab/>
            </w:r>
            <w:r w:rsidRPr="008E0DC3">
              <w:rPr>
                <w:noProof/>
                <w:sz w:val="22"/>
              </w:rPr>
              <w:t>9/13/14</w:t>
            </w:r>
          </w:p>
        </w:tc>
      </w:tr>
      <w:tr w:rsidR="00F74239" w:rsidRPr="002856F3" w:rsidTr="001E5B36">
        <w:trPr>
          <w:cantSplit/>
          <w:trHeight w:val="253"/>
        </w:trPr>
        <w:tc>
          <w:tcPr>
            <w:tcW w:w="3481" w:type="dxa"/>
            <w:gridSpan w:val="8"/>
            <w:vMerge/>
            <w:tcBorders>
              <w:left w:val="double" w:sz="4" w:space="0" w:color="auto"/>
              <w:right w:val="single" w:sz="8" w:space="0" w:color="000000"/>
            </w:tcBorders>
          </w:tcPr>
          <w:p w:rsidR="00F74239" w:rsidRPr="002856F3" w:rsidRDefault="00F7423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2"/>
              </w:rPr>
            </w:pPr>
          </w:p>
        </w:tc>
        <w:tc>
          <w:tcPr>
            <w:tcW w:w="3719" w:type="dxa"/>
            <w:gridSpan w:val="12"/>
            <w:vMerge w:val="restart"/>
            <w:tcBorders>
              <w:left w:val="single" w:sz="8" w:space="0" w:color="000000"/>
            </w:tcBorders>
            <w:vAlign w:val="center"/>
          </w:tcPr>
          <w:p w:rsidR="00F74239" w:rsidRPr="002856F3" w:rsidRDefault="00F74239" w:rsidP="001138C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firstLine="101"/>
              <w:rPr>
                <w:rFonts w:ascii="Tahoma" w:hAnsi="Tahoma" w:cs="Tahoma"/>
                <w:b/>
                <w:bCs/>
                <w:sz w:val="22"/>
              </w:rPr>
            </w:pPr>
            <w:r w:rsidRPr="008E0DC3">
              <w:rPr>
                <w:rFonts w:ascii="Tahoma" w:hAnsi="Tahoma" w:cs="Tahoma"/>
                <w:b/>
                <w:bCs/>
                <w:noProof/>
                <w:sz w:val="22"/>
              </w:rPr>
              <w:t>1030060-008-AF</w:t>
            </w:r>
          </w:p>
        </w:tc>
        <w:tc>
          <w:tcPr>
            <w:tcW w:w="3621" w:type="dxa"/>
            <w:gridSpan w:val="15"/>
            <w:vMerge/>
            <w:tcBorders>
              <w:left w:val="single" w:sz="4" w:space="0" w:color="000000"/>
              <w:bottom w:val="single" w:sz="12" w:space="0" w:color="auto"/>
              <w:right w:val="double" w:sz="4" w:space="0" w:color="auto"/>
            </w:tcBorders>
            <w:vAlign w:val="bottom"/>
          </w:tcPr>
          <w:p w:rsidR="00F74239" w:rsidRPr="002856F3" w:rsidRDefault="00F74239" w:rsidP="00666145">
            <w:pPr>
              <w:tabs>
                <w:tab w:val="left" w:pos="0"/>
                <w:tab w:val="left" w:pos="288"/>
                <w:tab w:val="left" w:pos="576"/>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hanging="198"/>
              <w:rPr>
                <w:b/>
                <w:bCs/>
                <w:sz w:val="22"/>
              </w:rPr>
            </w:pPr>
          </w:p>
        </w:tc>
      </w:tr>
      <w:tr w:rsidR="00F74239" w:rsidRPr="002856F3" w:rsidTr="001E5B36">
        <w:trPr>
          <w:cantSplit/>
        </w:trPr>
        <w:tc>
          <w:tcPr>
            <w:tcW w:w="3481" w:type="dxa"/>
            <w:gridSpan w:val="8"/>
            <w:vMerge/>
            <w:tcBorders>
              <w:left w:val="double" w:sz="4" w:space="0" w:color="auto"/>
              <w:bottom w:val="single" w:sz="12" w:space="0" w:color="auto"/>
              <w:right w:val="single" w:sz="8" w:space="0" w:color="000000"/>
            </w:tcBorders>
          </w:tcPr>
          <w:p w:rsidR="00F74239" w:rsidRPr="002856F3" w:rsidRDefault="00F7423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2"/>
              </w:rPr>
            </w:pPr>
          </w:p>
        </w:tc>
        <w:tc>
          <w:tcPr>
            <w:tcW w:w="3719" w:type="dxa"/>
            <w:gridSpan w:val="12"/>
            <w:vMerge/>
            <w:tcBorders>
              <w:left w:val="single" w:sz="8" w:space="0" w:color="000000"/>
              <w:bottom w:val="single" w:sz="12" w:space="0" w:color="auto"/>
            </w:tcBorders>
            <w:vAlign w:val="bottom"/>
          </w:tcPr>
          <w:p w:rsidR="00F74239" w:rsidRPr="002856F3" w:rsidRDefault="00F7423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firstLine="523"/>
              <w:rPr>
                <w:rFonts w:ascii="Tahoma" w:hAnsi="Tahoma" w:cs="Tahoma"/>
                <w:b/>
                <w:bCs/>
                <w:sz w:val="22"/>
              </w:rPr>
            </w:pPr>
          </w:p>
        </w:tc>
        <w:tc>
          <w:tcPr>
            <w:tcW w:w="3621" w:type="dxa"/>
            <w:gridSpan w:val="15"/>
            <w:tcBorders>
              <w:left w:val="single" w:sz="4" w:space="0" w:color="000000"/>
              <w:bottom w:val="single" w:sz="12" w:space="0" w:color="auto"/>
              <w:right w:val="double" w:sz="4" w:space="0" w:color="auto"/>
            </w:tcBorders>
            <w:vAlign w:val="bottom"/>
          </w:tcPr>
          <w:p w:rsidR="00F74239" w:rsidRPr="002856F3" w:rsidRDefault="00F74239" w:rsidP="00666145">
            <w:pPr>
              <w:tabs>
                <w:tab w:val="left" w:pos="2016"/>
              </w:tabs>
              <w:ind w:left="90"/>
              <w:rPr>
                <w:sz w:val="22"/>
              </w:rPr>
            </w:pPr>
            <w:r w:rsidRPr="002856F3">
              <w:rPr>
                <w:b/>
                <w:bCs/>
                <w:sz w:val="22"/>
              </w:rPr>
              <w:t>Test Due Date:</w:t>
            </w:r>
            <w:r w:rsidRPr="002856F3">
              <w:rPr>
                <w:sz w:val="22"/>
                <w:szCs w:val="22"/>
              </w:rPr>
              <w:t xml:space="preserve">    </w:t>
            </w:r>
            <w:r w:rsidR="00F04A8F" w:rsidRPr="00301CA7">
              <w:rPr>
                <w:sz w:val="22"/>
                <w:szCs w:val="22"/>
              </w:rPr>
              <w:t xml:space="preserve"> </w:t>
            </w:r>
            <w:r w:rsidR="00F04A8F" w:rsidRPr="007A246E">
              <w:rPr>
                <w:b/>
                <w:sz w:val="22"/>
                <w:szCs w:val="22"/>
              </w:rPr>
              <w:t>During each federal fiscal year (October 1st to September 30th)</w:t>
            </w:r>
            <w:r w:rsidRPr="007A246E">
              <w:rPr>
                <w:b/>
                <w:sz w:val="22"/>
                <w:szCs w:val="22"/>
              </w:rPr>
              <w:t xml:space="preserve">      </w:t>
            </w:r>
            <w:r w:rsidRPr="007A246E">
              <w:rPr>
                <w:b/>
                <w:sz w:val="22"/>
                <w:szCs w:val="22"/>
              </w:rPr>
              <w:tab/>
            </w:r>
          </w:p>
        </w:tc>
      </w:tr>
      <w:tr w:rsidR="00F74239" w:rsidRPr="002856F3" w:rsidTr="001E5B36">
        <w:trPr>
          <w:trHeight w:val="645"/>
        </w:trPr>
        <w:tc>
          <w:tcPr>
            <w:tcW w:w="10821" w:type="dxa"/>
            <w:gridSpan w:val="35"/>
            <w:tcBorders>
              <w:top w:val="single" w:sz="12" w:space="0" w:color="auto"/>
              <w:left w:val="double" w:sz="4" w:space="0" w:color="auto"/>
              <w:bottom w:val="single" w:sz="12" w:space="0" w:color="auto"/>
              <w:right w:val="double" w:sz="4" w:space="0" w:color="auto"/>
            </w:tcBorders>
          </w:tcPr>
          <w:p w:rsidR="00F74239" w:rsidRPr="002856F3" w:rsidRDefault="00F74239">
            <w:pPr>
              <w:spacing w:line="91" w:lineRule="exact"/>
              <w:rPr>
                <w:sz w:val="22"/>
              </w:rPr>
            </w:pPr>
          </w:p>
          <w:p w:rsidR="00F74239" w:rsidRPr="002856F3" w:rsidRDefault="00F74239" w:rsidP="00CA3CDE">
            <w:pPr>
              <w:keepNext/>
              <w:tabs>
                <w:tab w:val="left" w:pos="0"/>
                <w:tab w:val="left" w:pos="18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180" w:right="159"/>
              <w:rPr>
                <w:sz w:val="22"/>
              </w:rPr>
            </w:pPr>
            <w:r w:rsidRPr="002856F3">
              <w:rPr>
                <w:rFonts w:ascii="Times" w:hAnsi="Times"/>
                <w:b/>
                <w:bCs/>
                <w:iCs/>
                <w:shadow/>
                <w:color w:val="808080"/>
                <w:sz w:val="20"/>
              </w:rPr>
              <w:t>EMISSION UNIT DESCRIPTION :</w:t>
            </w:r>
            <w:r w:rsidRPr="002856F3">
              <w:rPr>
                <w:sz w:val="22"/>
              </w:rPr>
              <w:t xml:space="preserve">  </w:t>
            </w:r>
            <w:r w:rsidRPr="008E0DC3">
              <w:rPr>
                <w:rFonts w:ascii="Tahoma" w:hAnsi="Tahoma" w:cs="Tahoma"/>
                <w:b/>
                <w:bCs/>
                <w:noProof/>
                <w:sz w:val="18"/>
              </w:rPr>
              <w:t>Two Sewage Sludge Drying Trains: Emissions are controlled by a Settling Chamber, Fisher-Klosterman, Inc. Model MS-520 Cyclonic Separator, Venturi Scrubber, Huntington Energy System, Inc., Model 65</w:t>
            </w:r>
            <w:r w:rsidR="007A246E">
              <w:rPr>
                <w:rFonts w:ascii="Tahoma" w:hAnsi="Tahoma" w:cs="Tahoma"/>
                <w:b/>
                <w:bCs/>
                <w:noProof/>
                <w:sz w:val="18"/>
              </w:rPr>
              <w:t xml:space="preserve"> Regenerative Thermal Oxidizer </w:t>
            </w:r>
            <w:r w:rsidRPr="008E0DC3">
              <w:rPr>
                <w:rFonts w:ascii="Tahoma" w:hAnsi="Tahoma" w:cs="Tahoma"/>
                <w:b/>
                <w:bCs/>
                <w:noProof/>
                <w:sz w:val="18"/>
              </w:rPr>
              <w:t>AC allows new scrub/cyclone</w:t>
            </w:r>
          </w:p>
        </w:tc>
      </w:tr>
      <w:tr w:rsidR="00F74239" w:rsidRPr="002856F3" w:rsidTr="001E5B36">
        <w:trPr>
          <w:trHeight w:val="300"/>
        </w:trPr>
        <w:tc>
          <w:tcPr>
            <w:tcW w:w="3441" w:type="dxa"/>
            <w:gridSpan w:val="7"/>
            <w:tcBorders>
              <w:top w:val="single" w:sz="12" w:space="0" w:color="auto"/>
              <w:left w:val="double" w:sz="4" w:space="0" w:color="auto"/>
            </w:tcBorders>
            <w:vAlign w:val="center"/>
          </w:tcPr>
          <w:p w:rsidR="00F74239" w:rsidRPr="002856F3" w:rsidRDefault="00F74239">
            <w:pPr>
              <w:spacing w:line="91" w:lineRule="exact"/>
              <w:jc w:val="center"/>
              <w:rPr>
                <w:sz w:val="22"/>
              </w:rPr>
            </w:pPr>
          </w:p>
          <w:p w:rsidR="00F74239" w:rsidRPr="002856F3" w:rsidRDefault="00F7423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jc w:val="center"/>
              <w:rPr>
                <w:iCs/>
                <w:shadow/>
                <w:color w:val="808080"/>
                <w:sz w:val="22"/>
              </w:rPr>
            </w:pPr>
            <w:r w:rsidRPr="002856F3">
              <w:rPr>
                <w:rFonts w:ascii="Times" w:hAnsi="Times"/>
                <w:b/>
                <w:bCs/>
                <w:iCs/>
                <w:shadow/>
                <w:color w:val="808080"/>
                <w:sz w:val="20"/>
              </w:rPr>
              <w:t>CMS INSPECTION DATE:</w:t>
            </w:r>
          </w:p>
        </w:tc>
        <w:tc>
          <w:tcPr>
            <w:tcW w:w="3960" w:type="dxa"/>
            <w:gridSpan w:val="15"/>
            <w:tcBorders>
              <w:top w:val="single" w:sz="4" w:space="0" w:color="000000"/>
            </w:tcBorders>
            <w:vAlign w:val="center"/>
          </w:tcPr>
          <w:p w:rsidR="00F74239" w:rsidRPr="002856F3" w:rsidRDefault="00F74239">
            <w:pPr>
              <w:spacing w:line="91" w:lineRule="exact"/>
              <w:jc w:val="center"/>
              <w:rPr>
                <w:sz w:val="22"/>
              </w:rPr>
            </w:pPr>
          </w:p>
          <w:p w:rsidR="00F74239" w:rsidRPr="002856F3" w:rsidRDefault="00F7423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jc w:val="center"/>
              <w:rPr>
                <w:b/>
                <w:bCs/>
                <w:iCs/>
                <w:color w:val="808080"/>
              </w:rPr>
            </w:pPr>
            <w:r w:rsidRPr="002856F3">
              <w:rPr>
                <w:rFonts w:ascii="Times" w:hAnsi="Times"/>
                <w:b/>
                <w:bCs/>
                <w:iCs/>
                <w:shadow/>
                <w:color w:val="808080"/>
                <w:sz w:val="20"/>
              </w:rPr>
              <w:t>ARMS INSPECTION TYPE:</w:t>
            </w:r>
          </w:p>
        </w:tc>
        <w:tc>
          <w:tcPr>
            <w:tcW w:w="3420" w:type="dxa"/>
            <w:gridSpan w:val="13"/>
            <w:tcBorders>
              <w:top w:val="single" w:sz="12" w:space="0" w:color="auto"/>
              <w:left w:val="nil"/>
              <w:right w:val="double" w:sz="4" w:space="0" w:color="auto"/>
            </w:tcBorders>
            <w:vAlign w:val="center"/>
          </w:tcPr>
          <w:p w:rsidR="00F74239" w:rsidRPr="002856F3" w:rsidRDefault="00F74239">
            <w:pPr>
              <w:spacing w:line="91" w:lineRule="exact"/>
              <w:jc w:val="center"/>
              <w:rPr>
                <w:iCs/>
                <w:sz w:val="22"/>
              </w:rPr>
            </w:pPr>
          </w:p>
          <w:p w:rsidR="00F74239" w:rsidRPr="002856F3" w:rsidRDefault="00F7423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jc w:val="center"/>
              <w:rPr>
                <w:b/>
                <w:bCs/>
                <w:color w:val="808080"/>
                <w:sz w:val="22"/>
              </w:rPr>
            </w:pPr>
            <w:r w:rsidRPr="002856F3">
              <w:rPr>
                <w:rFonts w:ascii="Times" w:hAnsi="Times"/>
                <w:b/>
                <w:bCs/>
                <w:iCs/>
                <w:shadow/>
                <w:color w:val="808080"/>
                <w:sz w:val="20"/>
              </w:rPr>
              <w:t>COMPLIANCE STATUS:</w:t>
            </w:r>
          </w:p>
        </w:tc>
      </w:tr>
      <w:tr w:rsidR="00F74239" w:rsidRPr="002856F3" w:rsidTr="001E5B36">
        <w:trPr>
          <w:cantSplit/>
          <w:trHeight w:hRule="exact" w:val="144"/>
        </w:trPr>
        <w:tc>
          <w:tcPr>
            <w:tcW w:w="10821" w:type="dxa"/>
            <w:gridSpan w:val="35"/>
            <w:tcBorders>
              <w:left w:val="double" w:sz="4" w:space="0" w:color="auto"/>
              <w:right w:val="double" w:sz="4" w:space="0" w:color="auto"/>
            </w:tcBorders>
          </w:tcPr>
          <w:p w:rsidR="00F74239" w:rsidRPr="002856F3" w:rsidRDefault="00F74239">
            <w:pPr>
              <w:rPr>
                <w:sz w:val="16"/>
              </w:rPr>
            </w:pPr>
          </w:p>
        </w:tc>
      </w:tr>
      <w:tr w:rsidR="00F74239" w:rsidRPr="002856F3" w:rsidTr="001E5B36">
        <w:trPr>
          <w:trHeight w:val="122"/>
        </w:trPr>
        <w:tc>
          <w:tcPr>
            <w:tcW w:w="263" w:type="dxa"/>
            <w:tcBorders>
              <w:left w:val="double" w:sz="4" w:space="0" w:color="auto"/>
              <w:right w:val="dotted" w:sz="4" w:space="0" w:color="auto"/>
            </w:tcBorders>
          </w:tcPr>
          <w:p w:rsidR="00F74239" w:rsidRPr="002856F3" w:rsidRDefault="00F74239">
            <w:pPr>
              <w:spacing w:line="72" w:lineRule="exact"/>
              <w:rPr>
                <w:sz w:val="20"/>
              </w:rPr>
            </w:pPr>
          </w:p>
        </w:tc>
        <w:tc>
          <w:tcPr>
            <w:tcW w:w="2861" w:type="dxa"/>
            <w:gridSpan w:val="5"/>
            <w:tcBorders>
              <w:top w:val="dotted" w:sz="4" w:space="0" w:color="auto"/>
              <w:left w:val="dotted" w:sz="4" w:space="0" w:color="auto"/>
              <w:bottom w:val="dotted" w:sz="4" w:space="0" w:color="auto"/>
              <w:right w:val="dotted" w:sz="4" w:space="0" w:color="auto"/>
            </w:tcBorders>
            <w:shd w:val="clear" w:color="auto" w:fill="FFFFF3"/>
            <w:vAlign w:val="center"/>
          </w:tcPr>
          <w:p w:rsidR="00F74239" w:rsidRPr="002856F3" w:rsidRDefault="00DB47AF">
            <w:pPr>
              <w:jc w:val="center"/>
              <w:rPr>
                <w:rFonts w:ascii="Tahoma" w:hAnsi="Tahoma" w:cs="Tahoma"/>
                <w:b/>
                <w:bCs/>
                <w:sz w:val="20"/>
              </w:rPr>
            </w:pPr>
            <w:r>
              <w:rPr>
                <w:rFonts w:ascii="Tahoma" w:hAnsi="Tahoma" w:cs="Tahoma"/>
                <w:b/>
                <w:bCs/>
                <w:sz w:val="20"/>
              </w:rPr>
              <w:t>6/21/2011</w:t>
            </w:r>
          </w:p>
        </w:tc>
        <w:tc>
          <w:tcPr>
            <w:tcW w:w="317" w:type="dxa"/>
            <w:tcBorders>
              <w:left w:val="dotted" w:sz="4" w:space="0" w:color="auto"/>
              <w:right w:val="single" w:sz="4" w:space="0" w:color="000000"/>
            </w:tcBorders>
          </w:tcPr>
          <w:p w:rsidR="00F74239" w:rsidRPr="002856F3" w:rsidRDefault="00F74239">
            <w:pPr>
              <w:spacing w:line="72" w:lineRule="exact"/>
              <w:rPr>
                <w:sz w:val="20"/>
              </w:rPr>
            </w:pPr>
          </w:p>
        </w:tc>
        <w:tc>
          <w:tcPr>
            <w:tcW w:w="360" w:type="dxa"/>
            <w:gridSpan w:val="3"/>
            <w:tcBorders>
              <w:top w:val="single" w:sz="4" w:space="0" w:color="000000"/>
              <w:left w:val="single" w:sz="4" w:space="0" w:color="000000"/>
              <w:bottom w:val="single" w:sz="8" w:space="0" w:color="000000"/>
              <w:right w:val="single" w:sz="12" w:space="0" w:color="000000"/>
            </w:tcBorders>
            <w:shd w:val="clear" w:color="auto" w:fill="FDFEEA"/>
            <w:vAlign w:val="center"/>
          </w:tcPr>
          <w:p w:rsidR="00F74239" w:rsidRPr="002856F3" w:rsidRDefault="00F74239">
            <w:pPr>
              <w:pStyle w:val="EndnoteText"/>
              <w:jc w:val="center"/>
              <w:rPr>
                <w:rFonts w:ascii="Tahoma" w:hAnsi="Tahoma" w:cs="Tahoma"/>
                <w:b/>
                <w:bCs/>
                <w:sz w:val="20"/>
              </w:rPr>
            </w:pPr>
          </w:p>
        </w:tc>
        <w:tc>
          <w:tcPr>
            <w:tcW w:w="630" w:type="dxa"/>
            <w:gridSpan w:val="2"/>
            <w:tcBorders>
              <w:left w:val="single" w:sz="12" w:space="0" w:color="000000"/>
              <w:right w:val="single" w:sz="8" w:space="0" w:color="auto"/>
            </w:tcBorders>
            <w:vAlign w:val="center"/>
          </w:tcPr>
          <w:p w:rsidR="00F74239" w:rsidRPr="002856F3" w:rsidRDefault="00F74239">
            <w:pPr>
              <w:pStyle w:val="EndnoteText"/>
              <w:rPr>
                <w:rFonts w:ascii="Times New Roman" w:hAnsi="Times New Roman"/>
                <w:b/>
                <w:bCs/>
                <w:sz w:val="20"/>
              </w:rPr>
            </w:pPr>
            <w:r w:rsidRPr="002856F3">
              <w:rPr>
                <w:sz w:val="20"/>
              </w:rPr>
              <w:t>INS</w:t>
            </w:r>
            <w:r w:rsidRPr="002856F3">
              <w:rPr>
                <w:b/>
                <w:bCs/>
                <w:color w:val="FF0000"/>
                <w:sz w:val="16"/>
              </w:rPr>
              <w:t>1</w:t>
            </w:r>
          </w:p>
        </w:tc>
        <w:tc>
          <w:tcPr>
            <w:tcW w:w="360" w:type="dxa"/>
            <w:tcBorders>
              <w:top w:val="single" w:sz="8" w:space="0" w:color="auto"/>
              <w:left w:val="single" w:sz="8" w:space="0" w:color="auto"/>
              <w:bottom w:val="single" w:sz="8" w:space="0" w:color="auto"/>
              <w:right w:val="single" w:sz="12" w:space="0" w:color="auto"/>
            </w:tcBorders>
            <w:shd w:val="clear" w:color="auto" w:fill="FFFFFF"/>
            <w:vAlign w:val="center"/>
          </w:tcPr>
          <w:p w:rsidR="00F74239" w:rsidRPr="002856F3" w:rsidRDefault="00DB47AF">
            <w:pPr>
              <w:pStyle w:val="EndnoteText"/>
              <w:jc w:val="center"/>
              <w:rPr>
                <w:rFonts w:ascii="Tahoma" w:hAnsi="Tahoma" w:cs="Tahoma"/>
                <w:b/>
                <w:bCs/>
                <w:color w:val="000000"/>
                <w:sz w:val="22"/>
              </w:rPr>
            </w:pPr>
            <w:r w:rsidRPr="00DB47AF">
              <w:rPr>
                <w:rFonts w:ascii="Tahoma" w:hAnsi="Tahoma" w:cs="Tahoma"/>
                <w:b/>
                <w:sz w:val="22"/>
              </w:rPr>
              <w:sym w:font="Wingdings" w:char="F0FC"/>
            </w:r>
          </w:p>
        </w:tc>
        <w:tc>
          <w:tcPr>
            <w:tcW w:w="630" w:type="dxa"/>
            <w:tcBorders>
              <w:left w:val="single" w:sz="12" w:space="0" w:color="auto"/>
              <w:right w:val="single" w:sz="8" w:space="0" w:color="auto"/>
            </w:tcBorders>
            <w:vAlign w:val="center"/>
          </w:tcPr>
          <w:p w:rsidR="00F74239" w:rsidRPr="002856F3" w:rsidRDefault="00F74239">
            <w:pPr>
              <w:pStyle w:val="EndnoteText"/>
              <w:rPr>
                <w:b/>
                <w:bCs/>
                <w:sz w:val="18"/>
              </w:rPr>
            </w:pPr>
            <w:r w:rsidRPr="002856F3">
              <w:rPr>
                <w:b/>
                <w:bCs/>
                <w:color w:val="000080"/>
                <w:sz w:val="20"/>
              </w:rPr>
              <w:t>INS</w:t>
            </w:r>
            <w:r w:rsidRPr="002856F3">
              <w:rPr>
                <w:b/>
                <w:bCs/>
                <w:color w:val="FF0000"/>
                <w:sz w:val="16"/>
              </w:rPr>
              <w:t>2</w:t>
            </w:r>
          </w:p>
        </w:tc>
        <w:tc>
          <w:tcPr>
            <w:tcW w:w="360" w:type="dxa"/>
            <w:gridSpan w:val="2"/>
            <w:tcBorders>
              <w:top w:val="single" w:sz="8" w:space="0" w:color="auto"/>
              <w:left w:val="single" w:sz="8" w:space="0" w:color="auto"/>
              <w:bottom w:val="single" w:sz="8" w:space="0" w:color="auto"/>
              <w:right w:val="single" w:sz="18" w:space="0" w:color="auto"/>
            </w:tcBorders>
            <w:shd w:val="clear" w:color="auto" w:fill="FFFFDD"/>
            <w:vAlign w:val="center"/>
          </w:tcPr>
          <w:p w:rsidR="00F74239" w:rsidRPr="002856F3" w:rsidRDefault="00F74239">
            <w:pPr>
              <w:pStyle w:val="EndnoteText"/>
              <w:jc w:val="center"/>
              <w:rPr>
                <w:rFonts w:ascii="Tahoma" w:hAnsi="Tahoma" w:cs="Tahoma"/>
                <w:b/>
                <w:bCs/>
                <w:sz w:val="20"/>
              </w:rPr>
            </w:pPr>
          </w:p>
        </w:tc>
        <w:tc>
          <w:tcPr>
            <w:tcW w:w="630" w:type="dxa"/>
            <w:gridSpan w:val="2"/>
            <w:tcBorders>
              <w:left w:val="single" w:sz="18" w:space="0" w:color="auto"/>
              <w:right w:val="single" w:sz="8" w:space="0" w:color="auto"/>
            </w:tcBorders>
            <w:vAlign w:val="center"/>
          </w:tcPr>
          <w:p w:rsidR="00F74239" w:rsidRPr="002856F3" w:rsidRDefault="00F74239">
            <w:pPr>
              <w:pStyle w:val="EndnoteText"/>
              <w:rPr>
                <w:b/>
                <w:bCs/>
                <w:sz w:val="20"/>
              </w:rPr>
            </w:pPr>
            <w:r w:rsidRPr="002856F3">
              <w:rPr>
                <w:sz w:val="20"/>
              </w:rPr>
              <w:t>INS</w:t>
            </w:r>
            <w:r w:rsidRPr="002856F3">
              <w:rPr>
                <w:b/>
                <w:bCs/>
                <w:color w:val="FF0000"/>
                <w:sz w:val="16"/>
              </w:rPr>
              <w:t>3</w:t>
            </w:r>
          </w:p>
        </w:tc>
        <w:tc>
          <w:tcPr>
            <w:tcW w:w="360" w:type="dxa"/>
            <w:tcBorders>
              <w:top w:val="single" w:sz="8" w:space="0" w:color="auto"/>
              <w:left w:val="single" w:sz="8" w:space="0" w:color="auto"/>
              <w:bottom w:val="single" w:sz="8" w:space="0" w:color="auto"/>
              <w:right w:val="single" w:sz="18" w:space="0" w:color="auto"/>
            </w:tcBorders>
            <w:shd w:val="clear" w:color="auto" w:fill="FFFFE9"/>
            <w:vAlign w:val="center"/>
          </w:tcPr>
          <w:p w:rsidR="00F74239" w:rsidRPr="002856F3" w:rsidRDefault="00F74239">
            <w:pPr>
              <w:pStyle w:val="EndnoteText"/>
              <w:jc w:val="center"/>
              <w:rPr>
                <w:rFonts w:ascii="Tahoma" w:hAnsi="Tahoma" w:cs="Tahoma"/>
                <w:b/>
                <w:bCs/>
                <w:sz w:val="20"/>
              </w:rPr>
            </w:pPr>
          </w:p>
        </w:tc>
        <w:tc>
          <w:tcPr>
            <w:tcW w:w="810" w:type="dxa"/>
            <w:gridSpan w:val="4"/>
            <w:tcBorders>
              <w:left w:val="single" w:sz="18" w:space="0" w:color="auto"/>
              <w:right w:val="single" w:sz="8" w:space="0" w:color="auto"/>
            </w:tcBorders>
            <w:vAlign w:val="center"/>
          </w:tcPr>
          <w:p w:rsidR="00F74239" w:rsidRPr="002856F3" w:rsidRDefault="00F74239">
            <w:pPr>
              <w:pStyle w:val="EndnoteText"/>
              <w:rPr>
                <w:sz w:val="20"/>
              </w:rPr>
            </w:pPr>
            <w:r w:rsidRPr="002856F3">
              <w:rPr>
                <w:sz w:val="20"/>
              </w:rPr>
              <w:t>FUI</w:t>
            </w:r>
          </w:p>
        </w:tc>
        <w:tc>
          <w:tcPr>
            <w:tcW w:w="360" w:type="dxa"/>
            <w:gridSpan w:val="2"/>
            <w:tcBorders>
              <w:top w:val="single" w:sz="8" w:space="0" w:color="auto"/>
              <w:left w:val="single" w:sz="8" w:space="0" w:color="auto"/>
              <w:bottom w:val="single" w:sz="8" w:space="0" w:color="auto"/>
              <w:right w:val="single" w:sz="12" w:space="0" w:color="auto"/>
            </w:tcBorders>
            <w:shd w:val="clear" w:color="auto" w:fill="FFFFFF"/>
            <w:vAlign w:val="center"/>
          </w:tcPr>
          <w:p w:rsidR="00F74239" w:rsidRPr="002856F3" w:rsidRDefault="0010269B">
            <w:pPr>
              <w:pStyle w:val="EndnoteText"/>
              <w:jc w:val="center"/>
              <w:rPr>
                <w:rFonts w:ascii="Tahoma" w:hAnsi="Tahoma" w:cs="Tahoma"/>
                <w:b/>
                <w:bCs/>
                <w:sz w:val="20"/>
              </w:rPr>
            </w:pPr>
            <w:r w:rsidRPr="00DB47AF">
              <w:rPr>
                <w:rFonts w:ascii="Tahoma" w:hAnsi="Tahoma" w:cs="Tahoma"/>
                <w:b/>
                <w:sz w:val="22"/>
              </w:rPr>
              <w:sym w:font="Wingdings" w:char="F0FC"/>
            </w:r>
          </w:p>
        </w:tc>
        <w:tc>
          <w:tcPr>
            <w:tcW w:w="540" w:type="dxa"/>
            <w:tcBorders>
              <w:left w:val="single" w:sz="12" w:space="0" w:color="auto"/>
              <w:right w:val="single" w:sz="4" w:space="0" w:color="auto"/>
            </w:tcBorders>
            <w:vAlign w:val="center"/>
          </w:tcPr>
          <w:p w:rsidR="00F74239" w:rsidRPr="002856F3" w:rsidRDefault="00F74239">
            <w:pPr>
              <w:pStyle w:val="EndnoteText"/>
              <w:rPr>
                <w:b/>
                <w:bCs/>
                <w:color w:val="000080"/>
                <w:sz w:val="20"/>
              </w:rPr>
            </w:pPr>
            <w:r w:rsidRPr="002856F3">
              <w:rPr>
                <w:b/>
                <w:bCs/>
                <w:color w:val="000080"/>
                <w:sz w:val="20"/>
              </w:rPr>
              <w:t>IN</w:t>
            </w:r>
          </w:p>
        </w:tc>
        <w:tc>
          <w:tcPr>
            <w:tcW w:w="360" w:type="dxa"/>
            <w:gridSpan w:val="2"/>
            <w:tcBorders>
              <w:top w:val="single" w:sz="4" w:space="0" w:color="auto"/>
              <w:left w:val="single" w:sz="4" w:space="0" w:color="auto"/>
              <w:bottom w:val="single" w:sz="8" w:space="0" w:color="auto"/>
              <w:right w:val="single" w:sz="12" w:space="0" w:color="auto"/>
            </w:tcBorders>
            <w:shd w:val="clear" w:color="auto" w:fill="E5FFFF"/>
            <w:vAlign w:val="center"/>
          </w:tcPr>
          <w:p w:rsidR="00F74239" w:rsidRPr="002856F3" w:rsidRDefault="00F74239">
            <w:pPr>
              <w:pStyle w:val="EndnoteText"/>
              <w:jc w:val="center"/>
              <w:rPr>
                <w:rFonts w:ascii="Tahoma" w:hAnsi="Tahoma" w:cs="Tahoma"/>
                <w:b/>
                <w:bCs/>
                <w:sz w:val="20"/>
              </w:rPr>
            </w:pPr>
          </w:p>
        </w:tc>
        <w:tc>
          <w:tcPr>
            <w:tcW w:w="630" w:type="dxa"/>
            <w:gridSpan w:val="3"/>
            <w:tcBorders>
              <w:left w:val="single" w:sz="12" w:space="0" w:color="auto"/>
              <w:right w:val="single" w:sz="4" w:space="0" w:color="auto"/>
            </w:tcBorders>
            <w:vAlign w:val="center"/>
          </w:tcPr>
          <w:p w:rsidR="00F74239" w:rsidRPr="002856F3" w:rsidRDefault="00F74239">
            <w:pPr>
              <w:pStyle w:val="EndnoteText"/>
              <w:rPr>
                <w:sz w:val="20"/>
              </w:rPr>
            </w:pPr>
            <w:r w:rsidRPr="002856F3">
              <w:rPr>
                <w:sz w:val="20"/>
              </w:rPr>
              <w:t>MNC</w:t>
            </w:r>
          </w:p>
        </w:tc>
        <w:tc>
          <w:tcPr>
            <w:tcW w:w="360" w:type="dxa"/>
            <w:gridSpan w:val="2"/>
            <w:tcBorders>
              <w:top w:val="single" w:sz="4" w:space="0" w:color="auto"/>
              <w:left w:val="single" w:sz="4" w:space="0" w:color="auto"/>
              <w:bottom w:val="single" w:sz="8" w:space="0" w:color="auto"/>
              <w:right w:val="single" w:sz="12" w:space="0" w:color="auto"/>
            </w:tcBorders>
            <w:shd w:val="clear" w:color="auto" w:fill="E5FFFF"/>
            <w:vAlign w:val="center"/>
          </w:tcPr>
          <w:p w:rsidR="00F74239" w:rsidRPr="002856F3" w:rsidRDefault="00F74239">
            <w:pPr>
              <w:pStyle w:val="EndnoteText"/>
              <w:jc w:val="center"/>
              <w:rPr>
                <w:rFonts w:ascii="Tahoma" w:hAnsi="Tahoma" w:cs="Tahoma"/>
                <w:b/>
                <w:bCs/>
                <w:sz w:val="20"/>
              </w:rPr>
            </w:pPr>
          </w:p>
        </w:tc>
        <w:tc>
          <w:tcPr>
            <w:tcW w:w="990" w:type="dxa"/>
            <w:gridSpan w:val="2"/>
            <w:tcBorders>
              <w:left w:val="single" w:sz="12" w:space="0" w:color="auto"/>
              <w:right w:val="double" w:sz="4" w:space="0" w:color="auto"/>
            </w:tcBorders>
            <w:vAlign w:val="center"/>
          </w:tcPr>
          <w:p w:rsidR="00F74239" w:rsidRPr="002856F3" w:rsidRDefault="00F74239">
            <w:pPr>
              <w:pStyle w:val="EndnoteText"/>
              <w:rPr>
                <w:sz w:val="20"/>
              </w:rPr>
            </w:pPr>
            <w:r w:rsidRPr="002856F3">
              <w:rPr>
                <w:sz w:val="20"/>
              </w:rPr>
              <w:t>SNC</w:t>
            </w:r>
          </w:p>
        </w:tc>
      </w:tr>
      <w:tr w:rsidR="00F74239" w:rsidRPr="002856F3" w:rsidTr="001E5B36">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Height w:hRule="exact" w:val="100"/>
        </w:trPr>
        <w:tc>
          <w:tcPr>
            <w:tcW w:w="10821" w:type="dxa"/>
            <w:gridSpan w:val="35"/>
            <w:tcBorders>
              <w:top w:val="nil"/>
              <w:bottom w:val="nil"/>
            </w:tcBorders>
            <w:vAlign w:val="bottom"/>
          </w:tcPr>
          <w:p w:rsidR="00F74239" w:rsidRPr="002856F3" w:rsidRDefault="00F74239">
            <w:pPr>
              <w:pStyle w:val="EndnoteText"/>
              <w:tabs>
                <w:tab w:val="left" w:pos="292"/>
                <w:tab w:val="left" w:pos="2362"/>
                <w:tab w:val="left" w:pos="3712"/>
                <w:tab w:val="left" w:pos="5782"/>
                <w:tab w:val="left" w:pos="7492"/>
                <w:tab w:val="left" w:pos="9112"/>
              </w:tabs>
              <w:rPr>
                <w:rStyle w:val="CommentReference"/>
              </w:rPr>
            </w:pPr>
          </w:p>
        </w:tc>
      </w:tr>
      <w:tr w:rsidR="00F74239" w:rsidRPr="002856F3" w:rsidTr="001E5B36">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Height w:hRule="exact" w:val="80"/>
        </w:trPr>
        <w:tc>
          <w:tcPr>
            <w:tcW w:w="10821" w:type="dxa"/>
            <w:gridSpan w:val="35"/>
            <w:tcBorders>
              <w:top w:val="nil"/>
              <w:bottom w:val="nil"/>
            </w:tcBorders>
            <w:vAlign w:val="bottom"/>
          </w:tcPr>
          <w:p w:rsidR="00F74239" w:rsidRPr="002856F3" w:rsidRDefault="00F74239">
            <w:pPr>
              <w:pStyle w:val="EndnoteText"/>
              <w:tabs>
                <w:tab w:val="left" w:pos="292"/>
                <w:tab w:val="left" w:pos="2362"/>
                <w:tab w:val="left" w:pos="3712"/>
                <w:tab w:val="left" w:pos="5782"/>
                <w:tab w:val="left" w:pos="7492"/>
                <w:tab w:val="left" w:pos="9112"/>
              </w:tabs>
              <w:rPr>
                <w:rStyle w:val="CommentReference"/>
              </w:rPr>
            </w:pPr>
          </w:p>
        </w:tc>
      </w:tr>
      <w:tr w:rsidR="00F74239" w:rsidRPr="002856F3" w:rsidTr="001E5B36">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Height w:val="268"/>
        </w:trPr>
        <w:tc>
          <w:tcPr>
            <w:tcW w:w="2271" w:type="dxa"/>
            <w:gridSpan w:val="4"/>
            <w:tcBorders>
              <w:top w:val="nil"/>
              <w:bottom w:val="nil"/>
              <w:right w:val="single" w:sz="8" w:space="0" w:color="auto"/>
            </w:tcBorders>
            <w:vAlign w:val="center"/>
          </w:tcPr>
          <w:p w:rsidR="00F74239" w:rsidRPr="002856F3" w:rsidRDefault="00F7423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0"/>
              </w:rPr>
            </w:pPr>
            <w:r w:rsidRPr="002856F3">
              <w:rPr>
                <w:b/>
                <w:bCs/>
                <w:iCs/>
                <w:shadow/>
                <w:color w:val="808080"/>
                <w:sz w:val="20"/>
              </w:rPr>
              <w:t>INSPECTION TYPE:</w:t>
            </w:r>
          </w:p>
        </w:tc>
        <w:tc>
          <w:tcPr>
            <w:tcW w:w="360" w:type="dxa"/>
            <w:tcBorders>
              <w:top w:val="single" w:sz="8" w:space="0" w:color="auto"/>
              <w:left w:val="single" w:sz="8" w:space="0" w:color="auto"/>
              <w:bottom w:val="single" w:sz="8" w:space="0" w:color="auto"/>
              <w:right w:val="single" w:sz="12" w:space="0" w:color="auto"/>
            </w:tcBorders>
            <w:shd w:val="clear" w:color="auto" w:fill="FFFFFF"/>
            <w:vAlign w:val="center"/>
          </w:tcPr>
          <w:p w:rsidR="00F74239" w:rsidRPr="002856F3" w:rsidRDefault="00DB47AF">
            <w:pPr>
              <w:pStyle w:val="EndnoteText"/>
              <w:tabs>
                <w:tab w:val="left" w:pos="292"/>
                <w:tab w:val="left" w:pos="2362"/>
                <w:tab w:val="left" w:pos="3712"/>
                <w:tab w:val="left" w:pos="5782"/>
                <w:tab w:val="left" w:pos="7492"/>
                <w:tab w:val="left" w:pos="9112"/>
              </w:tabs>
              <w:jc w:val="center"/>
              <w:rPr>
                <w:rFonts w:ascii="Tahoma" w:hAnsi="Tahoma" w:cs="Tahoma"/>
                <w:b/>
                <w:bCs/>
                <w:sz w:val="20"/>
              </w:rPr>
            </w:pPr>
            <w:r w:rsidRPr="00DB47AF">
              <w:rPr>
                <w:rFonts w:ascii="Tahoma" w:hAnsi="Tahoma" w:cs="Tahoma"/>
                <w:b/>
                <w:sz w:val="22"/>
              </w:rPr>
              <w:sym w:font="Wingdings" w:char="F0FC"/>
            </w:r>
          </w:p>
        </w:tc>
        <w:tc>
          <w:tcPr>
            <w:tcW w:w="900" w:type="dxa"/>
            <w:gridSpan w:val="4"/>
            <w:tcBorders>
              <w:top w:val="nil"/>
              <w:left w:val="single" w:sz="12" w:space="0" w:color="auto"/>
              <w:bottom w:val="nil"/>
              <w:right w:val="single" w:sz="8" w:space="0" w:color="auto"/>
            </w:tcBorders>
            <w:vAlign w:val="center"/>
          </w:tcPr>
          <w:p w:rsidR="00F74239" w:rsidRPr="002856F3" w:rsidRDefault="00F74239">
            <w:pPr>
              <w:pStyle w:val="EndnoteText"/>
              <w:tabs>
                <w:tab w:val="left" w:pos="292"/>
                <w:tab w:val="left" w:pos="2362"/>
                <w:tab w:val="left" w:pos="3712"/>
                <w:tab w:val="left" w:pos="5782"/>
                <w:tab w:val="left" w:pos="7492"/>
                <w:tab w:val="left" w:pos="9112"/>
              </w:tabs>
              <w:rPr>
                <w:rFonts w:ascii="Lucida Bright" w:hAnsi="Lucida Bright"/>
                <w:b/>
                <w:bCs/>
                <w:color w:val="000080"/>
                <w:sz w:val="18"/>
              </w:rPr>
            </w:pPr>
            <w:r w:rsidRPr="002856F3">
              <w:rPr>
                <w:rFonts w:ascii="Lucida Bright" w:hAnsi="Lucida Bright"/>
                <w:b/>
                <w:bCs/>
                <w:color w:val="000080"/>
                <w:sz w:val="18"/>
              </w:rPr>
              <w:t>Initial</w:t>
            </w:r>
          </w:p>
        </w:tc>
        <w:tc>
          <w:tcPr>
            <w:tcW w:w="360" w:type="dxa"/>
            <w:gridSpan w:val="2"/>
            <w:tcBorders>
              <w:top w:val="single" w:sz="8" w:space="0" w:color="auto"/>
              <w:left w:val="single" w:sz="8" w:space="0" w:color="auto"/>
              <w:bottom w:val="single" w:sz="8" w:space="0" w:color="auto"/>
              <w:right w:val="single" w:sz="12" w:space="0" w:color="auto"/>
            </w:tcBorders>
            <w:shd w:val="clear" w:color="auto" w:fill="F3F3F3"/>
            <w:vAlign w:val="center"/>
          </w:tcPr>
          <w:p w:rsidR="00F74239" w:rsidRPr="002856F3" w:rsidRDefault="00F74239">
            <w:pPr>
              <w:pStyle w:val="EndnoteText"/>
              <w:tabs>
                <w:tab w:val="left" w:pos="292"/>
                <w:tab w:val="left" w:pos="2362"/>
                <w:tab w:val="left" w:pos="3712"/>
                <w:tab w:val="left" w:pos="5782"/>
                <w:tab w:val="left" w:pos="7492"/>
                <w:tab w:val="left" w:pos="9112"/>
              </w:tabs>
              <w:jc w:val="center"/>
              <w:rPr>
                <w:rFonts w:ascii="Tahoma" w:hAnsi="Tahoma" w:cs="Tahoma"/>
                <w:b/>
                <w:bCs/>
                <w:sz w:val="20"/>
              </w:rPr>
            </w:pPr>
          </w:p>
        </w:tc>
        <w:tc>
          <w:tcPr>
            <w:tcW w:w="1710" w:type="dxa"/>
            <w:gridSpan w:val="4"/>
            <w:tcBorders>
              <w:top w:val="nil"/>
              <w:left w:val="single" w:sz="12" w:space="0" w:color="auto"/>
              <w:bottom w:val="nil"/>
              <w:right w:val="single" w:sz="8" w:space="0" w:color="auto"/>
            </w:tcBorders>
            <w:vAlign w:val="center"/>
          </w:tcPr>
          <w:p w:rsidR="00F74239" w:rsidRPr="002856F3" w:rsidRDefault="00F74239">
            <w:pPr>
              <w:pStyle w:val="EndnoteText"/>
              <w:tabs>
                <w:tab w:val="left" w:pos="292"/>
                <w:tab w:val="left" w:pos="2362"/>
                <w:tab w:val="left" w:pos="3712"/>
                <w:tab w:val="left" w:pos="5782"/>
                <w:tab w:val="left" w:pos="7492"/>
                <w:tab w:val="left" w:pos="9112"/>
              </w:tabs>
              <w:rPr>
                <w:rFonts w:ascii="Times New Roman" w:hAnsi="Times New Roman"/>
                <w:sz w:val="22"/>
              </w:rPr>
            </w:pPr>
            <w:r w:rsidRPr="002856F3">
              <w:rPr>
                <w:rFonts w:ascii="Lucida Bright" w:hAnsi="Lucida Bright"/>
                <w:sz w:val="18"/>
              </w:rPr>
              <w:t>Re-inspection</w:t>
            </w:r>
          </w:p>
        </w:tc>
        <w:tc>
          <w:tcPr>
            <w:tcW w:w="360" w:type="dxa"/>
            <w:gridSpan w:val="2"/>
            <w:tcBorders>
              <w:top w:val="single" w:sz="8" w:space="0" w:color="auto"/>
              <w:left w:val="single" w:sz="8" w:space="0" w:color="auto"/>
              <w:bottom w:val="single" w:sz="8" w:space="0" w:color="auto"/>
              <w:right w:val="single" w:sz="12" w:space="0" w:color="auto"/>
            </w:tcBorders>
            <w:shd w:val="clear" w:color="auto" w:fill="F3F3F3"/>
            <w:vAlign w:val="center"/>
          </w:tcPr>
          <w:p w:rsidR="00F74239" w:rsidRPr="002856F3" w:rsidRDefault="00F74239">
            <w:pPr>
              <w:pStyle w:val="EndnoteText"/>
              <w:tabs>
                <w:tab w:val="left" w:pos="292"/>
                <w:tab w:val="left" w:pos="2362"/>
                <w:tab w:val="left" w:pos="3712"/>
                <w:tab w:val="left" w:pos="5782"/>
                <w:tab w:val="left" w:pos="7492"/>
                <w:tab w:val="left" w:pos="9112"/>
              </w:tabs>
              <w:jc w:val="center"/>
              <w:rPr>
                <w:rFonts w:ascii="Tahoma" w:hAnsi="Tahoma" w:cs="Tahoma"/>
                <w:b/>
                <w:bCs/>
                <w:sz w:val="20"/>
              </w:rPr>
            </w:pPr>
          </w:p>
        </w:tc>
        <w:tc>
          <w:tcPr>
            <w:tcW w:w="1350" w:type="dxa"/>
            <w:gridSpan w:val="4"/>
            <w:tcBorders>
              <w:top w:val="nil"/>
              <w:left w:val="single" w:sz="12" w:space="0" w:color="auto"/>
              <w:bottom w:val="nil"/>
              <w:right w:val="single" w:sz="8" w:space="0" w:color="auto"/>
            </w:tcBorders>
            <w:vAlign w:val="center"/>
          </w:tcPr>
          <w:p w:rsidR="00F74239" w:rsidRPr="002856F3" w:rsidRDefault="00F74239">
            <w:pPr>
              <w:pStyle w:val="EndnoteText"/>
              <w:tabs>
                <w:tab w:val="left" w:pos="292"/>
                <w:tab w:val="left" w:pos="2362"/>
                <w:tab w:val="left" w:pos="3712"/>
                <w:tab w:val="left" w:pos="5782"/>
                <w:tab w:val="left" w:pos="7492"/>
                <w:tab w:val="left" w:pos="9112"/>
              </w:tabs>
              <w:rPr>
                <w:rFonts w:ascii="Times New Roman" w:hAnsi="Times New Roman"/>
                <w:sz w:val="22"/>
              </w:rPr>
            </w:pPr>
            <w:r w:rsidRPr="002856F3">
              <w:rPr>
                <w:rFonts w:ascii="Lucida Bright" w:hAnsi="Lucida Bright"/>
                <w:sz w:val="18"/>
              </w:rPr>
              <w:t>Complaint</w:t>
            </w:r>
          </w:p>
        </w:tc>
        <w:tc>
          <w:tcPr>
            <w:tcW w:w="360" w:type="dxa"/>
            <w:gridSpan w:val="3"/>
            <w:tcBorders>
              <w:top w:val="single" w:sz="8" w:space="0" w:color="auto"/>
              <w:left w:val="single" w:sz="8" w:space="0" w:color="auto"/>
              <w:bottom w:val="single" w:sz="8" w:space="0" w:color="auto"/>
              <w:right w:val="single" w:sz="12" w:space="0" w:color="auto"/>
            </w:tcBorders>
            <w:shd w:val="clear" w:color="auto" w:fill="F3F3F3"/>
            <w:vAlign w:val="center"/>
          </w:tcPr>
          <w:p w:rsidR="00F74239" w:rsidRPr="002856F3" w:rsidRDefault="00F74239">
            <w:pPr>
              <w:pStyle w:val="EndnoteText"/>
              <w:tabs>
                <w:tab w:val="left" w:pos="292"/>
                <w:tab w:val="left" w:pos="2362"/>
                <w:tab w:val="left" w:pos="3712"/>
                <w:tab w:val="left" w:pos="5782"/>
                <w:tab w:val="left" w:pos="7492"/>
                <w:tab w:val="left" w:pos="9112"/>
              </w:tabs>
              <w:jc w:val="center"/>
              <w:rPr>
                <w:rFonts w:ascii="Tahoma" w:hAnsi="Tahoma" w:cs="Tahoma"/>
                <w:b/>
                <w:bCs/>
                <w:sz w:val="20"/>
              </w:rPr>
            </w:pPr>
          </w:p>
        </w:tc>
        <w:tc>
          <w:tcPr>
            <w:tcW w:w="1170" w:type="dxa"/>
            <w:gridSpan w:val="4"/>
            <w:tcBorders>
              <w:top w:val="nil"/>
              <w:left w:val="single" w:sz="12" w:space="0" w:color="auto"/>
              <w:bottom w:val="nil"/>
              <w:right w:val="single" w:sz="8" w:space="0" w:color="auto"/>
            </w:tcBorders>
            <w:vAlign w:val="center"/>
          </w:tcPr>
          <w:p w:rsidR="00F74239" w:rsidRPr="002856F3" w:rsidRDefault="00F74239">
            <w:pPr>
              <w:pStyle w:val="EndnoteText"/>
              <w:tabs>
                <w:tab w:val="left" w:pos="292"/>
                <w:tab w:val="left" w:pos="2362"/>
                <w:tab w:val="left" w:pos="3712"/>
                <w:tab w:val="left" w:pos="5782"/>
                <w:tab w:val="left" w:pos="7492"/>
                <w:tab w:val="left" w:pos="9112"/>
              </w:tabs>
              <w:rPr>
                <w:rFonts w:ascii="Times New Roman" w:hAnsi="Times New Roman"/>
                <w:sz w:val="22"/>
              </w:rPr>
            </w:pPr>
            <w:r w:rsidRPr="002856F3">
              <w:rPr>
                <w:rFonts w:ascii="Lucida Bright" w:hAnsi="Lucida Bright"/>
                <w:sz w:val="18"/>
              </w:rPr>
              <w:t>Drive-by</w:t>
            </w:r>
          </w:p>
        </w:tc>
        <w:tc>
          <w:tcPr>
            <w:tcW w:w="360" w:type="dxa"/>
            <w:gridSpan w:val="2"/>
            <w:tcBorders>
              <w:top w:val="single" w:sz="8" w:space="0" w:color="auto"/>
              <w:left w:val="single" w:sz="8" w:space="0" w:color="auto"/>
              <w:bottom w:val="single" w:sz="8" w:space="0" w:color="auto"/>
              <w:right w:val="single" w:sz="12" w:space="0" w:color="auto"/>
            </w:tcBorders>
            <w:shd w:val="clear" w:color="auto" w:fill="F3F3F3"/>
            <w:vAlign w:val="center"/>
          </w:tcPr>
          <w:p w:rsidR="00F74239" w:rsidRPr="002856F3" w:rsidRDefault="00F74239">
            <w:pPr>
              <w:pStyle w:val="EndnoteText"/>
              <w:tabs>
                <w:tab w:val="left" w:pos="292"/>
                <w:tab w:val="left" w:pos="2362"/>
                <w:tab w:val="left" w:pos="3712"/>
                <w:tab w:val="left" w:pos="5782"/>
                <w:tab w:val="left" w:pos="7492"/>
                <w:tab w:val="left" w:pos="9112"/>
              </w:tabs>
              <w:jc w:val="center"/>
              <w:rPr>
                <w:rFonts w:ascii="Tahoma" w:hAnsi="Tahoma" w:cs="Tahoma"/>
                <w:b/>
                <w:bCs/>
                <w:sz w:val="20"/>
              </w:rPr>
            </w:pPr>
          </w:p>
        </w:tc>
        <w:tc>
          <w:tcPr>
            <w:tcW w:w="1620" w:type="dxa"/>
            <w:gridSpan w:val="5"/>
            <w:tcBorders>
              <w:top w:val="nil"/>
              <w:left w:val="single" w:sz="12" w:space="0" w:color="auto"/>
              <w:bottom w:val="nil"/>
            </w:tcBorders>
            <w:vAlign w:val="center"/>
          </w:tcPr>
          <w:p w:rsidR="00F74239" w:rsidRPr="002856F3" w:rsidRDefault="00F74239">
            <w:pPr>
              <w:pStyle w:val="EndnoteText"/>
              <w:tabs>
                <w:tab w:val="left" w:pos="292"/>
                <w:tab w:val="left" w:pos="2362"/>
                <w:tab w:val="left" w:pos="3712"/>
                <w:tab w:val="left" w:pos="5782"/>
                <w:tab w:val="left" w:pos="7492"/>
                <w:tab w:val="left" w:pos="9112"/>
              </w:tabs>
              <w:rPr>
                <w:rFonts w:ascii="Times New Roman" w:hAnsi="Times New Roman"/>
                <w:sz w:val="22"/>
              </w:rPr>
            </w:pPr>
            <w:r w:rsidRPr="002856F3">
              <w:rPr>
                <w:rFonts w:ascii="Lucida Bright" w:hAnsi="Lucida Bright"/>
                <w:sz w:val="18"/>
              </w:rPr>
              <w:t>Quarterly</w:t>
            </w:r>
          </w:p>
        </w:tc>
      </w:tr>
      <w:tr w:rsidR="00F74239" w:rsidRPr="002856F3" w:rsidTr="001E5B36">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Height w:hRule="exact" w:val="144"/>
        </w:trPr>
        <w:tc>
          <w:tcPr>
            <w:tcW w:w="10821" w:type="dxa"/>
            <w:gridSpan w:val="35"/>
            <w:tcBorders>
              <w:top w:val="nil"/>
              <w:bottom w:val="single" w:sz="18" w:space="0" w:color="auto"/>
            </w:tcBorders>
            <w:vAlign w:val="bottom"/>
          </w:tcPr>
          <w:p w:rsidR="00F74239" w:rsidRPr="002856F3" w:rsidRDefault="00F74239">
            <w:pPr>
              <w:rPr>
                <w:sz w:val="16"/>
              </w:rPr>
            </w:pPr>
          </w:p>
        </w:tc>
      </w:tr>
      <w:tr w:rsidR="00F74239" w:rsidRPr="002856F3" w:rsidTr="001E5B36">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Height w:val="288"/>
        </w:trPr>
        <w:tc>
          <w:tcPr>
            <w:tcW w:w="1101" w:type="dxa"/>
            <w:gridSpan w:val="3"/>
            <w:tcBorders>
              <w:top w:val="single" w:sz="18" w:space="0" w:color="auto"/>
              <w:bottom w:val="single" w:sz="4" w:space="0" w:color="auto"/>
              <w:right w:val="nil"/>
            </w:tcBorders>
            <w:shd w:val="clear" w:color="auto" w:fill="F3F3F3"/>
            <w:vAlign w:val="center"/>
          </w:tcPr>
          <w:p w:rsidR="00F74239" w:rsidRPr="00DB47AF" w:rsidRDefault="00F74239">
            <w:pPr>
              <w:tabs>
                <w:tab w:val="center" w:pos="5062"/>
              </w:tabs>
              <w:jc w:val="center"/>
              <w:rPr>
                <w:b/>
              </w:rPr>
            </w:pPr>
            <w:r w:rsidRPr="00DB47AF">
              <w:rPr>
                <w:rFonts w:ascii="Tahoma" w:hAnsi="Tahoma" w:cs="Tahoma"/>
                <w:b/>
                <w:sz w:val="22"/>
              </w:rPr>
              <w:sym w:font="Wingdings" w:char="F0FC"/>
            </w:r>
          </w:p>
        </w:tc>
        <w:tc>
          <w:tcPr>
            <w:tcW w:w="9720" w:type="dxa"/>
            <w:gridSpan w:val="32"/>
            <w:tcBorders>
              <w:top w:val="single" w:sz="18" w:space="0" w:color="auto"/>
              <w:left w:val="nil"/>
              <w:bottom w:val="single" w:sz="4" w:space="0" w:color="auto"/>
            </w:tcBorders>
            <w:shd w:val="clear" w:color="auto" w:fill="F3F3F3"/>
            <w:vAlign w:val="center"/>
          </w:tcPr>
          <w:p w:rsidR="00F74239" w:rsidRPr="002856F3" w:rsidRDefault="00F74239">
            <w:pPr>
              <w:tabs>
                <w:tab w:val="center" w:pos="5062"/>
              </w:tabs>
              <w:jc w:val="center"/>
              <w:rPr>
                <w:color w:val="993300"/>
              </w:rPr>
            </w:pPr>
            <w:r w:rsidRPr="002856F3">
              <w:rPr>
                <w:b/>
                <w:bCs/>
                <w:color w:val="993300"/>
              </w:rPr>
              <w:t>A. General Review:</w:t>
            </w:r>
          </w:p>
        </w:tc>
      </w:tr>
      <w:tr w:rsidR="00F74239" w:rsidRPr="002856F3" w:rsidTr="001E5B36">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Height w:val="268"/>
        </w:trPr>
        <w:tc>
          <w:tcPr>
            <w:tcW w:w="471" w:type="dxa"/>
            <w:gridSpan w:val="2"/>
            <w:tcBorders>
              <w:top w:val="single" w:sz="4" w:space="0" w:color="auto"/>
              <w:left w:val="double" w:sz="4" w:space="0" w:color="auto"/>
              <w:bottom w:val="single" w:sz="4" w:space="0" w:color="auto"/>
              <w:right w:val="nil"/>
            </w:tcBorders>
            <w:vAlign w:val="bottom"/>
          </w:tcPr>
          <w:p w:rsidR="00F74239" w:rsidRPr="002856F3" w:rsidRDefault="00F74239">
            <w:pPr>
              <w:jc w:val="center"/>
              <w:rPr>
                <w:b/>
                <w:bCs/>
                <w:sz w:val="20"/>
              </w:rPr>
            </w:pPr>
            <w:r w:rsidRPr="002856F3">
              <w:rPr>
                <w:b/>
                <w:bCs/>
                <w:sz w:val="20"/>
              </w:rPr>
              <w:t>1.</w:t>
            </w:r>
          </w:p>
        </w:tc>
        <w:tc>
          <w:tcPr>
            <w:tcW w:w="8280" w:type="dxa"/>
            <w:gridSpan w:val="25"/>
            <w:tcBorders>
              <w:top w:val="single" w:sz="4" w:space="0" w:color="auto"/>
              <w:left w:val="nil"/>
              <w:bottom w:val="single" w:sz="4" w:space="0" w:color="auto"/>
              <w:right w:val="nil"/>
            </w:tcBorders>
            <w:vAlign w:val="bottom"/>
          </w:tcPr>
          <w:p w:rsidR="00F74239" w:rsidRPr="002856F3" w:rsidRDefault="00F74239">
            <w:pPr>
              <w:pStyle w:val="Heading7"/>
              <w:framePr w:hSpace="0" w:wrap="auto" w:vAnchor="margin" w:hAnchor="text" w:xAlign="left" w:yAlign="inline"/>
              <w:rPr>
                <w:color w:val="333399"/>
                <w:sz w:val="20"/>
              </w:rPr>
            </w:pPr>
            <w:r w:rsidRPr="002856F3">
              <w:rPr>
                <w:rFonts w:ascii="Lucida Calligraphy" w:hAnsi="Lucida Calligraphy"/>
                <w:color w:val="993366"/>
                <w:sz w:val="20"/>
              </w:rPr>
              <w:t>P</w:t>
            </w:r>
            <w:r w:rsidRPr="002856F3">
              <w:rPr>
                <w:color w:val="333399"/>
                <w:sz w:val="20"/>
              </w:rPr>
              <w:t>ermit File Review</w:t>
            </w:r>
          </w:p>
        </w:tc>
        <w:bookmarkStart w:id="0" w:name="Check18"/>
        <w:tc>
          <w:tcPr>
            <w:tcW w:w="360" w:type="dxa"/>
            <w:gridSpan w:val="2"/>
            <w:tcBorders>
              <w:top w:val="single" w:sz="4" w:space="0" w:color="auto"/>
              <w:left w:val="nil"/>
              <w:bottom w:val="single" w:sz="4" w:space="0" w:color="auto"/>
              <w:right w:val="nil"/>
            </w:tcBorders>
            <w:shd w:val="clear" w:color="auto" w:fill="FFF4E9"/>
            <w:vAlign w:val="center"/>
          </w:tcPr>
          <w:p w:rsidR="00F74239" w:rsidRPr="002856F3" w:rsidRDefault="001331F3" w:rsidP="009A5BF6">
            <w:pPr>
              <w:tabs>
                <w:tab w:val="left" w:pos="8752"/>
                <w:tab w:val="left" w:pos="9472"/>
                <w:tab w:val="left" w:pos="9742"/>
              </w:tabs>
              <w:ind w:left="-18"/>
              <w:jc w:val="center"/>
              <w:rPr>
                <w:rFonts w:ascii="Tahoma" w:hAnsi="Tahoma" w:cs="Tahoma"/>
                <w:b/>
                <w:bCs/>
                <w:sz w:val="20"/>
              </w:rPr>
            </w:pPr>
            <w:r>
              <w:rPr>
                <w:rFonts w:eastAsia="MS Mincho"/>
                <w:i/>
                <w:iCs/>
                <w:sz w:val="22"/>
              </w:rPr>
              <w:fldChar w:fldCharType="begin">
                <w:ffData>
                  <w:name w:val="Check18"/>
                  <w:enabled/>
                  <w:calcOnExit w:val="0"/>
                  <w:checkBox>
                    <w:sizeAuto/>
                    <w:default w:val="1"/>
                  </w:checkBox>
                </w:ffData>
              </w:fldChar>
            </w:r>
            <w:r w:rsidR="00C75573">
              <w:rPr>
                <w:rFonts w:eastAsia="MS Mincho"/>
                <w:i/>
                <w:iCs/>
                <w:sz w:val="22"/>
              </w:rPr>
              <w:instrText xml:space="preserve"> FORMCHECKBOX </w:instrText>
            </w:r>
            <w:r>
              <w:rPr>
                <w:rFonts w:eastAsia="MS Mincho"/>
                <w:i/>
                <w:iCs/>
                <w:sz w:val="22"/>
              </w:rPr>
            </w:r>
            <w:r>
              <w:rPr>
                <w:rFonts w:eastAsia="MS Mincho"/>
                <w:i/>
                <w:iCs/>
                <w:sz w:val="22"/>
              </w:rPr>
              <w:fldChar w:fldCharType="end"/>
            </w:r>
            <w:bookmarkEnd w:id="0"/>
          </w:p>
        </w:tc>
        <w:tc>
          <w:tcPr>
            <w:tcW w:w="540" w:type="dxa"/>
            <w:gridSpan w:val="3"/>
            <w:tcBorders>
              <w:top w:val="single" w:sz="4" w:space="0" w:color="auto"/>
              <w:left w:val="nil"/>
              <w:bottom w:val="single" w:sz="4" w:space="0" w:color="auto"/>
              <w:right w:val="nil"/>
            </w:tcBorders>
            <w:vAlign w:val="bottom"/>
          </w:tcPr>
          <w:p w:rsidR="00F74239" w:rsidRPr="002856F3" w:rsidRDefault="00F74239">
            <w:pPr>
              <w:tabs>
                <w:tab w:val="left" w:pos="8752"/>
                <w:tab w:val="left" w:pos="9472"/>
                <w:tab w:val="left" w:pos="9742"/>
              </w:tabs>
              <w:ind w:left="-18"/>
              <w:rPr>
                <w:sz w:val="20"/>
              </w:rPr>
            </w:pPr>
            <w:r w:rsidRPr="002856F3">
              <w:rPr>
                <w:sz w:val="20"/>
              </w:rPr>
              <w:t>Yes</w:t>
            </w:r>
          </w:p>
        </w:tc>
        <w:tc>
          <w:tcPr>
            <w:tcW w:w="360" w:type="dxa"/>
            <w:gridSpan w:val="2"/>
            <w:tcBorders>
              <w:top w:val="single" w:sz="4" w:space="0" w:color="auto"/>
              <w:left w:val="nil"/>
              <w:bottom w:val="single" w:sz="4" w:space="0" w:color="auto"/>
              <w:right w:val="nil"/>
            </w:tcBorders>
            <w:shd w:val="clear" w:color="auto" w:fill="FFF4E9"/>
          </w:tcPr>
          <w:p w:rsidR="00F74239" w:rsidRPr="002856F3" w:rsidRDefault="001331F3" w:rsidP="009A5BF6">
            <w:pPr>
              <w:jc w:val="center"/>
            </w:pPr>
            <w:r w:rsidRPr="002856F3">
              <w:rPr>
                <w:rFonts w:eastAsia="MS Mincho"/>
                <w:i/>
                <w:iCs/>
                <w:sz w:val="22"/>
              </w:rPr>
              <w:fldChar w:fldCharType="begin">
                <w:ffData>
                  <w:name w:val="Check18"/>
                  <w:enabled/>
                  <w:calcOnExit w:val="0"/>
                  <w:checkBox>
                    <w:sizeAuto/>
                    <w:default w:val="0"/>
                    <w:checked w:val="0"/>
                  </w:checkBox>
                </w:ffData>
              </w:fldChar>
            </w:r>
            <w:r w:rsidR="00F74239" w:rsidRPr="002856F3">
              <w:rPr>
                <w:rFonts w:eastAsia="MS Mincho"/>
                <w:i/>
                <w:iCs/>
                <w:sz w:val="22"/>
              </w:rPr>
              <w:instrText xml:space="preserve"> FORMCHECKBOX </w:instrText>
            </w:r>
            <w:r w:rsidRPr="002856F3">
              <w:rPr>
                <w:rFonts w:eastAsia="MS Mincho"/>
                <w:i/>
                <w:iCs/>
                <w:sz w:val="22"/>
              </w:rPr>
            </w:r>
            <w:r w:rsidRPr="002856F3">
              <w:rPr>
                <w:rFonts w:eastAsia="MS Mincho"/>
                <w:i/>
                <w:iCs/>
                <w:sz w:val="22"/>
              </w:rPr>
              <w:fldChar w:fldCharType="end"/>
            </w:r>
          </w:p>
        </w:tc>
        <w:tc>
          <w:tcPr>
            <w:tcW w:w="810" w:type="dxa"/>
            <w:tcBorders>
              <w:top w:val="single" w:sz="4" w:space="0" w:color="auto"/>
              <w:left w:val="nil"/>
              <w:bottom w:val="single" w:sz="4" w:space="0" w:color="auto"/>
            </w:tcBorders>
            <w:vAlign w:val="bottom"/>
          </w:tcPr>
          <w:p w:rsidR="00F74239" w:rsidRPr="002856F3" w:rsidRDefault="00F74239">
            <w:pPr>
              <w:tabs>
                <w:tab w:val="left" w:pos="8752"/>
                <w:tab w:val="left" w:pos="9472"/>
                <w:tab w:val="left" w:pos="9742"/>
              </w:tabs>
              <w:ind w:left="-18"/>
              <w:rPr>
                <w:sz w:val="20"/>
              </w:rPr>
            </w:pPr>
            <w:r w:rsidRPr="002856F3">
              <w:rPr>
                <w:sz w:val="20"/>
              </w:rPr>
              <w:t>No</w:t>
            </w:r>
          </w:p>
        </w:tc>
      </w:tr>
      <w:tr w:rsidR="00F74239" w:rsidRPr="002856F3" w:rsidTr="001E5B36">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Pr>
        <w:tc>
          <w:tcPr>
            <w:tcW w:w="471" w:type="dxa"/>
            <w:gridSpan w:val="2"/>
            <w:tcBorders>
              <w:top w:val="single" w:sz="4" w:space="0" w:color="auto"/>
              <w:left w:val="double" w:sz="4" w:space="0" w:color="auto"/>
              <w:bottom w:val="single" w:sz="4" w:space="0" w:color="auto"/>
              <w:right w:val="nil"/>
            </w:tcBorders>
            <w:vAlign w:val="center"/>
          </w:tcPr>
          <w:p w:rsidR="00F74239" w:rsidRPr="002856F3" w:rsidRDefault="00F74239">
            <w:pPr>
              <w:tabs>
                <w:tab w:val="left" w:pos="8752"/>
                <w:tab w:val="left" w:pos="9472"/>
                <w:tab w:val="left" w:pos="9742"/>
              </w:tabs>
              <w:ind w:left="-18"/>
              <w:rPr>
                <w:b/>
                <w:bCs/>
                <w:sz w:val="20"/>
              </w:rPr>
            </w:pPr>
          </w:p>
        </w:tc>
        <w:tc>
          <w:tcPr>
            <w:tcW w:w="8280" w:type="dxa"/>
            <w:gridSpan w:val="25"/>
            <w:tcBorders>
              <w:top w:val="single" w:sz="4" w:space="0" w:color="auto"/>
              <w:left w:val="nil"/>
              <w:bottom w:val="single" w:sz="4" w:space="0" w:color="auto"/>
              <w:right w:val="nil"/>
            </w:tcBorders>
          </w:tcPr>
          <w:p w:rsidR="00F74239" w:rsidRPr="002856F3" w:rsidRDefault="00F74239">
            <w:pPr>
              <w:pStyle w:val="EndnoteText"/>
              <w:rPr>
                <w:rFonts w:ascii="Times New Roman" w:hAnsi="Times New Roman"/>
                <w:i/>
                <w:iCs/>
                <w:sz w:val="20"/>
                <w:u w:val="single"/>
              </w:rPr>
            </w:pPr>
            <w:r w:rsidRPr="002856F3">
              <w:rPr>
                <w:rFonts w:ascii="Times New Roman" w:hAnsi="Times New Roman"/>
                <w:i/>
                <w:iCs/>
                <w:sz w:val="20"/>
              </w:rPr>
              <w:t xml:space="preserve">  </w:t>
            </w:r>
            <w:r w:rsidRPr="002856F3">
              <w:rPr>
                <w:rFonts w:ascii="Lucida Calligraphy" w:hAnsi="Lucida Calligraphy"/>
                <w:b/>
                <w:bCs/>
                <w:i/>
                <w:iCs/>
                <w:color w:val="333399"/>
                <w:sz w:val="20"/>
              </w:rPr>
              <w:t>C</w:t>
            </w:r>
            <w:r w:rsidRPr="002856F3">
              <w:rPr>
                <w:rFonts w:ascii="Times New Roman" w:hAnsi="Times New Roman"/>
                <w:i/>
                <w:iCs/>
                <w:sz w:val="20"/>
              </w:rPr>
              <w:t xml:space="preserve">omments:  </w:t>
            </w:r>
            <w:r w:rsidR="00C75573">
              <w:rPr>
                <w:rFonts w:ascii="Times New Roman" w:hAnsi="Times New Roman"/>
                <w:i/>
                <w:iCs/>
                <w:sz w:val="22"/>
                <w:szCs w:val="22"/>
              </w:rPr>
              <w:t xml:space="preserve"> The Largo WWTP</w:t>
            </w:r>
            <w:r w:rsidR="00C75573" w:rsidRPr="00FA2B0F">
              <w:rPr>
                <w:rFonts w:ascii="Times New Roman" w:hAnsi="Times New Roman"/>
                <w:i/>
                <w:iCs/>
                <w:sz w:val="22"/>
                <w:szCs w:val="22"/>
              </w:rPr>
              <w:t xml:space="preserve"> was issued a Federally Enforceable Operating Permit (FESOP) on 06/10/2011 whereas it previously had a Title V Permit.</w:t>
            </w:r>
          </w:p>
        </w:tc>
        <w:tc>
          <w:tcPr>
            <w:tcW w:w="360" w:type="dxa"/>
            <w:gridSpan w:val="2"/>
            <w:tcBorders>
              <w:top w:val="single" w:sz="4" w:space="0" w:color="auto"/>
              <w:left w:val="nil"/>
              <w:bottom w:val="single" w:sz="4" w:space="0" w:color="auto"/>
              <w:right w:val="nil"/>
            </w:tcBorders>
          </w:tcPr>
          <w:p w:rsidR="00F74239" w:rsidRPr="002856F3" w:rsidRDefault="00F74239" w:rsidP="009A5BF6">
            <w:pPr>
              <w:jc w:val="center"/>
            </w:pPr>
          </w:p>
        </w:tc>
        <w:tc>
          <w:tcPr>
            <w:tcW w:w="540" w:type="dxa"/>
            <w:gridSpan w:val="3"/>
            <w:tcBorders>
              <w:top w:val="single" w:sz="4" w:space="0" w:color="auto"/>
              <w:left w:val="nil"/>
              <w:bottom w:val="single" w:sz="4" w:space="0" w:color="auto"/>
              <w:right w:val="nil"/>
            </w:tcBorders>
            <w:vAlign w:val="bottom"/>
          </w:tcPr>
          <w:p w:rsidR="00F74239" w:rsidRPr="002856F3" w:rsidRDefault="00F74239">
            <w:pPr>
              <w:tabs>
                <w:tab w:val="left" w:pos="8752"/>
                <w:tab w:val="left" w:pos="9472"/>
                <w:tab w:val="left" w:pos="9742"/>
              </w:tabs>
              <w:ind w:left="-18"/>
              <w:rPr>
                <w:sz w:val="20"/>
              </w:rPr>
            </w:pPr>
          </w:p>
        </w:tc>
        <w:tc>
          <w:tcPr>
            <w:tcW w:w="360" w:type="dxa"/>
            <w:gridSpan w:val="2"/>
            <w:tcBorders>
              <w:top w:val="single" w:sz="4" w:space="0" w:color="auto"/>
              <w:left w:val="nil"/>
              <w:bottom w:val="single" w:sz="4" w:space="0" w:color="auto"/>
              <w:right w:val="nil"/>
            </w:tcBorders>
          </w:tcPr>
          <w:p w:rsidR="00F74239" w:rsidRPr="002856F3" w:rsidRDefault="00F74239" w:rsidP="009A5BF6">
            <w:pPr>
              <w:jc w:val="center"/>
            </w:pPr>
          </w:p>
        </w:tc>
        <w:tc>
          <w:tcPr>
            <w:tcW w:w="810" w:type="dxa"/>
            <w:tcBorders>
              <w:top w:val="single" w:sz="4" w:space="0" w:color="auto"/>
              <w:left w:val="nil"/>
              <w:bottom w:val="single" w:sz="4" w:space="0" w:color="auto"/>
            </w:tcBorders>
            <w:vAlign w:val="bottom"/>
          </w:tcPr>
          <w:p w:rsidR="00F74239" w:rsidRPr="002856F3" w:rsidRDefault="00F74239">
            <w:pPr>
              <w:tabs>
                <w:tab w:val="left" w:pos="8752"/>
                <w:tab w:val="left" w:pos="9472"/>
                <w:tab w:val="left" w:pos="9742"/>
              </w:tabs>
              <w:ind w:left="-18"/>
              <w:rPr>
                <w:sz w:val="20"/>
              </w:rPr>
            </w:pPr>
          </w:p>
        </w:tc>
      </w:tr>
      <w:tr w:rsidR="00F74239" w:rsidRPr="002856F3" w:rsidTr="001E5B36">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Height w:val="223"/>
        </w:trPr>
        <w:tc>
          <w:tcPr>
            <w:tcW w:w="471" w:type="dxa"/>
            <w:gridSpan w:val="2"/>
            <w:tcBorders>
              <w:top w:val="single" w:sz="4" w:space="0" w:color="auto"/>
              <w:left w:val="double" w:sz="4" w:space="0" w:color="auto"/>
              <w:bottom w:val="single" w:sz="4" w:space="0" w:color="auto"/>
              <w:right w:val="nil"/>
            </w:tcBorders>
            <w:vAlign w:val="center"/>
          </w:tcPr>
          <w:p w:rsidR="00F74239" w:rsidRPr="002856F3" w:rsidRDefault="00F74239">
            <w:pPr>
              <w:jc w:val="center"/>
              <w:rPr>
                <w:b/>
                <w:bCs/>
                <w:sz w:val="20"/>
              </w:rPr>
            </w:pPr>
            <w:r w:rsidRPr="002856F3">
              <w:rPr>
                <w:b/>
                <w:bCs/>
                <w:sz w:val="20"/>
              </w:rPr>
              <w:t>2.</w:t>
            </w:r>
          </w:p>
        </w:tc>
        <w:tc>
          <w:tcPr>
            <w:tcW w:w="8280" w:type="dxa"/>
            <w:gridSpan w:val="25"/>
            <w:tcBorders>
              <w:top w:val="single" w:sz="4" w:space="0" w:color="auto"/>
              <w:left w:val="nil"/>
              <w:bottom w:val="single" w:sz="4" w:space="0" w:color="auto"/>
              <w:right w:val="nil"/>
            </w:tcBorders>
            <w:vAlign w:val="center"/>
          </w:tcPr>
          <w:p w:rsidR="00F74239" w:rsidRPr="002856F3" w:rsidRDefault="00F74239">
            <w:pPr>
              <w:pStyle w:val="Heading7"/>
              <w:framePr w:hSpace="0" w:wrap="auto" w:vAnchor="margin" w:hAnchor="text" w:xAlign="left" w:yAlign="inline"/>
              <w:rPr>
                <w:sz w:val="20"/>
              </w:rPr>
            </w:pPr>
            <w:r w:rsidRPr="002856F3">
              <w:rPr>
                <w:rFonts w:ascii="Lucida Calligraphy" w:hAnsi="Lucida Calligraphy"/>
                <w:color w:val="993366"/>
                <w:sz w:val="20"/>
              </w:rPr>
              <w:t>I</w:t>
            </w:r>
            <w:r w:rsidRPr="002856F3">
              <w:rPr>
                <w:color w:val="333399"/>
                <w:sz w:val="20"/>
              </w:rPr>
              <w:t>ntroduction and Entry</w:t>
            </w:r>
          </w:p>
        </w:tc>
        <w:tc>
          <w:tcPr>
            <w:tcW w:w="360" w:type="dxa"/>
            <w:gridSpan w:val="2"/>
            <w:tcBorders>
              <w:top w:val="single" w:sz="4" w:space="0" w:color="auto"/>
              <w:left w:val="nil"/>
              <w:bottom w:val="single" w:sz="4" w:space="0" w:color="auto"/>
              <w:right w:val="nil"/>
            </w:tcBorders>
            <w:shd w:val="clear" w:color="auto" w:fill="FFF4E9"/>
          </w:tcPr>
          <w:p w:rsidR="00F74239" w:rsidRPr="002856F3" w:rsidRDefault="001331F3" w:rsidP="009A5BF6">
            <w:pPr>
              <w:jc w:val="center"/>
            </w:pPr>
            <w:r>
              <w:rPr>
                <w:rFonts w:eastAsia="MS Mincho"/>
                <w:i/>
                <w:iCs/>
                <w:sz w:val="22"/>
              </w:rPr>
              <w:fldChar w:fldCharType="begin">
                <w:ffData>
                  <w:name w:val=""/>
                  <w:enabled/>
                  <w:calcOnExit w:val="0"/>
                  <w:checkBox>
                    <w:sizeAuto/>
                    <w:default w:val="1"/>
                  </w:checkBox>
                </w:ffData>
              </w:fldChar>
            </w:r>
            <w:r w:rsidR="00C75573">
              <w:rPr>
                <w:rFonts w:eastAsia="MS Mincho"/>
                <w:i/>
                <w:iCs/>
                <w:sz w:val="22"/>
              </w:rPr>
              <w:instrText xml:space="preserve"> FORMCHECKBOX </w:instrText>
            </w:r>
            <w:r>
              <w:rPr>
                <w:rFonts w:eastAsia="MS Mincho"/>
                <w:i/>
                <w:iCs/>
                <w:sz w:val="22"/>
              </w:rPr>
            </w:r>
            <w:r>
              <w:rPr>
                <w:rFonts w:eastAsia="MS Mincho"/>
                <w:i/>
                <w:iCs/>
                <w:sz w:val="22"/>
              </w:rPr>
              <w:fldChar w:fldCharType="end"/>
            </w:r>
          </w:p>
        </w:tc>
        <w:tc>
          <w:tcPr>
            <w:tcW w:w="540" w:type="dxa"/>
            <w:gridSpan w:val="3"/>
            <w:tcBorders>
              <w:top w:val="single" w:sz="4" w:space="0" w:color="auto"/>
              <w:left w:val="nil"/>
              <w:bottom w:val="single" w:sz="4" w:space="0" w:color="auto"/>
              <w:right w:val="nil"/>
            </w:tcBorders>
            <w:vAlign w:val="bottom"/>
          </w:tcPr>
          <w:p w:rsidR="00F74239" w:rsidRPr="002856F3" w:rsidRDefault="00F74239">
            <w:pPr>
              <w:tabs>
                <w:tab w:val="left" w:pos="8752"/>
                <w:tab w:val="left" w:pos="9472"/>
                <w:tab w:val="left" w:pos="9742"/>
              </w:tabs>
              <w:ind w:left="-18"/>
              <w:rPr>
                <w:sz w:val="20"/>
              </w:rPr>
            </w:pPr>
            <w:r w:rsidRPr="002856F3">
              <w:rPr>
                <w:sz w:val="20"/>
              </w:rPr>
              <w:t>Yes</w:t>
            </w:r>
          </w:p>
        </w:tc>
        <w:tc>
          <w:tcPr>
            <w:tcW w:w="360" w:type="dxa"/>
            <w:gridSpan w:val="2"/>
            <w:tcBorders>
              <w:top w:val="single" w:sz="4" w:space="0" w:color="auto"/>
              <w:left w:val="nil"/>
              <w:bottom w:val="single" w:sz="4" w:space="0" w:color="auto"/>
              <w:right w:val="nil"/>
            </w:tcBorders>
            <w:shd w:val="clear" w:color="auto" w:fill="FFF4E9"/>
          </w:tcPr>
          <w:p w:rsidR="00F74239" w:rsidRPr="002856F3" w:rsidRDefault="001331F3" w:rsidP="009A5BF6">
            <w:pPr>
              <w:jc w:val="center"/>
            </w:pPr>
            <w:r w:rsidRPr="002856F3">
              <w:rPr>
                <w:rFonts w:eastAsia="MS Mincho"/>
                <w:i/>
                <w:iCs/>
                <w:sz w:val="22"/>
              </w:rPr>
              <w:fldChar w:fldCharType="begin">
                <w:ffData>
                  <w:name w:val=""/>
                  <w:enabled/>
                  <w:calcOnExit w:val="0"/>
                  <w:checkBox>
                    <w:sizeAuto/>
                    <w:default w:val="0"/>
                  </w:checkBox>
                </w:ffData>
              </w:fldChar>
            </w:r>
            <w:r w:rsidR="00F74239" w:rsidRPr="002856F3">
              <w:rPr>
                <w:rFonts w:eastAsia="MS Mincho"/>
                <w:i/>
                <w:iCs/>
                <w:sz w:val="22"/>
              </w:rPr>
              <w:instrText xml:space="preserve"> FORMCHECKBOX </w:instrText>
            </w:r>
            <w:r w:rsidRPr="002856F3">
              <w:rPr>
                <w:rFonts w:eastAsia="MS Mincho"/>
                <w:i/>
                <w:iCs/>
                <w:sz w:val="22"/>
              </w:rPr>
            </w:r>
            <w:r w:rsidRPr="002856F3">
              <w:rPr>
                <w:rFonts w:eastAsia="MS Mincho"/>
                <w:i/>
                <w:iCs/>
                <w:sz w:val="22"/>
              </w:rPr>
              <w:fldChar w:fldCharType="end"/>
            </w:r>
          </w:p>
        </w:tc>
        <w:tc>
          <w:tcPr>
            <w:tcW w:w="810" w:type="dxa"/>
            <w:tcBorders>
              <w:top w:val="single" w:sz="4" w:space="0" w:color="auto"/>
              <w:left w:val="nil"/>
              <w:bottom w:val="single" w:sz="4" w:space="0" w:color="auto"/>
            </w:tcBorders>
            <w:vAlign w:val="bottom"/>
          </w:tcPr>
          <w:p w:rsidR="00F74239" w:rsidRPr="002856F3" w:rsidRDefault="00F74239">
            <w:pPr>
              <w:tabs>
                <w:tab w:val="left" w:pos="8752"/>
                <w:tab w:val="left" w:pos="9472"/>
                <w:tab w:val="left" w:pos="9742"/>
              </w:tabs>
              <w:ind w:left="-18"/>
              <w:rPr>
                <w:sz w:val="20"/>
              </w:rPr>
            </w:pPr>
            <w:r w:rsidRPr="002856F3">
              <w:rPr>
                <w:sz w:val="20"/>
              </w:rPr>
              <w:t>No</w:t>
            </w:r>
          </w:p>
        </w:tc>
      </w:tr>
      <w:tr w:rsidR="00F74239" w:rsidRPr="002856F3" w:rsidTr="001E5B36">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Pr>
        <w:tc>
          <w:tcPr>
            <w:tcW w:w="471" w:type="dxa"/>
            <w:gridSpan w:val="2"/>
            <w:tcBorders>
              <w:top w:val="single" w:sz="4" w:space="0" w:color="auto"/>
              <w:left w:val="double" w:sz="4" w:space="0" w:color="auto"/>
              <w:bottom w:val="single" w:sz="4" w:space="0" w:color="auto"/>
              <w:right w:val="nil"/>
            </w:tcBorders>
          </w:tcPr>
          <w:p w:rsidR="00F74239" w:rsidRPr="002856F3" w:rsidRDefault="00F74239">
            <w:pPr>
              <w:tabs>
                <w:tab w:val="left" w:pos="8752"/>
                <w:tab w:val="left" w:pos="9472"/>
                <w:tab w:val="left" w:pos="9742"/>
              </w:tabs>
              <w:ind w:left="-18"/>
              <w:rPr>
                <w:b/>
                <w:bCs/>
                <w:sz w:val="20"/>
              </w:rPr>
            </w:pPr>
          </w:p>
        </w:tc>
        <w:tc>
          <w:tcPr>
            <w:tcW w:w="8280" w:type="dxa"/>
            <w:gridSpan w:val="25"/>
            <w:tcBorders>
              <w:top w:val="single" w:sz="4" w:space="0" w:color="auto"/>
              <w:left w:val="nil"/>
              <w:bottom w:val="single" w:sz="4" w:space="0" w:color="auto"/>
              <w:right w:val="nil"/>
            </w:tcBorders>
          </w:tcPr>
          <w:p w:rsidR="00F74239" w:rsidRPr="002856F3" w:rsidRDefault="00F74239">
            <w:pPr>
              <w:pStyle w:val="EndnoteText"/>
              <w:rPr>
                <w:rFonts w:ascii="Times New Roman" w:hAnsi="Times New Roman"/>
                <w:i/>
                <w:iCs/>
                <w:sz w:val="20"/>
                <w:u w:val="single"/>
              </w:rPr>
            </w:pPr>
            <w:r w:rsidRPr="002856F3">
              <w:rPr>
                <w:rFonts w:ascii="Times New Roman" w:hAnsi="Times New Roman"/>
                <w:i/>
                <w:iCs/>
                <w:sz w:val="20"/>
              </w:rPr>
              <w:t xml:space="preserve">  </w:t>
            </w:r>
            <w:r w:rsidRPr="002856F3">
              <w:rPr>
                <w:rFonts w:ascii="Lucida Calligraphy" w:hAnsi="Lucida Calligraphy"/>
                <w:b/>
                <w:bCs/>
                <w:i/>
                <w:iCs/>
                <w:color w:val="333399"/>
                <w:sz w:val="20"/>
              </w:rPr>
              <w:t>C</w:t>
            </w:r>
            <w:r w:rsidRPr="002856F3">
              <w:rPr>
                <w:rFonts w:ascii="Times New Roman" w:hAnsi="Times New Roman"/>
                <w:i/>
                <w:iCs/>
                <w:sz w:val="20"/>
              </w:rPr>
              <w:t xml:space="preserve">omments:  </w:t>
            </w:r>
            <w:r w:rsidR="00C75573" w:rsidRPr="00FA2B0F">
              <w:rPr>
                <w:rFonts w:ascii="Times New Roman" w:hAnsi="Times New Roman"/>
                <w:i/>
                <w:iCs/>
                <w:sz w:val="22"/>
                <w:szCs w:val="22"/>
              </w:rPr>
              <w:t xml:space="preserve"> Mr. Richard Mushaben greeted me, answered my question throughout the inspection, provided operational material throughput logs, O &amp; M Logs and gave me a tour </w:t>
            </w:r>
            <w:r w:rsidR="00C75573">
              <w:rPr>
                <w:rFonts w:ascii="Times New Roman" w:hAnsi="Times New Roman"/>
                <w:i/>
                <w:iCs/>
                <w:sz w:val="22"/>
                <w:szCs w:val="22"/>
              </w:rPr>
              <w:t xml:space="preserve">of the </w:t>
            </w:r>
            <w:r w:rsidR="00C75573" w:rsidRPr="00FA2B0F">
              <w:rPr>
                <w:rFonts w:ascii="Times New Roman" w:hAnsi="Times New Roman"/>
                <w:i/>
                <w:iCs/>
                <w:sz w:val="22"/>
                <w:szCs w:val="22"/>
              </w:rPr>
              <w:t>facility.</w:t>
            </w:r>
          </w:p>
        </w:tc>
        <w:tc>
          <w:tcPr>
            <w:tcW w:w="360" w:type="dxa"/>
            <w:gridSpan w:val="2"/>
            <w:tcBorders>
              <w:top w:val="single" w:sz="4" w:space="0" w:color="auto"/>
              <w:left w:val="nil"/>
              <w:bottom w:val="single" w:sz="4" w:space="0" w:color="auto"/>
              <w:right w:val="nil"/>
            </w:tcBorders>
          </w:tcPr>
          <w:p w:rsidR="00F74239" w:rsidRPr="002856F3" w:rsidRDefault="00F74239" w:rsidP="009A5BF6">
            <w:pPr>
              <w:jc w:val="center"/>
            </w:pPr>
          </w:p>
        </w:tc>
        <w:tc>
          <w:tcPr>
            <w:tcW w:w="540" w:type="dxa"/>
            <w:gridSpan w:val="3"/>
            <w:tcBorders>
              <w:top w:val="single" w:sz="4" w:space="0" w:color="auto"/>
              <w:left w:val="nil"/>
              <w:bottom w:val="single" w:sz="4" w:space="0" w:color="auto"/>
              <w:right w:val="nil"/>
            </w:tcBorders>
            <w:vAlign w:val="bottom"/>
          </w:tcPr>
          <w:p w:rsidR="00F74239" w:rsidRPr="002856F3" w:rsidRDefault="00F74239">
            <w:pPr>
              <w:tabs>
                <w:tab w:val="left" w:pos="8752"/>
                <w:tab w:val="left" w:pos="9472"/>
                <w:tab w:val="left" w:pos="9742"/>
              </w:tabs>
              <w:ind w:left="-18"/>
              <w:rPr>
                <w:sz w:val="20"/>
              </w:rPr>
            </w:pPr>
          </w:p>
        </w:tc>
        <w:tc>
          <w:tcPr>
            <w:tcW w:w="360" w:type="dxa"/>
            <w:gridSpan w:val="2"/>
            <w:tcBorders>
              <w:top w:val="single" w:sz="4" w:space="0" w:color="auto"/>
              <w:left w:val="nil"/>
              <w:bottom w:val="single" w:sz="4" w:space="0" w:color="auto"/>
              <w:right w:val="nil"/>
            </w:tcBorders>
          </w:tcPr>
          <w:p w:rsidR="00F74239" w:rsidRPr="002856F3" w:rsidRDefault="00F74239" w:rsidP="009A5BF6">
            <w:pPr>
              <w:jc w:val="center"/>
            </w:pPr>
          </w:p>
        </w:tc>
        <w:tc>
          <w:tcPr>
            <w:tcW w:w="810" w:type="dxa"/>
            <w:tcBorders>
              <w:top w:val="single" w:sz="4" w:space="0" w:color="auto"/>
              <w:left w:val="nil"/>
              <w:bottom w:val="single" w:sz="4" w:space="0" w:color="auto"/>
            </w:tcBorders>
            <w:vAlign w:val="bottom"/>
          </w:tcPr>
          <w:p w:rsidR="00F74239" w:rsidRPr="002856F3" w:rsidRDefault="00F74239">
            <w:pPr>
              <w:tabs>
                <w:tab w:val="left" w:pos="8752"/>
                <w:tab w:val="left" w:pos="9472"/>
                <w:tab w:val="left" w:pos="9742"/>
              </w:tabs>
              <w:ind w:left="-18"/>
              <w:rPr>
                <w:sz w:val="20"/>
              </w:rPr>
            </w:pPr>
          </w:p>
        </w:tc>
      </w:tr>
      <w:tr w:rsidR="00F74239" w:rsidRPr="002856F3" w:rsidTr="001E5B36">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Pr>
        <w:tc>
          <w:tcPr>
            <w:tcW w:w="471" w:type="dxa"/>
            <w:gridSpan w:val="2"/>
            <w:tcBorders>
              <w:top w:val="single" w:sz="4" w:space="0" w:color="auto"/>
              <w:left w:val="double" w:sz="4" w:space="0" w:color="auto"/>
              <w:bottom w:val="single" w:sz="4" w:space="0" w:color="auto"/>
              <w:right w:val="nil"/>
            </w:tcBorders>
          </w:tcPr>
          <w:p w:rsidR="00F74239" w:rsidRPr="002856F3" w:rsidRDefault="00F74239">
            <w:pPr>
              <w:jc w:val="center"/>
              <w:rPr>
                <w:b/>
                <w:bCs/>
                <w:sz w:val="20"/>
              </w:rPr>
            </w:pPr>
            <w:r w:rsidRPr="002856F3">
              <w:rPr>
                <w:b/>
                <w:bCs/>
                <w:sz w:val="20"/>
              </w:rPr>
              <w:t>3.</w:t>
            </w:r>
          </w:p>
        </w:tc>
        <w:tc>
          <w:tcPr>
            <w:tcW w:w="8280" w:type="dxa"/>
            <w:gridSpan w:val="25"/>
            <w:tcBorders>
              <w:top w:val="single" w:sz="4" w:space="0" w:color="auto"/>
              <w:left w:val="nil"/>
              <w:bottom w:val="single" w:sz="4" w:space="0" w:color="auto"/>
              <w:right w:val="nil"/>
            </w:tcBorders>
            <w:vAlign w:val="bottom"/>
          </w:tcPr>
          <w:p w:rsidR="00F74239" w:rsidRPr="002856F3" w:rsidRDefault="00F74239">
            <w:pPr>
              <w:tabs>
                <w:tab w:val="left" w:pos="8752"/>
                <w:tab w:val="left" w:pos="9472"/>
                <w:tab w:val="left" w:pos="9742"/>
              </w:tabs>
              <w:ind w:left="-18"/>
              <w:rPr>
                <w:sz w:val="20"/>
              </w:rPr>
            </w:pPr>
            <w:r w:rsidRPr="002856F3">
              <w:rPr>
                <w:rFonts w:ascii="Lucida Calligraphy" w:hAnsi="Lucida Calligraphy"/>
                <w:b/>
                <w:bCs/>
                <w:color w:val="993366"/>
                <w:sz w:val="20"/>
              </w:rPr>
              <w:t>I</w:t>
            </w:r>
            <w:r w:rsidRPr="002856F3">
              <w:rPr>
                <w:b/>
                <w:bCs/>
                <w:color w:val="333399"/>
                <w:sz w:val="20"/>
              </w:rPr>
              <w:t>s the Responsible Official/Authorized Representative still:</w:t>
            </w:r>
            <w:r w:rsidRPr="002856F3">
              <w:rPr>
                <w:b/>
                <w:bCs/>
                <w:color w:val="993300"/>
                <w:sz w:val="20"/>
              </w:rPr>
              <w:t xml:space="preserve"> </w:t>
            </w:r>
            <w:r w:rsidRPr="008E0DC3">
              <w:rPr>
                <w:b/>
                <w:bCs/>
                <w:noProof/>
                <w:sz w:val="20"/>
                <w:u w:val="single"/>
              </w:rPr>
              <w:t>Gary R. Glascock</w:t>
            </w:r>
            <w:r w:rsidRPr="002856F3">
              <w:rPr>
                <w:b/>
                <w:bCs/>
                <w:sz w:val="20"/>
              </w:rPr>
              <w:t>?</w:t>
            </w:r>
          </w:p>
        </w:tc>
        <w:tc>
          <w:tcPr>
            <w:tcW w:w="360" w:type="dxa"/>
            <w:gridSpan w:val="2"/>
            <w:tcBorders>
              <w:top w:val="single" w:sz="4" w:space="0" w:color="auto"/>
              <w:left w:val="nil"/>
              <w:bottom w:val="single" w:sz="4" w:space="0" w:color="auto"/>
              <w:right w:val="nil"/>
            </w:tcBorders>
            <w:shd w:val="clear" w:color="auto" w:fill="FFF4E9"/>
          </w:tcPr>
          <w:p w:rsidR="00F74239" w:rsidRPr="002856F3" w:rsidRDefault="001331F3" w:rsidP="009A5BF6">
            <w:pPr>
              <w:jc w:val="center"/>
            </w:pPr>
            <w:r>
              <w:rPr>
                <w:rFonts w:eastAsia="MS Mincho"/>
                <w:i/>
                <w:iCs/>
                <w:sz w:val="22"/>
              </w:rPr>
              <w:fldChar w:fldCharType="begin">
                <w:ffData>
                  <w:name w:val=""/>
                  <w:enabled/>
                  <w:calcOnExit w:val="0"/>
                  <w:checkBox>
                    <w:sizeAuto/>
                    <w:default w:val="1"/>
                  </w:checkBox>
                </w:ffData>
              </w:fldChar>
            </w:r>
            <w:r w:rsidR="00C75573">
              <w:rPr>
                <w:rFonts w:eastAsia="MS Mincho"/>
                <w:i/>
                <w:iCs/>
                <w:sz w:val="22"/>
              </w:rPr>
              <w:instrText xml:space="preserve"> FORMCHECKBOX </w:instrText>
            </w:r>
            <w:r>
              <w:rPr>
                <w:rFonts w:eastAsia="MS Mincho"/>
                <w:i/>
                <w:iCs/>
                <w:sz w:val="22"/>
              </w:rPr>
            </w:r>
            <w:r>
              <w:rPr>
                <w:rFonts w:eastAsia="MS Mincho"/>
                <w:i/>
                <w:iCs/>
                <w:sz w:val="22"/>
              </w:rPr>
              <w:fldChar w:fldCharType="end"/>
            </w:r>
          </w:p>
        </w:tc>
        <w:tc>
          <w:tcPr>
            <w:tcW w:w="540" w:type="dxa"/>
            <w:gridSpan w:val="3"/>
            <w:tcBorders>
              <w:top w:val="single" w:sz="4" w:space="0" w:color="auto"/>
              <w:left w:val="nil"/>
              <w:bottom w:val="single" w:sz="4" w:space="0" w:color="auto"/>
              <w:right w:val="nil"/>
            </w:tcBorders>
            <w:vAlign w:val="bottom"/>
          </w:tcPr>
          <w:p w:rsidR="00F74239" w:rsidRPr="002856F3" w:rsidRDefault="00F74239">
            <w:pPr>
              <w:tabs>
                <w:tab w:val="left" w:pos="8752"/>
                <w:tab w:val="left" w:pos="9472"/>
                <w:tab w:val="left" w:pos="9742"/>
              </w:tabs>
              <w:ind w:left="-18"/>
              <w:rPr>
                <w:sz w:val="20"/>
              </w:rPr>
            </w:pPr>
            <w:r w:rsidRPr="002856F3">
              <w:rPr>
                <w:sz w:val="20"/>
              </w:rPr>
              <w:t>Yes</w:t>
            </w:r>
          </w:p>
        </w:tc>
        <w:tc>
          <w:tcPr>
            <w:tcW w:w="360" w:type="dxa"/>
            <w:gridSpan w:val="2"/>
            <w:tcBorders>
              <w:top w:val="single" w:sz="4" w:space="0" w:color="auto"/>
              <w:left w:val="nil"/>
              <w:bottom w:val="single" w:sz="4" w:space="0" w:color="auto"/>
              <w:right w:val="nil"/>
            </w:tcBorders>
            <w:shd w:val="clear" w:color="auto" w:fill="FFF4E9"/>
          </w:tcPr>
          <w:p w:rsidR="00F74239" w:rsidRPr="002856F3" w:rsidRDefault="001331F3" w:rsidP="009A5BF6">
            <w:pPr>
              <w:jc w:val="center"/>
            </w:pPr>
            <w:r w:rsidRPr="002856F3">
              <w:rPr>
                <w:rFonts w:eastAsia="MS Mincho"/>
                <w:i/>
                <w:iCs/>
                <w:sz w:val="22"/>
              </w:rPr>
              <w:fldChar w:fldCharType="begin">
                <w:ffData>
                  <w:name w:val="Check18"/>
                  <w:enabled/>
                  <w:calcOnExit w:val="0"/>
                  <w:checkBox>
                    <w:sizeAuto/>
                    <w:default w:val="0"/>
                    <w:checked w:val="0"/>
                  </w:checkBox>
                </w:ffData>
              </w:fldChar>
            </w:r>
            <w:r w:rsidR="00F74239" w:rsidRPr="002856F3">
              <w:rPr>
                <w:rFonts w:eastAsia="MS Mincho"/>
                <w:i/>
                <w:iCs/>
                <w:sz w:val="22"/>
              </w:rPr>
              <w:instrText xml:space="preserve"> FORMCHECKBOX </w:instrText>
            </w:r>
            <w:r w:rsidRPr="002856F3">
              <w:rPr>
                <w:rFonts w:eastAsia="MS Mincho"/>
                <w:i/>
                <w:iCs/>
                <w:sz w:val="22"/>
              </w:rPr>
            </w:r>
            <w:r w:rsidRPr="002856F3">
              <w:rPr>
                <w:rFonts w:eastAsia="MS Mincho"/>
                <w:i/>
                <w:iCs/>
                <w:sz w:val="22"/>
              </w:rPr>
              <w:fldChar w:fldCharType="end"/>
            </w:r>
          </w:p>
        </w:tc>
        <w:tc>
          <w:tcPr>
            <w:tcW w:w="810" w:type="dxa"/>
            <w:tcBorders>
              <w:top w:val="single" w:sz="4" w:space="0" w:color="auto"/>
              <w:left w:val="nil"/>
              <w:bottom w:val="single" w:sz="4" w:space="0" w:color="auto"/>
            </w:tcBorders>
            <w:vAlign w:val="bottom"/>
          </w:tcPr>
          <w:p w:rsidR="00F74239" w:rsidRPr="002856F3" w:rsidRDefault="00F74239">
            <w:pPr>
              <w:tabs>
                <w:tab w:val="left" w:pos="8752"/>
                <w:tab w:val="left" w:pos="9472"/>
                <w:tab w:val="left" w:pos="9742"/>
              </w:tabs>
              <w:ind w:left="-18"/>
              <w:rPr>
                <w:sz w:val="20"/>
              </w:rPr>
            </w:pPr>
            <w:r w:rsidRPr="002856F3">
              <w:rPr>
                <w:sz w:val="20"/>
              </w:rPr>
              <w:t>No</w:t>
            </w:r>
          </w:p>
        </w:tc>
      </w:tr>
      <w:tr w:rsidR="00F74239" w:rsidRPr="002856F3" w:rsidTr="001E5B36">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Pr>
        <w:tc>
          <w:tcPr>
            <w:tcW w:w="471" w:type="dxa"/>
            <w:gridSpan w:val="2"/>
            <w:tcBorders>
              <w:top w:val="single" w:sz="4" w:space="0" w:color="auto"/>
              <w:left w:val="double" w:sz="4" w:space="0" w:color="auto"/>
              <w:bottom w:val="single" w:sz="4" w:space="0" w:color="auto"/>
              <w:right w:val="nil"/>
            </w:tcBorders>
          </w:tcPr>
          <w:p w:rsidR="00F74239" w:rsidRPr="002856F3" w:rsidRDefault="00F74239">
            <w:pPr>
              <w:jc w:val="center"/>
              <w:rPr>
                <w:b/>
                <w:bCs/>
                <w:sz w:val="20"/>
              </w:rPr>
            </w:pPr>
          </w:p>
        </w:tc>
        <w:tc>
          <w:tcPr>
            <w:tcW w:w="10350" w:type="dxa"/>
            <w:gridSpan w:val="33"/>
            <w:tcBorders>
              <w:top w:val="single" w:sz="4" w:space="0" w:color="auto"/>
              <w:left w:val="nil"/>
              <w:bottom w:val="single" w:sz="4" w:space="0" w:color="auto"/>
              <w:right w:val="double" w:sz="4" w:space="0" w:color="auto"/>
            </w:tcBorders>
            <w:vAlign w:val="bottom"/>
          </w:tcPr>
          <w:p w:rsidR="00F74239" w:rsidRDefault="00F74239">
            <w:pPr>
              <w:tabs>
                <w:tab w:val="left" w:pos="8752"/>
                <w:tab w:val="left" w:pos="9472"/>
                <w:tab w:val="left" w:pos="9742"/>
              </w:tabs>
              <w:ind w:left="-18"/>
              <w:rPr>
                <w:i/>
                <w:iCs/>
                <w:sz w:val="20"/>
              </w:rPr>
            </w:pPr>
            <w:r w:rsidRPr="002856F3">
              <w:rPr>
                <w:i/>
                <w:iCs/>
                <w:sz w:val="20"/>
              </w:rPr>
              <w:t xml:space="preserve">  </w:t>
            </w:r>
            <w:r w:rsidRPr="002856F3">
              <w:rPr>
                <w:rFonts w:ascii="Lucida Calligraphy" w:hAnsi="Lucida Calligraphy"/>
                <w:b/>
                <w:bCs/>
                <w:i/>
                <w:iCs/>
                <w:color w:val="333399"/>
                <w:sz w:val="20"/>
              </w:rPr>
              <w:t>C</w:t>
            </w:r>
            <w:r w:rsidRPr="002856F3">
              <w:rPr>
                <w:i/>
                <w:iCs/>
                <w:sz w:val="20"/>
              </w:rPr>
              <w:t xml:space="preserve">omments:  </w:t>
            </w:r>
          </w:p>
          <w:p w:rsidR="00F74239" w:rsidRPr="002856F3" w:rsidRDefault="00F74239">
            <w:pPr>
              <w:tabs>
                <w:tab w:val="left" w:pos="8752"/>
                <w:tab w:val="left" w:pos="9472"/>
                <w:tab w:val="left" w:pos="9742"/>
              </w:tabs>
              <w:ind w:left="-18"/>
              <w:rPr>
                <w:sz w:val="20"/>
              </w:rPr>
            </w:pPr>
            <w:r>
              <w:rPr>
                <w:b/>
                <w:bCs/>
                <w:color w:val="333399"/>
                <w:sz w:val="20"/>
              </w:rPr>
              <w:t>T</w:t>
            </w:r>
            <w:r w:rsidRPr="002856F3">
              <w:rPr>
                <w:b/>
                <w:bCs/>
                <w:color w:val="333399"/>
                <w:sz w:val="20"/>
              </w:rPr>
              <w:t>he Responsible Official/Authorized Representative</w:t>
            </w:r>
            <w:r>
              <w:rPr>
                <w:b/>
                <w:bCs/>
                <w:color w:val="333399"/>
                <w:sz w:val="20"/>
              </w:rPr>
              <w:t xml:space="preserve">’s e-mail is:  </w:t>
            </w:r>
            <w:r w:rsidR="00C75573" w:rsidRPr="003135CC">
              <w:rPr>
                <w:b/>
                <w:bCs/>
                <w:color w:val="333399"/>
                <w:sz w:val="20"/>
              </w:rPr>
              <w:t xml:space="preserve"> gjonesgl@largo.com</w:t>
            </w:r>
          </w:p>
        </w:tc>
      </w:tr>
      <w:tr w:rsidR="00F74239" w:rsidRPr="002856F3" w:rsidTr="001E5B36">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Height w:val="232"/>
        </w:trPr>
        <w:tc>
          <w:tcPr>
            <w:tcW w:w="471" w:type="dxa"/>
            <w:gridSpan w:val="2"/>
            <w:tcBorders>
              <w:top w:val="single" w:sz="4" w:space="0" w:color="auto"/>
              <w:left w:val="double" w:sz="4" w:space="0" w:color="auto"/>
              <w:bottom w:val="single" w:sz="4" w:space="0" w:color="auto"/>
              <w:right w:val="nil"/>
            </w:tcBorders>
          </w:tcPr>
          <w:p w:rsidR="00F74239" w:rsidRPr="002856F3" w:rsidRDefault="00F74239">
            <w:pPr>
              <w:jc w:val="center"/>
              <w:rPr>
                <w:b/>
                <w:bCs/>
                <w:sz w:val="20"/>
              </w:rPr>
            </w:pPr>
            <w:r w:rsidRPr="002856F3">
              <w:rPr>
                <w:b/>
                <w:bCs/>
                <w:sz w:val="20"/>
              </w:rPr>
              <w:t>4.</w:t>
            </w:r>
          </w:p>
        </w:tc>
        <w:tc>
          <w:tcPr>
            <w:tcW w:w="8280" w:type="dxa"/>
            <w:gridSpan w:val="25"/>
            <w:tcBorders>
              <w:top w:val="single" w:sz="4" w:space="0" w:color="auto"/>
              <w:left w:val="nil"/>
              <w:bottom w:val="single" w:sz="4" w:space="0" w:color="auto"/>
              <w:right w:val="nil"/>
            </w:tcBorders>
            <w:vAlign w:val="bottom"/>
          </w:tcPr>
          <w:p w:rsidR="00F74239" w:rsidRPr="002856F3" w:rsidRDefault="00F74239">
            <w:pPr>
              <w:tabs>
                <w:tab w:val="left" w:pos="8752"/>
                <w:tab w:val="left" w:pos="9472"/>
                <w:tab w:val="left" w:pos="9742"/>
              </w:tabs>
              <w:ind w:left="-18"/>
              <w:rPr>
                <w:rFonts w:ascii="Lucida Calligraphy" w:hAnsi="Lucida Calligraphy"/>
                <w:b/>
                <w:bCs/>
                <w:color w:val="993366"/>
                <w:sz w:val="20"/>
              </w:rPr>
            </w:pPr>
            <w:r w:rsidRPr="002856F3">
              <w:rPr>
                <w:rFonts w:ascii="Lucida Calligraphy" w:hAnsi="Lucida Calligraphy"/>
                <w:b/>
                <w:bCs/>
                <w:color w:val="993366"/>
                <w:sz w:val="20"/>
              </w:rPr>
              <w:t>I</w:t>
            </w:r>
            <w:r w:rsidRPr="002856F3">
              <w:rPr>
                <w:b/>
                <w:bCs/>
                <w:color w:val="333399"/>
                <w:sz w:val="20"/>
              </w:rPr>
              <w:t>s the facility contact still:</w:t>
            </w:r>
            <w:r w:rsidRPr="002856F3">
              <w:rPr>
                <w:b/>
                <w:bCs/>
                <w:color w:val="993300"/>
                <w:sz w:val="20"/>
              </w:rPr>
              <w:t xml:space="preserve"> </w:t>
            </w:r>
            <w:r w:rsidRPr="008E0DC3">
              <w:rPr>
                <w:noProof/>
                <w:sz w:val="20"/>
              </w:rPr>
              <w:t>Richard Mushaben</w:t>
            </w:r>
            <w:r w:rsidRPr="002856F3">
              <w:rPr>
                <w:b/>
                <w:bCs/>
                <w:color w:val="0000FF"/>
                <w:sz w:val="20"/>
              </w:rPr>
              <w:t>?</w:t>
            </w:r>
          </w:p>
        </w:tc>
        <w:tc>
          <w:tcPr>
            <w:tcW w:w="360" w:type="dxa"/>
            <w:gridSpan w:val="2"/>
            <w:tcBorders>
              <w:top w:val="single" w:sz="4" w:space="0" w:color="auto"/>
              <w:left w:val="nil"/>
              <w:bottom w:val="single" w:sz="4" w:space="0" w:color="auto"/>
              <w:right w:val="nil"/>
            </w:tcBorders>
            <w:shd w:val="clear" w:color="auto" w:fill="FFF4E9"/>
            <w:vAlign w:val="center"/>
          </w:tcPr>
          <w:p w:rsidR="00F74239" w:rsidRPr="002856F3" w:rsidRDefault="001331F3">
            <w:pPr>
              <w:tabs>
                <w:tab w:val="left" w:pos="8752"/>
                <w:tab w:val="left" w:pos="9472"/>
                <w:tab w:val="left" w:pos="9742"/>
              </w:tabs>
              <w:ind w:left="-18"/>
              <w:jc w:val="center"/>
              <w:rPr>
                <w:rFonts w:ascii="Tahoma" w:hAnsi="Tahoma" w:cs="Tahoma"/>
                <w:b/>
                <w:bCs/>
                <w:sz w:val="20"/>
              </w:rPr>
            </w:pPr>
            <w:r>
              <w:rPr>
                <w:rFonts w:eastAsia="MS Mincho"/>
                <w:i/>
                <w:iCs/>
                <w:sz w:val="22"/>
              </w:rPr>
              <w:fldChar w:fldCharType="begin">
                <w:ffData>
                  <w:name w:val=""/>
                  <w:enabled/>
                  <w:calcOnExit w:val="0"/>
                  <w:checkBox>
                    <w:sizeAuto/>
                    <w:default w:val="1"/>
                  </w:checkBox>
                </w:ffData>
              </w:fldChar>
            </w:r>
            <w:r w:rsidR="00C75573">
              <w:rPr>
                <w:rFonts w:eastAsia="MS Mincho"/>
                <w:i/>
                <w:iCs/>
                <w:sz w:val="22"/>
              </w:rPr>
              <w:instrText xml:space="preserve"> FORMCHECKBOX </w:instrText>
            </w:r>
            <w:r>
              <w:rPr>
                <w:rFonts w:eastAsia="MS Mincho"/>
                <w:i/>
                <w:iCs/>
                <w:sz w:val="22"/>
              </w:rPr>
            </w:r>
            <w:r>
              <w:rPr>
                <w:rFonts w:eastAsia="MS Mincho"/>
                <w:i/>
                <w:iCs/>
                <w:sz w:val="22"/>
              </w:rPr>
              <w:fldChar w:fldCharType="end"/>
            </w:r>
          </w:p>
        </w:tc>
        <w:tc>
          <w:tcPr>
            <w:tcW w:w="540" w:type="dxa"/>
            <w:gridSpan w:val="3"/>
            <w:tcBorders>
              <w:top w:val="single" w:sz="4" w:space="0" w:color="auto"/>
              <w:left w:val="nil"/>
              <w:bottom w:val="single" w:sz="4" w:space="0" w:color="auto"/>
              <w:right w:val="nil"/>
            </w:tcBorders>
            <w:vAlign w:val="bottom"/>
          </w:tcPr>
          <w:p w:rsidR="00F74239" w:rsidRPr="002856F3" w:rsidRDefault="00F74239">
            <w:pPr>
              <w:tabs>
                <w:tab w:val="left" w:pos="8752"/>
                <w:tab w:val="left" w:pos="9472"/>
                <w:tab w:val="left" w:pos="9742"/>
              </w:tabs>
              <w:ind w:left="-18"/>
              <w:rPr>
                <w:sz w:val="20"/>
              </w:rPr>
            </w:pPr>
            <w:r w:rsidRPr="002856F3">
              <w:rPr>
                <w:sz w:val="20"/>
              </w:rPr>
              <w:t>Yes</w:t>
            </w:r>
          </w:p>
        </w:tc>
        <w:tc>
          <w:tcPr>
            <w:tcW w:w="360" w:type="dxa"/>
            <w:gridSpan w:val="2"/>
            <w:tcBorders>
              <w:top w:val="single" w:sz="4" w:space="0" w:color="auto"/>
              <w:left w:val="nil"/>
              <w:bottom w:val="single" w:sz="4" w:space="0" w:color="auto"/>
              <w:right w:val="nil"/>
            </w:tcBorders>
            <w:shd w:val="clear" w:color="auto" w:fill="FFF4E9"/>
            <w:vAlign w:val="center"/>
          </w:tcPr>
          <w:p w:rsidR="00F74239" w:rsidRPr="002856F3" w:rsidRDefault="001331F3">
            <w:pPr>
              <w:tabs>
                <w:tab w:val="left" w:pos="8752"/>
                <w:tab w:val="left" w:pos="9472"/>
                <w:tab w:val="left" w:pos="9742"/>
              </w:tabs>
              <w:ind w:left="-18"/>
              <w:jc w:val="center"/>
              <w:rPr>
                <w:rFonts w:ascii="Tahoma" w:hAnsi="Tahoma" w:cs="Tahoma"/>
                <w:b/>
                <w:bCs/>
                <w:sz w:val="20"/>
              </w:rPr>
            </w:pPr>
            <w:r w:rsidRPr="002856F3">
              <w:rPr>
                <w:rFonts w:eastAsia="MS Mincho"/>
                <w:i/>
                <w:iCs/>
                <w:sz w:val="22"/>
              </w:rPr>
              <w:fldChar w:fldCharType="begin">
                <w:ffData>
                  <w:name w:val="Check18"/>
                  <w:enabled/>
                  <w:calcOnExit w:val="0"/>
                  <w:checkBox>
                    <w:sizeAuto/>
                    <w:default w:val="0"/>
                    <w:checked w:val="0"/>
                  </w:checkBox>
                </w:ffData>
              </w:fldChar>
            </w:r>
            <w:r w:rsidR="00F74239" w:rsidRPr="002856F3">
              <w:rPr>
                <w:rFonts w:eastAsia="MS Mincho"/>
                <w:i/>
                <w:iCs/>
                <w:sz w:val="22"/>
              </w:rPr>
              <w:instrText xml:space="preserve"> FORMCHECKBOX </w:instrText>
            </w:r>
            <w:r w:rsidRPr="002856F3">
              <w:rPr>
                <w:rFonts w:eastAsia="MS Mincho"/>
                <w:i/>
                <w:iCs/>
                <w:sz w:val="22"/>
              </w:rPr>
            </w:r>
            <w:r w:rsidRPr="002856F3">
              <w:rPr>
                <w:rFonts w:eastAsia="MS Mincho"/>
                <w:i/>
                <w:iCs/>
                <w:sz w:val="22"/>
              </w:rPr>
              <w:fldChar w:fldCharType="end"/>
            </w:r>
          </w:p>
        </w:tc>
        <w:tc>
          <w:tcPr>
            <w:tcW w:w="810" w:type="dxa"/>
            <w:tcBorders>
              <w:top w:val="single" w:sz="4" w:space="0" w:color="auto"/>
              <w:left w:val="nil"/>
              <w:bottom w:val="single" w:sz="4" w:space="0" w:color="auto"/>
            </w:tcBorders>
            <w:vAlign w:val="bottom"/>
          </w:tcPr>
          <w:p w:rsidR="00F74239" w:rsidRPr="002856F3" w:rsidRDefault="00F74239">
            <w:pPr>
              <w:tabs>
                <w:tab w:val="left" w:pos="8752"/>
                <w:tab w:val="left" w:pos="9472"/>
                <w:tab w:val="left" w:pos="9742"/>
              </w:tabs>
              <w:ind w:left="-18"/>
              <w:rPr>
                <w:sz w:val="20"/>
              </w:rPr>
            </w:pPr>
            <w:r w:rsidRPr="002856F3">
              <w:rPr>
                <w:sz w:val="20"/>
              </w:rPr>
              <w:t>No</w:t>
            </w:r>
          </w:p>
        </w:tc>
      </w:tr>
      <w:tr w:rsidR="00F74239" w:rsidRPr="002856F3" w:rsidTr="001E5B36">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Pr>
        <w:tc>
          <w:tcPr>
            <w:tcW w:w="471" w:type="dxa"/>
            <w:gridSpan w:val="2"/>
            <w:tcBorders>
              <w:top w:val="single" w:sz="4" w:space="0" w:color="auto"/>
              <w:left w:val="double" w:sz="4" w:space="0" w:color="auto"/>
              <w:bottom w:val="single" w:sz="4" w:space="0" w:color="auto"/>
              <w:right w:val="nil"/>
            </w:tcBorders>
          </w:tcPr>
          <w:p w:rsidR="00F74239" w:rsidRPr="002856F3" w:rsidRDefault="00F74239">
            <w:pPr>
              <w:tabs>
                <w:tab w:val="left" w:pos="8752"/>
                <w:tab w:val="left" w:pos="9472"/>
                <w:tab w:val="left" w:pos="9742"/>
              </w:tabs>
              <w:ind w:left="-18"/>
              <w:rPr>
                <w:b/>
                <w:bCs/>
                <w:sz w:val="20"/>
              </w:rPr>
            </w:pPr>
          </w:p>
        </w:tc>
        <w:tc>
          <w:tcPr>
            <w:tcW w:w="10350" w:type="dxa"/>
            <w:gridSpan w:val="33"/>
            <w:tcBorders>
              <w:top w:val="single" w:sz="4" w:space="0" w:color="auto"/>
              <w:left w:val="nil"/>
              <w:bottom w:val="single" w:sz="4" w:space="0" w:color="auto"/>
              <w:right w:val="double" w:sz="4" w:space="0" w:color="auto"/>
            </w:tcBorders>
          </w:tcPr>
          <w:p w:rsidR="00F74239" w:rsidRDefault="00F74239">
            <w:pPr>
              <w:rPr>
                <w:i/>
                <w:iCs/>
                <w:sz w:val="20"/>
              </w:rPr>
            </w:pPr>
            <w:r w:rsidRPr="002856F3">
              <w:rPr>
                <w:i/>
                <w:iCs/>
                <w:sz w:val="20"/>
              </w:rPr>
              <w:t xml:space="preserve">  </w:t>
            </w:r>
            <w:r w:rsidRPr="002856F3">
              <w:rPr>
                <w:rFonts w:ascii="Lucida Calligraphy" w:hAnsi="Lucida Calligraphy"/>
                <w:b/>
                <w:bCs/>
                <w:i/>
                <w:iCs/>
                <w:color w:val="333399"/>
                <w:sz w:val="20"/>
              </w:rPr>
              <w:t>C</w:t>
            </w:r>
            <w:r w:rsidRPr="002856F3">
              <w:rPr>
                <w:i/>
                <w:iCs/>
                <w:sz w:val="20"/>
              </w:rPr>
              <w:t xml:space="preserve">omments:  </w:t>
            </w:r>
          </w:p>
          <w:p w:rsidR="00F74239" w:rsidRPr="002856F3" w:rsidRDefault="00F74239">
            <w:pPr>
              <w:rPr>
                <w:b/>
                <w:bCs/>
                <w:i/>
                <w:iCs/>
                <w:sz w:val="20"/>
              </w:rPr>
            </w:pPr>
            <w:r>
              <w:rPr>
                <w:b/>
                <w:bCs/>
                <w:color w:val="333399"/>
                <w:sz w:val="20"/>
              </w:rPr>
              <w:t>T</w:t>
            </w:r>
            <w:r w:rsidRPr="002856F3">
              <w:rPr>
                <w:b/>
                <w:bCs/>
                <w:color w:val="333399"/>
                <w:sz w:val="20"/>
              </w:rPr>
              <w:t>he facility contact</w:t>
            </w:r>
            <w:r>
              <w:rPr>
                <w:b/>
                <w:bCs/>
                <w:color w:val="333399"/>
                <w:sz w:val="20"/>
              </w:rPr>
              <w:t xml:space="preserve">’s e-mail is:  </w:t>
            </w:r>
            <w:r w:rsidR="00C75573" w:rsidRPr="003135CC">
              <w:rPr>
                <w:b/>
                <w:bCs/>
                <w:color w:val="333399"/>
                <w:sz w:val="20"/>
              </w:rPr>
              <w:t xml:space="preserve"> rmushabe@largo.com</w:t>
            </w:r>
          </w:p>
        </w:tc>
      </w:tr>
    </w:tbl>
    <w:tbl>
      <w:tblPr>
        <w:tblW w:w="10800" w:type="dxa"/>
        <w:tblInd w:w="108"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60"/>
        <w:gridCol w:w="360"/>
        <w:gridCol w:w="360"/>
        <w:gridCol w:w="9720"/>
      </w:tblGrid>
      <w:tr w:rsidR="00F74239" w:rsidRPr="002856F3">
        <w:trPr>
          <w:cantSplit/>
          <w:trHeight w:val="800"/>
          <w:tblHeader/>
        </w:trPr>
        <w:tc>
          <w:tcPr>
            <w:tcW w:w="360" w:type="dxa"/>
            <w:tcBorders>
              <w:top w:val="single" w:sz="4" w:space="0" w:color="auto"/>
              <w:bottom w:val="single" w:sz="4" w:space="0" w:color="auto"/>
            </w:tcBorders>
            <w:shd w:val="clear" w:color="auto" w:fill="F3F3F3"/>
            <w:vAlign w:val="center"/>
          </w:tcPr>
          <w:p w:rsidR="00F74239" w:rsidRPr="002856F3" w:rsidRDefault="00F74239">
            <w:pPr>
              <w:jc w:val="center"/>
              <w:rPr>
                <w:rFonts w:ascii="Tahoma" w:hAnsi="Tahoma" w:cs="Tahoma"/>
                <w:b/>
                <w:bCs/>
                <w:sz w:val="16"/>
              </w:rPr>
            </w:pPr>
            <w:r w:rsidRPr="002856F3">
              <w:rPr>
                <w:rFonts w:ascii="Tahoma" w:hAnsi="Tahoma" w:cs="Tahoma"/>
                <w:b/>
                <w:bCs/>
                <w:sz w:val="16"/>
              </w:rPr>
              <w:t>IN</w:t>
            </w:r>
          </w:p>
        </w:tc>
        <w:tc>
          <w:tcPr>
            <w:tcW w:w="360" w:type="dxa"/>
            <w:tcBorders>
              <w:top w:val="single" w:sz="4" w:space="0" w:color="auto"/>
              <w:bottom w:val="single" w:sz="4" w:space="0" w:color="auto"/>
            </w:tcBorders>
            <w:shd w:val="clear" w:color="auto" w:fill="F3F3F3"/>
            <w:vAlign w:val="center"/>
          </w:tcPr>
          <w:p w:rsidR="00F74239" w:rsidRPr="002856F3" w:rsidRDefault="00F74239">
            <w:pPr>
              <w:rPr>
                <w:rFonts w:ascii="Tahoma" w:hAnsi="Tahoma" w:cs="Tahoma"/>
                <w:b/>
                <w:bCs/>
                <w:sz w:val="16"/>
              </w:rPr>
            </w:pPr>
            <w:r w:rsidRPr="002856F3">
              <w:rPr>
                <w:rFonts w:ascii="Tahoma" w:hAnsi="Tahoma" w:cs="Tahoma"/>
                <w:b/>
                <w:bCs/>
                <w:sz w:val="16"/>
              </w:rPr>
              <w:t>MNC</w:t>
            </w:r>
          </w:p>
        </w:tc>
        <w:tc>
          <w:tcPr>
            <w:tcW w:w="360" w:type="dxa"/>
            <w:tcBorders>
              <w:top w:val="single" w:sz="4" w:space="0" w:color="auto"/>
              <w:bottom w:val="single" w:sz="4" w:space="0" w:color="auto"/>
            </w:tcBorders>
            <w:shd w:val="clear" w:color="auto" w:fill="F3F3F3"/>
            <w:vAlign w:val="center"/>
          </w:tcPr>
          <w:p w:rsidR="00F74239" w:rsidRPr="002856F3" w:rsidRDefault="00F74239">
            <w:pPr>
              <w:rPr>
                <w:rFonts w:ascii="Tahoma" w:hAnsi="Tahoma" w:cs="Tahoma"/>
                <w:b/>
                <w:bCs/>
                <w:sz w:val="16"/>
              </w:rPr>
            </w:pPr>
            <w:r w:rsidRPr="002856F3">
              <w:rPr>
                <w:rFonts w:ascii="Tahoma" w:hAnsi="Tahoma" w:cs="Tahoma"/>
                <w:b/>
                <w:bCs/>
                <w:sz w:val="16"/>
              </w:rPr>
              <w:t>SNC</w:t>
            </w:r>
          </w:p>
        </w:tc>
        <w:tc>
          <w:tcPr>
            <w:tcW w:w="9720" w:type="dxa"/>
            <w:tcBorders>
              <w:top w:val="single" w:sz="4" w:space="0" w:color="auto"/>
              <w:bottom w:val="single" w:sz="4" w:space="0" w:color="auto"/>
            </w:tcBorders>
            <w:shd w:val="clear" w:color="auto" w:fill="F3F3F3"/>
            <w:vAlign w:val="center"/>
          </w:tcPr>
          <w:p w:rsidR="00F74239" w:rsidRPr="002856F3" w:rsidRDefault="00F74239">
            <w:pPr>
              <w:tabs>
                <w:tab w:val="center" w:pos="4242"/>
              </w:tabs>
              <w:jc w:val="center"/>
              <w:rPr>
                <w:b/>
                <w:bCs/>
                <w:sz w:val="18"/>
              </w:rPr>
            </w:pPr>
            <w:r w:rsidRPr="002856F3">
              <w:rPr>
                <w:b/>
                <w:bCs/>
                <w:color w:val="993300"/>
              </w:rPr>
              <w:t>B. Specific Conditions:</w:t>
            </w:r>
            <w:r w:rsidRPr="002856F3">
              <w:rPr>
                <w:b/>
                <w:bCs/>
              </w:rPr>
              <w:t xml:space="preserve"> </w:t>
            </w:r>
          </w:p>
        </w:tc>
      </w:tr>
      <w:tr w:rsidR="00F74239" w:rsidRPr="002856F3">
        <w:tc>
          <w:tcPr>
            <w:tcW w:w="360" w:type="dxa"/>
            <w:tcBorders>
              <w:top w:val="single" w:sz="4" w:space="0" w:color="auto"/>
              <w:bottom w:val="single" w:sz="4" w:space="0" w:color="auto"/>
            </w:tcBorders>
            <w:shd w:val="clear" w:color="auto" w:fill="E9FFFF"/>
          </w:tcPr>
          <w:p w:rsidR="00F74239" w:rsidRDefault="00F74239">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92018B">
            <w:pPr>
              <w:tabs>
                <w:tab w:val="left" w:pos="360"/>
                <w:tab w:val="left" w:pos="720"/>
                <w:tab w:val="left" w:pos="1080"/>
              </w:tabs>
              <w:suppressAutoHyphens/>
              <w:jc w:val="center"/>
              <w:rPr>
                <w:rFonts w:ascii="Tahoma" w:hAnsi="Tahoma" w:cs="Tahoma"/>
                <w:sz w:val="22"/>
              </w:rPr>
            </w:pPr>
            <w:r w:rsidRPr="00DB47AF">
              <w:rPr>
                <w:rFonts w:ascii="Tahoma" w:hAnsi="Tahoma" w:cs="Tahoma"/>
                <w:b/>
                <w:sz w:val="22"/>
              </w:rPr>
              <w:sym w:font="Wingdings" w:char="F0FC"/>
            </w: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92018B">
            <w:pPr>
              <w:tabs>
                <w:tab w:val="left" w:pos="360"/>
                <w:tab w:val="left" w:pos="720"/>
                <w:tab w:val="left" w:pos="1080"/>
              </w:tabs>
              <w:suppressAutoHyphens/>
              <w:jc w:val="center"/>
              <w:rPr>
                <w:rFonts w:ascii="Tahoma" w:hAnsi="Tahoma" w:cs="Tahoma"/>
                <w:sz w:val="22"/>
              </w:rPr>
            </w:pPr>
            <w:r w:rsidRPr="00DB47AF">
              <w:rPr>
                <w:rFonts w:ascii="Tahoma" w:hAnsi="Tahoma" w:cs="Tahoma"/>
                <w:b/>
                <w:sz w:val="22"/>
              </w:rPr>
              <w:sym w:font="Wingdings" w:char="F0FC"/>
            </w: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92018B">
            <w:pPr>
              <w:tabs>
                <w:tab w:val="left" w:pos="360"/>
                <w:tab w:val="left" w:pos="720"/>
                <w:tab w:val="left" w:pos="1080"/>
              </w:tabs>
              <w:suppressAutoHyphens/>
              <w:jc w:val="center"/>
              <w:rPr>
                <w:rFonts w:ascii="Tahoma" w:hAnsi="Tahoma" w:cs="Tahoma"/>
                <w:sz w:val="22"/>
              </w:rPr>
            </w:pPr>
            <w:r w:rsidRPr="00DB47AF">
              <w:rPr>
                <w:rFonts w:ascii="Tahoma" w:hAnsi="Tahoma" w:cs="Tahoma"/>
                <w:b/>
                <w:sz w:val="22"/>
              </w:rPr>
              <w:lastRenderedPageBreak/>
              <w:sym w:font="Wingdings" w:char="F0FC"/>
            </w: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92018B">
            <w:pPr>
              <w:tabs>
                <w:tab w:val="left" w:pos="360"/>
                <w:tab w:val="left" w:pos="720"/>
                <w:tab w:val="left" w:pos="1080"/>
              </w:tabs>
              <w:suppressAutoHyphens/>
              <w:jc w:val="center"/>
              <w:rPr>
                <w:rFonts w:ascii="Tahoma" w:hAnsi="Tahoma" w:cs="Tahoma"/>
                <w:sz w:val="22"/>
              </w:rPr>
            </w:pPr>
            <w:r w:rsidRPr="00DB47AF">
              <w:rPr>
                <w:rFonts w:ascii="Tahoma" w:hAnsi="Tahoma" w:cs="Tahoma"/>
                <w:b/>
                <w:sz w:val="22"/>
              </w:rPr>
              <w:sym w:font="Wingdings" w:char="F0FC"/>
            </w: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92018B">
            <w:pPr>
              <w:tabs>
                <w:tab w:val="left" w:pos="360"/>
                <w:tab w:val="left" w:pos="720"/>
                <w:tab w:val="left" w:pos="1080"/>
              </w:tabs>
              <w:suppressAutoHyphens/>
              <w:jc w:val="center"/>
              <w:rPr>
                <w:rFonts w:ascii="Tahoma" w:hAnsi="Tahoma" w:cs="Tahoma"/>
                <w:sz w:val="22"/>
              </w:rPr>
            </w:pPr>
            <w:r w:rsidRPr="00DB47AF">
              <w:rPr>
                <w:rFonts w:ascii="Tahoma" w:hAnsi="Tahoma" w:cs="Tahoma"/>
                <w:b/>
                <w:sz w:val="22"/>
              </w:rPr>
              <w:sym w:font="Wingdings" w:char="F0FC"/>
            </w: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92018B">
            <w:pPr>
              <w:tabs>
                <w:tab w:val="left" w:pos="360"/>
                <w:tab w:val="left" w:pos="720"/>
                <w:tab w:val="left" w:pos="1080"/>
              </w:tabs>
              <w:suppressAutoHyphens/>
              <w:jc w:val="center"/>
              <w:rPr>
                <w:rFonts w:ascii="Tahoma" w:hAnsi="Tahoma" w:cs="Tahoma"/>
                <w:sz w:val="22"/>
              </w:rPr>
            </w:pPr>
            <w:r w:rsidRPr="00DB47AF">
              <w:rPr>
                <w:rFonts w:ascii="Tahoma" w:hAnsi="Tahoma" w:cs="Tahoma"/>
                <w:b/>
                <w:sz w:val="22"/>
              </w:rPr>
              <w:sym w:font="Wingdings" w:char="F0FC"/>
            </w: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92018B">
            <w:pPr>
              <w:tabs>
                <w:tab w:val="left" w:pos="360"/>
                <w:tab w:val="left" w:pos="720"/>
                <w:tab w:val="left" w:pos="1080"/>
              </w:tabs>
              <w:suppressAutoHyphens/>
              <w:jc w:val="center"/>
              <w:rPr>
                <w:rFonts w:ascii="Tahoma" w:hAnsi="Tahoma" w:cs="Tahoma"/>
                <w:sz w:val="22"/>
              </w:rPr>
            </w:pPr>
            <w:r w:rsidRPr="00DB47AF">
              <w:rPr>
                <w:rFonts w:ascii="Tahoma" w:hAnsi="Tahoma" w:cs="Tahoma"/>
                <w:b/>
                <w:sz w:val="22"/>
              </w:rPr>
              <w:sym w:font="Wingdings" w:char="F0FC"/>
            </w: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92018B">
            <w:pPr>
              <w:tabs>
                <w:tab w:val="left" w:pos="360"/>
                <w:tab w:val="left" w:pos="720"/>
                <w:tab w:val="left" w:pos="1080"/>
              </w:tabs>
              <w:suppressAutoHyphens/>
              <w:jc w:val="center"/>
              <w:rPr>
                <w:rFonts w:ascii="Tahoma" w:hAnsi="Tahoma" w:cs="Tahoma"/>
                <w:sz w:val="22"/>
              </w:rPr>
            </w:pPr>
            <w:r w:rsidRPr="00DB47AF">
              <w:rPr>
                <w:rFonts w:ascii="Tahoma" w:hAnsi="Tahoma" w:cs="Tahoma"/>
                <w:b/>
                <w:sz w:val="22"/>
              </w:rPr>
              <w:sym w:font="Wingdings" w:char="F0FC"/>
            </w: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92018B">
            <w:pPr>
              <w:tabs>
                <w:tab w:val="left" w:pos="360"/>
                <w:tab w:val="left" w:pos="720"/>
                <w:tab w:val="left" w:pos="1080"/>
              </w:tabs>
              <w:suppressAutoHyphens/>
              <w:jc w:val="center"/>
              <w:rPr>
                <w:rFonts w:ascii="Tahoma" w:hAnsi="Tahoma" w:cs="Tahoma"/>
                <w:sz w:val="22"/>
              </w:rPr>
            </w:pPr>
            <w:r w:rsidRPr="00DB47AF">
              <w:rPr>
                <w:rFonts w:ascii="Tahoma" w:hAnsi="Tahoma" w:cs="Tahoma"/>
                <w:b/>
                <w:sz w:val="22"/>
              </w:rPr>
              <w:sym w:font="Wingdings" w:char="F0FC"/>
            </w: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92018B">
            <w:pPr>
              <w:tabs>
                <w:tab w:val="left" w:pos="360"/>
                <w:tab w:val="left" w:pos="720"/>
                <w:tab w:val="left" w:pos="1080"/>
              </w:tabs>
              <w:suppressAutoHyphens/>
              <w:jc w:val="center"/>
              <w:rPr>
                <w:rFonts w:ascii="Tahoma" w:hAnsi="Tahoma" w:cs="Tahoma"/>
                <w:sz w:val="22"/>
              </w:rPr>
            </w:pPr>
            <w:r w:rsidRPr="00DB47AF">
              <w:rPr>
                <w:rFonts w:ascii="Tahoma" w:hAnsi="Tahoma" w:cs="Tahoma"/>
                <w:b/>
                <w:sz w:val="22"/>
              </w:rPr>
              <w:sym w:font="Wingdings" w:char="F0FC"/>
            </w: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92018B">
            <w:pPr>
              <w:tabs>
                <w:tab w:val="left" w:pos="360"/>
                <w:tab w:val="left" w:pos="720"/>
                <w:tab w:val="left" w:pos="1080"/>
              </w:tabs>
              <w:suppressAutoHyphens/>
              <w:jc w:val="center"/>
              <w:rPr>
                <w:rFonts w:ascii="Tahoma" w:hAnsi="Tahoma" w:cs="Tahoma"/>
                <w:sz w:val="22"/>
              </w:rPr>
            </w:pPr>
            <w:r w:rsidRPr="00DB47AF">
              <w:rPr>
                <w:rFonts w:ascii="Tahoma" w:hAnsi="Tahoma" w:cs="Tahoma"/>
                <w:b/>
                <w:sz w:val="22"/>
              </w:rPr>
              <w:sym w:font="Wingdings" w:char="F0FC"/>
            </w: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92018B">
            <w:pPr>
              <w:tabs>
                <w:tab w:val="left" w:pos="360"/>
                <w:tab w:val="left" w:pos="720"/>
                <w:tab w:val="left" w:pos="1080"/>
              </w:tabs>
              <w:suppressAutoHyphens/>
              <w:jc w:val="center"/>
              <w:rPr>
                <w:rFonts w:ascii="Tahoma" w:hAnsi="Tahoma" w:cs="Tahoma"/>
                <w:sz w:val="22"/>
              </w:rPr>
            </w:pPr>
            <w:r w:rsidRPr="00DB47AF">
              <w:rPr>
                <w:rFonts w:ascii="Tahoma" w:hAnsi="Tahoma" w:cs="Tahoma"/>
                <w:b/>
                <w:sz w:val="22"/>
              </w:rPr>
              <w:sym w:font="Wingdings" w:char="F0FC"/>
            </w: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92018B">
            <w:pPr>
              <w:tabs>
                <w:tab w:val="left" w:pos="360"/>
                <w:tab w:val="left" w:pos="720"/>
                <w:tab w:val="left" w:pos="1080"/>
              </w:tabs>
              <w:suppressAutoHyphens/>
              <w:jc w:val="center"/>
              <w:rPr>
                <w:rFonts w:ascii="Tahoma" w:hAnsi="Tahoma" w:cs="Tahoma"/>
                <w:sz w:val="22"/>
              </w:rPr>
            </w:pPr>
            <w:r w:rsidRPr="00DB47AF">
              <w:rPr>
                <w:rFonts w:ascii="Tahoma" w:hAnsi="Tahoma" w:cs="Tahoma"/>
                <w:b/>
                <w:sz w:val="22"/>
              </w:rPr>
              <w:sym w:font="Wingdings" w:char="F0FC"/>
            </w: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92018B">
            <w:pPr>
              <w:tabs>
                <w:tab w:val="left" w:pos="360"/>
                <w:tab w:val="left" w:pos="720"/>
                <w:tab w:val="left" w:pos="1080"/>
              </w:tabs>
              <w:suppressAutoHyphens/>
              <w:jc w:val="center"/>
              <w:rPr>
                <w:rFonts w:ascii="Tahoma" w:hAnsi="Tahoma" w:cs="Tahoma"/>
                <w:sz w:val="22"/>
              </w:rPr>
            </w:pPr>
            <w:r w:rsidRPr="00DB47AF">
              <w:rPr>
                <w:rFonts w:ascii="Tahoma" w:hAnsi="Tahoma" w:cs="Tahoma"/>
                <w:b/>
                <w:sz w:val="22"/>
              </w:rPr>
              <w:sym w:font="Wingdings" w:char="F0FC"/>
            </w: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92018B">
            <w:pPr>
              <w:tabs>
                <w:tab w:val="left" w:pos="360"/>
                <w:tab w:val="left" w:pos="720"/>
                <w:tab w:val="left" w:pos="1080"/>
              </w:tabs>
              <w:suppressAutoHyphens/>
              <w:jc w:val="center"/>
              <w:rPr>
                <w:rFonts w:ascii="Tahoma" w:hAnsi="Tahoma" w:cs="Tahoma"/>
                <w:sz w:val="22"/>
              </w:rPr>
            </w:pPr>
            <w:r w:rsidRPr="00DB47AF">
              <w:rPr>
                <w:rFonts w:ascii="Tahoma" w:hAnsi="Tahoma" w:cs="Tahoma"/>
                <w:b/>
                <w:sz w:val="22"/>
              </w:rPr>
              <w:sym w:font="Wingdings" w:char="F0FC"/>
            </w: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92018B">
            <w:pPr>
              <w:tabs>
                <w:tab w:val="left" w:pos="360"/>
                <w:tab w:val="left" w:pos="720"/>
                <w:tab w:val="left" w:pos="1080"/>
              </w:tabs>
              <w:suppressAutoHyphens/>
              <w:jc w:val="center"/>
              <w:rPr>
                <w:rFonts w:ascii="Tahoma" w:hAnsi="Tahoma" w:cs="Tahoma"/>
                <w:sz w:val="22"/>
              </w:rPr>
            </w:pPr>
            <w:r w:rsidRPr="00DB47AF">
              <w:rPr>
                <w:rFonts w:ascii="Tahoma" w:hAnsi="Tahoma" w:cs="Tahoma"/>
                <w:b/>
                <w:sz w:val="22"/>
              </w:rPr>
              <w:sym w:font="Wingdings" w:char="F0FC"/>
            </w: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92018B">
            <w:pPr>
              <w:tabs>
                <w:tab w:val="left" w:pos="360"/>
                <w:tab w:val="left" w:pos="720"/>
                <w:tab w:val="left" w:pos="1080"/>
              </w:tabs>
              <w:suppressAutoHyphens/>
              <w:jc w:val="center"/>
              <w:rPr>
                <w:rFonts w:ascii="Tahoma" w:hAnsi="Tahoma" w:cs="Tahoma"/>
                <w:sz w:val="22"/>
              </w:rPr>
            </w:pPr>
            <w:r w:rsidRPr="00DB47AF">
              <w:rPr>
                <w:rFonts w:ascii="Tahoma" w:hAnsi="Tahoma" w:cs="Tahoma"/>
                <w:b/>
                <w:sz w:val="22"/>
              </w:rPr>
              <w:sym w:font="Wingdings" w:char="F0FC"/>
            </w: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92018B">
            <w:pPr>
              <w:tabs>
                <w:tab w:val="left" w:pos="360"/>
                <w:tab w:val="left" w:pos="720"/>
                <w:tab w:val="left" w:pos="1080"/>
              </w:tabs>
              <w:suppressAutoHyphens/>
              <w:jc w:val="center"/>
              <w:rPr>
                <w:rFonts w:ascii="Tahoma" w:hAnsi="Tahoma" w:cs="Tahoma"/>
                <w:sz w:val="22"/>
              </w:rPr>
            </w:pPr>
            <w:r w:rsidRPr="00DB47AF">
              <w:rPr>
                <w:rFonts w:ascii="Tahoma" w:hAnsi="Tahoma" w:cs="Tahoma"/>
                <w:b/>
                <w:sz w:val="22"/>
              </w:rPr>
              <w:sym w:font="Wingdings" w:char="F0FC"/>
            </w: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92018B">
            <w:pPr>
              <w:tabs>
                <w:tab w:val="left" w:pos="360"/>
                <w:tab w:val="left" w:pos="720"/>
                <w:tab w:val="left" w:pos="1080"/>
              </w:tabs>
              <w:suppressAutoHyphens/>
              <w:jc w:val="center"/>
              <w:rPr>
                <w:rFonts w:ascii="Tahoma" w:hAnsi="Tahoma" w:cs="Tahoma"/>
                <w:sz w:val="22"/>
              </w:rPr>
            </w:pPr>
            <w:r w:rsidRPr="00DB47AF">
              <w:rPr>
                <w:rFonts w:ascii="Tahoma" w:hAnsi="Tahoma" w:cs="Tahoma"/>
                <w:b/>
                <w:sz w:val="22"/>
              </w:rPr>
              <w:sym w:font="Wingdings" w:char="F0FC"/>
            </w: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92018B">
            <w:pPr>
              <w:tabs>
                <w:tab w:val="left" w:pos="360"/>
                <w:tab w:val="left" w:pos="720"/>
                <w:tab w:val="left" w:pos="1080"/>
              </w:tabs>
              <w:suppressAutoHyphens/>
              <w:jc w:val="center"/>
              <w:rPr>
                <w:rFonts w:ascii="Tahoma" w:hAnsi="Tahoma" w:cs="Tahoma"/>
                <w:sz w:val="22"/>
              </w:rPr>
            </w:pPr>
            <w:r w:rsidRPr="00DB47AF">
              <w:rPr>
                <w:rFonts w:ascii="Tahoma" w:hAnsi="Tahoma" w:cs="Tahoma"/>
                <w:b/>
                <w:sz w:val="22"/>
              </w:rPr>
              <w:sym w:font="Wingdings" w:char="F0FC"/>
            </w: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92018B">
            <w:pPr>
              <w:tabs>
                <w:tab w:val="left" w:pos="360"/>
                <w:tab w:val="left" w:pos="720"/>
                <w:tab w:val="left" w:pos="1080"/>
              </w:tabs>
              <w:suppressAutoHyphens/>
              <w:jc w:val="center"/>
              <w:rPr>
                <w:rFonts w:ascii="Tahoma" w:hAnsi="Tahoma" w:cs="Tahoma"/>
                <w:sz w:val="22"/>
              </w:rPr>
            </w:pPr>
            <w:r w:rsidRPr="00DB47AF">
              <w:rPr>
                <w:rFonts w:ascii="Tahoma" w:hAnsi="Tahoma" w:cs="Tahoma"/>
                <w:b/>
                <w:sz w:val="22"/>
              </w:rPr>
              <w:sym w:font="Wingdings" w:char="F0FC"/>
            </w: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92018B">
            <w:pPr>
              <w:tabs>
                <w:tab w:val="left" w:pos="360"/>
                <w:tab w:val="left" w:pos="720"/>
                <w:tab w:val="left" w:pos="1080"/>
              </w:tabs>
              <w:suppressAutoHyphens/>
              <w:jc w:val="center"/>
              <w:rPr>
                <w:rFonts w:ascii="Tahoma" w:hAnsi="Tahoma" w:cs="Tahoma"/>
                <w:sz w:val="22"/>
              </w:rPr>
            </w:pPr>
            <w:r w:rsidRPr="00DB47AF">
              <w:rPr>
                <w:rFonts w:ascii="Tahoma" w:hAnsi="Tahoma" w:cs="Tahoma"/>
                <w:b/>
                <w:sz w:val="22"/>
              </w:rPr>
              <w:sym w:font="Wingdings" w:char="F0FC"/>
            </w: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92018B">
            <w:pPr>
              <w:tabs>
                <w:tab w:val="left" w:pos="360"/>
                <w:tab w:val="left" w:pos="720"/>
                <w:tab w:val="left" w:pos="1080"/>
              </w:tabs>
              <w:suppressAutoHyphens/>
              <w:jc w:val="center"/>
              <w:rPr>
                <w:rFonts w:ascii="Tahoma" w:hAnsi="Tahoma" w:cs="Tahoma"/>
                <w:sz w:val="22"/>
              </w:rPr>
            </w:pPr>
            <w:r w:rsidRPr="00DB47AF">
              <w:rPr>
                <w:rFonts w:ascii="Tahoma" w:hAnsi="Tahoma" w:cs="Tahoma"/>
                <w:b/>
                <w:sz w:val="22"/>
              </w:rPr>
              <w:sym w:font="Wingdings" w:char="F0FC"/>
            </w: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92018B">
            <w:pPr>
              <w:tabs>
                <w:tab w:val="left" w:pos="360"/>
                <w:tab w:val="left" w:pos="720"/>
                <w:tab w:val="left" w:pos="1080"/>
              </w:tabs>
              <w:suppressAutoHyphens/>
              <w:jc w:val="center"/>
              <w:rPr>
                <w:rFonts w:ascii="Tahoma" w:hAnsi="Tahoma" w:cs="Tahoma"/>
                <w:sz w:val="22"/>
              </w:rPr>
            </w:pPr>
            <w:r w:rsidRPr="00DB47AF">
              <w:rPr>
                <w:rFonts w:ascii="Tahoma" w:hAnsi="Tahoma" w:cs="Tahoma"/>
                <w:b/>
                <w:sz w:val="22"/>
              </w:rPr>
              <w:sym w:font="Wingdings" w:char="F0FC"/>
            </w: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92018B">
            <w:pPr>
              <w:tabs>
                <w:tab w:val="left" w:pos="360"/>
                <w:tab w:val="left" w:pos="720"/>
                <w:tab w:val="left" w:pos="1080"/>
              </w:tabs>
              <w:suppressAutoHyphens/>
              <w:jc w:val="center"/>
              <w:rPr>
                <w:rFonts w:ascii="Tahoma" w:hAnsi="Tahoma" w:cs="Tahoma"/>
                <w:sz w:val="22"/>
              </w:rPr>
            </w:pPr>
            <w:r w:rsidRPr="00DB47AF">
              <w:rPr>
                <w:rFonts w:ascii="Tahoma" w:hAnsi="Tahoma" w:cs="Tahoma"/>
                <w:b/>
                <w:sz w:val="22"/>
              </w:rPr>
              <w:sym w:font="Wingdings" w:char="F0FC"/>
            </w: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92018B">
            <w:pPr>
              <w:tabs>
                <w:tab w:val="left" w:pos="360"/>
                <w:tab w:val="left" w:pos="720"/>
                <w:tab w:val="left" w:pos="1080"/>
              </w:tabs>
              <w:suppressAutoHyphens/>
              <w:jc w:val="center"/>
              <w:rPr>
                <w:rFonts w:ascii="Tahoma" w:hAnsi="Tahoma" w:cs="Tahoma"/>
                <w:sz w:val="22"/>
              </w:rPr>
            </w:pPr>
            <w:r w:rsidRPr="00DB47AF">
              <w:rPr>
                <w:rFonts w:ascii="Tahoma" w:hAnsi="Tahoma" w:cs="Tahoma"/>
                <w:b/>
                <w:sz w:val="22"/>
              </w:rPr>
              <w:sym w:font="Wingdings" w:char="F0FC"/>
            </w: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083EA1">
            <w:pPr>
              <w:tabs>
                <w:tab w:val="left" w:pos="360"/>
                <w:tab w:val="left" w:pos="720"/>
                <w:tab w:val="left" w:pos="1080"/>
              </w:tabs>
              <w:suppressAutoHyphens/>
              <w:jc w:val="center"/>
              <w:rPr>
                <w:rFonts w:ascii="Tahoma" w:hAnsi="Tahoma" w:cs="Tahoma"/>
                <w:sz w:val="22"/>
              </w:rPr>
            </w:pPr>
          </w:p>
          <w:p w:rsidR="00083EA1" w:rsidRDefault="0092018B">
            <w:pPr>
              <w:tabs>
                <w:tab w:val="left" w:pos="360"/>
                <w:tab w:val="left" w:pos="720"/>
                <w:tab w:val="left" w:pos="1080"/>
              </w:tabs>
              <w:suppressAutoHyphens/>
              <w:jc w:val="center"/>
              <w:rPr>
                <w:rFonts w:ascii="Tahoma" w:hAnsi="Tahoma" w:cs="Tahoma"/>
                <w:sz w:val="22"/>
              </w:rPr>
            </w:pPr>
            <w:r w:rsidRPr="00DB47AF">
              <w:rPr>
                <w:rFonts w:ascii="Tahoma" w:hAnsi="Tahoma" w:cs="Tahoma"/>
                <w:b/>
                <w:sz w:val="22"/>
              </w:rPr>
              <w:sym w:font="Wingdings" w:char="F0FC"/>
            </w:r>
          </w:p>
          <w:p w:rsidR="00FF205A" w:rsidRPr="002856F3" w:rsidRDefault="00FF205A" w:rsidP="00FF205A">
            <w:pPr>
              <w:tabs>
                <w:tab w:val="left" w:pos="360"/>
                <w:tab w:val="left" w:pos="720"/>
                <w:tab w:val="left" w:pos="1080"/>
              </w:tabs>
              <w:suppressAutoHyphens/>
              <w:rPr>
                <w:rFonts w:ascii="Tahoma" w:hAnsi="Tahoma" w:cs="Tahoma"/>
                <w:sz w:val="22"/>
              </w:rPr>
            </w:pPr>
          </w:p>
        </w:tc>
        <w:tc>
          <w:tcPr>
            <w:tcW w:w="360" w:type="dxa"/>
            <w:tcBorders>
              <w:top w:val="single" w:sz="4" w:space="0" w:color="auto"/>
              <w:bottom w:val="single" w:sz="4" w:space="0" w:color="auto"/>
            </w:tcBorders>
            <w:shd w:val="clear" w:color="auto" w:fill="FFFFEB"/>
          </w:tcPr>
          <w:p w:rsidR="00F74239" w:rsidRPr="002856F3" w:rsidRDefault="00F74239">
            <w:pPr>
              <w:tabs>
                <w:tab w:val="left" w:pos="360"/>
                <w:tab w:val="left" w:pos="720"/>
                <w:tab w:val="left" w:pos="1080"/>
              </w:tabs>
              <w:suppressAutoHyphens/>
              <w:jc w:val="center"/>
              <w:rPr>
                <w:rFonts w:ascii="Tahoma" w:hAnsi="Tahoma" w:cs="Tahoma"/>
                <w:sz w:val="22"/>
              </w:rPr>
            </w:pPr>
          </w:p>
        </w:tc>
        <w:tc>
          <w:tcPr>
            <w:tcW w:w="360" w:type="dxa"/>
            <w:tcBorders>
              <w:top w:val="single" w:sz="4" w:space="0" w:color="auto"/>
              <w:bottom w:val="single" w:sz="4" w:space="0" w:color="auto"/>
            </w:tcBorders>
            <w:shd w:val="clear" w:color="auto" w:fill="EBFFEB"/>
          </w:tcPr>
          <w:p w:rsidR="00F74239" w:rsidRPr="002856F3" w:rsidRDefault="00F74239">
            <w:pPr>
              <w:tabs>
                <w:tab w:val="left" w:pos="360"/>
                <w:tab w:val="left" w:pos="720"/>
                <w:tab w:val="left" w:pos="1080"/>
              </w:tabs>
              <w:suppressAutoHyphens/>
              <w:jc w:val="center"/>
              <w:rPr>
                <w:rFonts w:ascii="Tahoma" w:hAnsi="Tahoma" w:cs="Tahoma"/>
                <w:sz w:val="22"/>
              </w:rPr>
            </w:pPr>
          </w:p>
        </w:tc>
        <w:tc>
          <w:tcPr>
            <w:tcW w:w="9720" w:type="dxa"/>
            <w:tcBorders>
              <w:top w:val="single" w:sz="4" w:space="0" w:color="auto"/>
              <w:bottom w:val="single" w:sz="4" w:space="0" w:color="auto"/>
            </w:tcBorders>
            <w:vAlign w:val="bottom"/>
          </w:tcPr>
          <w:p w:rsidR="00F74239" w:rsidRPr="002856F3" w:rsidRDefault="00F74239" w:rsidP="00E82959">
            <w:pPr>
              <w:tabs>
                <w:tab w:val="left" w:pos="137"/>
                <w:tab w:val="left" w:pos="407"/>
                <w:tab w:val="left" w:pos="677"/>
                <w:tab w:val="left" w:pos="947"/>
                <w:tab w:val="left" w:pos="1217"/>
              </w:tabs>
              <w:ind w:left="137" w:right="162" w:hanging="65"/>
            </w:pPr>
          </w:p>
          <w:p w:rsidR="00F74239" w:rsidRPr="00AA0622" w:rsidRDefault="00F74239" w:rsidP="00F74239">
            <w:pPr>
              <w:pStyle w:val="BodyText3"/>
              <w:numPr>
                <w:ilvl w:val="12"/>
                <w:numId w:val="0"/>
              </w:numPr>
              <w:ind w:right="576"/>
              <w:rPr>
                <w:i/>
                <w:szCs w:val="22"/>
              </w:rPr>
            </w:pPr>
            <w:r w:rsidRPr="00AA0622">
              <w:rPr>
                <w:i/>
                <w:szCs w:val="22"/>
              </w:rPr>
              <w:t xml:space="preserve">Inspection Note:  This permit revises Construction Permit 1030060-005-AC and replaces Title V Air Operation Permit 1030060-007-AV.  The changes made to Permits 1030060-005-AC and 1030060-007-AV for EU 001 include the following: </w:t>
            </w:r>
          </w:p>
          <w:p w:rsidR="00F74239" w:rsidRPr="00AA0622" w:rsidRDefault="00F74239" w:rsidP="00F74239">
            <w:pPr>
              <w:pStyle w:val="ListParagraph"/>
              <w:numPr>
                <w:ilvl w:val="0"/>
                <w:numId w:val="20"/>
              </w:numPr>
              <w:rPr>
                <w:i/>
                <w:sz w:val="22"/>
                <w:szCs w:val="22"/>
              </w:rPr>
            </w:pPr>
            <w:r w:rsidRPr="00AA0622">
              <w:rPr>
                <w:i/>
                <w:sz w:val="22"/>
                <w:szCs w:val="22"/>
              </w:rPr>
              <w:t>The facility designation is changed from Title V to synthetic non-Title V. The facility was previously designated as a Title V source solely because it was (and still is) subject to the requirements of a NESHAP regulation, i.e., 40 CFR 61, Subpart E, National Emission Standard for Mercury.  However Florida Statutes, Section 403.0872(1</w:t>
            </w:r>
            <w:proofErr w:type="gramStart"/>
            <w:r w:rsidRPr="00AA0622">
              <w:rPr>
                <w:i/>
                <w:sz w:val="22"/>
                <w:szCs w:val="22"/>
              </w:rPr>
              <w:t>)(</w:t>
            </w:r>
            <w:proofErr w:type="gramEnd"/>
            <w:r w:rsidRPr="00AA0622">
              <w:rPr>
                <w:i/>
                <w:sz w:val="22"/>
                <w:szCs w:val="22"/>
              </w:rPr>
              <w:t>e),</w:t>
            </w:r>
            <w:r w:rsidRPr="00AA0622">
              <w:rPr>
                <w:i/>
                <w:color w:val="1F497D"/>
                <w:sz w:val="22"/>
                <w:szCs w:val="22"/>
              </w:rPr>
              <w:t xml:space="preserve"> </w:t>
            </w:r>
            <w:r w:rsidRPr="00AA0622">
              <w:rPr>
                <w:i/>
                <w:sz w:val="22"/>
                <w:szCs w:val="22"/>
              </w:rPr>
              <w:t xml:space="preserve">was changed a few years ago.  A facility is no longer subject to Title V permitting solely because it is subject to a NESHAP regulation.     </w:t>
            </w:r>
          </w:p>
          <w:p w:rsidR="00F74239" w:rsidRPr="00AA0622" w:rsidRDefault="00F74239" w:rsidP="00F74239">
            <w:pPr>
              <w:pStyle w:val="ListParagraph"/>
              <w:numPr>
                <w:ilvl w:val="0"/>
                <w:numId w:val="20"/>
              </w:numPr>
              <w:rPr>
                <w:i/>
                <w:sz w:val="22"/>
                <w:szCs w:val="22"/>
              </w:rPr>
            </w:pPr>
            <w:r w:rsidRPr="00AA0622">
              <w:rPr>
                <w:i/>
                <w:sz w:val="22"/>
                <w:szCs w:val="22"/>
              </w:rPr>
              <w:t>Requirements associated with the Compliance Assurance Monitoring (CAM) Plan are removed because these requirements apply to Title V facilities only.</w:t>
            </w:r>
          </w:p>
          <w:p w:rsidR="00F74239" w:rsidRPr="00AA0622" w:rsidRDefault="00F74239" w:rsidP="00F74239">
            <w:pPr>
              <w:pStyle w:val="ListParagraph"/>
              <w:numPr>
                <w:ilvl w:val="0"/>
                <w:numId w:val="20"/>
              </w:numPr>
              <w:rPr>
                <w:i/>
                <w:sz w:val="22"/>
                <w:szCs w:val="22"/>
              </w:rPr>
            </w:pPr>
            <w:r w:rsidRPr="00AA0622">
              <w:rPr>
                <w:i/>
                <w:sz w:val="22"/>
                <w:szCs w:val="22"/>
              </w:rPr>
              <w:t xml:space="preserve">PM emissions limitations for EU Nos. 001, 005 and 006 are removed because these emissions limits were based on PM RACT requirements in Rules 62-296.711 and 62-296.712, F.A.C.  However, these emissions units were permitted after May 30, 1988, therefore are not subject to the PM RACT requirements.  The once every five year PM stack testing requirements for EU No. 001 </w:t>
            </w:r>
            <w:r w:rsidRPr="00AA0622">
              <w:rPr>
                <w:i/>
                <w:sz w:val="22"/>
                <w:szCs w:val="22"/>
              </w:rPr>
              <w:lastRenderedPageBreak/>
              <w:t xml:space="preserve">is also removed. </w:t>
            </w:r>
          </w:p>
          <w:p w:rsidR="00F74239" w:rsidRPr="00AA0622" w:rsidRDefault="00F74239" w:rsidP="00F74239">
            <w:pPr>
              <w:pStyle w:val="ListParagraph"/>
              <w:numPr>
                <w:ilvl w:val="0"/>
                <w:numId w:val="20"/>
              </w:numPr>
              <w:rPr>
                <w:i/>
                <w:sz w:val="22"/>
                <w:szCs w:val="22"/>
              </w:rPr>
            </w:pPr>
            <w:r w:rsidRPr="00AA0622">
              <w:rPr>
                <w:i/>
                <w:sz w:val="22"/>
                <w:szCs w:val="22"/>
              </w:rPr>
              <w:t>Visible emissions limitations for EU Nos. 001, 005 and 006 remain the same (i.e., not to exceed 5%), but the rule basis is changed from Rule 62-296.712(2), F.A.C., to Rules 62-4.070(3) and 62-210.650, F.A.C., i.e., to provide reasonable assurance of proper operation and maintenance of control devices.</w:t>
            </w:r>
          </w:p>
          <w:p w:rsidR="00F74239" w:rsidRPr="00AA0622" w:rsidRDefault="00F74239" w:rsidP="00F74239">
            <w:pPr>
              <w:pStyle w:val="ListParagraph"/>
              <w:numPr>
                <w:ilvl w:val="0"/>
                <w:numId w:val="20"/>
              </w:numPr>
              <w:rPr>
                <w:i/>
                <w:sz w:val="22"/>
                <w:szCs w:val="22"/>
              </w:rPr>
            </w:pPr>
            <w:r w:rsidRPr="00AA0622">
              <w:rPr>
                <w:i/>
                <w:sz w:val="22"/>
                <w:szCs w:val="22"/>
              </w:rPr>
              <w:t xml:space="preserve">Details of the required Operation and Maintenance (O&amp;M) Plans are removed from the permit, similar to other facilities in Pinellas County that are required to have an O&amp;M Plan. The permittee will work directly with Pinellas County outside the permit.    </w:t>
            </w:r>
          </w:p>
          <w:p w:rsidR="00F74239" w:rsidRPr="00AA0622" w:rsidRDefault="00F74239" w:rsidP="00F74239">
            <w:pPr>
              <w:pStyle w:val="ListParagraph"/>
              <w:numPr>
                <w:ilvl w:val="0"/>
                <w:numId w:val="20"/>
              </w:numPr>
              <w:rPr>
                <w:i/>
                <w:sz w:val="22"/>
                <w:szCs w:val="22"/>
              </w:rPr>
            </w:pPr>
            <w:r w:rsidRPr="00AA0622">
              <w:rPr>
                <w:i/>
                <w:sz w:val="22"/>
                <w:szCs w:val="22"/>
              </w:rPr>
              <w:t>ASTM Method D1391-78, one of the two odor testing methods allowed by the permit, is removed from the permit since this method was withdrawn in 1986.</w:t>
            </w:r>
          </w:p>
          <w:p w:rsidR="00F74239" w:rsidRPr="00AA0622" w:rsidRDefault="00F74239" w:rsidP="00F74239">
            <w:pPr>
              <w:pStyle w:val="ListParagraph"/>
              <w:numPr>
                <w:ilvl w:val="0"/>
                <w:numId w:val="20"/>
              </w:numPr>
              <w:rPr>
                <w:i/>
                <w:sz w:val="22"/>
                <w:szCs w:val="22"/>
              </w:rPr>
            </w:pPr>
            <w:r w:rsidRPr="00AA0622">
              <w:rPr>
                <w:i/>
                <w:sz w:val="22"/>
                <w:szCs w:val="22"/>
              </w:rPr>
              <w:t xml:space="preserve">VOC emissions limitations and the associated once every five year VOC stack testing requirements are removed from the permit.  The VOC emissions limitations were not based on a rule requirement but due to odor complaints many years ago.  With the RTO in operation, low VOC emissions demonstrated during compliance tests and good compliance history in recent years, it is reasonable to eliminate the VOC emissions limitations and the associated VOC testing requirements. </w:t>
            </w:r>
          </w:p>
          <w:p w:rsidR="00F74239" w:rsidRPr="00AA0622" w:rsidRDefault="00F74239" w:rsidP="00F74239">
            <w:pPr>
              <w:numPr>
                <w:ilvl w:val="0"/>
                <w:numId w:val="20"/>
              </w:numPr>
              <w:contextualSpacing/>
              <w:rPr>
                <w:bCs/>
                <w:i/>
                <w:sz w:val="22"/>
                <w:szCs w:val="22"/>
              </w:rPr>
            </w:pPr>
            <w:r w:rsidRPr="00AA0622">
              <w:rPr>
                <w:bCs/>
                <w:i/>
                <w:sz w:val="22"/>
                <w:szCs w:val="22"/>
              </w:rPr>
              <w:t>EU No. 003 (</w:t>
            </w:r>
            <w:proofErr w:type="spellStart"/>
            <w:r w:rsidRPr="00AA0622">
              <w:rPr>
                <w:bCs/>
                <w:i/>
                <w:sz w:val="22"/>
                <w:szCs w:val="22"/>
              </w:rPr>
              <w:t>Pelletizer</w:t>
            </w:r>
            <w:proofErr w:type="spellEnd"/>
            <w:r w:rsidRPr="00AA0622">
              <w:rPr>
                <w:bCs/>
                <w:i/>
                <w:sz w:val="22"/>
                <w:szCs w:val="22"/>
              </w:rPr>
              <w:t xml:space="preserve"> Building with Odor Control System No. 1) is removed from the permit.  The facility has not used the odor control scrubbers since 1998 due to lack of odor complaints.   </w:t>
            </w:r>
          </w:p>
          <w:p w:rsidR="00F74239" w:rsidRPr="002F1DE4" w:rsidRDefault="00F74239" w:rsidP="00F74239">
            <w:pPr>
              <w:tabs>
                <w:tab w:val="left" w:pos="0"/>
                <w:tab w:val="left" w:pos="9180"/>
              </w:tabs>
              <w:suppressAutoHyphens/>
              <w:rPr>
                <w:i/>
                <w:iCs/>
                <w:sz w:val="22"/>
                <w:szCs w:val="22"/>
                <w:u w:val="single"/>
              </w:rPr>
            </w:pPr>
            <w:r w:rsidRPr="002F1DE4">
              <w:rPr>
                <w:i/>
                <w:iCs/>
                <w:sz w:val="22"/>
                <w:szCs w:val="22"/>
                <w:u w:val="single"/>
              </w:rPr>
              <w:tab/>
            </w:r>
          </w:p>
          <w:p w:rsidR="00F74239" w:rsidRPr="002F1DE4" w:rsidRDefault="00F74239" w:rsidP="00F74239">
            <w:pPr>
              <w:tabs>
                <w:tab w:val="center" w:pos="4320"/>
              </w:tabs>
              <w:jc w:val="center"/>
              <w:rPr>
                <w:b/>
                <w:sz w:val="22"/>
                <w:szCs w:val="22"/>
              </w:rPr>
            </w:pPr>
            <w:r w:rsidRPr="002F1DE4">
              <w:rPr>
                <w:b/>
                <w:sz w:val="22"/>
                <w:szCs w:val="22"/>
              </w:rPr>
              <w:t>General Conditions [</w:t>
            </w:r>
            <w:r w:rsidRPr="002F1DE4">
              <w:rPr>
                <w:sz w:val="22"/>
                <w:szCs w:val="22"/>
              </w:rPr>
              <w:t>62-4.160, F.A.C.]</w:t>
            </w:r>
          </w:p>
          <w:p w:rsidR="00F74239" w:rsidRPr="002F1DE4" w:rsidRDefault="00F74239" w:rsidP="00F74239">
            <w:pPr>
              <w:autoSpaceDE w:val="0"/>
              <w:autoSpaceDN w:val="0"/>
              <w:adjustRightInd w:val="0"/>
              <w:ind w:left="180" w:hanging="180"/>
              <w:rPr>
                <w:sz w:val="22"/>
                <w:szCs w:val="22"/>
              </w:rPr>
            </w:pPr>
            <w:r w:rsidRPr="002F1DE4">
              <w:rPr>
                <w:sz w:val="22"/>
                <w:szCs w:val="22"/>
              </w:rPr>
              <w:t>8.  If, for any reason, the permittee does not comply with or will be unable to comply with any condition or limitation specified in this permit, the permittee shall immediately provide the Department with the following information:</w:t>
            </w:r>
          </w:p>
          <w:p w:rsidR="00F74239" w:rsidRPr="002F1DE4" w:rsidRDefault="00F74239" w:rsidP="00F74239">
            <w:pPr>
              <w:autoSpaceDE w:val="0"/>
              <w:autoSpaceDN w:val="0"/>
              <w:adjustRightInd w:val="0"/>
              <w:ind w:left="360"/>
              <w:rPr>
                <w:sz w:val="22"/>
                <w:szCs w:val="22"/>
              </w:rPr>
            </w:pPr>
            <w:r w:rsidRPr="002F1DE4">
              <w:rPr>
                <w:sz w:val="22"/>
                <w:szCs w:val="22"/>
              </w:rPr>
              <w:t>a.  A description of and cause of noncompliance; and</w:t>
            </w:r>
          </w:p>
          <w:p w:rsidR="00F74239" w:rsidRPr="002F1DE4" w:rsidRDefault="00F74239" w:rsidP="00F74239">
            <w:pPr>
              <w:autoSpaceDE w:val="0"/>
              <w:autoSpaceDN w:val="0"/>
              <w:adjustRightInd w:val="0"/>
              <w:ind w:left="360"/>
              <w:rPr>
                <w:sz w:val="22"/>
                <w:szCs w:val="22"/>
              </w:rPr>
            </w:pPr>
            <w:proofErr w:type="gramStart"/>
            <w:r w:rsidRPr="002F1DE4">
              <w:rPr>
                <w:sz w:val="22"/>
                <w:szCs w:val="22"/>
              </w:rPr>
              <w:t>b.  The</w:t>
            </w:r>
            <w:proofErr w:type="gramEnd"/>
            <w:r w:rsidRPr="002F1DE4">
              <w:rPr>
                <w:sz w:val="22"/>
                <w:szCs w:val="22"/>
              </w:rPr>
              <w:t xml:space="preserve"> period of noncompliance, including dates and times; or, if not corrected, the anticipated time the noncompliance is expected to continue, and steps being taken to reduce, eliminate, and prevent recurrence of the noncompliance. The permittee shall be responsible for any and all damages which may result and may be subject to enforcement action by the Department for penalties or for revocation of this permit.</w:t>
            </w:r>
          </w:p>
          <w:p w:rsidR="00F74239" w:rsidRPr="002F1DE4" w:rsidRDefault="00F74239" w:rsidP="00F74239">
            <w:pPr>
              <w:tabs>
                <w:tab w:val="left" w:pos="0"/>
                <w:tab w:val="left" w:pos="1440"/>
                <w:tab w:val="left" w:pos="8640"/>
              </w:tabs>
              <w:suppressAutoHyphens/>
              <w:rPr>
                <w:i/>
                <w:iCs/>
                <w:sz w:val="22"/>
                <w:szCs w:val="22"/>
                <w:u w:val="single"/>
              </w:rPr>
            </w:pPr>
          </w:p>
          <w:p w:rsidR="00C75573" w:rsidRPr="002F1DE4" w:rsidRDefault="00F74239" w:rsidP="00C75573">
            <w:pPr>
              <w:tabs>
                <w:tab w:val="left" w:pos="0"/>
                <w:tab w:val="left" w:pos="1440"/>
                <w:tab w:val="left" w:pos="8640"/>
              </w:tabs>
              <w:suppressAutoHyphens/>
              <w:rPr>
                <w:i/>
                <w:iCs/>
                <w:sz w:val="22"/>
                <w:szCs w:val="22"/>
              </w:rPr>
            </w:pPr>
            <w:r w:rsidRPr="002F1DE4">
              <w:rPr>
                <w:b/>
                <w:bCs/>
                <w:i/>
                <w:iCs/>
                <w:sz w:val="22"/>
                <w:szCs w:val="22"/>
              </w:rPr>
              <w:t>Comments</w:t>
            </w:r>
            <w:r w:rsidRPr="002F1DE4">
              <w:rPr>
                <w:i/>
                <w:iCs/>
                <w:sz w:val="22"/>
                <w:szCs w:val="22"/>
              </w:rPr>
              <w:t xml:space="preserve">:  </w:t>
            </w:r>
            <w:r w:rsidR="00C75573">
              <w:rPr>
                <w:i/>
                <w:iCs/>
                <w:sz w:val="22"/>
                <w:szCs w:val="22"/>
              </w:rPr>
              <w:t>There were no periods of non-compliance per Mr. Mushaben and no indications of non-compliance in the records that I examined.</w:t>
            </w:r>
          </w:p>
          <w:p w:rsidR="00F74239" w:rsidRPr="002F1DE4" w:rsidRDefault="00F74239" w:rsidP="00F74239">
            <w:pPr>
              <w:tabs>
                <w:tab w:val="left" w:pos="0"/>
                <w:tab w:val="left" w:pos="7920"/>
              </w:tabs>
              <w:suppressAutoHyphens/>
              <w:rPr>
                <w:i/>
                <w:iCs/>
                <w:sz w:val="22"/>
                <w:szCs w:val="22"/>
                <w:u w:val="single"/>
              </w:rPr>
            </w:pPr>
            <w:r w:rsidRPr="002F1DE4">
              <w:rPr>
                <w:i/>
                <w:iCs/>
                <w:sz w:val="22"/>
                <w:szCs w:val="22"/>
                <w:u w:val="single"/>
              </w:rPr>
              <w:tab/>
            </w:r>
          </w:p>
          <w:p w:rsidR="00F74239" w:rsidRPr="002F1DE4" w:rsidRDefault="00F74239" w:rsidP="00F74239">
            <w:pPr>
              <w:autoSpaceDE w:val="0"/>
              <w:autoSpaceDN w:val="0"/>
              <w:adjustRightInd w:val="0"/>
              <w:rPr>
                <w:sz w:val="22"/>
                <w:szCs w:val="22"/>
              </w:rPr>
            </w:pPr>
            <w:r w:rsidRPr="002F1DE4">
              <w:rPr>
                <w:sz w:val="22"/>
                <w:szCs w:val="22"/>
              </w:rPr>
              <w:t>12.  This permit or a copy thereof shall be kept at the work site of the permitted activity.</w:t>
            </w:r>
          </w:p>
          <w:p w:rsidR="00F74239" w:rsidRPr="002F1DE4" w:rsidRDefault="00F74239" w:rsidP="00F74239">
            <w:pPr>
              <w:tabs>
                <w:tab w:val="left" w:pos="0"/>
                <w:tab w:val="left" w:pos="1440"/>
                <w:tab w:val="left" w:pos="8640"/>
              </w:tabs>
              <w:suppressAutoHyphens/>
              <w:rPr>
                <w:i/>
                <w:iCs/>
                <w:sz w:val="22"/>
                <w:szCs w:val="22"/>
                <w:u w:val="single"/>
              </w:rPr>
            </w:pPr>
          </w:p>
          <w:p w:rsidR="00F74239" w:rsidRPr="002F1DE4" w:rsidRDefault="00F74239" w:rsidP="00F74239">
            <w:pPr>
              <w:tabs>
                <w:tab w:val="left" w:pos="0"/>
                <w:tab w:val="left" w:pos="1440"/>
                <w:tab w:val="left" w:pos="8640"/>
              </w:tabs>
              <w:suppressAutoHyphens/>
              <w:rPr>
                <w:i/>
                <w:iCs/>
                <w:sz w:val="22"/>
                <w:szCs w:val="22"/>
              </w:rPr>
            </w:pPr>
            <w:r w:rsidRPr="002F1DE4">
              <w:rPr>
                <w:b/>
                <w:bCs/>
                <w:i/>
                <w:iCs/>
                <w:sz w:val="22"/>
                <w:szCs w:val="22"/>
              </w:rPr>
              <w:t>Comments</w:t>
            </w:r>
            <w:r w:rsidRPr="002F1DE4">
              <w:rPr>
                <w:i/>
                <w:iCs/>
                <w:sz w:val="22"/>
                <w:szCs w:val="22"/>
              </w:rPr>
              <w:t xml:space="preserve">:  A copy of the permit  </w:t>
            </w:r>
            <w:r w:rsidR="001331F3">
              <w:rPr>
                <w:rFonts w:eastAsia="MS Mincho"/>
                <w:i/>
                <w:iCs/>
                <w:sz w:val="22"/>
                <w:szCs w:val="22"/>
              </w:rPr>
              <w:fldChar w:fldCharType="begin">
                <w:ffData>
                  <w:name w:val=""/>
                  <w:enabled/>
                  <w:calcOnExit w:val="0"/>
                  <w:checkBox>
                    <w:sizeAuto/>
                    <w:default w:val="1"/>
                  </w:checkBox>
                </w:ffData>
              </w:fldChar>
            </w:r>
            <w:r w:rsidR="00C75573">
              <w:rPr>
                <w:rFonts w:eastAsia="MS Mincho"/>
                <w:i/>
                <w:iCs/>
                <w:sz w:val="22"/>
                <w:szCs w:val="22"/>
              </w:rPr>
              <w:instrText xml:space="preserve"> FORMCHECKBOX </w:instrText>
            </w:r>
            <w:r w:rsidR="001331F3">
              <w:rPr>
                <w:rFonts w:eastAsia="MS Mincho"/>
                <w:i/>
                <w:iCs/>
                <w:sz w:val="22"/>
                <w:szCs w:val="22"/>
              </w:rPr>
            </w:r>
            <w:r w:rsidR="001331F3">
              <w:rPr>
                <w:rFonts w:eastAsia="MS Mincho"/>
                <w:i/>
                <w:iCs/>
                <w:sz w:val="22"/>
                <w:szCs w:val="22"/>
              </w:rPr>
              <w:fldChar w:fldCharType="end"/>
            </w:r>
            <w:r w:rsidRPr="002F1DE4">
              <w:rPr>
                <w:rFonts w:eastAsia="MS Mincho"/>
                <w:i/>
                <w:iCs/>
                <w:sz w:val="22"/>
                <w:szCs w:val="22"/>
              </w:rPr>
              <w:t xml:space="preserve"> was kept at the worksite.</w:t>
            </w:r>
          </w:p>
          <w:p w:rsidR="00F74239" w:rsidRPr="002F1DE4" w:rsidRDefault="00F74239" w:rsidP="00F74239">
            <w:pPr>
              <w:tabs>
                <w:tab w:val="left" w:pos="0"/>
                <w:tab w:val="left" w:pos="7920"/>
              </w:tabs>
              <w:suppressAutoHyphens/>
              <w:rPr>
                <w:i/>
                <w:iCs/>
                <w:sz w:val="22"/>
                <w:szCs w:val="22"/>
                <w:u w:val="single"/>
              </w:rPr>
            </w:pPr>
            <w:r w:rsidRPr="002F1DE4">
              <w:rPr>
                <w:i/>
                <w:iCs/>
                <w:sz w:val="22"/>
                <w:szCs w:val="22"/>
                <w:u w:val="single"/>
              </w:rPr>
              <w:tab/>
            </w:r>
          </w:p>
          <w:p w:rsidR="00F74239" w:rsidRPr="002F1DE4" w:rsidRDefault="00F74239" w:rsidP="00F74239">
            <w:pPr>
              <w:tabs>
                <w:tab w:val="center" w:pos="4320"/>
              </w:tabs>
              <w:jc w:val="center"/>
              <w:rPr>
                <w:b/>
                <w:sz w:val="22"/>
                <w:szCs w:val="22"/>
              </w:rPr>
            </w:pPr>
            <w:r w:rsidRPr="002F1DE4">
              <w:rPr>
                <w:b/>
                <w:sz w:val="22"/>
                <w:szCs w:val="22"/>
              </w:rPr>
              <w:t xml:space="preserve">Common Conditions </w:t>
            </w:r>
            <w:r w:rsidRPr="002F1DE4">
              <w:rPr>
                <w:sz w:val="22"/>
                <w:szCs w:val="22"/>
              </w:rPr>
              <w:t>[Rule 62-296.320(4</w:t>
            </w:r>
            <w:proofErr w:type="gramStart"/>
            <w:r w:rsidRPr="002F1DE4">
              <w:rPr>
                <w:sz w:val="22"/>
                <w:szCs w:val="22"/>
              </w:rPr>
              <w:t>)(</w:t>
            </w:r>
            <w:proofErr w:type="gramEnd"/>
            <w:r w:rsidRPr="002F1DE4">
              <w:rPr>
                <w:sz w:val="22"/>
                <w:szCs w:val="22"/>
              </w:rPr>
              <w:t>c), F.A.C.]</w:t>
            </w:r>
          </w:p>
          <w:p w:rsidR="00F74239" w:rsidRPr="002F1DE4" w:rsidRDefault="00F74239" w:rsidP="00F74239">
            <w:pPr>
              <w:widowControl w:val="0"/>
              <w:spacing w:after="120"/>
              <w:rPr>
                <w:bCs/>
                <w:iCs/>
                <w:sz w:val="22"/>
                <w:szCs w:val="22"/>
              </w:rPr>
            </w:pPr>
            <w:r w:rsidRPr="002F1DE4">
              <w:rPr>
                <w:bCs/>
                <w:iCs/>
                <w:sz w:val="22"/>
                <w:szCs w:val="22"/>
              </w:rPr>
              <w:t>Unless otherwise specified in the permit, the following conditions apply to all emissions units and activities at the facility.</w:t>
            </w:r>
          </w:p>
          <w:p w:rsidR="00F74239" w:rsidRPr="002F1DE4" w:rsidRDefault="00F74239" w:rsidP="00F74239">
            <w:pPr>
              <w:widowControl w:val="0"/>
              <w:spacing w:after="120"/>
              <w:rPr>
                <w:b/>
                <w:caps/>
                <w:sz w:val="22"/>
                <w:szCs w:val="22"/>
              </w:rPr>
            </w:pPr>
            <w:r w:rsidRPr="002F1DE4">
              <w:rPr>
                <w:b/>
                <w:caps/>
                <w:sz w:val="22"/>
                <w:szCs w:val="22"/>
              </w:rPr>
              <w:t>Emissions and Controls</w:t>
            </w:r>
          </w:p>
          <w:p w:rsidR="00F74239" w:rsidRPr="002F1DE4" w:rsidRDefault="00F74239" w:rsidP="00F74239">
            <w:pPr>
              <w:widowControl w:val="0"/>
              <w:rPr>
                <w:sz w:val="22"/>
                <w:szCs w:val="22"/>
              </w:rPr>
            </w:pPr>
            <w:r w:rsidRPr="002F1DE4">
              <w:rPr>
                <w:sz w:val="22"/>
                <w:szCs w:val="22"/>
              </w:rPr>
              <w:t xml:space="preserve">2.  </w:t>
            </w:r>
            <w:r w:rsidRPr="002F1DE4">
              <w:rPr>
                <w:sz w:val="22"/>
                <w:szCs w:val="22"/>
                <w:u w:val="single"/>
              </w:rPr>
              <w:t>Circumvention</w:t>
            </w:r>
            <w:r w:rsidRPr="002F1DE4">
              <w:rPr>
                <w:sz w:val="22"/>
                <w:szCs w:val="22"/>
              </w:rPr>
              <w:t>:  The permittee shall not circumvent the air pollution control equipment or allow the emission of air pollutants without this equipment operating properly.  [Rule 62-210.650, F.A.C.]</w:t>
            </w:r>
          </w:p>
          <w:p w:rsidR="00FF205A" w:rsidRPr="00301CA7" w:rsidRDefault="00FF205A" w:rsidP="00FF205A">
            <w:pPr>
              <w:rPr>
                <w:sz w:val="22"/>
                <w:szCs w:val="22"/>
              </w:rPr>
            </w:pPr>
            <w:r w:rsidRPr="00301CA7">
              <w:rPr>
                <w:b/>
                <w:sz w:val="22"/>
                <w:szCs w:val="22"/>
              </w:rPr>
              <w:t xml:space="preserve">61.19   Circumvention. </w:t>
            </w:r>
          </w:p>
          <w:p w:rsidR="00FF205A" w:rsidRPr="00301CA7" w:rsidRDefault="00FF205A" w:rsidP="00FF205A">
            <w:pPr>
              <w:rPr>
                <w:sz w:val="22"/>
                <w:szCs w:val="22"/>
              </w:rPr>
            </w:pPr>
            <w:r w:rsidRPr="00301CA7">
              <w:rPr>
                <w:sz w:val="22"/>
                <w:szCs w:val="22"/>
              </w:rPr>
              <w:t xml:space="preserve">No owner or operator shall build, erect, install, or use any article machine, equipment, process, or method, the use of which conceals an emission which would otherwise constitute a violation of an applicable standard. Such concealment includes, but is not limited to, the use of gaseous </w:t>
            </w:r>
            <w:proofErr w:type="spellStart"/>
            <w:r w:rsidRPr="00301CA7">
              <w:rPr>
                <w:sz w:val="22"/>
                <w:szCs w:val="22"/>
              </w:rPr>
              <w:t>dilutants</w:t>
            </w:r>
            <w:proofErr w:type="spellEnd"/>
            <w:r w:rsidRPr="00301CA7">
              <w:rPr>
                <w:sz w:val="22"/>
                <w:szCs w:val="22"/>
              </w:rPr>
              <w:t xml:space="preserve"> to achieve compliance with a visible emissions standard, and the piecemeal carrying out of an operation to avoid coverage by a standard that applies only to operations larger than a specified size. </w:t>
            </w:r>
          </w:p>
          <w:p w:rsidR="00F74239" w:rsidRPr="002F1DE4" w:rsidRDefault="00F74239" w:rsidP="00F74239">
            <w:pPr>
              <w:tabs>
                <w:tab w:val="left" w:pos="0"/>
                <w:tab w:val="left" w:pos="1440"/>
                <w:tab w:val="left" w:pos="8640"/>
              </w:tabs>
              <w:suppressAutoHyphens/>
              <w:rPr>
                <w:i/>
                <w:iCs/>
                <w:sz w:val="22"/>
                <w:szCs w:val="22"/>
                <w:u w:val="single"/>
              </w:rPr>
            </w:pPr>
          </w:p>
          <w:p w:rsidR="00F74239" w:rsidRPr="002F1DE4" w:rsidRDefault="00F74239" w:rsidP="00F74239">
            <w:pPr>
              <w:tabs>
                <w:tab w:val="left" w:pos="0"/>
                <w:tab w:val="left" w:pos="1440"/>
                <w:tab w:val="left" w:pos="8640"/>
              </w:tabs>
              <w:suppressAutoHyphens/>
              <w:rPr>
                <w:i/>
                <w:iCs/>
                <w:sz w:val="22"/>
                <w:szCs w:val="22"/>
              </w:rPr>
            </w:pPr>
            <w:r w:rsidRPr="002F1DE4">
              <w:rPr>
                <w:b/>
                <w:bCs/>
                <w:i/>
                <w:iCs/>
                <w:sz w:val="22"/>
                <w:szCs w:val="22"/>
              </w:rPr>
              <w:lastRenderedPageBreak/>
              <w:t>Comments</w:t>
            </w:r>
            <w:r w:rsidRPr="002F1DE4">
              <w:rPr>
                <w:i/>
                <w:iCs/>
                <w:sz w:val="22"/>
                <w:szCs w:val="22"/>
              </w:rPr>
              <w:t xml:space="preserve">:  </w:t>
            </w:r>
            <w:r w:rsidR="00417D60">
              <w:rPr>
                <w:i/>
                <w:iCs/>
                <w:sz w:val="22"/>
                <w:szCs w:val="22"/>
              </w:rPr>
              <w:t>There were no devices, that I could see, being used to circumvent the air pollution control equipment.</w:t>
            </w:r>
          </w:p>
          <w:p w:rsidR="00F74239" w:rsidRPr="002F1DE4" w:rsidRDefault="00F74239" w:rsidP="00F74239">
            <w:pPr>
              <w:tabs>
                <w:tab w:val="left" w:pos="0"/>
                <w:tab w:val="left" w:pos="7920"/>
              </w:tabs>
              <w:suppressAutoHyphens/>
              <w:rPr>
                <w:i/>
                <w:iCs/>
                <w:sz w:val="22"/>
                <w:szCs w:val="22"/>
                <w:u w:val="single"/>
              </w:rPr>
            </w:pPr>
            <w:r w:rsidRPr="002F1DE4">
              <w:rPr>
                <w:i/>
                <w:iCs/>
                <w:sz w:val="22"/>
                <w:szCs w:val="22"/>
                <w:u w:val="single"/>
              </w:rPr>
              <w:tab/>
            </w:r>
          </w:p>
          <w:p w:rsidR="00F74239" w:rsidRPr="002F1DE4" w:rsidRDefault="00F74239" w:rsidP="00F74239">
            <w:pPr>
              <w:widowControl w:val="0"/>
              <w:rPr>
                <w:sz w:val="22"/>
                <w:szCs w:val="22"/>
              </w:rPr>
            </w:pPr>
            <w:r w:rsidRPr="002F1DE4">
              <w:rPr>
                <w:sz w:val="22"/>
                <w:szCs w:val="22"/>
              </w:rPr>
              <w:t xml:space="preserve">6.  </w:t>
            </w:r>
            <w:r w:rsidRPr="002F1DE4">
              <w:rPr>
                <w:sz w:val="22"/>
                <w:szCs w:val="22"/>
                <w:u w:val="single"/>
              </w:rPr>
              <w:t>VOC or OS Emissions</w:t>
            </w:r>
            <w:r w:rsidRPr="002F1DE4">
              <w:rPr>
                <w:sz w:val="22"/>
                <w:szCs w:val="22"/>
              </w:rPr>
              <w:t>:  No person shall store, pump, handle, process, load, unload or use in any process or installation, volatile organic compounds (VOC) or organic solvents (OS) without applying known and existing vapor emission control devices or systems deemed necessary and ordered by the Department.  [Rule 62-296.320(1), F.A.C.]</w:t>
            </w:r>
          </w:p>
          <w:p w:rsidR="00F74239" w:rsidRPr="002F1DE4" w:rsidRDefault="00F74239" w:rsidP="00F74239">
            <w:pPr>
              <w:tabs>
                <w:tab w:val="left" w:pos="0"/>
                <w:tab w:val="left" w:pos="1440"/>
                <w:tab w:val="left" w:pos="8640"/>
              </w:tabs>
              <w:suppressAutoHyphens/>
              <w:rPr>
                <w:i/>
                <w:iCs/>
                <w:sz w:val="22"/>
                <w:szCs w:val="22"/>
                <w:u w:val="single"/>
              </w:rPr>
            </w:pPr>
          </w:p>
          <w:p w:rsidR="00F74239" w:rsidRPr="002F1DE4" w:rsidRDefault="00F74239" w:rsidP="00F74239">
            <w:pPr>
              <w:tabs>
                <w:tab w:val="left" w:pos="0"/>
                <w:tab w:val="left" w:pos="1440"/>
                <w:tab w:val="left" w:pos="8640"/>
              </w:tabs>
              <w:suppressAutoHyphens/>
              <w:rPr>
                <w:i/>
                <w:iCs/>
                <w:sz w:val="22"/>
                <w:szCs w:val="22"/>
              </w:rPr>
            </w:pPr>
            <w:r w:rsidRPr="002F1DE4">
              <w:rPr>
                <w:b/>
                <w:bCs/>
                <w:i/>
                <w:iCs/>
                <w:sz w:val="22"/>
                <w:szCs w:val="22"/>
              </w:rPr>
              <w:t>Comments</w:t>
            </w:r>
            <w:r w:rsidRPr="002F1DE4">
              <w:rPr>
                <w:i/>
                <w:iCs/>
                <w:sz w:val="22"/>
                <w:szCs w:val="22"/>
              </w:rPr>
              <w:t xml:space="preserve">:  </w:t>
            </w:r>
            <w:r w:rsidR="00E12736">
              <w:rPr>
                <w:i/>
                <w:iCs/>
                <w:sz w:val="22"/>
                <w:szCs w:val="22"/>
              </w:rPr>
              <w:t xml:space="preserve">The </w:t>
            </w:r>
            <w:r w:rsidR="0025633D">
              <w:rPr>
                <w:i/>
                <w:iCs/>
                <w:sz w:val="22"/>
                <w:szCs w:val="22"/>
              </w:rPr>
              <w:t>L</w:t>
            </w:r>
            <w:r w:rsidR="00E12736">
              <w:rPr>
                <w:i/>
                <w:iCs/>
                <w:sz w:val="22"/>
                <w:szCs w:val="22"/>
              </w:rPr>
              <w:t>argo WWTP does</w:t>
            </w:r>
            <w:r w:rsidR="0025633D">
              <w:rPr>
                <w:i/>
                <w:iCs/>
                <w:sz w:val="22"/>
                <w:szCs w:val="22"/>
              </w:rPr>
              <w:t xml:space="preserve"> not</w:t>
            </w:r>
            <w:r w:rsidR="00E12736">
              <w:rPr>
                <w:i/>
                <w:iCs/>
                <w:sz w:val="22"/>
                <w:szCs w:val="22"/>
              </w:rPr>
              <w:t xml:space="preserve"> use VOCS in its processes.</w:t>
            </w:r>
          </w:p>
          <w:p w:rsidR="00F74239" w:rsidRPr="002F1DE4" w:rsidRDefault="00F74239" w:rsidP="00F74239">
            <w:pPr>
              <w:tabs>
                <w:tab w:val="left" w:pos="0"/>
                <w:tab w:val="left" w:pos="7920"/>
              </w:tabs>
              <w:suppressAutoHyphens/>
              <w:rPr>
                <w:i/>
                <w:iCs/>
                <w:sz w:val="22"/>
                <w:szCs w:val="22"/>
                <w:u w:val="single"/>
              </w:rPr>
            </w:pPr>
            <w:r w:rsidRPr="002F1DE4">
              <w:rPr>
                <w:i/>
                <w:iCs/>
                <w:sz w:val="22"/>
                <w:szCs w:val="22"/>
                <w:u w:val="single"/>
              </w:rPr>
              <w:tab/>
            </w:r>
          </w:p>
          <w:p w:rsidR="00F74239" w:rsidRPr="002F1DE4" w:rsidRDefault="00F74239" w:rsidP="00F74239">
            <w:pPr>
              <w:widowControl w:val="0"/>
              <w:rPr>
                <w:sz w:val="22"/>
                <w:szCs w:val="22"/>
              </w:rPr>
            </w:pPr>
            <w:r w:rsidRPr="002F1DE4">
              <w:rPr>
                <w:sz w:val="22"/>
                <w:szCs w:val="22"/>
              </w:rPr>
              <w:t xml:space="preserve">7.  </w:t>
            </w:r>
            <w:r w:rsidRPr="002F1DE4">
              <w:rPr>
                <w:sz w:val="22"/>
                <w:szCs w:val="22"/>
                <w:u w:val="single"/>
              </w:rPr>
              <w:t>Objectionable Odor Prohibited</w:t>
            </w:r>
            <w:r w:rsidRPr="002F1DE4">
              <w:rPr>
                <w:sz w:val="22"/>
                <w:szCs w:val="22"/>
              </w:rPr>
              <w:t xml:space="preserve">:  No person shall cause, suffer, allow or permit the discharge of air pollutants, which cause or contribute to an objectionable odor.  An “objectionable odor” means any odor present in the outdoor atmosphere which by itself </w:t>
            </w:r>
            <w:r w:rsidR="0059070B">
              <w:rPr>
                <w:sz w:val="22"/>
                <w:szCs w:val="22"/>
              </w:rPr>
              <w:t xml:space="preserve">     </w:t>
            </w:r>
            <w:r w:rsidRPr="002F1DE4">
              <w:rPr>
                <w:sz w:val="22"/>
                <w:szCs w:val="22"/>
              </w:rPr>
              <w:t>or in combination with other odors, is or may be harmful or injurious to human health or welfare, which unreasonably interferes with the comfortable use and enjoyment of life or property, or which creates a nuisance.  [Rules 62-296.320(2) and 62-210.200(Definitions), F.A.C.]</w:t>
            </w:r>
          </w:p>
          <w:p w:rsidR="00F74239" w:rsidRPr="002F1DE4" w:rsidRDefault="00F74239" w:rsidP="00F74239">
            <w:pPr>
              <w:tabs>
                <w:tab w:val="left" w:pos="0"/>
                <w:tab w:val="left" w:pos="1440"/>
                <w:tab w:val="left" w:pos="8640"/>
              </w:tabs>
              <w:suppressAutoHyphens/>
              <w:rPr>
                <w:i/>
                <w:iCs/>
                <w:sz w:val="22"/>
                <w:szCs w:val="22"/>
                <w:u w:val="single"/>
              </w:rPr>
            </w:pPr>
          </w:p>
          <w:p w:rsidR="00F74239" w:rsidRPr="002F1DE4" w:rsidRDefault="00F74239" w:rsidP="00F74239">
            <w:pPr>
              <w:tabs>
                <w:tab w:val="left" w:pos="1170"/>
                <w:tab w:val="left" w:pos="2430"/>
                <w:tab w:val="left" w:pos="3600"/>
                <w:tab w:val="left" w:pos="4050"/>
              </w:tabs>
              <w:rPr>
                <w:i/>
                <w:iCs/>
                <w:sz w:val="22"/>
                <w:szCs w:val="22"/>
              </w:rPr>
            </w:pPr>
            <w:r w:rsidRPr="002F1DE4">
              <w:rPr>
                <w:b/>
                <w:bCs/>
                <w:i/>
                <w:iCs/>
                <w:sz w:val="22"/>
                <w:szCs w:val="22"/>
              </w:rPr>
              <w:t xml:space="preserve">Comments:  </w:t>
            </w:r>
            <w:r w:rsidRPr="002F1DE4">
              <w:rPr>
                <w:i/>
                <w:iCs/>
                <w:sz w:val="22"/>
                <w:szCs w:val="22"/>
              </w:rPr>
              <w:t>An upwind/downwind survey of the facility was conducted.  The observed parameters were:</w:t>
            </w:r>
          </w:p>
          <w:p w:rsidR="00F74239" w:rsidRPr="002F1DE4" w:rsidRDefault="00F74239" w:rsidP="0059070B">
            <w:pPr>
              <w:tabs>
                <w:tab w:val="left" w:pos="1170"/>
                <w:tab w:val="left" w:pos="3240"/>
                <w:tab w:val="left" w:pos="5580"/>
                <w:tab w:val="left" w:pos="6120"/>
                <w:tab w:val="left" w:pos="8550"/>
              </w:tabs>
              <w:rPr>
                <w:i/>
                <w:iCs/>
                <w:sz w:val="22"/>
                <w:szCs w:val="22"/>
              </w:rPr>
            </w:pPr>
            <w:r w:rsidRPr="002F1DE4">
              <w:rPr>
                <w:i/>
                <w:iCs/>
                <w:sz w:val="22"/>
                <w:szCs w:val="22"/>
              </w:rPr>
              <w:t xml:space="preserve">Downwind odor level detected- </w:t>
            </w:r>
            <w:r w:rsidR="0059070B">
              <w:rPr>
                <w:i/>
                <w:iCs/>
                <w:sz w:val="22"/>
                <w:szCs w:val="22"/>
                <w:u w:val="single"/>
              </w:rPr>
              <w:t>none</w:t>
            </w:r>
            <w:r w:rsidR="00C34FD7">
              <w:rPr>
                <w:i/>
                <w:iCs/>
                <w:sz w:val="22"/>
                <w:szCs w:val="22"/>
              </w:rPr>
              <w:t xml:space="preserve">; </w:t>
            </w:r>
            <w:r w:rsidRPr="002F1DE4">
              <w:rPr>
                <w:i/>
                <w:iCs/>
                <w:sz w:val="22"/>
                <w:szCs w:val="22"/>
              </w:rPr>
              <w:t xml:space="preserve">Wind direction - </w:t>
            </w:r>
            <w:proofErr w:type="gramStart"/>
            <w:r w:rsidR="0059070B">
              <w:rPr>
                <w:i/>
                <w:iCs/>
                <w:sz w:val="22"/>
                <w:szCs w:val="22"/>
                <w:u w:val="single"/>
              </w:rPr>
              <w:t>ENE</w:t>
            </w:r>
            <w:r w:rsidRPr="002F1DE4">
              <w:rPr>
                <w:i/>
                <w:iCs/>
                <w:sz w:val="22"/>
                <w:szCs w:val="22"/>
              </w:rPr>
              <w:t xml:space="preserve">  Upwind</w:t>
            </w:r>
            <w:proofErr w:type="gramEnd"/>
            <w:r w:rsidRPr="002F1DE4">
              <w:rPr>
                <w:i/>
                <w:iCs/>
                <w:sz w:val="22"/>
                <w:szCs w:val="22"/>
              </w:rPr>
              <w:t xml:space="preserve"> odor level detected-</w:t>
            </w:r>
            <w:r w:rsidR="0059070B">
              <w:rPr>
                <w:i/>
                <w:iCs/>
                <w:sz w:val="22"/>
                <w:szCs w:val="22"/>
                <w:u w:val="single"/>
              </w:rPr>
              <w:t>none.</w:t>
            </w:r>
          </w:p>
          <w:p w:rsidR="00F74239" w:rsidRPr="002F1DE4" w:rsidRDefault="00F74239" w:rsidP="00F74239">
            <w:pPr>
              <w:tabs>
                <w:tab w:val="left" w:pos="0"/>
                <w:tab w:val="left" w:pos="7920"/>
              </w:tabs>
              <w:suppressAutoHyphens/>
              <w:rPr>
                <w:i/>
                <w:iCs/>
                <w:sz w:val="22"/>
                <w:szCs w:val="22"/>
                <w:u w:val="single"/>
              </w:rPr>
            </w:pPr>
            <w:r w:rsidRPr="002F1DE4">
              <w:rPr>
                <w:i/>
                <w:iCs/>
                <w:sz w:val="22"/>
                <w:szCs w:val="22"/>
                <w:u w:val="single"/>
              </w:rPr>
              <w:tab/>
            </w:r>
          </w:p>
          <w:p w:rsidR="00F74239" w:rsidRPr="002F1DE4" w:rsidRDefault="00F74239" w:rsidP="00F74239">
            <w:pPr>
              <w:autoSpaceDE w:val="0"/>
              <w:autoSpaceDN w:val="0"/>
              <w:adjustRightInd w:val="0"/>
              <w:jc w:val="both"/>
              <w:rPr>
                <w:color w:val="000000"/>
                <w:sz w:val="22"/>
                <w:szCs w:val="22"/>
              </w:rPr>
            </w:pPr>
            <w:r w:rsidRPr="002F1DE4">
              <w:rPr>
                <w:color w:val="000000"/>
                <w:sz w:val="22"/>
                <w:szCs w:val="22"/>
              </w:rPr>
              <w:t xml:space="preserve">9.  </w:t>
            </w:r>
            <w:r w:rsidRPr="002F1DE4">
              <w:rPr>
                <w:color w:val="000000"/>
                <w:sz w:val="22"/>
                <w:szCs w:val="22"/>
                <w:u w:val="single"/>
              </w:rPr>
              <w:t>Unconfined Particulate Emissions</w:t>
            </w:r>
            <w:r w:rsidRPr="002F1DE4">
              <w:rPr>
                <w:color w:val="000000"/>
                <w:sz w:val="22"/>
                <w:szCs w:val="22"/>
              </w:rPr>
              <w:t xml:space="preserve">:  </w:t>
            </w:r>
          </w:p>
          <w:p w:rsidR="00F74239" w:rsidRPr="002F1DE4" w:rsidRDefault="00F74239" w:rsidP="00F74239">
            <w:pPr>
              <w:tabs>
                <w:tab w:val="left" w:pos="700"/>
              </w:tabs>
              <w:autoSpaceDE w:val="0"/>
              <w:autoSpaceDN w:val="0"/>
              <w:adjustRightInd w:val="0"/>
              <w:ind w:left="700" w:hanging="400"/>
              <w:jc w:val="both"/>
              <w:rPr>
                <w:color w:val="000000"/>
                <w:sz w:val="22"/>
                <w:szCs w:val="22"/>
              </w:rPr>
            </w:pPr>
            <w:r w:rsidRPr="002F1DE4">
              <w:rPr>
                <w:color w:val="000000"/>
                <w:sz w:val="22"/>
                <w:szCs w:val="22"/>
              </w:rPr>
              <w:t>a.</w:t>
            </w:r>
            <w:r w:rsidRPr="002F1DE4">
              <w:rPr>
                <w:color w:val="000000"/>
                <w:sz w:val="22"/>
                <w:szCs w:val="22"/>
              </w:rPr>
              <w:tab/>
              <w:t xml:space="preserve">No person shall cause, let, permit, suffer or allow the emissions of unconfined particulate matter from any activity, including vehicular movement; transportation of materials; construction, alteration, demolition or wrecking; or industrially related activities such as loading, unloading, storing or handling; without taking reasonable precautions to prevent such emissions. </w:t>
            </w:r>
          </w:p>
          <w:p w:rsidR="00F74239" w:rsidRPr="002F1DE4" w:rsidRDefault="00F74239" w:rsidP="00F74239">
            <w:pPr>
              <w:tabs>
                <w:tab w:val="left" w:pos="700"/>
              </w:tabs>
              <w:autoSpaceDE w:val="0"/>
              <w:autoSpaceDN w:val="0"/>
              <w:adjustRightInd w:val="0"/>
              <w:ind w:left="700" w:hanging="400"/>
              <w:jc w:val="both"/>
              <w:rPr>
                <w:color w:val="000000"/>
                <w:sz w:val="22"/>
                <w:szCs w:val="22"/>
              </w:rPr>
            </w:pPr>
            <w:r w:rsidRPr="002F1DE4">
              <w:rPr>
                <w:color w:val="000000"/>
                <w:sz w:val="22"/>
                <w:szCs w:val="22"/>
              </w:rPr>
              <w:t>b.</w:t>
            </w:r>
            <w:r w:rsidRPr="002F1DE4">
              <w:rPr>
                <w:color w:val="000000"/>
                <w:sz w:val="22"/>
                <w:szCs w:val="22"/>
              </w:rPr>
              <w:tab/>
              <w:t xml:space="preserve">Any permit issued to a facility with emissions of unconfined particulate matter shall specify the reasonable precautions to be taken by that facility to control the emissions of unconfined particulate matter. </w:t>
            </w:r>
          </w:p>
          <w:p w:rsidR="00F74239" w:rsidRPr="002F1DE4" w:rsidRDefault="00F74239" w:rsidP="00F74239">
            <w:pPr>
              <w:tabs>
                <w:tab w:val="left" w:pos="700"/>
              </w:tabs>
              <w:autoSpaceDE w:val="0"/>
              <w:autoSpaceDN w:val="0"/>
              <w:adjustRightInd w:val="0"/>
              <w:ind w:left="700" w:hanging="400"/>
              <w:jc w:val="both"/>
              <w:rPr>
                <w:color w:val="000000"/>
                <w:sz w:val="22"/>
                <w:szCs w:val="22"/>
              </w:rPr>
            </w:pPr>
            <w:r w:rsidRPr="002F1DE4">
              <w:rPr>
                <w:color w:val="000000"/>
                <w:sz w:val="22"/>
                <w:szCs w:val="22"/>
              </w:rPr>
              <w:t>c.</w:t>
            </w:r>
            <w:r w:rsidRPr="002F1DE4">
              <w:rPr>
                <w:color w:val="000000"/>
                <w:sz w:val="22"/>
                <w:szCs w:val="22"/>
              </w:rPr>
              <w:tab/>
              <w:t xml:space="preserve">Reasonable precautions include the following: </w:t>
            </w:r>
          </w:p>
          <w:p w:rsidR="00F74239" w:rsidRPr="002F1DE4" w:rsidRDefault="00F74239" w:rsidP="00F74239">
            <w:pPr>
              <w:tabs>
                <w:tab w:val="left" w:pos="1080"/>
              </w:tabs>
              <w:autoSpaceDE w:val="0"/>
              <w:autoSpaceDN w:val="0"/>
              <w:adjustRightInd w:val="0"/>
              <w:ind w:left="1080" w:hanging="380"/>
              <w:jc w:val="both"/>
              <w:rPr>
                <w:color w:val="000000"/>
                <w:sz w:val="22"/>
                <w:szCs w:val="22"/>
              </w:rPr>
            </w:pPr>
            <w:r w:rsidRPr="002F1DE4">
              <w:rPr>
                <w:color w:val="000000"/>
                <w:sz w:val="22"/>
                <w:szCs w:val="22"/>
              </w:rPr>
              <w:t>(1)</w:t>
            </w:r>
            <w:r w:rsidRPr="002F1DE4">
              <w:rPr>
                <w:color w:val="000000"/>
                <w:sz w:val="22"/>
                <w:szCs w:val="22"/>
              </w:rPr>
              <w:tab/>
              <w:t xml:space="preserve">Paving and maintenance of roads, parking areas and yards. </w:t>
            </w:r>
          </w:p>
          <w:p w:rsidR="00F74239" w:rsidRPr="002F1DE4" w:rsidRDefault="00F74239" w:rsidP="00F74239">
            <w:pPr>
              <w:tabs>
                <w:tab w:val="left" w:pos="1080"/>
              </w:tabs>
              <w:autoSpaceDE w:val="0"/>
              <w:autoSpaceDN w:val="0"/>
              <w:adjustRightInd w:val="0"/>
              <w:ind w:left="1080" w:hanging="380"/>
              <w:jc w:val="both"/>
              <w:rPr>
                <w:color w:val="000000"/>
                <w:sz w:val="22"/>
                <w:szCs w:val="22"/>
              </w:rPr>
            </w:pPr>
            <w:r w:rsidRPr="002F1DE4">
              <w:rPr>
                <w:color w:val="000000"/>
                <w:sz w:val="22"/>
                <w:szCs w:val="22"/>
              </w:rPr>
              <w:t>(2)</w:t>
            </w:r>
            <w:r w:rsidRPr="002F1DE4">
              <w:rPr>
                <w:color w:val="000000"/>
                <w:sz w:val="22"/>
                <w:szCs w:val="22"/>
              </w:rPr>
              <w:tab/>
              <w:t xml:space="preserve">Application of water or chemicals to control emissions from such activities as demolition of buildings, grading roads, construction, and land clearing. </w:t>
            </w:r>
          </w:p>
          <w:p w:rsidR="00F74239" w:rsidRPr="002F1DE4" w:rsidRDefault="00F74239" w:rsidP="00F74239">
            <w:pPr>
              <w:tabs>
                <w:tab w:val="left" w:pos="1080"/>
              </w:tabs>
              <w:autoSpaceDE w:val="0"/>
              <w:autoSpaceDN w:val="0"/>
              <w:adjustRightInd w:val="0"/>
              <w:ind w:left="1080" w:hanging="380"/>
              <w:jc w:val="both"/>
              <w:rPr>
                <w:color w:val="000000"/>
                <w:sz w:val="22"/>
                <w:szCs w:val="22"/>
              </w:rPr>
            </w:pPr>
            <w:r w:rsidRPr="002F1DE4">
              <w:rPr>
                <w:color w:val="000000"/>
                <w:sz w:val="22"/>
                <w:szCs w:val="22"/>
              </w:rPr>
              <w:t>(3)</w:t>
            </w:r>
            <w:r w:rsidRPr="002F1DE4">
              <w:rPr>
                <w:color w:val="000000"/>
                <w:sz w:val="22"/>
                <w:szCs w:val="22"/>
              </w:rPr>
              <w:tab/>
              <w:t xml:space="preserve">Application of asphalt, water, oil, chemicals or other dust suppressants to unpaved roads, yards, open stock piles and similar activities. </w:t>
            </w:r>
          </w:p>
          <w:p w:rsidR="00F74239" w:rsidRPr="002F1DE4" w:rsidRDefault="00F74239" w:rsidP="00F74239">
            <w:pPr>
              <w:widowControl w:val="0"/>
              <w:tabs>
                <w:tab w:val="left" w:pos="1080"/>
              </w:tabs>
              <w:ind w:left="1080" w:hanging="380"/>
              <w:rPr>
                <w:sz w:val="22"/>
                <w:szCs w:val="22"/>
              </w:rPr>
            </w:pPr>
            <w:r w:rsidRPr="002F1DE4">
              <w:rPr>
                <w:sz w:val="22"/>
                <w:szCs w:val="22"/>
              </w:rPr>
              <w:t>(4)</w:t>
            </w:r>
            <w:r w:rsidRPr="002F1DE4">
              <w:rPr>
                <w:sz w:val="22"/>
                <w:szCs w:val="22"/>
              </w:rPr>
              <w:tab/>
              <w:t>Removal of particulate matter from roads and other paved areas under the control of the owner or operator of the facility to prevent re</w:t>
            </w:r>
            <w:r w:rsidR="00C34FD7">
              <w:rPr>
                <w:sz w:val="22"/>
                <w:szCs w:val="22"/>
              </w:rPr>
              <w:t>-</w:t>
            </w:r>
            <w:r w:rsidRPr="002F1DE4">
              <w:rPr>
                <w:sz w:val="22"/>
                <w:szCs w:val="22"/>
              </w:rPr>
              <w:t xml:space="preserve">entrainment, and from buildings or work areas to prevent particulate from becoming airborne. </w:t>
            </w:r>
          </w:p>
          <w:p w:rsidR="00F74239" w:rsidRPr="002F1DE4" w:rsidRDefault="00F74239" w:rsidP="00F74239">
            <w:pPr>
              <w:tabs>
                <w:tab w:val="left" w:pos="1080"/>
              </w:tabs>
              <w:autoSpaceDE w:val="0"/>
              <w:autoSpaceDN w:val="0"/>
              <w:adjustRightInd w:val="0"/>
              <w:ind w:left="1080" w:hanging="380"/>
              <w:jc w:val="both"/>
              <w:rPr>
                <w:color w:val="000000"/>
                <w:sz w:val="22"/>
                <w:szCs w:val="22"/>
              </w:rPr>
            </w:pPr>
            <w:r w:rsidRPr="002F1DE4">
              <w:rPr>
                <w:color w:val="000000"/>
                <w:sz w:val="22"/>
                <w:szCs w:val="22"/>
              </w:rPr>
              <w:t>(5)</w:t>
            </w:r>
            <w:r w:rsidRPr="002F1DE4">
              <w:rPr>
                <w:color w:val="000000"/>
                <w:sz w:val="22"/>
                <w:szCs w:val="22"/>
              </w:rPr>
              <w:tab/>
              <w:t xml:space="preserve">Landscaping or planting of vegetation. </w:t>
            </w:r>
          </w:p>
          <w:p w:rsidR="00F74239" w:rsidRPr="002F1DE4" w:rsidRDefault="00F74239" w:rsidP="00F74239">
            <w:pPr>
              <w:tabs>
                <w:tab w:val="left" w:pos="1080"/>
              </w:tabs>
              <w:autoSpaceDE w:val="0"/>
              <w:autoSpaceDN w:val="0"/>
              <w:adjustRightInd w:val="0"/>
              <w:ind w:left="1080" w:hanging="380"/>
              <w:jc w:val="both"/>
              <w:rPr>
                <w:color w:val="000000"/>
                <w:sz w:val="22"/>
                <w:szCs w:val="22"/>
              </w:rPr>
            </w:pPr>
            <w:r w:rsidRPr="002F1DE4">
              <w:rPr>
                <w:color w:val="000000"/>
                <w:sz w:val="22"/>
                <w:szCs w:val="22"/>
              </w:rPr>
              <w:t>(6)</w:t>
            </w:r>
            <w:r w:rsidRPr="002F1DE4">
              <w:rPr>
                <w:color w:val="000000"/>
                <w:sz w:val="22"/>
                <w:szCs w:val="22"/>
              </w:rPr>
              <w:tab/>
              <w:t xml:space="preserve">Use of hoods, fans, filters, and similar equipment to contain, capture and/or vent particulate matter. </w:t>
            </w:r>
          </w:p>
          <w:p w:rsidR="00F74239" w:rsidRPr="002F1DE4" w:rsidRDefault="00F74239" w:rsidP="00F74239">
            <w:pPr>
              <w:tabs>
                <w:tab w:val="left" w:pos="1080"/>
              </w:tabs>
              <w:autoSpaceDE w:val="0"/>
              <w:autoSpaceDN w:val="0"/>
              <w:adjustRightInd w:val="0"/>
              <w:ind w:left="1080" w:hanging="380"/>
              <w:jc w:val="both"/>
              <w:rPr>
                <w:color w:val="000000"/>
                <w:sz w:val="22"/>
                <w:szCs w:val="22"/>
              </w:rPr>
            </w:pPr>
            <w:r w:rsidRPr="002F1DE4">
              <w:rPr>
                <w:color w:val="000000"/>
                <w:sz w:val="22"/>
                <w:szCs w:val="22"/>
              </w:rPr>
              <w:t>(7)</w:t>
            </w:r>
            <w:r w:rsidRPr="002F1DE4">
              <w:rPr>
                <w:color w:val="000000"/>
                <w:sz w:val="22"/>
                <w:szCs w:val="22"/>
              </w:rPr>
              <w:tab/>
              <w:t xml:space="preserve">Confining abrasive blasting where possible. </w:t>
            </w:r>
          </w:p>
          <w:p w:rsidR="00F74239" w:rsidRPr="002F1DE4" w:rsidRDefault="00F74239" w:rsidP="00F74239">
            <w:pPr>
              <w:tabs>
                <w:tab w:val="left" w:pos="1080"/>
              </w:tabs>
              <w:autoSpaceDE w:val="0"/>
              <w:autoSpaceDN w:val="0"/>
              <w:adjustRightInd w:val="0"/>
              <w:ind w:left="1080" w:hanging="380"/>
              <w:jc w:val="both"/>
              <w:rPr>
                <w:color w:val="000000"/>
                <w:sz w:val="22"/>
                <w:szCs w:val="22"/>
              </w:rPr>
            </w:pPr>
            <w:r w:rsidRPr="002F1DE4">
              <w:rPr>
                <w:color w:val="000000"/>
                <w:sz w:val="22"/>
                <w:szCs w:val="22"/>
              </w:rPr>
              <w:t>(8)</w:t>
            </w:r>
            <w:r w:rsidRPr="002F1DE4">
              <w:rPr>
                <w:color w:val="000000"/>
                <w:sz w:val="22"/>
                <w:szCs w:val="22"/>
              </w:rPr>
              <w:tab/>
              <w:t>Enclosure or covering of conveyor systems.</w:t>
            </w:r>
          </w:p>
          <w:p w:rsidR="00F74239" w:rsidRPr="002F1DE4" w:rsidRDefault="00F74239" w:rsidP="00F74239">
            <w:pPr>
              <w:tabs>
                <w:tab w:val="left" w:pos="0"/>
                <w:tab w:val="left" w:pos="1440"/>
                <w:tab w:val="left" w:pos="8640"/>
              </w:tabs>
              <w:suppressAutoHyphens/>
              <w:rPr>
                <w:i/>
                <w:iCs/>
                <w:sz w:val="22"/>
                <w:szCs w:val="22"/>
                <w:u w:val="single"/>
              </w:rPr>
            </w:pPr>
          </w:p>
          <w:p w:rsidR="00F74239" w:rsidRPr="002F1DE4" w:rsidRDefault="00F74239" w:rsidP="00F74239">
            <w:pPr>
              <w:tabs>
                <w:tab w:val="left" w:pos="0"/>
                <w:tab w:val="left" w:pos="1440"/>
                <w:tab w:val="left" w:pos="8640"/>
              </w:tabs>
              <w:suppressAutoHyphens/>
              <w:rPr>
                <w:i/>
                <w:iCs/>
                <w:sz w:val="22"/>
                <w:szCs w:val="22"/>
              </w:rPr>
            </w:pPr>
            <w:r w:rsidRPr="002F1DE4">
              <w:rPr>
                <w:b/>
                <w:bCs/>
                <w:i/>
                <w:iCs/>
                <w:sz w:val="22"/>
                <w:szCs w:val="22"/>
              </w:rPr>
              <w:t>Comments</w:t>
            </w:r>
            <w:r w:rsidRPr="002F1DE4">
              <w:rPr>
                <w:i/>
                <w:iCs/>
                <w:sz w:val="22"/>
                <w:szCs w:val="22"/>
              </w:rPr>
              <w:t xml:space="preserve">:  </w:t>
            </w:r>
            <w:r w:rsidR="00C34FD7">
              <w:rPr>
                <w:i/>
                <w:iCs/>
                <w:sz w:val="22"/>
                <w:szCs w:val="22"/>
              </w:rPr>
              <w:t xml:space="preserve">The facility grounds are completely </w:t>
            </w:r>
            <w:proofErr w:type="spellStart"/>
            <w:r w:rsidR="00C34FD7">
              <w:rPr>
                <w:i/>
                <w:iCs/>
                <w:sz w:val="22"/>
                <w:szCs w:val="22"/>
              </w:rPr>
              <w:t>sodded</w:t>
            </w:r>
            <w:proofErr w:type="spellEnd"/>
            <w:r w:rsidR="00C34FD7">
              <w:rPr>
                <w:i/>
                <w:iCs/>
                <w:sz w:val="22"/>
                <w:szCs w:val="22"/>
              </w:rPr>
              <w:t xml:space="preserve"> and paved.  There were no signs of fugitive dust emissions anywhere inside </w:t>
            </w:r>
            <w:r w:rsidR="00CB6912">
              <w:rPr>
                <w:i/>
                <w:iCs/>
                <w:sz w:val="22"/>
                <w:szCs w:val="22"/>
              </w:rPr>
              <w:t>or outside of the property.</w:t>
            </w:r>
          </w:p>
          <w:p w:rsidR="00F74239" w:rsidRPr="002F1DE4" w:rsidRDefault="00F74239" w:rsidP="00F74239">
            <w:pPr>
              <w:tabs>
                <w:tab w:val="left" w:pos="0"/>
                <w:tab w:val="left" w:pos="7920"/>
              </w:tabs>
              <w:suppressAutoHyphens/>
              <w:rPr>
                <w:i/>
                <w:iCs/>
                <w:sz w:val="22"/>
                <w:szCs w:val="22"/>
                <w:u w:val="single"/>
              </w:rPr>
            </w:pPr>
            <w:r w:rsidRPr="002F1DE4">
              <w:rPr>
                <w:i/>
                <w:iCs/>
                <w:sz w:val="22"/>
                <w:szCs w:val="22"/>
                <w:u w:val="single"/>
              </w:rPr>
              <w:tab/>
            </w:r>
          </w:p>
          <w:p w:rsidR="00F74239" w:rsidRPr="002F1DE4" w:rsidRDefault="00F74239" w:rsidP="00F74239">
            <w:pPr>
              <w:tabs>
                <w:tab w:val="center" w:pos="4320"/>
              </w:tabs>
              <w:jc w:val="center"/>
              <w:rPr>
                <w:b/>
                <w:sz w:val="22"/>
                <w:szCs w:val="22"/>
              </w:rPr>
            </w:pPr>
            <w:r w:rsidRPr="002F1DE4">
              <w:rPr>
                <w:b/>
                <w:sz w:val="22"/>
                <w:szCs w:val="22"/>
              </w:rPr>
              <w:t>Permit Administrative Requirements</w:t>
            </w:r>
          </w:p>
          <w:p w:rsidR="00F74239" w:rsidRPr="002F1DE4" w:rsidRDefault="00F74239" w:rsidP="00F74239">
            <w:pPr>
              <w:autoSpaceDE w:val="0"/>
              <w:autoSpaceDN w:val="0"/>
              <w:adjustRightInd w:val="0"/>
              <w:rPr>
                <w:color w:val="000000"/>
                <w:sz w:val="22"/>
                <w:szCs w:val="22"/>
              </w:rPr>
            </w:pPr>
            <w:r>
              <w:rPr>
                <w:bCs/>
                <w:color w:val="000000"/>
                <w:sz w:val="22"/>
                <w:szCs w:val="22"/>
              </w:rPr>
              <w:t>7</w:t>
            </w:r>
            <w:r w:rsidRPr="002F1DE4">
              <w:rPr>
                <w:bCs/>
                <w:color w:val="000000"/>
                <w:sz w:val="22"/>
                <w:szCs w:val="22"/>
              </w:rPr>
              <w:tab/>
            </w:r>
            <w:r w:rsidRPr="002F1DE4">
              <w:rPr>
                <w:bCs/>
                <w:sz w:val="22"/>
                <w:szCs w:val="22"/>
                <w:u w:val="single"/>
              </w:rPr>
              <w:t>Annual Operating Report</w:t>
            </w:r>
            <w:r w:rsidRPr="002F1DE4">
              <w:rPr>
                <w:bCs/>
                <w:sz w:val="22"/>
                <w:szCs w:val="22"/>
              </w:rPr>
              <w:t xml:space="preserve">: </w:t>
            </w:r>
            <w:r w:rsidRPr="002F1DE4">
              <w:rPr>
                <w:color w:val="000000"/>
                <w:sz w:val="22"/>
                <w:szCs w:val="22"/>
              </w:rPr>
              <w:t xml:space="preserve"> On or before </w:t>
            </w:r>
            <w:r w:rsidRPr="002F1DE4">
              <w:rPr>
                <w:b/>
                <w:color w:val="000000"/>
                <w:sz w:val="22"/>
                <w:szCs w:val="22"/>
              </w:rPr>
              <w:t>April 1</w:t>
            </w:r>
            <w:r w:rsidRPr="002F1DE4">
              <w:rPr>
                <w:color w:val="000000"/>
                <w:sz w:val="22"/>
                <w:szCs w:val="22"/>
              </w:rPr>
              <w:t xml:space="preserve"> of each year, the permittee shall submit a completed DEP Form 62-210.900(5), "Annual Operating Report for Air Pollutant Emitting Facility" (AOR) for the preceding calendar year.  The report may be submitted electronically in accordance with the instructions received with the AOR package sent by the Department, or a hardcopy may be sent to the </w:t>
            </w:r>
            <w:r w:rsidRPr="002F1DE4">
              <w:rPr>
                <w:color w:val="000000"/>
                <w:sz w:val="22"/>
                <w:szCs w:val="22"/>
              </w:rPr>
              <w:lastRenderedPageBreak/>
              <w:t xml:space="preserve">Compliance Authority.   [Rule 62-210.370(3), F.A.C.] </w:t>
            </w:r>
          </w:p>
          <w:p w:rsidR="00F74239" w:rsidRPr="002F1DE4" w:rsidRDefault="00F74239" w:rsidP="00F74239">
            <w:pPr>
              <w:tabs>
                <w:tab w:val="left" w:pos="0"/>
                <w:tab w:val="left" w:pos="1440"/>
                <w:tab w:val="left" w:pos="8640"/>
              </w:tabs>
              <w:suppressAutoHyphens/>
              <w:rPr>
                <w:i/>
                <w:iCs/>
                <w:sz w:val="22"/>
                <w:szCs w:val="22"/>
                <w:u w:val="single"/>
              </w:rPr>
            </w:pPr>
          </w:p>
          <w:p w:rsidR="00F74239" w:rsidRPr="002F1DE4" w:rsidRDefault="00F74239" w:rsidP="00F74239">
            <w:pPr>
              <w:tabs>
                <w:tab w:val="left" w:pos="0"/>
                <w:tab w:val="left" w:pos="1440"/>
                <w:tab w:val="left" w:pos="8640"/>
              </w:tabs>
              <w:suppressAutoHyphens/>
              <w:rPr>
                <w:i/>
                <w:iCs/>
                <w:sz w:val="22"/>
                <w:szCs w:val="22"/>
              </w:rPr>
            </w:pPr>
            <w:r w:rsidRPr="002F1DE4">
              <w:rPr>
                <w:b/>
                <w:bCs/>
                <w:i/>
                <w:iCs/>
                <w:sz w:val="22"/>
                <w:szCs w:val="22"/>
              </w:rPr>
              <w:t>Comments:</w:t>
            </w:r>
            <w:r w:rsidRPr="002F1DE4">
              <w:rPr>
                <w:i/>
                <w:iCs/>
                <w:sz w:val="22"/>
                <w:szCs w:val="22"/>
              </w:rPr>
              <w:t xml:space="preserve">  The </w:t>
            </w:r>
            <w:r w:rsidR="00630F38">
              <w:rPr>
                <w:i/>
                <w:iCs/>
                <w:sz w:val="22"/>
                <w:szCs w:val="22"/>
              </w:rPr>
              <w:t>A</w:t>
            </w:r>
            <w:r w:rsidRPr="002F1DE4">
              <w:rPr>
                <w:i/>
                <w:iCs/>
                <w:sz w:val="22"/>
                <w:szCs w:val="22"/>
              </w:rPr>
              <w:t xml:space="preserve">nnual </w:t>
            </w:r>
            <w:r w:rsidR="00630F38">
              <w:rPr>
                <w:i/>
                <w:iCs/>
                <w:sz w:val="22"/>
                <w:szCs w:val="22"/>
              </w:rPr>
              <w:t>O</w:t>
            </w:r>
            <w:r w:rsidRPr="002F1DE4">
              <w:rPr>
                <w:i/>
                <w:iCs/>
                <w:sz w:val="22"/>
                <w:szCs w:val="22"/>
              </w:rPr>
              <w:t xml:space="preserve">perating </w:t>
            </w:r>
            <w:r w:rsidR="00630F38">
              <w:rPr>
                <w:i/>
                <w:iCs/>
                <w:sz w:val="22"/>
                <w:szCs w:val="22"/>
              </w:rPr>
              <w:t>R</w:t>
            </w:r>
            <w:r w:rsidRPr="002F1DE4">
              <w:rPr>
                <w:i/>
                <w:iCs/>
                <w:sz w:val="22"/>
                <w:szCs w:val="22"/>
              </w:rPr>
              <w:t xml:space="preserve">eport for calendar year </w:t>
            </w:r>
            <w:r w:rsidR="00630F38">
              <w:rPr>
                <w:i/>
                <w:iCs/>
                <w:sz w:val="22"/>
                <w:szCs w:val="22"/>
              </w:rPr>
              <w:t>2010</w:t>
            </w:r>
            <w:r w:rsidRPr="002F1DE4">
              <w:rPr>
                <w:i/>
                <w:iCs/>
                <w:sz w:val="22"/>
                <w:szCs w:val="22"/>
              </w:rPr>
              <w:t xml:space="preserve"> was submitted on </w:t>
            </w:r>
            <w:r w:rsidR="00672DA7">
              <w:rPr>
                <w:i/>
                <w:iCs/>
                <w:sz w:val="22"/>
                <w:szCs w:val="22"/>
              </w:rPr>
              <w:t>4/1/2011.</w:t>
            </w:r>
          </w:p>
          <w:p w:rsidR="00F74239" w:rsidRPr="002F1DE4" w:rsidRDefault="00F74239" w:rsidP="00F74239">
            <w:pPr>
              <w:tabs>
                <w:tab w:val="left" w:pos="0"/>
                <w:tab w:val="left" w:pos="7920"/>
              </w:tabs>
              <w:suppressAutoHyphens/>
              <w:rPr>
                <w:i/>
                <w:iCs/>
                <w:sz w:val="22"/>
                <w:szCs w:val="22"/>
                <w:u w:val="single"/>
              </w:rPr>
            </w:pPr>
            <w:r w:rsidRPr="002F1DE4">
              <w:rPr>
                <w:i/>
                <w:iCs/>
                <w:sz w:val="22"/>
                <w:szCs w:val="22"/>
                <w:u w:val="single"/>
              </w:rPr>
              <w:tab/>
            </w:r>
          </w:p>
          <w:p w:rsidR="00F74239" w:rsidRPr="002F1DE4" w:rsidRDefault="00F74239" w:rsidP="00F74239">
            <w:pPr>
              <w:rPr>
                <w:sz w:val="22"/>
                <w:szCs w:val="22"/>
              </w:rPr>
            </w:pPr>
            <w:r>
              <w:rPr>
                <w:bCs/>
                <w:sz w:val="22"/>
                <w:szCs w:val="22"/>
              </w:rPr>
              <w:t>8</w:t>
            </w:r>
            <w:r w:rsidRPr="002F1DE4">
              <w:rPr>
                <w:bCs/>
                <w:sz w:val="22"/>
                <w:szCs w:val="22"/>
              </w:rPr>
              <w:tab/>
            </w:r>
            <w:r w:rsidRPr="002F1DE4">
              <w:rPr>
                <w:bCs/>
                <w:sz w:val="22"/>
                <w:szCs w:val="22"/>
                <w:u w:val="single"/>
              </w:rPr>
              <w:t>Operation Permit Renewal Application</w:t>
            </w:r>
            <w:r w:rsidRPr="002F1DE4">
              <w:rPr>
                <w:bCs/>
                <w:sz w:val="22"/>
                <w:szCs w:val="22"/>
              </w:rPr>
              <w:t xml:space="preserve">: </w:t>
            </w:r>
            <w:r w:rsidRPr="002F1DE4">
              <w:rPr>
                <w:sz w:val="22"/>
                <w:szCs w:val="22"/>
              </w:rPr>
              <w:t xml:space="preserve"> A completed application for renewal of the operation permit shall be submitted to the Permitting Authority with a copy to PCDEM (Compliance Authority) </w:t>
            </w:r>
            <w:r w:rsidRPr="002F1DE4">
              <w:rPr>
                <w:sz w:val="22"/>
                <w:szCs w:val="22"/>
                <w:u w:val="single"/>
              </w:rPr>
              <w:t xml:space="preserve">no later than 60 days prior to the expiration date of the operation permit. </w:t>
            </w:r>
          </w:p>
          <w:p w:rsidR="00F74239" w:rsidRPr="002F1DE4" w:rsidRDefault="00F74239" w:rsidP="00F74239">
            <w:pPr>
              <w:autoSpaceDE w:val="0"/>
              <w:autoSpaceDN w:val="0"/>
              <w:adjustRightInd w:val="0"/>
              <w:ind w:firstLine="360"/>
              <w:rPr>
                <w:color w:val="000000"/>
                <w:sz w:val="22"/>
                <w:szCs w:val="22"/>
              </w:rPr>
            </w:pPr>
            <w:r w:rsidRPr="002F1DE4">
              <w:rPr>
                <w:color w:val="000000"/>
                <w:sz w:val="22"/>
                <w:szCs w:val="22"/>
              </w:rPr>
              <w:t xml:space="preserve">[Rules 62-4.030, 62-4.050, 62-4.070(3), 62-4.090, 62-210.300(2), and 62-210.900, F.A.C.] </w:t>
            </w:r>
          </w:p>
          <w:p w:rsidR="00F74239" w:rsidRPr="002F1DE4" w:rsidRDefault="00F74239" w:rsidP="00F74239">
            <w:pPr>
              <w:tabs>
                <w:tab w:val="left" w:pos="0"/>
                <w:tab w:val="left" w:pos="1440"/>
                <w:tab w:val="left" w:pos="8640"/>
              </w:tabs>
              <w:suppressAutoHyphens/>
              <w:rPr>
                <w:i/>
                <w:iCs/>
                <w:sz w:val="22"/>
                <w:szCs w:val="22"/>
                <w:u w:val="single"/>
              </w:rPr>
            </w:pPr>
          </w:p>
          <w:p w:rsidR="00F74239" w:rsidRPr="00672DA7" w:rsidRDefault="00F74239" w:rsidP="00F74239">
            <w:pPr>
              <w:tabs>
                <w:tab w:val="left" w:pos="0"/>
                <w:tab w:val="left" w:pos="1440"/>
                <w:tab w:val="left" w:pos="8640"/>
              </w:tabs>
              <w:suppressAutoHyphens/>
              <w:rPr>
                <w:i/>
                <w:iCs/>
                <w:sz w:val="22"/>
                <w:szCs w:val="22"/>
              </w:rPr>
            </w:pPr>
            <w:r w:rsidRPr="002F1DE4">
              <w:rPr>
                <w:b/>
                <w:bCs/>
                <w:i/>
                <w:iCs/>
                <w:sz w:val="22"/>
                <w:szCs w:val="22"/>
              </w:rPr>
              <w:t>Comments</w:t>
            </w:r>
            <w:r w:rsidRPr="002F1DE4">
              <w:rPr>
                <w:i/>
                <w:iCs/>
                <w:sz w:val="22"/>
                <w:szCs w:val="22"/>
              </w:rPr>
              <w:t xml:space="preserve">:  </w:t>
            </w:r>
            <w:r w:rsidR="00672DA7" w:rsidRPr="00672DA7">
              <w:rPr>
                <w:i/>
                <w:iCs/>
                <w:sz w:val="22"/>
                <w:szCs w:val="22"/>
              </w:rPr>
              <w:t xml:space="preserve">I explained to Mr. Mushaben that the permit must be renewed on or before </w:t>
            </w:r>
            <w:r w:rsidR="00672DA7" w:rsidRPr="00672DA7">
              <w:rPr>
                <w:i/>
                <w:noProof/>
                <w:sz w:val="22"/>
              </w:rPr>
              <w:t>9/13/14.</w:t>
            </w:r>
          </w:p>
          <w:p w:rsidR="00F74239" w:rsidRPr="002F1DE4" w:rsidRDefault="00F74239" w:rsidP="00F74239">
            <w:pPr>
              <w:tabs>
                <w:tab w:val="left" w:pos="0"/>
                <w:tab w:val="left" w:pos="7920"/>
              </w:tabs>
              <w:suppressAutoHyphens/>
              <w:rPr>
                <w:i/>
                <w:iCs/>
                <w:sz w:val="22"/>
                <w:szCs w:val="22"/>
                <w:u w:val="single"/>
              </w:rPr>
            </w:pPr>
            <w:r w:rsidRPr="002F1DE4">
              <w:rPr>
                <w:i/>
                <w:iCs/>
                <w:sz w:val="22"/>
                <w:szCs w:val="22"/>
                <w:u w:val="single"/>
              </w:rPr>
              <w:tab/>
            </w:r>
          </w:p>
          <w:p w:rsidR="00F74239" w:rsidRPr="00301CA7" w:rsidRDefault="00F74239" w:rsidP="00F74239">
            <w:pPr>
              <w:jc w:val="center"/>
              <w:rPr>
                <w:b/>
                <w:sz w:val="22"/>
                <w:szCs w:val="22"/>
              </w:rPr>
            </w:pPr>
            <w:r w:rsidRPr="00301CA7">
              <w:rPr>
                <w:b/>
                <w:sz w:val="22"/>
                <w:szCs w:val="22"/>
              </w:rPr>
              <w:t>Facility-wide Specific Conditions</w:t>
            </w:r>
          </w:p>
          <w:p w:rsidR="00F74239" w:rsidRPr="00301CA7" w:rsidRDefault="00F74239" w:rsidP="00F74239">
            <w:pPr>
              <w:numPr>
                <w:ilvl w:val="0"/>
                <w:numId w:val="19"/>
              </w:numPr>
              <w:tabs>
                <w:tab w:val="left" w:pos="360"/>
              </w:tabs>
              <w:ind w:left="360"/>
              <w:rPr>
                <w:sz w:val="22"/>
                <w:szCs w:val="22"/>
              </w:rPr>
            </w:pPr>
            <w:r w:rsidRPr="00301CA7">
              <w:rPr>
                <w:sz w:val="22"/>
                <w:szCs w:val="22"/>
                <w:u w:val="single"/>
              </w:rPr>
              <w:t>General Pollutant Emission Limiting Standards - Objectionable Odor</w:t>
            </w:r>
            <w:r w:rsidRPr="00301CA7">
              <w:rPr>
                <w:sz w:val="22"/>
                <w:szCs w:val="22"/>
              </w:rPr>
              <w:t xml:space="preserve">:  No person shall cause, suffer, allow, or permit the discharge of air pollutants, which cause or contribute to an objectionable odor.  An "Objectionable Odor" is defined as any odor present in the outdoor atmosphere, which by itself or in combination with other odors, is or may be harmful or injurious to human health or welfare, which unreasonably interferes with the comfortable use and enjoyment of life or property, or which creates a nuisance.  </w:t>
            </w:r>
          </w:p>
          <w:p w:rsidR="00F74239" w:rsidRPr="00301CA7" w:rsidRDefault="00F74239" w:rsidP="00F74239">
            <w:pPr>
              <w:ind w:left="270"/>
              <w:rPr>
                <w:sz w:val="22"/>
                <w:szCs w:val="22"/>
              </w:rPr>
            </w:pPr>
            <w:r w:rsidRPr="00301CA7">
              <w:rPr>
                <w:sz w:val="22"/>
                <w:szCs w:val="22"/>
              </w:rPr>
              <w:tab/>
              <w:t>[Rules 62-210.200 and 62-296.320(2), F.A.C.; Pinellas County Code, Section 58-178]</w:t>
            </w:r>
          </w:p>
          <w:p w:rsidR="00F74239" w:rsidRPr="002F1DE4" w:rsidRDefault="00F74239" w:rsidP="00F74239">
            <w:pPr>
              <w:tabs>
                <w:tab w:val="left" w:pos="0"/>
                <w:tab w:val="left" w:pos="1440"/>
                <w:tab w:val="left" w:pos="8640"/>
              </w:tabs>
              <w:suppressAutoHyphens/>
              <w:rPr>
                <w:i/>
                <w:iCs/>
                <w:sz w:val="22"/>
                <w:szCs w:val="22"/>
                <w:u w:val="single"/>
              </w:rPr>
            </w:pPr>
          </w:p>
          <w:p w:rsidR="00F74239" w:rsidRPr="002F1DE4" w:rsidRDefault="00F74239" w:rsidP="00F74239">
            <w:pPr>
              <w:tabs>
                <w:tab w:val="left" w:pos="0"/>
                <w:tab w:val="left" w:pos="1440"/>
                <w:tab w:val="left" w:pos="8640"/>
              </w:tabs>
              <w:suppressAutoHyphens/>
              <w:rPr>
                <w:i/>
                <w:iCs/>
                <w:sz w:val="22"/>
                <w:szCs w:val="22"/>
              </w:rPr>
            </w:pPr>
            <w:r w:rsidRPr="002F1DE4">
              <w:rPr>
                <w:b/>
                <w:bCs/>
                <w:i/>
                <w:iCs/>
                <w:sz w:val="22"/>
                <w:szCs w:val="22"/>
              </w:rPr>
              <w:t>Comments</w:t>
            </w:r>
            <w:r w:rsidR="002F6CD1">
              <w:rPr>
                <w:i/>
                <w:iCs/>
                <w:sz w:val="22"/>
                <w:szCs w:val="22"/>
              </w:rPr>
              <w:t>: There were no odors outside of the facility property.   The odors inside the facility that could be attributed to the sludge drying operations were present at a level of 1 or less on the AQD odor scale.</w:t>
            </w:r>
          </w:p>
          <w:p w:rsidR="00F74239" w:rsidRPr="002F1DE4" w:rsidRDefault="00F74239" w:rsidP="00F74239">
            <w:pPr>
              <w:tabs>
                <w:tab w:val="left" w:pos="0"/>
                <w:tab w:val="left" w:pos="7920"/>
              </w:tabs>
              <w:suppressAutoHyphens/>
              <w:rPr>
                <w:i/>
                <w:iCs/>
                <w:sz w:val="22"/>
                <w:szCs w:val="22"/>
                <w:u w:val="single"/>
              </w:rPr>
            </w:pPr>
            <w:r w:rsidRPr="002F1DE4">
              <w:rPr>
                <w:i/>
                <w:iCs/>
                <w:sz w:val="22"/>
                <w:szCs w:val="22"/>
                <w:u w:val="single"/>
              </w:rPr>
              <w:tab/>
            </w:r>
          </w:p>
          <w:p w:rsidR="00F74239" w:rsidRPr="00301CA7" w:rsidRDefault="00F74239" w:rsidP="00F74239">
            <w:pPr>
              <w:rPr>
                <w:sz w:val="22"/>
                <w:szCs w:val="22"/>
              </w:rPr>
            </w:pPr>
            <w:r w:rsidRPr="00301CA7">
              <w:rPr>
                <w:sz w:val="22"/>
                <w:szCs w:val="22"/>
              </w:rPr>
              <w:t>A.1.</w:t>
            </w:r>
            <w:r w:rsidRPr="00301CA7">
              <w:rPr>
                <w:sz w:val="22"/>
                <w:szCs w:val="22"/>
              </w:rPr>
              <w:tab/>
            </w:r>
            <w:r w:rsidRPr="00301CA7">
              <w:rPr>
                <w:sz w:val="22"/>
                <w:szCs w:val="22"/>
                <w:u w:val="single"/>
              </w:rPr>
              <w:t>Federal Regulatory Requirements</w:t>
            </w:r>
            <w:r w:rsidRPr="00301CA7">
              <w:rPr>
                <w:sz w:val="22"/>
                <w:szCs w:val="22"/>
              </w:rPr>
              <w:t>:  This emission unit is subject to 40 CFR 61, Subpart E – National Emission Standard for Mercury and 40 CFR 61, Subpart A – National Emission Standards for Hazardous Air Pollutants, General Provisions; adopted and incorporated by reference in Rule 62-204.800(10), F.A.C., and attached to this permit.</w:t>
            </w:r>
          </w:p>
          <w:p w:rsidR="00F74239" w:rsidRPr="00301CA7" w:rsidRDefault="00F74239" w:rsidP="00F74239">
            <w:pPr>
              <w:autoSpaceDE w:val="0"/>
              <w:autoSpaceDN w:val="0"/>
              <w:adjustRightInd w:val="0"/>
              <w:rPr>
                <w:sz w:val="22"/>
                <w:szCs w:val="22"/>
                <w:u w:val="single"/>
              </w:rPr>
            </w:pPr>
            <w:r w:rsidRPr="00301CA7">
              <w:rPr>
                <w:sz w:val="22"/>
                <w:szCs w:val="22"/>
                <w:u w:val="single"/>
              </w:rPr>
              <w:t xml:space="preserve">40 CFR 61, Subpart E Applicable Provision References </w:t>
            </w:r>
          </w:p>
          <w:p w:rsidR="00F74239" w:rsidRPr="00301CA7" w:rsidRDefault="00F74239" w:rsidP="00F74239">
            <w:pPr>
              <w:suppressAutoHyphens/>
              <w:ind w:left="720"/>
              <w:rPr>
                <w:sz w:val="22"/>
                <w:szCs w:val="22"/>
              </w:rPr>
            </w:pPr>
            <w:proofErr w:type="gramStart"/>
            <w:r w:rsidRPr="00301CA7">
              <w:rPr>
                <w:sz w:val="22"/>
                <w:szCs w:val="22"/>
              </w:rPr>
              <w:t>§ 61.50 Applicability.</w:t>
            </w:r>
            <w:proofErr w:type="gramEnd"/>
          </w:p>
          <w:p w:rsidR="00F74239" w:rsidRPr="00301CA7" w:rsidRDefault="00F74239" w:rsidP="00F74239">
            <w:pPr>
              <w:suppressAutoHyphens/>
              <w:ind w:left="720"/>
              <w:rPr>
                <w:sz w:val="22"/>
                <w:szCs w:val="22"/>
              </w:rPr>
            </w:pPr>
            <w:r w:rsidRPr="00301CA7">
              <w:rPr>
                <w:sz w:val="22"/>
                <w:szCs w:val="22"/>
              </w:rPr>
              <w:t>§ 61.51 Definitions.</w:t>
            </w:r>
          </w:p>
          <w:p w:rsidR="00F74239" w:rsidRPr="00301CA7" w:rsidRDefault="00F74239" w:rsidP="00F74239">
            <w:pPr>
              <w:suppressAutoHyphens/>
              <w:ind w:left="720"/>
              <w:rPr>
                <w:sz w:val="22"/>
                <w:szCs w:val="22"/>
              </w:rPr>
            </w:pPr>
            <w:proofErr w:type="gramStart"/>
            <w:r w:rsidRPr="00301CA7">
              <w:rPr>
                <w:sz w:val="22"/>
                <w:szCs w:val="22"/>
              </w:rPr>
              <w:t>§ 61.52 Emission standard</w:t>
            </w:r>
            <w:proofErr w:type="gramEnd"/>
            <w:r w:rsidRPr="00301CA7">
              <w:rPr>
                <w:sz w:val="22"/>
                <w:szCs w:val="22"/>
              </w:rPr>
              <w:t>.</w:t>
            </w:r>
          </w:p>
          <w:p w:rsidR="00F74239" w:rsidRPr="00301CA7" w:rsidRDefault="00F74239" w:rsidP="00F74239">
            <w:pPr>
              <w:suppressAutoHyphens/>
              <w:ind w:left="1080" w:firstLine="360"/>
              <w:rPr>
                <w:sz w:val="22"/>
                <w:szCs w:val="22"/>
              </w:rPr>
            </w:pPr>
            <w:r w:rsidRPr="00301CA7">
              <w:rPr>
                <w:sz w:val="22"/>
                <w:szCs w:val="22"/>
              </w:rPr>
              <w:t xml:space="preserve">§ 61.52(b) </w:t>
            </w:r>
          </w:p>
          <w:p w:rsidR="00F74239" w:rsidRPr="00301CA7" w:rsidRDefault="00F74239" w:rsidP="00F74239">
            <w:pPr>
              <w:suppressAutoHyphens/>
              <w:ind w:left="720"/>
              <w:rPr>
                <w:sz w:val="22"/>
                <w:szCs w:val="22"/>
              </w:rPr>
            </w:pPr>
            <w:r w:rsidRPr="00301CA7">
              <w:rPr>
                <w:sz w:val="22"/>
                <w:szCs w:val="22"/>
              </w:rPr>
              <w:t>§ 61.53 Stack sampling.</w:t>
            </w:r>
          </w:p>
          <w:p w:rsidR="00F74239" w:rsidRPr="00301CA7" w:rsidRDefault="00F74239" w:rsidP="00F74239">
            <w:pPr>
              <w:suppressAutoHyphens/>
              <w:ind w:left="720"/>
              <w:rPr>
                <w:sz w:val="22"/>
                <w:szCs w:val="22"/>
              </w:rPr>
            </w:pPr>
            <w:r w:rsidRPr="00301CA7">
              <w:rPr>
                <w:sz w:val="22"/>
                <w:szCs w:val="22"/>
              </w:rPr>
              <w:tab/>
            </w:r>
            <w:r w:rsidRPr="00301CA7">
              <w:rPr>
                <w:sz w:val="22"/>
                <w:szCs w:val="22"/>
              </w:rPr>
              <w:tab/>
              <w:t>§ 61.53(d)</w:t>
            </w:r>
          </w:p>
          <w:p w:rsidR="00F74239" w:rsidRPr="00301CA7" w:rsidRDefault="00F74239" w:rsidP="00F74239">
            <w:pPr>
              <w:suppressAutoHyphens/>
              <w:ind w:left="720"/>
              <w:rPr>
                <w:sz w:val="22"/>
                <w:szCs w:val="22"/>
              </w:rPr>
            </w:pPr>
            <w:r w:rsidRPr="00301CA7">
              <w:rPr>
                <w:sz w:val="22"/>
                <w:szCs w:val="22"/>
              </w:rPr>
              <w:t>§ 61.54 Sludge sampling.</w:t>
            </w:r>
          </w:p>
          <w:p w:rsidR="00F74239" w:rsidRPr="00301CA7" w:rsidRDefault="00F74239" w:rsidP="00F74239">
            <w:pPr>
              <w:suppressAutoHyphens/>
              <w:ind w:left="720"/>
              <w:rPr>
                <w:sz w:val="22"/>
                <w:szCs w:val="22"/>
              </w:rPr>
            </w:pPr>
            <w:r w:rsidRPr="00301CA7">
              <w:rPr>
                <w:sz w:val="22"/>
                <w:szCs w:val="22"/>
              </w:rPr>
              <w:t>§ 61.55 Monitoring of emissions and operations.</w:t>
            </w:r>
          </w:p>
          <w:p w:rsidR="00F74239" w:rsidRPr="00301CA7" w:rsidRDefault="00F74239" w:rsidP="00F74239">
            <w:pPr>
              <w:suppressAutoHyphens/>
              <w:ind w:left="1080" w:firstLine="360"/>
              <w:rPr>
                <w:sz w:val="22"/>
                <w:szCs w:val="22"/>
              </w:rPr>
            </w:pPr>
            <w:r w:rsidRPr="00301CA7">
              <w:rPr>
                <w:sz w:val="22"/>
                <w:szCs w:val="22"/>
              </w:rPr>
              <w:t>§ 61.55(a)</w:t>
            </w:r>
          </w:p>
          <w:p w:rsidR="00F74239" w:rsidRPr="00301CA7" w:rsidRDefault="00F74239" w:rsidP="00F74239">
            <w:pPr>
              <w:suppressAutoHyphens/>
              <w:ind w:left="360" w:firstLine="360"/>
              <w:rPr>
                <w:sz w:val="22"/>
                <w:szCs w:val="22"/>
              </w:rPr>
            </w:pPr>
            <w:r w:rsidRPr="00301CA7">
              <w:rPr>
                <w:sz w:val="22"/>
                <w:szCs w:val="22"/>
              </w:rPr>
              <w:t>§ 61.56 Delegation of authority.</w:t>
            </w:r>
          </w:p>
          <w:p w:rsidR="00F74239" w:rsidRPr="00301CA7" w:rsidRDefault="00F74239" w:rsidP="00F74239">
            <w:pPr>
              <w:suppressAutoHyphens/>
              <w:ind w:left="720"/>
              <w:rPr>
                <w:sz w:val="22"/>
                <w:szCs w:val="22"/>
              </w:rPr>
            </w:pPr>
            <w:r w:rsidRPr="00301CA7">
              <w:rPr>
                <w:sz w:val="22"/>
                <w:szCs w:val="22"/>
              </w:rPr>
              <w:t xml:space="preserve"> [Rule 62-204.800(10), F.A.C.; 40 CFR 61, Subpart E] </w:t>
            </w:r>
          </w:p>
          <w:p w:rsidR="00F74239" w:rsidRPr="002F1DE4" w:rsidRDefault="00F74239" w:rsidP="00F74239">
            <w:pPr>
              <w:tabs>
                <w:tab w:val="left" w:pos="0"/>
                <w:tab w:val="left" w:pos="1440"/>
                <w:tab w:val="left" w:pos="8640"/>
              </w:tabs>
              <w:suppressAutoHyphens/>
              <w:rPr>
                <w:i/>
                <w:iCs/>
                <w:sz w:val="22"/>
                <w:szCs w:val="22"/>
                <w:u w:val="single"/>
              </w:rPr>
            </w:pPr>
          </w:p>
          <w:p w:rsidR="00F74239" w:rsidRPr="002F1DE4" w:rsidRDefault="00F74239" w:rsidP="00F74239">
            <w:pPr>
              <w:tabs>
                <w:tab w:val="left" w:pos="0"/>
                <w:tab w:val="left" w:pos="1440"/>
                <w:tab w:val="left" w:pos="8640"/>
              </w:tabs>
              <w:suppressAutoHyphens/>
              <w:rPr>
                <w:i/>
                <w:iCs/>
                <w:sz w:val="22"/>
                <w:szCs w:val="22"/>
              </w:rPr>
            </w:pPr>
            <w:r w:rsidRPr="002F1DE4">
              <w:rPr>
                <w:b/>
                <w:bCs/>
                <w:i/>
                <w:iCs/>
                <w:sz w:val="22"/>
                <w:szCs w:val="22"/>
              </w:rPr>
              <w:t>Comments</w:t>
            </w:r>
            <w:r w:rsidRPr="002F1DE4">
              <w:rPr>
                <w:i/>
                <w:iCs/>
                <w:sz w:val="22"/>
                <w:szCs w:val="22"/>
              </w:rPr>
              <w:t xml:space="preserve">:  </w:t>
            </w:r>
            <w:r w:rsidR="002754D0">
              <w:rPr>
                <w:i/>
                <w:iCs/>
                <w:sz w:val="22"/>
                <w:szCs w:val="22"/>
              </w:rPr>
              <w:t>The EU has complied with 40 CFR 61.50 thru 56 above.</w:t>
            </w:r>
          </w:p>
          <w:p w:rsidR="00F74239" w:rsidRPr="002F1DE4" w:rsidRDefault="00F74239" w:rsidP="00F74239">
            <w:pPr>
              <w:tabs>
                <w:tab w:val="left" w:pos="0"/>
                <w:tab w:val="left" w:pos="7920"/>
              </w:tabs>
              <w:suppressAutoHyphens/>
              <w:rPr>
                <w:i/>
                <w:iCs/>
                <w:sz w:val="22"/>
                <w:szCs w:val="22"/>
                <w:u w:val="single"/>
              </w:rPr>
            </w:pPr>
            <w:r w:rsidRPr="002F1DE4">
              <w:rPr>
                <w:i/>
                <w:iCs/>
                <w:sz w:val="22"/>
                <w:szCs w:val="22"/>
                <w:u w:val="single"/>
              </w:rPr>
              <w:tab/>
            </w:r>
          </w:p>
          <w:p w:rsidR="00F74239" w:rsidRPr="00E12279" w:rsidRDefault="00F74239" w:rsidP="00F74239">
            <w:pPr>
              <w:jc w:val="center"/>
              <w:rPr>
                <w:b/>
                <w:sz w:val="22"/>
                <w:szCs w:val="22"/>
              </w:rPr>
            </w:pPr>
            <w:r w:rsidRPr="00E12279">
              <w:rPr>
                <w:b/>
                <w:sz w:val="22"/>
                <w:szCs w:val="22"/>
              </w:rPr>
              <w:t>40 CFR 61, Subpart E – National Emission Standard for Mercury and 40 CFR 61</w:t>
            </w:r>
          </w:p>
          <w:p w:rsidR="00F74239" w:rsidRPr="00301CA7" w:rsidRDefault="00F74239" w:rsidP="00F74239">
            <w:pPr>
              <w:rPr>
                <w:b/>
                <w:sz w:val="22"/>
                <w:szCs w:val="22"/>
              </w:rPr>
            </w:pPr>
            <w:proofErr w:type="gramStart"/>
            <w:r w:rsidRPr="00301CA7">
              <w:rPr>
                <w:b/>
                <w:bCs/>
                <w:sz w:val="22"/>
                <w:szCs w:val="22"/>
              </w:rPr>
              <w:t xml:space="preserve">§ </w:t>
            </w:r>
            <w:r w:rsidRPr="00301CA7">
              <w:rPr>
                <w:b/>
                <w:sz w:val="22"/>
                <w:szCs w:val="22"/>
              </w:rPr>
              <w:t>61.52   Emission standard</w:t>
            </w:r>
            <w:proofErr w:type="gramEnd"/>
            <w:r w:rsidRPr="00301CA7">
              <w:rPr>
                <w:b/>
                <w:sz w:val="22"/>
                <w:szCs w:val="22"/>
              </w:rPr>
              <w:t xml:space="preserve">. </w:t>
            </w:r>
          </w:p>
          <w:p w:rsidR="00F74239" w:rsidRPr="00301CA7" w:rsidRDefault="00F74239" w:rsidP="00F74239">
            <w:pPr>
              <w:ind w:left="360" w:hanging="360"/>
              <w:rPr>
                <w:sz w:val="22"/>
                <w:szCs w:val="22"/>
              </w:rPr>
            </w:pPr>
            <w:r w:rsidRPr="00301CA7">
              <w:rPr>
                <w:sz w:val="22"/>
                <w:szCs w:val="22"/>
              </w:rPr>
              <w:t>(b)</w:t>
            </w:r>
            <w:r w:rsidRPr="00301CA7">
              <w:rPr>
                <w:sz w:val="22"/>
                <w:szCs w:val="22"/>
              </w:rPr>
              <w:tab/>
              <w:t xml:space="preserve">Emissions to the atmosphere from sludge incineration plants, sludge drying plants, or a combination of these that process wastewater treatment plant </w:t>
            </w:r>
            <w:proofErr w:type="spellStart"/>
            <w:r w:rsidRPr="00301CA7">
              <w:rPr>
                <w:sz w:val="22"/>
                <w:szCs w:val="22"/>
              </w:rPr>
              <w:t>sludges</w:t>
            </w:r>
            <w:proofErr w:type="spellEnd"/>
            <w:r w:rsidRPr="00301CA7">
              <w:rPr>
                <w:sz w:val="22"/>
                <w:szCs w:val="22"/>
              </w:rPr>
              <w:t xml:space="preserve"> shall not exceed 3.2 kg (7.1 lb) of mercury per 24-hour period.  </w:t>
            </w:r>
          </w:p>
          <w:p w:rsidR="004A4612" w:rsidRPr="00301CA7" w:rsidRDefault="004A4612" w:rsidP="004A4612">
            <w:pPr>
              <w:rPr>
                <w:sz w:val="22"/>
                <w:szCs w:val="22"/>
              </w:rPr>
            </w:pPr>
            <w:r w:rsidRPr="00301CA7">
              <w:rPr>
                <w:b/>
                <w:bCs/>
                <w:sz w:val="22"/>
                <w:szCs w:val="22"/>
              </w:rPr>
              <w:t xml:space="preserve">§ </w:t>
            </w:r>
            <w:r w:rsidRPr="00301CA7">
              <w:rPr>
                <w:b/>
                <w:sz w:val="22"/>
                <w:szCs w:val="22"/>
              </w:rPr>
              <w:t>61.53   Stack sampling.</w:t>
            </w:r>
          </w:p>
          <w:p w:rsidR="004A4612" w:rsidRPr="00301CA7" w:rsidRDefault="004A4612" w:rsidP="004A4612">
            <w:pPr>
              <w:ind w:left="360" w:hanging="360"/>
              <w:rPr>
                <w:sz w:val="22"/>
                <w:szCs w:val="22"/>
              </w:rPr>
            </w:pPr>
            <w:r w:rsidRPr="00301CA7">
              <w:rPr>
                <w:sz w:val="22"/>
                <w:szCs w:val="22"/>
              </w:rPr>
              <w:t>(d)</w:t>
            </w:r>
            <w:r w:rsidRPr="00301CA7">
              <w:rPr>
                <w:sz w:val="22"/>
                <w:szCs w:val="22"/>
              </w:rPr>
              <w:tab/>
              <w:t xml:space="preserve">Sludge incineration and drying plants  </w:t>
            </w:r>
          </w:p>
          <w:p w:rsidR="004A4612" w:rsidRPr="00301CA7" w:rsidRDefault="004A4612" w:rsidP="004A4612">
            <w:pPr>
              <w:ind w:left="720" w:hanging="360"/>
              <w:rPr>
                <w:sz w:val="22"/>
                <w:szCs w:val="22"/>
              </w:rPr>
            </w:pPr>
            <w:r w:rsidRPr="00301CA7">
              <w:rPr>
                <w:sz w:val="22"/>
                <w:szCs w:val="22"/>
              </w:rPr>
              <w:t xml:space="preserve"> (1)</w:t>
            </w:r>
            <w:r w:rsidRPr="00301CA7">
              <w:rPr>
                <w:sz w:val="22"/>
                <w:szCs w:val="22"/>
              </w:rPr>
              <w:tab/>
              <w:t xml:space="preserve">Unless a waiver of emission testing is obtained under 40 CFR 61.13, each owner or operator of a source subject to the standard in 61.52(b) shall test emissions from that source. Such tests shall be </w:t>
            </w:r>
            <w:r w:rsidRPr="00301CA7">
              <w:rPr>
                <w:sz w:val="22"/>
                <w:szCs w:val="22"/>
              </w:rPr>
              <w:lastRenderedPageBreak/>
              <w:t xml:space="preserve">conducted in accordance with the procedures set forth either in 51.53(d) or in 61.54. </w:t>
            </w:r>
          </w:p>
          <w:p w:rsidR="004A4612" w:rsidRPr="00301CA7" w:rsidRDefault="004A4612" w:rsidP="004A4612">
            <w:pPr>
              <w:pStyle w:val="NormalWeb"/>
              <w:spacing w:before="0" w:beforeAutospacing="0" w:after="0" w:afterAutospacing="0"/>
              <w:ind w:left="720" w:hanging="360"/>
              <w:rPr>
                <w:sz w:val="22"/>
                <w:szCs w:val="22"/>
              </w:rPr>
            </w:pPr>
            <w:r w:rsidRPr="00301CA7">
              <w:rPr>
                <w:sz w:val="22"/>
                <w:szCs w:val="22"/>
              </w:rPr>
              <w:t xml:space="preserve"> (2)</w:t>
            </w:r>
            <w:r w:rsidRPr="00301CA7">
              <w:rPr>
                <w:sz w:val="22"/>
                <w:szCs w:val="22"/>
              </w:rPr>
              <w:tab/>
              <w:t xml:space="preserve">Method 101A in appendix B to this part shall be used to test emissions as follows: </w:t>
            </w:r>
          </w:p>
          <w:p w:rsidR="004A4612" w:rsidRPr="00301CA7" w:rsidRDefault="004A4612" w:rsidP="004A4612">
            <w:pPr>
              <w:pStyle w:val="NormalWeb"/>
              <w:spacing w:before="0" w:beforeAutospacing="0" w:after="0" w:afterAutospacing="0"/>
              <w:ind w:left="1080" w:hanging="360"/>
              <w:rPr>
                <w:sz w:val="22"/>
                <w:szCs w:val="22"/>
              </w:rPr>
            </w:pPr>
            <w:r w:rsidRPr="00301CA7">
              <w:rPr>
                <w:sz w:val="22"/>
                <w:szCs w:val="22"/>
              </w:rPr>
              <w:t xml:space="preserve"> (i)</w:t>
            </w:r>
            <w:r w:rsidRPr="00301CA7">
              <w:rPr>
                <w:sz w:val="22"/>
                <w:szCs w:val="22"/>
              </w:rPr>
              <w:tab/>
              <w:t xml:space="preserve">The test shall be performed within 90 days of the effective date of these regulations in the case of an existing source or a new source which has an initial startup date preceding the effective date. </w:t>
            </w:r>
          </w:p>
          <w:p w:rsidR="004A4612" w:rsidRPr="00301CA7" w:rsidRDefault="004A4612" w:rsidP="004A4612">
            <w:pPr>
              <w:pStyle w:val="NormalWeb"/>
              <w:spacing w:before="0" w:beforeAutospacing="0" w:after="0" w:afterAutospacing="0"/>
              <w:ind w:left="1080" w:hanging="360"/>
              <w:rPr>
                <w:sz w:val="22"/>
                <w:szCs w:val="22"/>
              </w:rPr>
            </w:pPr>
            <w:r w:rsidRPr="00301CA7">
              <w:rPr>
                <w:sz w:val="22"/>
                <w:szCs w:val="22"/>
              </w:rPr>
              <w:t xml:space="preserve"> (ii)</w:t>
            </w:r>
            <w:r w:rsidRPr="00301CA7">
              <w:rPr>
                <w:sz w:val="22"/>
                <w:szCs w:val="22"/>
              </w:rPr>
              <w:tab/>
              <w:t xml:space="preserve">The test shall be performed within 90 days of startup in the case of a new source which did not have an initial startup date preceding the effective date. </w:t>
            </w:r>
          </w:p>
          <w:p w:rsidR="004A4612" w:rsidRPr="00301CA7" w:rsidRDefault="004A4612" w:rsidP="004A4612">
            <w:pPr>
              <w:ind w:left="720" w:hanging="360"/>
              <w:rPr>
                <w:sz w:val="22"/>
                <w:szCs w:val="22"/>
              </w:rPr>
            </w:pPr>
            <w:r w:rsidRPr="00301CA7">
              <w:rPr>
                <w:sz w:val="22"/>
                <w:szCs w:val="22"/>
              </w:rPr>
              <w:t xml:space="preserve"> (3)</w:t>
            </w:r>
            <w:r w:rsidRPr="00301CA7">
              <w:rPr>
                <w:sz w:val="22"/>
                <w:szCs w:val="22"/>
              </w:rPr>
              <w:tab/>
              <w:t xml:space="preserve">The Administrator/Department shall be notified in writing at least 30 days prior to an emission test, so that he may at his option observe the test.  </w:t>
            </w:r>
          </w:p>
          <w:p w:rsidR="004A4612" w:rsidRPr="00301CA7" w:rsidRDefault="004A4612" w:rsidP="004A4612">
            <w:pPr>
              <w:ind w:left="720" w:hanging="360"/>
              <w:rPr>
                <w:sz w:val="22"/>
                <w:szCs w:val="22"/>
              </w:rPr>
            </w:pPr>
            <w:r w:rsidRPr="00301CA7">
              <w:rPr>
                <w:sz w:val="22"/>
                <w:szCs w:val="22"/>
              </w:rPr>
              <w:t>(4)</w:t>
            </w:r>
            <w:r w:rsidRPr="00301CA7">
              <w:rPr>
                <w:sz w:val="22"/>
                <w:szCs w:val="22"/>
              </w:rPr>
              <w:tab/>
              <w:t xml:space="preserve">Samples shall be taken over such a period or periods as are necessary to determine accurately the maximum emissions which will occur in a 24-hour period. No changes shall be made in the operation which would potentially increase emissions above the level determined by the most recent stack test, until the new emission level has been estimated by calculation and the results reported to the Administrator.  </w:t>
            </w:r>
          </w:p>
          <w:p w:rsidR="004A4612" w:rsidRPr="00301CA7" w:rsidRDefault="004A4612" w:rsidP="004A4612">
            <w:pPr>
              <w:ind w:left="720" w:hanging="360"/>
              <w:rPr>
                <w:sz w:val="22"/>
                <w:szCs w:val="22"/>
              </w:rPr>
            </w:pPr>
            <w:r w:rsidRPr="00301CA7">
              <w:rPr>
                <w:sz w:val="22"/>
                <w:szCs w:val="22"/>
              </w:rPr>
              <w:t>(5)</w:t>
            </w:r>
            <w:r w:rsidRPr="00301CA7">
              <w:rPr>
                <w:sz w:val="22"/>
                <w:szCs w:val="22"/>
              </w:rPr>
              <w:tab/>
              <w:t xml:space="preserve">All samples shall be analyzed and mercury emissions shall be determined within 30 days after the stack test. Each determination shall be reported to the Administrator by a registered letter dispatched within 15 calendar days following the date such determination is completed.   </w:t>
            </w:r>
          </w:p>
          <w:p w:rsidR="00F74239" w:rsidRDefault="004A4612" w:rsidP="004A4612">
            <w:pPr>
              <w:tabs>
                <w:tab w:val="left" w:pos="0"/>
                <w:tab w:val="left" w:pos="1440"/>
                <w:tab w:val="left" w:pos="8640"/>
              </w:tabs>
              <w:suppressAutoHyphens/>
              <w:rPr>
                <w:sz w:val="22"/>
                <w:szCs w:val="22"/>
              </w:rPr>
            </w:pPr>
            <w:r w:rsidRPr="00301CA7">
              <w:rPr>
                <w:sz w:val="22"/>
                <w:szCs w:val="22"/>
              </w:rPr>
              <w:t>(6)</w:t>
            </w:r>
            <w:r w:rsidRPr="00301CA7">
              <w:rPr>
                <w:sz w:val="22"/>
                <w:szCs w:val="22"/>
              </w:rPr>
              <w:tab/>
              <w:t>Records of emission test results and other data needed to determine total emissions shall be retained at the source and shall be made available, for inspection by the Administrator, for a minimum of 2 years.</w:t>
            </w:r>
          </w:p>
          <w:p w:rsidR="004A4612" w:rsidRPr="00301CA7" w:rsidRDefault="004A4612" w:rsidP="004A4612">
            <w:pPr>
              <w:rPr>
                <w:sz w:val="22"/>
                <w:szCs w:val="22"/>
              </w:rPr>
            </w:pPr>
            <w:r w:rsidRPr="00301CA7">
              <w:rPr>
                <w:b/>
                <w:bCs/>
                <w:sz w:val="22"/>
                <w:szCs w:val="22"/>
              </w:rPr>
              <w:t xml:space="preserve">§ </w:t>
            </w:r>
            <w:r w:rsidRPr="00301CA7">
              <w:rPr>
                <w:b/>
                <w:sz w:val="22"/>
                <w:szCs w:val="22"/>
              </w:rPr>
              <w:t xml:space="preserve">61.54   Sludge sampling. </w:t>
            </w:r>
          </w:p>
          <w:p w:rsidR="004A4612" w:rsidRPr="00301CA7" w:rsidRDefault="004A4612" w:rsidP="004A4612">
            <w:pPr>
              <w:ind w:left="360" w:hanging="360"/>
              <w:rPr>
                <w:sz w:val="22"/>
                <w:szCs w:val="22"/>
              </w:rPr>
            </w:pPr>
            <w:r w:rsidRPr="00301CA7">
              <w:rPr>
                <w:sz w:val="22"/>
                <w:szCs w:val="22"/>
              </w:rPr>
              <w:t>(a)</w:t>
            </w:r>
            <w:r w:rsidRPr="00301CA7">
              <w:rPr>
                <w:sz w:val="22"/>
                <w:szCs w:val="22"/>
              </w:rPr>
              <w:tab/>
              <w:t xml:space="preserve">As an alternative means for demonstrating compliance with 40 CFR 61.52(b), an owner or operator may use Method 105 of 40 CFR 61 Appendix B and the procedures specified in this section.  </w:t>
            </w:r>
          </w:p>
          <w:p w:rsidR="004A4612" w:rsidRPr="00301CA7" w:rsidRDefault="004A4612" w:rsidP="004A4612">
            <w:pPr>
              <w:ind w:left="720" w:hanging="360"/>
              <w:rPr>
                <w:sz w:val="22"/>
                <w:szCs w:val="22"/>
              </w:rPr>
            </w:pPr>
            <w:r w:rsidRPr="00301CA7">
              <w:rPr>
                <w:sz w:val="22"/>
                <w:szCs w:val="22"/>
              </w:rPr>
              <w:t xml:space="preserve"> (1)</w:t>
            </w:r>
            <w:r w:rsidRPr="00301CA7">
              <w:rPr>
                <w:sz w:val="22"/>
                <w:szCs w:val="22"/>
              </w:rPr>
              <w:tab/>
              <w:t xml:space="preserve">A sludge test shall be conducted within 90 days of the effective date of these regulations in the case of an existing source or a new source which has an initial startup date preceding the effective date, or;  </w:t>
            </w:r>
          </w:p>
          <w:p w:rsidR="004A4612" w:rsidRPr="00301CA7" w:rsidRDefault="004A4612" w:rsidP="004A4612">
            <w:pPr>
              <w:tabs>
                <w:tab w:val="left" w:pos="720"/>
              </w:tabs>
              <w:ind w:left="720" w:hanging="360"/>
              <w:rPr>
                <w:sz w:val="22"/>
                <w:szCs w:val="22"/>
              </w:rPr>
            </w:pPr>
            <w:r w:rsidRPr="00301CA7">
              <w:rPr>
                <w:sz w:val="22"/>
                <w:szCs w:val="22"/>
              </w:rPr>
              <w:t xml:space="preserve"> (2)</w:t>
            </w:r>
            <w:r w:rsidRPr="00301CA7">
              <w:rPr>
                <w:sz w:val="22"/>
                <w:szCs w:val="22"/>
              </w:rPr>
              <w:tab/>
              <w:t xml:space="preserve">A sludge test shall be conducted within 90 days of startup in the case of a new source which did not have an initial startup date preceding the effective date.  </w:t>
            </w:r>
          </w:p>
          <w:p w:rsidR="004A4612" w:rsidRPr="00301CA7" w:rsidRDefault="004A4612" w:rsidP="004A4612">
            <w:pPr>
              <w:ind w:left="360" w:hanging="360"/>
              <w:rPr>
                <w:sz w:val="22"/>
                <w:szCs w:val="22"/>
              </w:rPr>
            </w:pPr>
            <w:r w:rsidRPr="00301CA7">
              <w:rPr>
                <w:sz w:val="22"/>
                <w:szCs w:val="22"/>
              </w:rPr>
              <w:t>(b)</w:t>
            </w:r>
            <w:r w:rsidRPr="00301CA7">
              <w:rPr>
                <w:sz w:val="22"/>
                <w:szCs w:val="22"/>
              </w:rPr>
              <w:tab/>
              <w:t xml:space="preserve">The Administrator shall be notified at least 30 days prior to a sludge sampling test, so that he may at his option observe the test.  </w:t>
            </w:r>
          </w:p>
          <w:p w:rsidR="004A4612" w:rsidRPr="00301CA7" w:rsidRDefault="004A4612" w:rsidP="004A4612">
            <w:pPr>
              <w:ind w:left="360" w:hanging="360"/>
              <w:rPr>
                <w:sz w:val="22"/>
                <w:szCs w:val="22"/>
              </w:rPr>
            </w:pPr>
            <w:r w:rsidRPr="00301CA7">
              <w:rPr>
                <w:sz w:val="22"/>
                <w:szCs w:val="22"/>
              </w:rPr>
              <w:t>(c)</w:t>
            </w:r>
            <w:r w:rsidRPr="00301CA7">
              <w:rPr>
                <w:sz w:val="22"/>
                <w:szCs w:val="22"/>
              </w:rPr>
              <w:tab/>
              <w:t xml:space="preserve">Sludge shall be sampled according to paragraph (c)(1), sludge charging rate for the plant shall be determined according to paragraph (c)(2), and the sludge analysis shall be performed according to paragraph (c)(3) of this section.  </w:t>
            </w:r>
          </w:p>
          <w:p w:rsidR="004A4612" w:rsidRPr="00301CA7" w:rsidRDefault="004A4612" w:rsidP="004A4612">
            <w:pPr>
              <w:ind w:left="720" w:hanging="360"/>
              <w:rPr>
                <w:sz w:val="22"/>
                <w:szCs w:val="22"/>
              </w:rPr>
            </w:pPr>
            <w:r w:rsidRPr="00301CA7">
              <w:rPr>
                <w:sz w:val="22"/>
                <w:szCs w:val="22"/>
              </w:rPr>
              <w:t xml:space="preserve"> (1)</w:t>
            </w:r>
            <w:r w:rsidRPr="00301CA7">
              <w:rPr>
                <w:sz w:val="22"/>
                <w:szCs w:val="22"/>
              </w:rPr>
              <w:tab/>
              <w:t xml:space="preserve">The sludge shall be sampled according to Method 105-Determination of Mercury in Wastewater Treatment Plant Sewage </w:t>
            </w:r>
            <w:proofErr w:type="spellStart"/>
            <w:r w:rsidRPr="00301CA7">
              <w:rPr>
                <w:sz w:val="22"/>
                <w:szCs w:val="22"/>
              </w:rPr>
              <w:t>Sludges</w:t>
            </w:r>
            <w:proofErr w:type="spellEnd"/>
            <w:r w:rsidRPr="00301CA7">
              <w:rPr>
                <w:sz w:val="22"/>
                <w:szCs w:val="22"/>
              </w:rPr>
              <w:t xml:space="preserve">. A total of three composite samples shall be obtained within an operating period of 24 hours. When the 24-hour operating period is not continuous, the total sampling period shall not exceed 72 hours after the first grab sample is obtained. Samples shall not be exposed to any condition that may result in mercury contamination or loss.  </w:t>
            </w:r>
          </w:p>
          <w:p w:rsidR="004A4612" w:rsidRPr="00301CA7" w:rsidRDefault="004A4612" w:rsidP="004A4612">
            <w:pPr>
              <w:ind w:left="720" w:hanging="360"/>
              <w:rPr>
                <w:sz w:val="22"/>
                <w:szCs w:val="22"/>
              </w:rPr>
            </w:pPr>
            <w:r w:rsidRPr="00301CA7">
              <w:rPr>
                <w:sz w:val="22"/>
                <w:szCs w:val="22"/>
              </w:rPr>
              <w:t xml:space="preserve"> (2)</w:t>
            </w:r>
            <w:r w:rsidRPr="00301CA7">
              <w:rPr>
                <w:sz w:val="22"/>
                <w:szCs w:val="22"/>
              </w:rPr>
              <w:tab/>
              <w:t xml:space="preserve">The maximum 24-hour period sludge incineration or drying rate shall be determined by use of a flow rate measurement device that can measure the mass rate of sludge charged to the incinerator or dryer with an accuracy of </w:t>
            </w:r>
            <w:r w:rsidR="001331F3" w:rsidRPr="00301CA7">
              <w:rPr>
                <w:sz w:val="22"/>
                <w:szCs w:val="22"/>
              </w:rPr>
              <w:fldChar w:fldCharType="begin"/>
            </w:r>
            <w:r w:rsidRPr="00301CA7">
              <w:rPr>
                <w:sz w:val="22"/>
                <w:szCs w:val="22"/>
              </w:rPr>
              <w:instrText>SYMBOL 177 \f "Symbol"</w:instrText>
            </w:r>
            <w:r w:rsidR="001331F3" w:rsidRPr="00301CA7">
              <w:rPr>
                <w:sz w:val="22"/>
                <w:szCs w:val="22"/>
              </w:rPr>
              <w:fldChar w:fldCharType="end"/>
            </w:r>
            <w:r w:rsidRPr="00301CA7">
              <w:rPr>
                <w:sz w:val="22"/>
                <w:szCs w:val="22"/>
              </w:rPr>
              <w:t xml:space="preserve">5 percent over its operating range.  Other methods of measuring sludge mass charging rates may be used if they have received prior approval by the Administrator.  </w:t>
            </w:r>
          </w:p>
          <w:p w:rsidR="004A4612" w:rsidRPr="00301CA7" w:rsidRDefault="004A4612" w:rsidP="004A4612">
            <w:pPr>
              <w:ind w:left="720" w:hanging="360"/>
              <w:rPr>
                <w:sz w:val="22"/>
                <w:szCs w:val="22"/>
              </w:rPr>
            </w:pPr>
            <w:r w:rsidRPr="00301CA7">
              <w:rPr>
                <w:sz w:val="22"/>
                <w:szCs w:val="22"/>
              </w:rPr>
              <w:t xml:space="preserve"> (3)</w:t>
            </w:r>
            <w:r w:rsidRPr="00301CA7">
              <w:rPr>
                <w:sz w:val="22"/>
                <w:szCs w:val="22"/>
              </w:rPr>
              <w:tab/>
              <w:t>The sampling, handling, preparation, and analysis of sludge samples shall be accomplished according to Method 105 in 40 CFR 61 Appendix B of this part.</w:t>
            </w:r>
          </w:p>
          <w:p w:rsidR="004A4612" w:rsidRPr="00301CA7" w:rsidRDefault="004A4612" w:rsidP="004A4612">
            <w:pPr>
              <w:tabs>
                <w:tab w:val="left" w:pos="360"/>
              </w:tabs>
              <w:rPr>
                <w:sz w:val="22"/>
                <w:szCs w:val="22"/>
              </w:rPr>
            </w:pPr>
            <w:r w:rsidRPr="00301CA7">
              <w:rPr>
                <w:sz w:val="22"/>
                <w:szCs w:val="22"/>
              </w:rPr>
              <w:t>(d)</w:t>
            </w:r>
            <w:r w:rsidRPr="00301CA7">
              <w:rPr>
                <w:sz w:val="22"/>
                <w:szCs w:val="22"/>
              </w:rPr>
              <w:tab/>
              <w:t>The mercury emissions shall be determined by use of the following equation:</w:t>
            </w:r>
          </w:p>
          <w:p w:rsidR="004A4612" w:rsidRPr="00301CA7" w:rsidRDefault="004A4612" w:rsidP="004A4612">
            <w:pPr>
              <w:rPr>
                <w:sz w:val="22"/>
                <w:szCs w:val="22"/>
              </w:rPr>
            </w:pPr>
            <w:r w:rsidRPr="00301CA7">
              <w:rPr>
                <w:sz w:val="22"/>
                <w:szCs w:val="22"/>
              </w:rPr>
              <w:t xml:space="preserve">                                                                   </w:t>
            </w:r>
          </w:p>
          <w:p w:rsidR="004A4612" w:rsidRPr="00301CA7" w:rsidRDefault="004A4612" w:rsidP="004A4612">
            <w:pPr>
              <w:rPr>
                <w:sz w:val="22"/>
                <w:szCs w:val="22"/>
              </w:rPr>
            </w:pPr>
            <w:r w:rsidRPr="00301CA7">
              <w:rPr>
                <w:sz w:val="22"/>
                <w:szCs w:val="22"/>
              </w:rPr>
              <w:t xml:space="preserve">                             </w:t>
            </w:r>
            <w:proofErr w:type="spellStart"/>
            <w:r w:rsidRPr="00301CA7">
              <w:rPr>
                <w:sz w:val="22"/>
                <w:szCs w:val="22"/>
              </w:rPr>
              <w:t>EHg</w:t>
            </w:r>
            <w:proofErr w:type="spellEnd"/>
            <w:r w:rsidRPr="00301CA7">
              <w:rPr>
                <w:sz w:val="22"/>
                <w:szCs w:val="22"/>
              </w:rPr>
              <w:t xml:space="preserve"> =   MQ </w:t>
            </w:r>
            <w:proofErr w:type="spellStart"/>
            <w:r w:rsidRPr="00301CA7">
              <w:rPr>
                <w:sz w:val="22"/>
                <w:szCs w:val="22"/>
              </w:rPr>
              <w:t>Fsm</w:t>
            </w:r>
            <w:proofErr w:type="spellEnd"/>
            <w:r w:rsidRPr="00301CA7">
              <w:rPr>
                <w:sz w:val="22"/>
                <w:szCs w:val="22"/>
              </w:rPr>
              <w:t>(</w:t>
            </w:r>
            <w:proofErr w:type="spellStart"/>
            <w:r w:rsidRPr="00301CA7">
              <w:rPr>
                <w:sz w:val="22"/>
                <w:szCs w:val="22"/>
              </w:rPr>
              <w:t>avg</w:t>
            </w:r>
            <w:proofErr w:type="spellEnd"/>
            <w:r w:rsidRPr="00301CA7">
              <w:rPr>
                <w:sz w:val="22"/>
                <w:szCs w:val="22"/>
              </w:rPr>
              <w:t xml:space="preserve">)/1000         </w:t>
            </w:r>
          </w:p>
          <w:p w:rsidR="004A4612" w:rsidRPr="00301CA7" w:rsidRDefault="004A4612" w:rsidP="004A4612">
            <w:pPr>
              <w:ind w:left="360"/>
              <w:rPr>
                <w:sz w:val="22"/>
                <w:szCs w:val="22"/>
              </w:rPr>
            </w:pPr>
            <w:r w:rsidRPr="00301CA7">
              <w:rPr>
                <w:sz w:val="22"/>
                <w:szCs w:val="22"/>
              </w:rPr>
              <w:t>where:</w:t>
            </w:r>
          </w:p>
          <w:p w:rsidR="004A4612" w:rsidRPr="00301CA7" w:rsidRDefault="004A4612" w:rsidP="004A4612">
            <w:pPr>
              <w:ind w:left="360"/>
              <w:rPr>
                <w:sz w:val="22"/>
                <w:szCs w:val="22"/>
              </w:rPr>
            </w:pPr>
            <w:proofErr w:type="spellStart"/>
            <w:r w:rsidRPr="00301CA7">
              <w:rPr>
                <w:sz w:val="22"/>
                <w:szCs w:val="22"/>
              </w:rPr>
              <w:t>EHg</w:t>
            </w:r>
            <w:proofErr w:type="spellEnd"/>
            <w:r w:rsidRPr="00301CA7">
              <w:rPr>
                <w:sz w:val="22"/>
                <w:szCs w:val="22"/>
              </w:rPr>
              <w:t>=Mercury emissions, g/day.</w:t>
            </w:r>
          </w:p>
          <w:p w:rsidR="004A4612" w:rsidRPr="00301CA7" w:rsidRDefault="004A4612" w:rsidP="004A4612">
            <w:pPr>
              <w:ind w:left="360"/>
              <w:rPr>
                <w:sz w:val="22"/>
                <w:szCs w:val="22"/>
              </w:rPr>
            </w:pPr>
            <w:r w:rsidRPr="00301CA7">
              <w:rPr>
                <w:sz w:val="22"/>
                <w:szCs w:val="22"/>
              </w:rPr>
              <w:t xml:space="preserve">M=Mercury concentration of sludge on a dry solids basis, </w:t>
            </w:r>
            <w:r w:rsidR="001331F3" w:rsidRPr="00301CA7">
              <w:rPr>
                <w:sz w:val="22"/>
                <w:szCs w:val="22"/>
              </w:rPr>
              <w:fldChar w:fldCharType="begin"/>
            </w:r>
            <w:r w:rsidRPr="00301CA7">
              <w:rPr>
                <w:sz w:val="22"/>
                <w:szCs w:val="22"/>
              </w:rPr>
              <w:instrText>SYMBOL 109 \f "Symbol"</w:instrText>
            </w:r>
            <w:r w:rsidR="001331F3" w:rsidRPr="00301CA7">
              <w:rPr>
                <w:sz w:val="22"/>
                <w:szCs w:val="22"/>
              </w:rPr>
              <w:fldChar w:fldCharType="end"/>
            </w:r>
            <w:r w:rsidRPr="00301CA7">
              <w:rPr>
                <w:sz w:val="22"/>
                <w:szCs w:val="22"/>
              </w:rPr>
              <w:t>g/g.</w:t>
            </w:r>
          </w:p>
          <w:p w:rsidR="004A4612" w:rsidRPr="00301CA7" w:rsidRDefault="004A4612" w:rsidP="004A4612">
            <w:pPr>
              <w:ind w:left="360"/>
              <w:rPr>
                <w:sz w:val="22"/>
                <w:szCs w:val="22"/>
              </w:rPr>
            </w:pPr>
            <w:r w:rsidRPr="00301CA7">
              <w:rPr>
                <w:sz w:val="22"/>
                <w:szCs w:val="22"/>
              </w:rPr>
              <w:t>Q=Sludge changing rate, kg/day.</w:t>
            </w:r>
          </w:p>
          <w:p w:rsidR="004A4612" w:rsidRPr="00301CA7" w:rsidRDefault="004A4612" w:rsidP="004A4612">
            <w:pPr>
              <w:ind w:left="360"/>
              <w:rPr>
                <w:sz w:val="22"/>
                <w:szCs w:val="22"/>
              </w:rPr>
            </w:pPr>
            <w:proofErr w:type="spellStart"/>
            <w:r w:rsidRPr="00301CA7">
              <w:rPr>
                <w:sz w:val="22"/>
                <w:szCs w:val="22"/>
              </w:rPr>
              <w:lastRenderedPageBreak/>
              <w:t>Fsm</w:t>
            </w:r>
            <w:proofErr w:type="spellEnd"/>
            <w:r w:rsidRPr="00301CA7">
              <w:rPr>
                <w:sz w:val="22"/>
                <w:szCs w:val="22"/>
              </w:rPr>
              <w:t>=Weight fraction of solids in the collected sludge after mixing.</w:t>
            </w:r>
          </w:p>
          <w:p w:rsidR="004A4612" w:rsidRPr="00301CA7" w:rsidRDefault="004A4612" w:rsidP="004A4612">
            <w:pPr>
              <w:ind w:left="360"/>
              <w:rPr>
                <w:sz w:val="22"/>
                <w:szCs w:val="22"/>
              </w:rPr>
            </w:pPr>
            <w:r w:rsidRPr="00301CA7">
              <w:rPr>
                <w:sz w:val="22"/>
                <w:szCs w:val="22"/>
              </w:rPr>
              <w:t xml:space="preserve">1000=Conversion factor, kg </w:t>
            </w:r>
            <w:r w:rsidR="001331F3" w:rsidRPr="00301CA7">
              <w:rPr>
                <w:sz w:val="22"/>
                <w:szCs w:val="22"/>
              </w:rPr>
              <w:fldChar w:fldCharType="begin"/>
            </w:r>
            <w:r w:rsidRPr="00301CA7">
              <w:rPr>
                <w:sz w:val="22"/>
                <w:szCs w:val="22"/>
              </w:rPr>
              <w:instrText>SYMBOL 109 \f "Symbol"</w:instrText>
            </w:r>
            <w:r w:rsidR="001331F3" w:rsidRPr="00301CA7">
              <w:rPr>
                <w:sz w:val="22"/>
                <w:szCs w:val="22"/>
              </w:rPr>
              <w:fldChar w:fldCharType="end"/>
            </w:r>
            <w:r w:rsidRPr="00301CA7">
              <w:rPr>
                <w:sz w:val="22"/>
                <w:szCs w:val="22"/>
              </w:rPr>
              <w:t>g/g</w:t>
            </w:r>
            <w:r w:rsidRPr="00301CA7">
              <w:rPr>
                <w:position w:val="6"/>
                <w:sz w:val="22"/>
                <w:szCs w:val="22"/>
              </w:rPr>
              <w:t>2</w:t>
            </w:r>
            <w:r w:rsidRPr="00301CA7">
              <w:rPr>
                <w:sz w:val="22"/>
                <w:szCs w:val="22"/>
              </w:rPr>
              <w:t>.</w:t>
            </w:r>
          </w:p>
          <w:p w:rsidR="004A4612" w:rsidRPr="00301CA7" w:rsidRDefault="004A4612" w:rsidP="004A4612">
            <w:pPr>
              <w:tabs>
                <w:tab w:val="left" w:pos="360"/>
              </w:tabs>
              <w:ind w:left="360" w:hanging="360"/>
              <w:rPr>
                <w:sz w:val="22"/>
                <w:szCs w:val="22"/>
              </w:rPr>
            </w:pPr>
            <w:r w:rsidRPr="00301CA7">
              <w:rPr>
                <w:sz w:val="22"/>
                <w:szCs w:val="22"/>
              </w:rPr>
              <w:t xml:space="preserve"> (e)</w:t>
            </w:r>
            <w:r w:rsidRPr="00301CA7">
              <w:rPr>
                <w:sz w:val="22"/>
                <w:szCs w:val="22"/>
              </w:rPr>
              <w:tab/>
              <w:t xml:space="preserve">No changes in the operation of a plant shall be made after a sludge test has been conducted which would potentially increase emissions above the level determined by the most recent sludge test, until the new emission level has been estimated by calculation and the results reported to the Administrator. </w:t>
            </w:r>
          </w:p>
          <w:p w:rsidR="004A4612" w:rsidRPr="00301CA7" w:rsidRDefault="004A4612" w:rsidP="004A4612">
            <w:pPr>
              <w:tabs>
                <w:tab w:val="left" w:pos="360"/>
              </w:tabs>
              <w:ind w:left="360" w:hanging="360"/>
              <w:rPr>
                <w:sz w:val="22"/>
                <w:szCs w:val="22"/>
              </w:rPr>
            </w:pPr>
            <w:r w:rsidRPr="00301CA7">
              <w:rPr>
                <w:sz w:val="22"/>
                <w:szCs w:val="22"/>
              </w:rPr>
              <w:t xml:space="preserve"> (f)</w:t>
            </w:r>
            <w:r w:rsidRPr="00301CA7">
              <w:rPr>
                <w:sz w:val="22"/>
                <w:szCs w:val="22"/>
              </w:rPr>
              <w:tab/>
              <w:t>All sludge samples shall be analyzed for mercury content within 30 days after the sludge sample is collected. Each determination shall be reported to the Administrator by a registered letter dispatched within 15 calendar days following the date such determination is completed.</w:t>
            </w:r>
          </w:p>
          <w:p w:rsidR="004A4612" w:rsidRDefault="004A4612" w:rsidP="004A4612">
            <w:pPr>
              <w:tabs>
                <w:tab w:val="left" w:pos="0"/>
                <w:tab w:val="left" w:pos="1440"/>
                <w:tab w:val="left" w:pos="8640"/>
              </w:tabs>
              <w:suppressAutoHyphens/>
              <w:rPr>
                <w:sz w:val="22"/>
                <w:szCs w:val="22"/>
              </w:rPr>
            </w:pPr>
            <w:r w:rsidRPr="00301CA7">
              <w:rPr>
                <w:sz w:val="22"/>
                <w:szCs w:val="22"/>
              </w:rPr>
              <w:t xml:space="preserve"> (g)</w:t>
            </w:r>
            <w:r w:rsidRPr="00301CA7">
              <w:rPr>
                <w:sz w:val="22"/>
                <w:szCs w:val="22"/>
              </w:rPr>
              <w:tab/>
              <w:t xml:space="preserve">Records of sludge sampling, charging rate determination and other data needed to determine mercury content of wastewater treatment plant </w:t>
            </w:r>
            <w:proofErr w:type="spellStart"/>
            <w:r w:rsidRPr="00301CA7">
              <w:rPr>
                <w:sz w:val="22"/>
                <w:szCs w:val="22"/>
              </w:rPr>
              <w:t>sludges</w:t>
            </w:r>
            <w:proofErr w:type="spellEnd"/>
            <w:r w:rsidRPr="00301CA7">
              <w:rPr>
                <w:sz w:val="22"/>
                <w:szCs w:val="22"/>
              </w:rPr>
              <w:t xml:space="preserve"> shall be retained at the source and made available, for inspection by the Administrator, for a minimum of 2 years.</w:t>
            </w:r>
          </w:p>
          <w:p w:rsidR="00FF205A" w:rsidRPr="002F1DE4" w:rsidRDefault="00FF205A" w:rsidP="004A4612">
            <w:pPr>
              <w:tabs>
                <w:tab w:val="left" w:pos="0"/>
                <w:tab w:val="left" w:pos="1440"/>
                <w:tab w:val="left" w:pos="8640"/>
              </w:tabs>
              <w:suppressAutoHyphens/>
              <w:rPr>
                <w:i/>
                <w:iCs/>
                <w:sz w:val="22"/>
                <w:szCs w:val="22"/>
                <w:u w:val="single"/>
              </w:rPr>
            </w:pPr>
          </w:p>
          <w:p w:rsidR="00F74239" w:rsidRPr="002F1DE4" w:rsidRDefault="00F74239" w:rsidP="00F74239">
            <w:pPr>
              <w:tabs>
                <w:tab w:val="left" w:pos="0"/>
                <w:tab w:val="left" w:pos="1440"/>
                <w:tab w:val="left" w:pos="8640"/>
              </w:tabs>
              <w:suppressAutoHyphens/>
              <w:rPr>
                <w:i/>
                <w:iCs/>
                <w:sz w:val="22"/>
                <w:szCs w:val="22"/>
              </w:rPr>
            </w:pPr>
            <w:r w:rsidRPr="002F1DE4">
              <w:rPr>
                <w:b/>
                <w:bCs/>
                <w:i/>
                <w:iCs/>
                <w:sz w:val="22"/>
                <w:szCs w:val="22"/>
              </w:rPr>
              <w:t>Comments</w:t>
            </w:r>
            <w:r w:rsidRPr="002F1DE4">
              <w:rPr>
                <w:i/>
                <w:iCs/>
                <w:sz w:val="22"/>
                <w:szCs w:val="22"/>
              </w:rPr>
              <w:t xml:space="preserve">:  </w:t>
            </w:r>
            <w:r w:rsidR="00432C40" w:rsidRPr="004A4612">
              <w:rPr>
                <w:i/>
                <w:iCs/>
                <w:sz w:val="22"/>
                <w:szCs w:val="22"/>
              </w:rPr>
              <w:t xml:space="preserve">The last test on June 22, 2010 determined that Mercury (Hg) was present at a level of 14 grams/24 hour period.  Test methods used were </w:t>
            </w:r>
            <w:r w:rsidR="004A4612" w:rsidRPr="004A4612">
              <w:rPr>
                <w:i/>
                <w:iCs/>
                <w:sz w:val="22"/>
                <w:szCs w:val="22"/>
              </w:rPr>
              <w:t xml:space="preserve">conducted </w:t>
            </w:r>
            <w:r w:rsidR="00432C40" w:rsidRPr="004A4612">
              <w:rPr>
                <w:i/>
                <w:iCs/>
                <w:sz w:val="22"/>
                <w:szCs w:val="22"/>
              </w:rPr>
              <w:t xml:space="preserve">in compliance </w:t>
            </w:r>
            <w:r w:rsidR="004A4612" w:rsidRPr="004A4612">
              <w:rPr>
                <w:i/>
                <w:iCs/>
                <w:sz w:val="22"/>
                <w:szCs w:val="22"/>
              </w:rPr>
              <w:t xml:space="preserve">with </w:t>
            </w:r>
            <w:r w:rsidR="004A4612" w:rsidRPr="004A4612">
              <w:rPr>
                <w:i/>
                <w:sz w:val="22"/>
                <w:szCs w:val="22"/>
              </w:rPr>
              <w:t>the procedures set forth either in 51.53(d) or in 61.54.</w:t>
            </w:r>
          </w:p>
          <w:p w:rsidR="00F74239" w:rsidRPr="002F1DE4" w:rsidRDefault="00F74239" w:rsidP="00F74239">
            <w:pPr>
              <w:tabs>
                <w:tab w:val="left" w:pos="0"/>
                <w:tab w:val="left" w:pos="7920"/>
              </w:tabs>
              <w:suppressAutoHyphens/>
              <w:rPr>
                <w:i/>
                <w:iCs/>
                <w:sz w:val="22"/>
                <w:szCs w:val="22"/>
                <w:u w:val="single"/>
              </w:rPr>
            </w:pPr>
            <w:r w:rsidRPr="002F1DE4">
              <w:rPr>
                <w:i/>
                <w:iCs/>
                <w:sz w:val="22"/>
                <w:szCs w:val="22"/>
                <w:u w:val="single"/>
              </w:rPr>
              <w:tab/>
            </w:r>
          </w:p>
          <w:p w:rsidR="00F74239" w:rsidRPr="00301CA7" w:rsidRDefault="00F74239" w:rsidP="00F74239">
            <w:pPr>
              <w:rPr>
                <w:sz w:val="22"/>
                <w:szCs w:val="22"/>
              </w:rPr>
            </w:pPr>
            <w:r w:rsidRPr="00301CA7">
              <w:rPr>
                <w:b/>
                <w:bCs/>
                <w:sz w:val="22"/>
                <w:szCs w:val="22"/>
              </w:rPr>
              <w:t xml:space="preserve">§ </w:t>
            </w:r>
            <w:proofErr w:type="gramStart"/>
            <w:r w:rsidRPr="00301CA7">
              <w:rPr>
                <w:b/>
                <w:sz w:val="22"/>
                <w:szCs w:val="22"/>
              </w:rPr>
              <w:t>61.55  Monitoring</w:t>
            </w:r>
            <w:proofErr w:type="gramEnd"/>
            <w:r w:rsidRPr="00301CA7">
              <w:rPr>
                <w:b/>
                <w:sz w:val="22"/>
                <w:szCs w:val="22"/>
              </w:rPr>
              <w:t xml:space="preserve"> of emissions and operations.</w:t>
            </w:r>
            <w:r w:rsidRPr="00301CA7">
              <w:rPr>
                <w:sz w:val="22"/>
                <w:szCs w:val="22"/>
              </w:rPr>
              <w:t xml:space="preserve"> </w:t>
            </w:r>
          </w:p>
          <w:p w:rsidR="00F74239" w:rsidRPr="00301CA7" w:rsidRDefault="00F74239" w:rsidP="00F74239">
            <w:pPr>
              <w:ind w:left="360" w:hanging="360"/>
              <w:rPr>
                <w:sz w:val="22"/>
                <w:szCs w:val="22"/>
              </w:rPr>
            </w:pPr>
            <w:r w:rsidRPr="00301CA7">
              <w:rPr>
                <w:sz w:val="22"/>
                <w:szCs w:val="22"/>
              </w:rPr>
              <w:t>(a)</w:t>
            </w:r>
            <w:r w:rsidRPr="00301CA7">
              <w:rPr>
                <w:sz w:val="22"/>
                <w:szCs w:val="22"/>
              </w:rPr>
              <w:tab/>
              <w:t>Wastewater treatment plant sludge incineration and drying plants. All the sources for which mercury emissions exceed 1.6 kg (3.5 lb) per 24-hour period, demonstrated either by stack sampling according to Sec. 61.53 or sludge sampling according to Sec. 61.54, shall monitor mercury emissions at intervals of at least once per year by use of Method 105 of Appendix B or the procedures specified in Sec. 61.53(d) (2) and (4). The results of monitoring shall be reported and retained according to Sec. 61.53(d</w:t>
            </w:r>
            <w:proofErr w:type="gramStart"/>
            <w:r w:rsidRPr="00301CA7">
              <w:rPr>
                <w:sz w:val="22"/>
                <w:szCs w:val="22"/>
              </w:rPr>
              <w:t>)(</w:t>
            </w:r>
            <w:proofErr w:type="gramEnd"/>
            <w:r w:rsidRPr="00301CA7">
              <w:rPr>
                <w:sz w:val="22"/>
                <w:szCs w:val="22"/>
              </w:rPr>
              <w:t>5) and (6) or Sec. 61.54(f) and (g).</w:t>
            </w:r>
          </w:p>
          <w:p w:rsidR="00F74239" w:rsidRPr="002F1DE4" w:rsidRDefault="00F74239" w:rsidP="00F74239">
            <w:pPr>
              <w:tabs>
                <w:tab w:val="left" w:pos="0"/>
                <w:tab w:val="left" w:pos="1440"/>
                <w:tab w:val="left" w:pos="8640"/>
              </w:tabs>
              <w:suppressAutoHyphens/>
              <w:rPr>
                <w:i/>
                <w:iCs/>
                <w:sz w:val="22"/>
                <w:szCs w:val="22"/>
                <w:u w:val="single"/>
              </w:rPr>
            </w:pPr>
          </w:p>
          <w:p w:rsidR="00F74239" w:rsidRPr="002F1DE4" w:rsidRDefault="00F74239" w:rsidP="00F74239">
            <w:pPr>
              <w:tabs>
                <w:tab w:val="left" w:pos="0"/>
                <w:tab w:val="left" w:pos="1440"/>
                <w:tab w:val="left" w:pos="8640"/>
              </w:tabs>
              <w:suppressAutoHyphens/>
              <w:rPr>
                <w:i/>
                <w:iCs/>
                <w:sz w:val="22"/>
                <w:szCs w:val="22"/>
              </w:rPr>
            </w:pPr>
            <w:r w:rsidRPr="002F1DE4">
              <w:rPr>
                <w:b/>
                <w:bCs/>
                <w:i/>
                <w:iCs/>
                <w:sz w:val="22"/>
                <w:szCs w:val="22"/>
              </w:rPr>
              <w:t>Comments</w:t>
            </w:r>
            <w:r w:rsidRPr="002F1DE4">
              <w:rPr>
                <w:i/>
                <w:iCs/>
                <w:sz w:val="22"/>
                <w:szCs w:val="22"/>
              </w:rPr>
              <w:t xml:space="preserve">:  </w:t>
            </w:r>
            <w:r w:rsidR="004A4612">
              <w:rPr>
                <w:i/>
                <w:iCs/>
                <w:sz w:val="22"/>
                <w:szCs w:val="22"/>
              </w:rPr>
              <w:t xml:space="preserve">Mercury Emissions at the Largo WWTP do not exceed 3.5 lbs per 24 hour </w:t>
            </w:r>
            <w:proofErr w:type="gramStart"/>
            <w:r w:rsidR="004A4612">
              <w:rPr>
                <w:i/>
                <w:iCs/>
                <w:sz w:val="22"/>
                <w:szCs w:val="22"/>
              </w:rPr>
              <w:t>period,</w:t>
            </w:r>
            <w:proofErr w:type="gramEnd"/>
            <w:r w:rsidR="004A4612">
              <w:rPr>
                <w:i/>
                <w:iCs/>
                <w:sz w:val="22"/>
                <w:szCs w:val="22"/>
              </w:rPr>
              <w:t xml:space="preserve"> therefore this condition does not apply.</w:t>
            </w:r>
          </w:p>
          <w:p w:rsidR="00F74239" w:rsidRPr="002F1DE4" w:rsidRDefault="00F74239" w:rsidP="00F74239">
            <w:pPr>
              <w:tabs>
                <w:tab w:val="left" w:pos="0"/>
                <w:tab w:val="left" w:pos="7920"/>
              </w:tabs>
              <w:suppressAutoHyphens/>
              <w:rPr>
                <w:i/>
                <w:iCs/>
                <w:sz w:val="22"/>
                <w:szCs w:val="22"/>
                <w:u w:val="single"/>
              </w:rPr>
            </w:pPr>
            <w:r w:rsidRPr="002F1DE4">
              <w:rPr>
                <w:i/>
                <w:iCs/>
                <w:sz w:val="22"/>
                <w:szCs w:val="22"/>
                <w:u w:val="single"/>
              </w:rPr>
              <w:tab/>
            </w:r>
          </w:p>
          <w:p w:rsidR="00F74239" w:rsidRPr="00E12279" w:rsidRDefault="00F74239" w:rsidP="00F74239">
            <w:pPr>
              <w:jc w:val="center"/>
              <w:rPr>
                <w:b/>
                <w:sz w:val="22"/>
                <w:szCs w:val="22"/>
              </w:rPr>
            </w:pPr>
            <w:r w:rsidRPr="00E12279">
              <w:rPr>
                <w:b/>
                <w:sz w:val="22"/>
                <w:szCs w:val="22"/>
              </w:rPr>
              <w:t xml:space="preserve">40 CFR 61, </w:t>
            </w:r>
            <w:r w:rsidRPr="00301CA7">
              <w:rPr>
                <w:b/>
                <w:sz w:val="22"/>
                <w:szCs w:val="22"/>
              </w:rPr>
              <w:t>Subpart A - General Provisions</w:t>
            </w:r>
          </w:p>
          <w:p w:rsidR="00F74239" w:rsidRPr="00301CA7" w:rsidRDefault="00F74239" w:rsidP="00F74239">
            <w:pPr>
              <w:rPr>
                <w:sz w:val="22"/>
                <w:szCs w:val="22"/>
              </w:rPr>
            </w:pPr>
            <w:r w:rsidRPr="00301CA7">
              <w:rPr>
                <w:b/>
                <w:bCs/>
                <w:sz w:val="22"/>
                <w:szCs w:val="22"/>
              </w:rPr>
              <w:t xml:space="preserve">§ </w:t>
            </w:r>
            <w:r w:rsidRPr="00301CA7">
              <w:rPr>
                <w:b/>
                <w:sz w:val="22"/>
                <w:szCs w:val="22"/>
              </w:rPr>
              <w:t>61.05   Prohibited activities.</w:t>
            </w:r>
            <w:r w:rsidRPr="00301CA7">
              <w:rPr>
                <w:sz w:val="22"/>
                <w:szCs w:val="22"/>
              </w:rPr>
              <w:t xml:space="preserve"> </w:t>
            </w:r>
          </w:p>
          <w:p w:rsidR="00F74239" w:rsidRPr="00301CA7" w:rsidRDefault="00F74239" w:rsidP="00F74239">
            <w:pPr>
              <w:tabs>
                <w:tab w:val="left" w:pos="360"/>
              </w:tabs>
              <w:ind w:left="360" w:hanging="360"/>
              <w:rPr>
                <w:sz w:val="22"/>
                <w:szCs w:val="22"/>
              </w:rPr>
            </w:pPr>
            <w:r w:rsidRPr="00301CA7">
              <w:rPr>
                <w:sz w:val="22"/>
                <w:szCs w:val="22"/>
              </w:rPr>
              <w:t>(a)</w:t>
            </w:r>
            <w:r w:rsidRPr="00301CA7">
              <w:rPr>
                <w:sz w:val="22"/>
                <w:szCs w:val="22"/>
              </w:rPr>
              <w:tab/>
              <w:t>After the effective date of any standard, no owner or operator shall construct or modify any stationary source subject to that standard without first obtaining written approval from the Administrator in accordance with this subpart, except under an exemption granted by the President under section 112(c</w:t>
            </w:r>
            <w:proofErr w:type="gramStart"/>
            <w:r w:rsidRPr="00301CA7">
              <w:rPr>
                <w:sz w:val="22"/>
                <w:szCs w:val="22"/>
              </w:rPr>
              <w:t>)(</w:t>
            </w:r>
            <w:proofErr w:type="gramEnd"/>
            <w:r w:rsidRPr="00301CA7">
              <w:rPr>
                <w:sz w:val="22"/>
                <w:szCs w:val="22"/>
              </w:rPr>
              <w:t>2) of the Act. Sources, the construction or modification of which commenced after the publication date of the standards proposed to be applicable to the sources, are subject to this prohibition.</w:t>
            </w:r>
          </w:p>
          <w:p w:rsidR="00F74239" w:rsidRPr="00301CA7" w:rsidRDefault="00F74239" w:rsidP="00F74239">
            <w:pPr>
              <w:tabs>
                <w:tab w:val="left" w:pos="360"/>
              </w:tabs>
              <w:ind w:left="360" w:hanging="360"/>
              <w:rPr>
                <w:sz w:val="22"/>
                <w:szCs w:val="22"/>
              </w:rPr>
            </w:pPr>
            <w:r>
              <w:rPr>
                <w:sz w:val="22"/>
                <w:szCs w:val="22"/>
              </w:rPr>
              <w:t>(</w:t>
            </w:r>
            <w:r w:rsidRPr="00301CA7">
              <w:rPr>
                <w:sz w:val="22"/>
                <w:szCs w:val="22"/>
              </w:rPr>
              <w:t>b)</w:t>
            </w:r>
            <w:r w:rsidRPr="00301CA7">
              <w:rPr>
                <w:sz w:val="22"/>
                <w:szCs w:val="22"/>
              </w:rPr>
              <w:tab/>
              <w:t>After the effective date of any standard, no owner or operator shall operate a new stationary source subject to that standard in violation of the standard, except under an exemption granted by the President under section 112(c)(2) of the Act.</w:t>
            </w:r>
          </w:p>
          <w:p w:rsidR="00F74239" w:rsidRPr="00301CA7" w:rsidRDefault="00F74239" w:rsidP="00F74239">
            <w:pPr>
              <w:tabs>
                <w:tab w:val="left" w:pos="360"/>
              </w:tabs>
              <w:ind w:left="360" w:hanging="360"/>
              <w:rPr>
                <w:sz w:val="22"/>
                <w:szCs w:val="22"/>
              </w:rPr>
            </w:pPr>
            <w:r w:rsidRPr="00301CA7">
              <w:rPr>
                <w:sz w:val="22"/>
                <w:szCs w:val="22"/>
              </w:rPr>
              <w:t>(d)</w:t>
            </w:r>
            <w:r w:rsidRPr="00301CA7">
              <w:rPr>
                <w:sz w:val="22"/>
                <w:szCs w:val="22"/>
              </w:rPr>
              <w:tab/>
              <w:t xml:space="preserve">No owner or operator subject to the provisions of this part shall fail to report, revise reports, or report source test results as required under this part. </w:t>
            </w:r>
          </w:p>
          <w:p w:rsidR="00F74239" w:rsidRPr="002F1DE4" w:rsidRDefault="00F74239" w:rsidP="00F74239">
            <w:pPr>
              <w:tabs>
                <w:tab w:val="left" w:pos="0"/>
                <w:tab w:val="left" w:pos="1440"/>
                <w:tab w:val="left" w:pos="8640"/>
              </w:tabs>
              <w:suppressAutoHyphens/>
              <w:rPr>
                <w:i/>
                <w:iCs/>
                <w:sz w:val="22"/>
                <w:szCs w:val="22"/>
                <w:u w:val="single"/>
              </w:rPr>
            </w:pPr>
          </w:p>
          <w:p w:rsidR="00F74239" w:rsidRPr="002F1DE4" w:rsidRDefault="00F74239" w:rsidP="00F74239">
            <w:pPr>
              <w:tabs>
                <w:tab w:val="left" w:pos="0"/>
                <w:tab w:val="left" w:pos="1440"/>
                <w:tab w:val="left" w:pos="8640"/>
              </w:tabs>
              <w:suppressAutoHyphens/>
              <w:rPr>
                <w:i/>
                <w:iCs/>
                <w:sz w:val="22"/>
                <w:szCs w:val="22"/>
              </w:rPr>
            </w:pPr>
            <w:r w:rsidRPr="002F1DE4">
              <w:rPr>
                <w:b/>
                <w:bCs/>
                <w:i/>
                <w:iCs/>
                <w:sz w:val="22"/>
                <w:szCs w:val="22"/>
              </w:rPr>
              <w:t>Comments</w:t>
            </w:r>
            <w:r w:rsidRPr="002F1DE4">
              <w:rPr>
                <w:i/>
                <w:iCs/>
                <w:sz w:val="22"/>
                <w:szCs w:val="22"/>
              </w:rPr>
              <w:t xml:space="preserve">:  </w:t>
            </w:r>
            <w:r w:rsidR="003717B1">
              <w:rPr>
                <w:i/>
                <w:iCs/>
                <w:sz w:val="22"/>
                <w:szCs w:val="22"/>
              </w:rPr>
              <w:t>There have been no modifications or new construction at the Largo WWTP.  All tests performed have been submitted as required by this subpart.</w:t>
            </w:r>
          </w:p>
          <w:p w:rsidR="00F74239" w:rsidRPr="002F1DE4" w:rsidRDefault="00F74239" w:rsidP="00F74239">
            <w:pPr>
              <w:tabs>
                <w:tab w:val="left" w:pos="0"/>
                <w:tab w:val="left" w:pos="7920"/>
              </w:tabs>
              <w:suppressAutoHyphens/>
              <w:rPr>
                <w:i/>
                <w:iCs/>
                <w:sz w:val="22"/>
                <w:szCs w:val="22"/>
                <w:u w:val="single"/>
              </w:rPr>
            </w:pPr>
            <w:r w:rsidRPr="002F1DE4">
              <w:rPr>
                <w:i/>
                <w:iCs/>
                <w:sz w:val="22"/>
                <w:szCs w:val="22"/>
                <w:u w:val="single"/>
              </w:rPr>
              <w:tab/>
            </w:r>
          </w:p>
          <w:p w:rsidR="00F74239" w:rsidRPr="00301CA7" w:rsidRDefault="00F74239" w:rsidP="00F74239">
            <w:pPr>
              <w:rPr>
                <w:b/>
                <w:sz w:val="22"/>
                <w:szCs w:val="22"/>
              </w:rPr>
            </w:pPr>
            <w:r w:rsidRPr="00301CA7">
              <w:rPr>
                <w:b/>
                <w:bCs/>
                <w:sz w:val="22"/>
                <w:szCs w:val="22"/>
              </w:rPr>
              <w:t xml:space="preserve">§ </w:t>
            </w:r>
            <w:proofErr w:type="gramStart"/>
            <w:r w:rsidRPr="00301CA7">
              <w:rPr>
                <w:b/>
                <w:sz w:val="22"/>
                <w:szCs w:val="22"/>
              </w:rPr>
              <w:t>61.07  Application</w:t>
            </w:r>
            <w:proofErr w:type="gramEnd"/>
            <w:r w:rsidRPr="00301CA7">
              <w:rPr>
                <w:b/>
                <w:sz w:val="22"/>
                <w:szCs w:val="22"/>
              </w:rPr>
              <w:t xml:space="preserve"> for approval of construction or modification.</w:t>
            </w:r>
          </w:p>
          <w:p w:rsidR="00F74239" w:rsidRPr="00301CA7" w:rsidRDefault="00F74239" w:rsidP="00F74239">
            <w:pPr>
              <w:tabs>
                <w:tab w:val="left" w:pos="360"/>
              </w:tabs>
              <w:ind w:left="360" w:hanging="360"/>
              <w:rPr>
                <w:sz w:val="22"/>
                <w:szCs w:val="22"/>
              </w:rPr>
            </w:pPr>
            <w:r w:rsidRPr="00301CA7">
              <w:rPr>
                <w:sz w:val="22"/>
                <w:szCs w:val="22"/>
              </w:rPr>
              <w:t xml:space="preserve"> (a)</w:t>
            </w:r>
            <w:r w:rsidRPr="00301CA7">
              <w:rPr>
                <w:sz w:val="22"/>
                <w:szCs w:val="22"/>
              </w:rPr>
              <w:tab/>
              <w:t>The owner or operator shall submit to the Administrator an application for approval of the construction of any new source or modification of any existing source. The application shall be submitted before the construction or modification is planned to commence, or within 30 days after the effective date if the construction or modification had commenced before the effective date and initial startup has not occurred. A separate application shall be submitted for each stationary source.</w:t>
            </w:r>
            <w:r>
              <w:rPr>
                <w:sz w:val="22"/>
                <w:szCs w:val="22"/>
              </w:rPr>
              <w:t xml:space="preserve"> (</w:t>
            </w:r>
            <w:r w:rsidRPr="00B17C44">
              <w:rPr>
                <w:i/>
                <w:sz w:val="22"/>
                <w:szCs w:val="22"/>
              </w:rPr>
              <w:t xml:space="preserve">inspection note:  refer to full permit for full list of information needed to be provided in the event of modification and/or </w:t>
            </w:r>
            <w:r w:rsidRPr="00B17C44">
              <w:rPr>
                <w:i/>
                <w:sz w:val="22"/>
                <w:szCs w:val="22"/>
              </w:rPr>
              <w:lastRenderedPageBreak/>
              <w:t>construction)</w:t>
            </w:r>
          </w:p>
          <w:p w:rsidR="00F74239" w:rsidRPr="002F1DE4" w:rsidRDefault="00F74239" w:rsidP="00F74239">
            <w:pPr>
              <w:tabs>
                <w:tab w:val="left" w:pos="0"/>
                <w:tab w:val="left" w:pos="1440"/>
                <w:tab w:val="left" w:pos="8640"/>
              </w:tabs>
              <w:suppressAutoHyphens/>
              <w:rPr>
                <w:i/>
                <w:iCs/>
                <w:sz w:val="22"/>
                <w:szCs w:val="22"/>
                <w:u w:val="single"/>
              </w:rPr>
            </w:pPr>
          </w:p>
          <w:p w:rsidR="00F74239" w:rsidRPr="002F1DE4" w:rsidRDefault="00F74239" w:rsidP="00F74239">
            <w:pPr>
              <w:tabs>
                <w:tab w:val="left" w:pos="0"/>
                <w:tab w:val="left" w:pos="1440"/>
                <w:tab w:val="left" w:pos="8640"/>
              </w:tabs>
              <w:suppressAutoHyphens/>
              <w:rPr>
                <w:i/>
                <w:iCs/>
                <w:sz w:val="22"/>
                <w:szCs w:val="22"/>
              </w:rPr>
            </w:pPr>
            <w:r w:rsidRPr="002F1DE4">
              <w:rPr>
                <w:b/>
                <w:bCs/>
                <w:i/>
                <w:iCs/>
                <w:sz w:val="22"/>
                <w:szCs w:val="22"/>
              </w:rPr>
              <w:t>Comments</w:t>
            </w:r>
            <w:r w:rsidRPr="002F1DE4">
              <w:rPr>
                <w:i/>
                <w:iCs/>
                <w:sz w:val="22"/>
                <w:szCs w:val="22"/>
              </w:rPr>
              <w:t xml:space="preserve">:  </w:t>
            </w:r>
            <w:r w:rsidR="007C582A">
              <w:rPr>
                <w:i/>
                <w:iCs/>
                <w:sz w:val="22"/>
                <w:szCs w:val="22"/>
              </w:rPr>
              <w:t>No new construction applications have been submitted after the issuance of this permit.</w:t>
            </w:r>
          </w:p>
          <w:p w:rsidR="00F74239" w:rsidRPr="002F1DE4" w:rsidRDefault="00F74239" w:rsidP="00F74239">
            <w:pPr>
              <w:tabs>
                <w:tab w:val="left" w:pos="0"/>
                <w:tab w:val="left" w:pos="7920"/>
              </w:tabs>
              <w:suppressAutoHyphens/>
              <w:rPr>
                <w:i/>
                <w:iCs/>
                <w:sz w:val="22"/>
                <w:szCs w:val="22"/>
                <w:u w:val="single"/>
              </w:rPr>
            </w:pPr>
            <w:r w:rsidRPr="002F1DE4">
              <w:rPr>
                <w:i/>
                <w:iCs/>
                <w:sz w:val="22"/>
                <w:szCs w:val="22"/>
                <w:u w:val="single"/>
              </w:rPr>
              <w:tab/>
            </w:r>
          </w:p>
          <w:p w:rsidR="00F74239" w:rsidRPr="00301CA7" w:rsidRDefault="00F74239" w:rsidP="00F74239">
            <w:pPr>
              <w:suppressAutoHyphens/>
              <w:rPr>
                <w:sz w:val="22"/>
                <w:szCs w:val="22"/>
              </w:rPr>
            </w:pPr>
            <w:r w:rsidRPr="00301CA7">
              <w:rPr>
                <w:sz w:val="22"/>
                <w:szCs w:val="22"/>
              </w:rPr>
              <w:t>A.2.</w:t>
            </w:r>
            <w:r w:rsidRPr="00301CA7">
              <w:rPr>
                <w:sz w:val="22"/>
                <w:szCs w:val="22"/>
              </w:rPr>
              <w:tab/>
            </w:r>
            <w:r w:rsidRPr="00301CA7">
              <w:rPr>
                <w:sz w:val="22"/>
                <w:szCs w:val="22"/>
                <w:u w:val="single"/>
              </w:rPr>
              <w:t>Permitted Capacity</w:t>
            </w:r>
            <w:r w:rsidRPr="00301CA7">
              <w:rPr>
                <w:sz w:val="22"/>
                <w:szCs w:val="22"/>
              </w:rPr>
              <w:t xml:space="preserve">:  The total sludge input rate for each dryer shall not exceed 32,680 pounds per hour daily average.  </w:t>
            </w:r>
          </w:p>
          <w:p w:rsidR="00F74239" w:rsidRPr="00301CA7" w:rsidRDefault="00F74239" w:rsidP="00F74239">
            <w:pPr>
              <w:suppressAutoHyphens/>
              <w:rPr>
                <w:sz w:val="22"/>
                <w:szCs w:val="22"/>
              </w:rPr>
            </w:pPr>
            <w:r w:rsidRPr="00301CA7">
              <w:rPr>
                <w:sz w:val="22"/>
                <w:szCs w:val="22"/>
              </w:rPr>
              <w:t xml:space="preserve"> [Rule 62-210.200(PTE), F.A.C.; Construction Permit 1030060-005-AC]</w:t>
            </w:r>
          </w:p>
          <w:p w:rsidR="00F74239" w:rsidRPr="002F1DE4" w:rsidRDefault="00F74239" w:rsidP="00F74239">
            <w:pPr>
              <w:tabs>
                <w:tab w:val="left" w:pos="0"/>
                <w:tab w:val="left" w:pos="1440"/>
                <w:tab w:val="left" w:pos="8640"/>
              </w:tabs>
              <w:suppressAutoHyphens/>
              <w:rPr>
                <w:i/>
                <w:iCs/>
                <w:sz w:val="22"/>
                <w:szCs w:val="22"/>
                <w:u w:val="single"/>
              </w:rPr>
            </w:pPr>
          </w:p>
          <w:p w:rsidR="00F74239" w:rsidRPr="002F1DE4" w:rsidRDefault="00F74239" w:rsidP="00F74239">
            <w:pPr>
              <w:tabs>
                <w:tab w:val="left" w:pos="0"/>
                <w:tab w:val="left" w:pos="1440"/>
                <w:tab w:val="left" w:pos="8640"/>
              </w:tabs>
              <w:suppressAutoHyphens/>
              <w:rPr>
                <w:i/>
                <w:iCs/>
                <w:sz w:val="22"/>
                <w:szCs w:val="22"/>
              </w:rPr>
            </w:pPr>
            <w:r w:rsidRPr="002F1DE4">
              <w:rPr>
                <w:b/>
                <w:bCs/>
                <w:i/>
                <w:iCs/>
                <w:sz w:val="22"/>
                <w:szCs w:val="22"/>
              </w:rPr>
              <w:t>Comments</w:t>
            </w:r>
            <w:r w:rsidRPr="002F1DE4">
              <w:rPr>
                <w:i/>
                <w:iCs/>
                <w:sz w:val="22"/>
                <w:szCs w:val="22"/>
              </w:rPr>
              <w:t xml:space="preserve">:  </w:t>
            </w:r>
            <w:r w:rsidR="00546DF6">
              <w:rPr>
                <w:i/>
                <w:iCs/>
                <w:sz w:val="22"/>
                <w:szCs w:val="22"/>
              </w:rPr>
              <w:t>The sludge rate throughput daily average based on monthly data was 32,680 lbs per day.</w:t>
            </w:r>
          </w:p>
          <w:p w:rsidR="00F74239" w:rsidRPr="002F1DE4" w:rsidRDefault="00F74239" w:rsidP="00F74239">
            <w:pPr>
              <w:tabs>
                <w:tab w:val="left" w:pos="0"/>
                <w:tab w:val="left" w:pos="7920"/>
              </w:tabs>
              <w:suppressAutoHyphens/>
              <w:rPr>
                <w:i/>
                <w:iCs/>
                <w:sz w:val="22"/>
                <w:szCs w:val="22"/>
                <w:u w:val="single"/>
              </w:rPr>
            </w:pPr>
            <w:r w:rsidRPr="002F1DE4">
              <w:rPr>
                <w:i/>
                <w:iCs/>
                <w:sz w:val="22"/>
                <w:szCs w:val="22"/>
                <w:u w:val="single"/>
              </w:rPr>
              <w:tab/>
            </w:r>
          </w:p>
          <w:p w:rsidR="00F74239" w:rsidRPr="00301CA7" w:rsidRDefault="00F74239" w:rsidP="00F74239">
            <w:pPr>
              <w:suppressAutoHyphens/>
              <w:rPr>
                <w:sz w:val="22"/>
                <w:szCs w:val="22"/>
              </w:rPr>
            </w:pPr>
            <w:r w:rsidRPr="00301CA7">
              <w:rPr>
                <w:sz w:val="22"/>
                <w:szCs w:val="22"/>
              </w:rPr>
              <w:t xml:space="preserve">A.3.  </w:t>
            </w:r>
            <w:r w:rsidRPr="00301CA7">
              <w:rPr>
                <w:sz w:val="22"/>
                <w:szCs w:val="22"/>
              </w:rPr>
              <w:tab/>
            </w:r>
            <w:r w:rsidRPr="008962F7">
              <w:rPr>
                <w:sz w:val="22"/>
                <w:szCs w:val="22"/>
              </w:rPr>
              <w:t>Authorized Fuel</w:t>
            </w:r>
            <w:r w:rsidRPr="00301CA7">
              <w:rPr>
                <w:sz w:val="22"/>
                <w:szCs w:val="22"/>
              </w:rPr>
              <w:t>:  The sludge dryers and afterburner shall be only fired with natural gas.</w:t>
            </w:r>
          </w:p>
          <w:p w:rsidR="00F74239" w:rsidRPr="00301CA7" w:rsidRDefault="00F74239" w:rsidP="00F74239">
            <w:pPr>
              <w:suppressAutoHyphens/>
              <w:rPr>
                <w:sz w:val="22"/>
                <w:szCs w:val="22"/>
              </w:rPr>
            </w:pPr>
            <w:r w:rsidRPr="00301CA7">
              <w:rPr>
                <w:sz w:val="22"/>
                <w:szCs w:val="22"/>
              </w:rPr>
              <w:t xml:space="preserve">[Rule 62-210.200(PTE), F.A.C. Construction Permit 1030060-005-AC] </w:t>
            </w:r>
          </w:p>
          <w:p w:rsidR="00F74239" w:rsidRPr="002F1DE4" w:rsidRDefault="00F74239" w:rsidP="00F74239">
            <w:pPr>
              <w:tabs>
                <w:tab w:val="left" w:pos="0"/>
                <w:tab w:val="left" w:pos="1440"/>
                <w:tab w:val="left" w:pos="8640"/>
              </w:tabs>
              <w:suppressAutoHyphens/>
              <w:rPr>
                <w:i/>
                <w:iCs/>
                <w:sz w:val="22"/>
                <w:szCs w:val="22"/>
                <w:u w:val="single"/>
              </w:rPr>
            </w:pPr>
          </w:p>
          <w:p w:rsidR="00F74239" w:rsidRPr="002F1DE4" w:rsidRDefault="00F74239" w:rsidP="00F74239">
            <w:pPr>
              <w:tabs>
                <w:tab w:val="left" w:pos="0"/>
                <w:tab w:val="left" w:pos="1440"/>
                <w:tab w:val="left" w:pos="8640"/>
              </w:tabs>
              <w:suppressAutoHyphens/>
              <w:rPr>
                <w:i/>
                <w:iCs/>
                <w:sz w:val="22"/>
                <w:szCs w:val="22"/>
              </w:rPr>
            </w:pPr>
            <w:r w:rsidRPr="002F1DE4">
              <w:rPr>
                <w:b/>
                <w:bCs/>
                <w:i/>
                <w:iCs/>
                <w:sz w:val="22"/>
                <w:szCs w:val="22"/>
              </w:rPr>
              <w:t>Comments</w:t>
            </w:r>
            <w:r w:rsidRPr="002F1DE4">
              <w:rPr>
                <w:i/>
                <w:iCs/>
                <w:sz w:val="22"/>
                <w:szCs w:val="22"/>
              </w:rPr>
              <w:t xml:space="preserve">:  </w:t>
            </w:r>
            <w:r w:rsidR="00C74C4B">
              <w:rPr>
                <w:i/>
                <w:iCs/>
                <w:sz w:val="22"/>
                <w:szCs w:val="22"/>
              </w:rPr>
              <w:t>The sludge dryers and afterburner use only Natural Gas.</w:t>
            </w:r>
          </w:p>
          <w:p w:rsidR="00F74239" w:rsidRPr="002F1DE4" w:rsidRDefault="00F74239" w:rsidP="00F74239">
            <w:pPr>
              <w:tabs>
                <w:tab w:val="left" w:pos="0"/>
                <w:tab w:val="left" w:pos="7920"/>
              </w:tabs>
              <w:suppressAutoHyphens/>
              <w:rPr>
                <w:i/>
                <w:iCs/>
                <w:sz w:val="22"/>
                <w:szCs w:val="22"/>
                <w:u w:val="single"/>
              </w:rPr>
            </w:pPr>
            <w:r w:rsidRPr="002F1DE4">
              <w:rPr>
                <w:i/>
                <w:iCs/>
                <w:sz w:val="22"/>
                <w:szCs w:val="22"/>
                <w:u w:val="single"/>
              </w:rPr>
              <w:tab/>
            </w:r>
          </w:p>
          <w:p w:rsidR="00F74239" w:rsidRPr="008962F7" w:rsidRDefault="00F74239" w:rsidP="00F74239">
            <w:pPr>
              <w:suppressAutoHyphens/>
              <w:rPr>
                <w:sz w:val="22"/>
                <w:szCs w:val="22"/>
              </w:rPr>
            </w:pPr>
            <w:r w:rsidRPr="008962F7">
              <w:rPr>
                <w:sz w:val="22"/>
                <w:szCs w:val="22"/>
              </w:rPr>
              <w:t xml:space="preserve">A.4.  </w:t>
            </w:r>
            <w:r w:rsidRPr="008962F7">
              <w:rPr>
                <w:sz w:val="22"/>
                <w:szCs w:val="22"/>
              </w:rPr>
              <w:tab/>
              <w:t xml:space="preserve">Heat Input Limitation: The heat input for each drying train (including dryer and afterburner) shall not exceed 14.2 MMBTU per hour daily average. </w:t>
            </w:r>
          </w:p>
          <w:p w:rsidR="00F74239" w:rsidRPr="008962F7" w:rsidRDefault="00F74239" w:rsidP="00F74239">
            <w:pPr>
              <w:suppressAutoHyphens/>
              <w:rPr>
                <w:sz w:val="22"/>
                <w:szCs w:val="22"/>
              </w:rPr>
            </w:pPr>
            <w:r w:rsidRPr="008962F7">
              <w:rPr>
                <w:sz w:val="22"/>
                <w:szCs w:val="22"/>
              </w:rPr>
              <w:t>[Rule 62-210.200(PTE), F.A.C.; Construction Permit 1030060-005-AC]</w:t>
            </w:r>
          </w:p>
          <w:p w:rsidR="00F74239" w:rsidRPr="002F1DE4" w:rsidRDefault="00F74239" w:rsidP="00F74239">
            <w:pPr>
              <w:tabs>
                <w:tab w:val="left" w:pos="0"/>
                <w:tab w:val="left" w:pos="1440"/>
                <w:tab w:val="left" w:pos="8640"/>
              </w:tabs>
              <w:suppressAutoHyphens/>
              <w:rPr>
                <w:i/>
                <w:iCs/>
                <w:sz w:val="22"/>
                <w:szCs w:val="22"/>
                <w:u w:val="single"/>
              </w:rPr>
            </w:pPr>
          </w:p>
          <w:p w:rsidR="00F74239" w:rsidRPr="002F1DE4" w:rsidRDefault="00F74239" w:rsidP="00F74239">
            <w:pPr>
              <w:tabs>
                <w:tab w:val="left" w:pos="0"/>
                <w:tab w:val="left" w:pos="1440"/>
                <w:tab w:val="left" w:pos="8640"/>
              </w:tabs>
              <w:suppressAutoHyphens/>
              <w:rPr>
                <w:i/>
                <w:iCs/>
                <w:sz w:val="22"/>
                <w:szCs w:val="22"/>
              </w:rPr>
            </w:pPr>
            <w:r w:rsidRPr="002F1DE4">
              <w:rPr>
                <w:b/>
                <w:bCs/>
                <w:i/>
                <w:iCs/>
                <w:sz w:val="22"/>
                <w:szCs w:val="22"/>
              </w:rPr>
              <w:t>Comments</w:t>
            </w:r>
            <w:r w:rsidRPr="002F1DE4">
              <w:rPr>
                <w:i/>
                <w:iCs/>
                <w:sz w:val="22"/>
                <w:szCs w:val="22"/>
              </w:rPr>
              <w:t xml:space="preserve">:  </w:t>
            </w:r>
            <w:r w:rsidR="0061529C">
              <w:rPr>
                <w:i/>
                <w:iCs/>
                <w:sz w:val="22"/>
                <w:szCs w:val="22"/>
              </w:rPr>
              <w:t>The highest MMBTU per hour (based on one day’s usage) was 4.93 MMBTU/hr.</w:t>
            </w:r>
          </w:p>
          <w:p w:rsidR="00F74239" w:rsidRPr="002F1DE4" w:rsidRDefault="00F74239" w:rsidP="00F74239">
            <w:pPr>
              <w:tabs>
                <w:tab w:val="left" w:pos="0"/>
                <w:tab w:val="left" w:pos="7920"/>
              </w:tabs>
              <w:suppressAutoHyphens/>
              <w:rPr>
                <w:i/>
                <w:iCs/>
                <w:sz w:val="22"/>
                <w:szCs w:val="22"/>
                <w:u w:val="single"/>
              </w:rPr>
            </w:pPr>
            <w:r w:rsidRPr="002F1DE4">
              <w:rPr>
                <w:i/>
                <w:iCs/>
                <w:sz w:val="22"/>
                <w:szCs w:val="22"/>
                <w:u w:val="single"/>
              </w:rPr>
              <w:tab/>
            </w:r>
          </w:p>
          <w:p w:rsidR="00F74239" w:rsidRPr="008962F7" w:rsidRDefault="00F74239" w:rsidP="00F74239">
            <w:pPr>
              <w:suppressAutoHyphens/>
              <w:rPr>
                <w:sz w:val="22"/>
                <w:szCs w:val="22"/>
              </w:rPr>
            </w:pPr>
            <w:r w:rsidRPr="008962F7">
              <w:rPr>
                <w:sz w:val="22"/>
                <w:szCs w:val="22"/>
              </w:rPr>
              <w:t>A.5.</w:t>
            </w:r>
            <w:r w:rsidRPr="008962F7">
              <w:rPr>
                <w:sz w:val="22"/>
                <w:szCs w:val="22"/>
              </w:rPr>
              <w:tab/>
              <w:t>Operation Limitation: Only one drying train may operate at any one time.</w:t>
            </w:r>
          </w:p>
          <w:p w:rsidR="00F74239" w:rsidRPr="008962F7" w:rsidRDefault="00F74239" w:rsidP="00F74239">
            <w:pPr>
              <w:suppressAutoHyphens/>
              <w:rPr>
                <w:sz w:val="22"/>
                <w:szCs w:val="22"/>
              </w:rPr>
            </w:pPr>
            <w:r w:rsidRPr="008962F7">
              <w:rPr>
                <w:sz w:val="22"/>
                <w:szCs w:val="22"/>
              </w:rPr>
              <w:t>[Rule 62-210.200(PTE), F.A.C.; Construction Permit 1030060-005-AC]</w:t>
            </w:r>
          </w:p>
          <w:p w:rsidR="00F74239" w:rsidRPr="002F1DE4" w:rsidRDefault="00F74239" w:rsidP="00F74239">
            <w:pPr>
              <w:tabs>
                <w:tab w:val="left" w:pos="0"/>
                <w:tab w:val="left" w:pos="1440"/>
                <w:tab w:val="left" w:pos="8640"/>
              </w:tabs>
              <w:suppressAutoHyphens/>
              <w:rPr>
                <w:i/>
                <w:iCs/>
                <w:sz w:val="22"/>
                <w:szCs w:val="22"/>
                <w:u w:val="single"/>
              </w:rPr>
            </w:pPr>
          </w:p>
          <w:p w:rsidR="00F74239" w:rsidRPr="002F1DE4" w:rsidRDefault="00F74239" w:rsidP="00F74239">
            <w:pPr>
              <w:tabs>
                <w:tab w:val="left" w:pos="0"/>
                <w:tab w:val="left" w:pos="1440"/>
                <w:tab w:val="left" w:pos="8640"/>
              </w:tabs>
              <w:suppressAutoHyphens/>
              <w:rPr>
                <w:i/>
                <w:iCs/>
                <w:sz w:val="22"/>
                <w:szCs w:val="22"/>
              </w:rPr>
            </w:pPr>
            <w:r w:rsidRPr="002F1DE4">
              <w:rPr>
                <w:b/>
                <w:bCs/>
                <w:i/>
                <w:iCs/>
                <w:sz w:val="22"/>
                <w:szCs w:val="22"/>
              </w:rPr>
              <w:t>Comments</w:t>
            </w:r>
            <w:r w:rsidRPr="002F1DE4">
              <w:rPr>
                <w:i/>
                <w:iCs/>
                <w:sz w:val="22"/>
                <w:szCs w:val="22"/>
              </w:rPr>
              <w:t xml:space="preserve">:  </w:t>
            </w:r>
            <w:r w:rsidR="00483995">
              <w:rPr>
                <w:i/>
                <w:iCs/>
                <w:sz w:val="22"/>
                <w:szCs w:val="22"/>
              </w:rPr>
              <w:t>The sludge drying trains were not operating at the time of my inspection.  However, Mr. Mushaben stated that he was well aware of the limitation that only one train may operate at the same time.</w:t>
            </w:r>
          </w:p>
          <w:p w:rsidR="00F74239" w:rsidRPr="002F1DE4" w:rsidRDefault="00F74239" w:rsidP="00F74239">
            <w:pPr>
              <w:tabs>
                <w:tab w:val="left" w:pos="0"/>
                <w:tab w:val="left" w:pos="7920"/>
              </w:tabs>
              <w:suppressAutoHyphens/>
              <w:rPr>
                <w:i/>
                <w:iCs/>
                <w:sz w:val="22"/>
                <w:szCs w:val="22"/>
                <w:u w:val="single"/>
              </w:rPr>
            </w:pPr>
            <w:r w:rsidRPr="002F1DE4">
              <w:rPr>
                <w:i/>
                <w:iCs/>
                <w:sz w:val="22"/>
                <w:szCs w:val="22"/>
                <w:u w:val="single"/>
              </w:rPr>
              <w:tab/>
            </w:r>
          </w:p>
          <w:p w:rsidR="00F74239" w:rsidRPr="00301CA7" w:rsidRDefault="00F74239" w:rsidP="00F74239">
            <w:pPr>
              <w:suppressAutoHyphens/>
              <w:rPr>
                <w:sz w:val="22"/>
                <w:szCs w:val="22"/>
              </w:rPr>
            </w:pPr>
            <w:r w:rsidRPr="00301CA7">
              <w:rPr>
                <w:sz w:val="22"/>
                <w:szCs w:val="22"/>
              </w:rPr>
              <w:t>A.7.</w:t>
            </w:r>
            <w:r w:rsidRPr="00301CA7">
              <w:rPr>
                <w:sz w:val="22"/>
                <w:szCs w:val="22"/>
              </w:rPr>
              <w:tab/>
            </w:r>
            <w:r w:rsidRPr="008962F7">
              <w:rPr>
                <w:sz w:val="22"/>
                <w:szCs w:val="22"/>
              </w:rPr>
              <w:t>Mercury Emissions Standard</w:t>
            </w:r>
            <w:r w:rsidRPr="00301CA7">
              <w:rPr>
                <w:sz w:val="22"/>
                <w:szCs w:val="22"/>
              </w:rPr>
              <w:t>: Mercury emissions shall not exceed 3200 grams per 24-hour period.</w:t>
            </w:r>
            <w:r>
              <w:rPr>
                <w:sz w:val="22"/>
                <w:szCs w:val="22"/>
              </w:rPr>
              <w:t xml:space="preserve">  </w:t>
            </w:r>
            <w:r w:rsidRPr="00301CA7">
              <w:rPr>
                <w:sz w:val="22"/>
                <w:szCs w:val="22"/>
              </w:rPr>
              <w:t>[40 CFR 61.52(b), Construction Permit 1030060-005-AC]</w:t>
            </w:r>
          </w:p>
          <w:p w:rsidR="00D82514" w:rsidRPr="00301CA7" w:rsidRDefault="00D82514" w:rsidP="00D82514">
            <w:pPr>
              <w:suppressAutoHyphens/>
              <w:rPr>
                <w:sz w:val="22"/>
                <w:szCs w:val="22"/>
              </w:rPr>
            </w:pPr>
            <w:r w:rsidRPr="00301CA7">
              <w:rPr>
                <w:sz w:val="22"/>
                <w:szCs w:val="22"/>
              </w:rPr>
              <w:t>A.9.</w:t>
            </w:r>
            <w:r w:rsidRPr="00301CA7">
              <w:rPr>
                <w:sz w:val="22"/>
                <w:szCs w:val="22"/>
              </w:rPr>
              <w:tab/>
            </w:r>
            <w:r w:rsidRPr="008962F7">
              <w:rPr>
                <w:sz w:val="22"/>
                <w:szCs w:val="22"/>
              </w:rPr>
              <w:t>Compliance Tests</w:t>
            </w:r>
            <w:r w:rsidRPr="00301CA7">
              <w:rPr>
                <w:sz w:val="22"/>
                <w:szCs w:val="22"/>
              </w:rPr>
              <w:t>: During each federal fiscal year (October 1</w:t>
            </w:r>
            <w:r w:rsidRPr="008962F7">
              <w:rPr>
                <w:sz w:val="22"/>
                <w:szCs w:val="22"/>
              </w:rPr>
              <w:t>st</w:t>
            </w:r>
            <w:r w:rsidRPr="00301CA7">
              <w:rPr>
                <w:sz w:val="22"/>
                <w:szCs w:val="22"/>
              </w:rPr>
              <w:t xml:space="preserve"> to September 30</w:t>
            </w:r>
            <w:r w:rsidRPr="008962F7">
              <w:rPr>
                <w:sz w:val="22"/>
                <w:szCs w:val="22"/>
              </w:rPr>
              <w:t>th</w:t>
            </w:r>
            <w:r w:rsidRPr="00301CA7">
              <w:rPr>
                <w:sz w:val="22"/>
                <w:szCs w:val="22"/>
              </w:rPr>
              <w:t xml:space="preserve">), each sludge drying train shall be tested for odor and visible emissions. </w:t>
            </w:r>
            <w:r>
              <w:rPr>
                <w:sz w:val="22"/>
                <w:szCs w:val="22"/>
              </w:rPr>
              <w:t xml:space="preserve">  </w:t>
            </w:r>
            <w:r w:rsidRPr="00301CA7">
              <w:rPr>
                <w:sz w:val="22"/>
                <w:szCs w:val="22"/>
              </w:rPr>
              <w:t xml:space="preserve">Between 120 days and 180 days prior to the expiration date of this permit, one of the two drying trains shall be tested for mercury emissions. </w:t>
            </w:r>
            <w:r>
              <w:rPr>
                <w:sz w:val="22"/>
                <w:szCs w:val="22"/>
              </w:rPr>
              <w:t xml:space="preserve">  </w:t>
            </w:r>
            <w:r w:rsidRPr="00301CA7">
              <w:rPr>
                <w:sz w:val="22"/>
                <w:szCs w:val="22"/>
              </w:rPr>
              <w:t>If the mercury emissions test shows mercury emissions exceed 1600 g per 24-hour period, demonstrated either by stack sampling according to 40 CFR 61.53 or sludge sampling according to 40 CFR 61.54, the permittee shall monitor mercury emissions at intervals of at least once per year by use of EPA Method 105 or the procedures specified in 40 CFR 61.53(d) (2) and (4).  The results of monitoring shall be reported and retained according to 40 CFR 61.53(d</w:t>
            </w:r>
            <w:proofErr w:type="gramStart"/>
            <w:r w:rsidRPr="00301CA7">
              <w:rPr>
                <w:sz w:val="22"/>
                <w:szCs w:val="22"/>
              </w:rPr>
              <w:t>)(</w:t>
            </w:r>
            <w:proofErr w:type="gramEnd"/>
            <w:r w:rsidRPr="00301CA7">
              <w:rPr>
                <w:sz w:val="22"/>
                <w:szCs w:val="22"/>
              </w:rPr>
              <w:t>5) and (6) or 40 CFR 61.54(f) and (g).</w:t>
            </w:r>
          </w:p>
          <w:p w:rsidR="00D82514" w:rsidRPr="00301CA7" w:rsidRDefault="00D82514" w:rsidP="00D82514">
            <w:pPr>
              <w:suppressAutoHyphens/>
              <w:rPr>
                <w:sz w:val="22"/>
                <w:szCs w:val="22"/>
              </w:rPr>
            </w:pPr>
            <w:r w:rsidRPr="00301CA7">
              <w:rPr>
                <w:sz w:val="22"/>
                <w:szCs w:val="22"/>
              </w:rPr>
              <w:t xml:space="preserve"> [Rule 62-297.310, F.A.C.; 40 CFR 61.55(a)]</w:t>
            </w:r>
          </w:p>
          <w:p w:rsidR="00F74239" w:rsidRPr="002F1DE4" w:rsidRDefault="00F74239" w:rsidP="00F74239">
            <w:pPr>
              <w:tabs>
                <w:tab w:val="left" w:pos="0"/>
                <w:tab w:val="left" w:pos="1440"/>
                <w:tab w:val="left" w:pos="8640"/>
              </w:tabs>
              <w:suppressAutoHyphens/>
              <w:rPr>
                <w:i/>
                <w:iCs/>
                <w:sz w:val="22"/>
                <w:szCs w:val="22"/>
                <w:u w:val="single"/>
              </w:rPr>
            </w:pPr>
          </w:p>
          <w:p w:rsidR="00F74239" w:rsidRPr="002F1DE4" w:rsidRDefault="00F74239" w:rsidP="00F74239">
            <w:pPr>
              <w:tabs>
                <w:tab w:val="left" w:pos="0"/>
                <w:tab w:val="left" w:pos="1440"/>
                <w:tab w:val="left" w:pos="8640"/>
              </w:tabs>
              <w:suppressAutoHyphens/>
              <w:rPr>
                <w:i/>
                <w:iCs/>
                <w:sz w:val="22"/>
                <w:szCs w:val="22"/>
              </w:rPr>
            </w:pPr>
            <w:r w:rsidRPr="002F1DE4">
              <w:rPr>
                <w:b/>
                <w:bCs/>
                <w:i/>
                <w:iCs/>
                <w:sz w:val="22"/>
                <w:szCs w:val="22"/>
              </w:rPr>
              <w:t>Comments</w:t>
            </w:r>
            <w:r w:rsidRPr="002F1DE4">
              <w:rPr>
                <w:i/>
                <w:iCs/>
                <w:sz w:val="22"/>
                <w:szCs w:val="22"/>
              </w:rPr>
              <w:t xml:space="preserve">:  </w:t>
            </w:r>
            <w:r w:rsidR="00483995">
              <w:rPr>
                <w:i/>
                <w:iCs/>
                <w:sz w:val="22"/>
                <w:szCs w:val="22"/>
              </w:rPr>
              <w:t>Mercury Emissions were 14 grams/24 hour period during the last stack test on June 22</w:t>
            </w:r>
            <w:r w:rsidR="00483995" w:rsidRPr="00483995">
              <w:rPr>
                <w:i/>
                <w:iCs/>
                <w:sz w:val="22"/>
                <w:szCs w:val="22"/>
                <w:vertAlign w:val="superscript"/>
              </w:rPr>
              <w:t>nd</w:t>
            </w:r>
            <w:r w:rsidR="00483995">
              <w:rPr>
                <w:i/>
                <w:iCs/>
                <w:sz w:val="22"/>
                <w:szCs w:val="22"/>
              </w:rPr>
              <w:t xml:space="preserve"> 2010.</w:t>
            </w:r>
          </w:p>
          <w:p w:rsidR="00F74239" w:rsidRPr="002F1DE4" w:rsidRDefault="00F74239" w:rsidP="00F74239">
            <w:pPr>
              <w:tabs>
                <w:tab w:val="left" w:pos="0"/>
                <w:tab w:val="left" w:pos="7920"/>
              </w:tabs>
              <w:suppressAutoHyphens/>
              <w:rPr>
                <w:i/>
                <w:iCs/>
                <w:sz w:val="22"/>
                <w:szCs w:val="22"/>
                <w:u w:val="single"/>
              </w:rPr>
            </w:pPr>
            <w:r w:rsidRPr="002F1DE4">
              <w:rPr>
                <w:i/>
                <w:iCs/>
                <w:sz w:val="22"/>
                <w:szCs w:val="22"/>
                <w:u w:val="single"/>
              </w:rPr>
              <w:tab/>
            </w:r>
          </w:p>
          <w:p w:rsidR="00F74239" w:rsidRPr="00301CA7" w:rsidRDefault="00F74239" w:rsidP="00F74239">
            <w:pPr>
              <w:suppressAutoHyphens/>
              <w:rPr>
                <w:sz w:val="22"/>
                <w:szCs w:val="22"/>
              </w:rPr>
            </w:pPr>
            <w:r w:rsidRPr="00301CA7">
              <w:rPr>
                <w:sz w:val="22"/>
                <w:szCs w:val="22"/>
              </w:rPr>
              <w:t xml:space="preserve">A.8. </w:t>
            </w:r>
            <w:r w:rsidRPr="00301CA7">
              <w:rPr>
                <w:sz w:val="22"/>
                <w:szCs w:val="22"/>
              </w:rPr>
              <w:tab/>
            </w:r>
            <w:r w:rsidRPr="008962F7">
              <w:rPr>
                <w:sz w:val="22"/>
                <w:szCs w:val="22"/>
              </w:rPr>
              <w:t>Visible Emissions Limitation</w:t>
            </w:r>
            <w:r w:rsidRPr="00301CA7">
              <w:rPr>
                <w:sz w:val="22"/>
                <w:szCs w:val="22"/>
              </w:rPr>
              <w:t>: In order to provide reasonable assurance of proper operation and maintenance of the pollution control devices, visible emissions from the afterburner shall not exceed 5% opacity.</w:t>
            </w:r>
            <w:r>
              <w:rPr>
                <w:sz w:val="22"/>
                <w:szCs w:val="22"/>
              </w:rPr>
              <w:t xml:space="preserve">  </w:t>
            </w:r>
            <w:r w:rsidRPr="00301CA7">
              <w:rPr>
                <w:sz w:val="22"/>
                <w:szCs w:val="22"/>
              </w:rPr>
              <w:t>[Rules 62-4.070(3) and 62-210.650, F.A.C.]</w:t>
            </w:r>
          </w:p>
          <w:p w:rsidR="00F74239" w:rsidRPr="002F1DE4" w:rsidRDefault="00F74239" w:rsidP="00F74239">
            <w:pPr>
              <w:tabs>
                <w:tab w:val="left" w:pos="0"/>
                <w:tab w:val="left" w:pos="1440"/>
                <w:tab w:val="left" w:pos="8640"/>
              </w:tabs>
              <w:suppressAutoHyphens/>
              <w:rPr>
                <w:i/>
                <w:iCs/>
                <w:sz w:val="22"/>
                <w:szCs w:val="22"/>
                <w:u w:val="single"/>
              </w:rPr>
            </w:pPr>
          </w:p>
          <w:p w:rsidR="00F74239" w:rsidRPr="002F1DE4" w:rsidRDefault="00F74239" w:rsidP="00F74239">
            <w:pPr>
              <w:tabs>
                <w:tab w:val="left" w:pos="0"/>
                <w:tab w:val="left" w:pos="1440"/>
                <w:tab w:val="left" w:pos="8640"/>
              </w:tabs>
              <w:suppressAutoHyphens/>
              <w:rPr>
                <w:i/>
                <w:iCs/>
                <w:sz w:val="22"/>
                <w:szCs w:val="22"/>
              </w:rPr>
            </w:pPr>
            <w:r w:rsidRPr="002F1DE4">
              <w:rPr>
                <w:b/>
                <w:bCs/>
                <w:i/>
                <w:iCs/>
                <w:sz w:val="22"/>
                <w:szCs w:val="22"/>
              </w:rPr>
              <w:t>Comments</w:t>
            </w:r>
            <w:r w:rsidRPr="002F1DE4">
              <w:rPr>
                <w:i/>
                <w:iCs/>
                <w:sz w:val="22"/>
                <w:szCs w:val="22"/>
              </w:rPr>
              <w:t xml:space="preserve">:  </w:t>
            </w:r>
            <w:r w:rsidR="00BF3F4B">
              <w:rPr>
                <w:i/>
                <w:iCs/>
                <w:sz w:val="22"/>
                <w:szCs w:val="22"/>
              </w:rPr>
              <w:t xml:space="preserve">The EU was not operating at the time of my inspection. </w:t>
            </w:r>
          </w:p>
          <w:p w:rsidR="00F74239" w:rsidRPr="002F1DE4" w:rsidRDefault="00F74239" w:rsidP="00F74239">
            <w:pPr>
              <w:tabs>
                <w:tab w:val="left" w:pos="0"/>
                <w:tab w:val="left" w:pos="7920"/>
              </w:tabs>
              <w:suppressAutoHyphens/>
              <w:rPr>
                <w:i/>
                <w:iCs/>
                <w:sz w:val="22"/>
                <w:szCs w:val="22"/>
                <w:u w:val="single"/>
              </w:rPr>
            </w:pPr>
            <w:r w:rsidRPr="002F1DE4">
              <w:rPr>
                <w:i/>
                <w:iCs/>
                <w:sz w:val="22"/>
                <w:szCs w:val="22"/>
                <w:u w:val="single"/>
              </w:rPr>
              <w:tab/>
            </w:r>
          </w:p>
          <w:p w:rsidR="00F74239" w:rsidRPr="00301CA7" w:rsidRDefault="00F74239" w:rsidP="00F74239">
            <w:pPr>
              <w:suppressAutoHyphens/>
              <w:rPr>
                <w:sz w:val="22"/>
                <w:szCs w:val="22"/>
              </w:rPr>
            </w:pPr>
            <w:r w:rsidRPr="00301CA7">
              <w:rPr>
                <w:sz w:val="22"/>
                <w:szCs w:val="22"/>
              </w:rPr>
              <w:t>A.10.</w:t>
            </w:r>
            <w:r w:rsidRPr="00301CA7">
              <w:rPr>
                <w:sz w:val="22"/>
                <w:szCs w:val="22"/>
              </w:rPr>
              <w:tab/>
            </w:r>
            <w:r w:rsidRPr="008962F7">
              <w:rPr>
                <w:sz w:val="22"/>
                <w:szCs w:val="22"/>
              </w:rPr>
              <w:t>Test Requirements</w:t>
            </w:r>
            <w:r w:rsidRPr="00301CA7">
              <w:rPr>
                <w:sz w:val="22"/>
                <w:szCs w:val="22"/>
              </w:rPr>
              <w:t>:  Tests shall be conducted in accordance with the applicable requirements specified in Appendix D (Common Testing Requirements) of this permit.  [Rule 62-297.310, F.A.C.]</w:t>
            </w:r>
          </w:p>
          <w:p w:rsidR="00F74239" w:rsidRPr="008962F7" w:rsidRDefault="00F74239" w:rsidP="00F74239">
            <w:pPr>
              <w:suppressAutoHyphens/>
              <w:rPr>
                <w:sz w:val="22"/>
                <w:szCs w:val="22"/>
              </w:rPr>
            </w:pPr>
            <w:r w:rsidRPr="00301CA7">
              <w:rPr>
                <w:sz w:val="22"/>
                <w:szCs w:val="22"/>
              </w:rPr>
              <w:t>A.11.</w:t>
            </w:r>
            <w:r w:rsidRPr="00301CA7">
              <w:rPr>
                <w:sz w:val="22"/>
                <w:szCs w:val="22"/>
              </w:rPr>
              <w:tab/>
            </w:r>
            <w:r w:rsidRPr="008962F7">
              <w:rPr>
                <w:sz w:val="22"/>
                <w:szCs w:val="22"/>
              </w:rPr>
              <w:t>Test Method(s)</w:t>
            </w:r>
            <w:r w:rsidRPr="00301CA7">
              <w:rPr>
                <w:sz w:val="22"/>
                <w:szCs w:val="22"/>
              </w:rPr>
              <w:t xml:space="preserve">:  Required tests shall be performed in accordance with the following reference </w:t>
            </w:r>
            <w:r w:rsidRPr="00301CA7">
              <w:rPr>
                <w:sz w:val="22"/>
                <w:szCs w:val="22"/>
              </w:rPr>
              <w:lastRenderedPageBreak/>
              <w:t xml:space="preserve">method(s). </w:t>
            </w:r>
          </w:p>
          <w:tbl>
            <w:tblPr>
              <w:tblW w:w="9180" w:type="dxa"/>
              <w:tblInd w:w="7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9" w:type="dxa"/>
                <w:left w:w="58" w:type="dxa"/>
                <w:bottom w:w="29" w:type="dxa"/>
                <w:right w:w="58" w:type="dxa"/>
              </w:tblCellMar>
              <w:tblLook w:val="0000"/>
            </w:tblPr>
            <w:tblGrid>
              <w:gridCol w:w="1800"/>
              <w:gridCol w:w="7380"/>
            </w:tblGrid>
            <w:tr w:rsidR="00F74239" w:rsidRPr="00301CA7" w:rsidTr="00432C40">
              <w:trPr>
                <w:tblHeader/>
              </w:trPr>
              <w:tc>
                <w:tcPr>
                  <w:tcW w:w="1800" w:type="dxa"/>
                </w:tcPr>
                <w:p w:rsidR="00F74239" w:rsidRPr="008962F7" w:rsidRDefault="00F74239" w:rsidP="00432C40">
                  <w:pPr>
                    <w:suppressAutoHyphens/>
                    <w:rPr>
                      <w:sz w:val="22"/>
                      <w:szCs w:val="22"/>
                    </w:rPr>
                  </w:pPr>
                  <w:r w:rsidRPr="008962F7">
                    <w:rPr>
                      <w:sz w:val="22"/>
                      <w:szCs w:val="22"/>
                    </w:rPr>
                    <w:t>Method(s)</w:t>
                  </w:r>
                </w:p>
              </w:tc>
              <w:tc>
                <w:tcPr>
                  <w:tcW w:w="7380" w:type="dxa"/>
                </w:tcPr>
                <w:p w:rsidR="00F74239" w:rsidRPr="008962F7" w:rsidRDefault="00F74239" w:rsidP="00432C40">
                  <w:pPr>
                    <w:suppressAutoHyphens/>
                    <w:rPr>
                      <w:sz w:val="22"/>
                      <w:szCs w:val="22"/>
                    </w:rPr>
                  </w:pPr>
                  <w:r w:rsidRPr="008962F7">
                    <w:rPr>
                      <w:sz w:val="22"/>
                      <w:szCs w:val="22"/>
                    </w:rPr>
                    <w:t>Description of Method and Comments</w:t>
                  </w:r>
                </w:p>
              </w:tc>
            </w:tr>
            <w:tr w:rsidR="00F74239" w:rsidRPr="00301CA7" w:rsidTr="00432C40">
              <w:tc>
                <w:tcPr>
                  <w:tcW w:w="1800" w:type="dxa"/>
                </w:tcPr>
                <w:p w:rsidR="00F74239" w:rsidRPr="00301CA7" w:rsidRDefault="00F74239" w:rsidP="00432C40">
                  <w:pPr>
                    <w:suppressAutoHyphens/>
                    <w:rPr>
                      <w:sz w:val="22"/>
                      <w:szCs w:val="22"/>
                    </w:rPr>
                  </w:pPr>
                  <w:r w:rsidRPr="00301CA7">
                    <w:rPr>
                      <w:sz w:val="22"/>
                      <w:szCs w:val="22"/>
                    </w:rPr>
                    <w:t xml:space="preserve">EPA Method 101A </w:t>
                  </w:r>
                </w:p>
                <w:p w:rsidR="00F74239" w:rsidRPr="00301CA7" w:rsidRDefault="00F74239" w:rsidP="00432C40">
                  <w:pPr>
                    <w:suppressAutoHyphens/>
                    <w:rPr>
                      <w:sz w:val="22"/>
                      <w:szCs w:val="22"/>
                    </w:rPr>
                  </w:pPr>
                  <w:r w:rsidRPr="00301CA7">
                    <w:rPr>
                      <w:sz w:val="22"/>
                      <w:szCs w:val="22"/>
                    </w:rPr>
                    <w:t xml:space="preserve">or </w:t>
                  </w:r>
                </w:p>
                <w:p w:rsidR="00F74239" w:rsidRPr="00301CA7" w:rsidRDefault="00F74239" w:rsidP="00432C40">
                  <w:pPr>
                    <w:suppressAutoHyphens/>
                    <w:rPr>
                      <w:sz w:val="22"/>
                      <w:szCs w:val="22"/>
                    </w:rPr>
                  </w:pPr>
                  <w:r w:rsidRPr="00301CA7">
                    <w:rPr>
                      <w:sz w:val="22"/>
                      <w:szCs w:val="22"/>
                    </w:rPr>
                    <w:t>EPA Method 105</w:t>
                  </w:r>
                </w:p>
              </w:tc>
              <w:tc>
                <w:tcPr>
                  <w:tcW w:w="7380" w:type="dxa"/>
                </w:tcPr>
                <w:p w:rsidR="00F74239" w:rsidRPr="008962F7" w:rsidRDefault="00F74239" w:rsidP="00432C40">
                  <w:pPr>
                    <w:suppressAutoHyphens/>
                    <w:rPr>
                      <w:sz w:val="22"/>
                      <w:szCs w:val="22"/>
                    </w:rPr>
                  </w:pPr>
                  <w:r w:rsidRPr="008962F7">
                    <w:rPr>
                      <w:sz w:val="22"/>
                      <w:szCs w:val="22"/>
                    </w:rPr>
                    <w:t>Determination of Particulate and Gaseous Mercury Emissions from Sewage Sludge Incinerators</w:t>
                  </w:r>
                </w:p>
                <w:p w:rsidR="00F74239" w:rsidRPr="008962F7" w:rsidRDefault="00F74239" w:rsidP="00432C40">
                  <w:pPr>
                    <w:suppressAutoHyphens/>
                    <w:rPr>
                      <w:sz w:val="22"/>
                      <w:szCs w:val="22"/>
                    </w:rPr>
                  </w:pPr>
                </w:p>
                <w:p w:rsidR="00F74239" w:rsidRPr="00301CA7" w:rsidRDefault="00F74239" w:rsidP="00432C40">
                  <w:pPr>
                    <w:suppressAutoHyphens/>
                    <w:rPr>
                      <w:sz w:val="22"/>
                      <w:szCs w:val="22"/>
                    </w:rPr>
                  </w:pPr>
                  <w:r w:rsidRPr="008962F7">
                    <w:rPr>
                      <w:sz w:val="22"/>
                      <w:szCs w:val="22"/>
                    </w:rPr>
                    <w:t xml:space="preserve">Determination of Mercury in Wastewater Treatment Plant Sewage </w:t>
                  </w:r>
                  <w:proofErr w:type="spellStart"/>
                  <w:r w:rsidRPr="008962F7">
                    <w:rPr>
                      <w:sz w:val="22"/>
                      <w:szCs w:val="22"/>
                    </w:rPr>
                    <w:t>Sludges</w:t>
                  </w:r>
                  <w:proofErr w:type="spellEnd"/>
                </w:p>
              </w:tc>
            </w:tr>
            <w:tr w:rsidR="00F74239" w:rsidRPr="00301CA7" w:rsidTr="00432C40">
              <w:tc>
                <w:tcPr>
                  <w:tcW w:w="1800" w:type="dxa"/>
                </w:tcPr>
                <w:p w:rsidR="00F74239" w:rsidRPr="00301CA7" w:rsidRDefault="00F74239" w:rsidP="00432C40">
                  <w:pPr>
                    <w:suppressAutoHyphens/>
                    <w:rPr>
                      <w:sz w:val="22"/>
                      <w:szCs w:val="22"/>
                    </w:rPr>
                  </w:pPr>
                  <w:r w:rsidRPr="00301CA7">
                    <w:rPr>
                      <w:sz w:val="22"/>
                      <w:szCs w:val="22"/>
                    </w:rPr>
                    <w:t>EPA Method 9</w:t>
                  </w:r>
                </w:p>
              </w:tc>
              <w:tc>
                <w:tcPr>
                  <w:tcW w:w="7380" w:type="dxa"/>
                </w:tcPr>
                <w:p w:rsidR="00F74239" w:rsidRPr="00301CA7" w:rsidRDefault="00F74239" w:rsidP="00432C40">
                  <w:pPr>
                    <w:suppressAutoHyphens/>
                    <w:rPr>
                      <w:sz w:val="22"/>
                      <w:szCs w:val="22"/>
                    </w:rPr>
                  </w:pPr>
                  <w:r w:rsidRPr="00301CA7">
                    <w:rPr>
                      <w:sz w:val="22"/>
                      <w:szCs w:val="22"/>
                    </w:rPr>
                    <w:t xml:space="preserve">Visual Determination of the Opacity of Emissions from Stationary Sources </w:t>
                  </w:r>
                </w:p>
              </w:tc>
            </w:tr>
            <w:tr w:rsidR="00F74239" w:rsidRPr="00301CA7" w:rsidTr="00432C40">
              <w:tc>
                <w:tcPr>
                  <w:tcW w:w="1800" w:type="dxa"/>
                </w:tcPr>
                <w:p w:rsidR="00F74239" w:rsidRPr="00301CA7" w:rsidRDefault="00F74239" w:rsidP="00432C40">
                  <w:pPr>
                    <w:suppressAutoHyphens/>
                    <w:rPr>
                      <w:sz w:val="22"/>
                      <w:szCs w:val="22"/>
                    </w:rPr>
                  </w:pPr>
                  <w:r w:rsidRPr="00301CA7">
                    <w:rPr>
                      <w:sz w:val="22"/>
                      <w:szCs w:val="22"/>
                    </w:rPr>
                    <w:t xml:space="preserve">ASTM Method </w:t>
                  </w:r>
                </w:p>
                <w:p w:rsidR="00F74239" w:rsidRPr="008962F7" w:rsidRDefault="00F74239" w:rsidP="00432C40">
                  <w:pPr>
                    <w:suppressAutoHyphens/>
                    <w:rPr>
                      <w:sz w:val="22"/>
                      <w:szCs w:val="22"/>
                    </w:rPr>
                  </w:pPr>
                  <w:r w:rsidRPr="00301CA7">
                    <w:rPr>
                      <w:sz w:val="22"/>
                      <w:szCs w:val="22"/>
                    </w:rPr>
                    <w:t>E679-04 or more recent version</w:t>
                  </w:r>
                </w:p>
              </w:tc>
              <w:tc>
                <w:tcPr>
                  <w:tcW w:w="7380" w:type="dxa"/>
                </w:tcPr>
                <w:p w:rsidR="00F74239" w:rsidRPr="008962F7" w:rsidRDefault="00F74239" w:rsidP="00432C40">
                  <w:pPr>
                    <w:suppressAutoHyphens/>
                    <w:rPr>
                      <w:sz w:val="22"/>
                      <w:szCs w:val="22"/>
                    </w:rPr>
                  </w:pPr>
                  <w:r w:rsidRPr="008962F7">
                    <w:rPr>
                      <w:sz w:val="22"/>
                      <w:szCs w:val="22"/>
                    </w:rPr>
                    <w:t>Standard Practice for Determination of Odor and Taste Thresholds by a Forced-Choice Ascending Concentration Series Method of Limits</w:t>
                  </w:r>
                </w:p>
              </w:tc>
            </w:tr>
          </w:tbl>
          <w:p w:rsidR="00F74239" w:rsidRPr="00301CA7" w:rsidRDefault="00F74239" w:rsidP="00F74239">
            <w:pPr>
              <w:suppressAutoHyphens/>
              <w:rPr>
                <w:sz w:val="22"/>
                <w:szCs w:val="22"/>
              </w:rPr>
            </w:pPr>
            <w:r w:rsidRPr="00301CA7">
              <w:rPr>
                <w:sz w:val="22"/>
                <w:szCs w:val="22"/>
              </w:rPr>
              <w:t xml:space="preserve"> [Rules 62-204.800 and 62-297.100, F.A.C.; 40 CFR 61.53 and 61.54; Appendix A of 40 CFR 60; and Appendix B of 40 CFR 61]</w:t>
            </w:r>
          </w:p>
          <w:p w:rsidR="00F74239" w:rsidRPr="002F1DE4" w:rsidRDefault="00F74239" w:rsidP="00F74239">
            <w:pPr>
              <w:tabs>
                <w:tab w:val="left" w:pos="0"/>
                <w:tab w:val="left" w:pos="1440"/>
                <w:tab w:val="left" w:pos="8640"/>
              </w:tabs>
              <w:suppressAutoHyphens/>
              <w:rPr>
                <w:i/>
                <w:iCs/>
                <w:sz w:val="22"/>
                <w:szCs w:val="22"/>
                <w:u w:val="single"/>
              </w:rPr>
            </w:pPr>
          </w:p>
          <w:p w:rsidR="00F74239" w:rsidRPr="002F1DE4" w:rsidRDefault="00F74239" w:rsidP="00F74239">
            <w:pPr>
              <w:tabs>
                <w:tab w:val="left" w:pos="0"/>
                <w:tab w:val="left" w:pos="1440"/>
                <w:tab w:val="left" w:pos="8640"/>
              </w:tabs>
              <w:suppressAutoHyphens/>
              <w:rPr>
                <w:i/>
                <w:iCs/>
                <w:sz w:val="22"/>
                <w:szCs w:val="22"/>
              </w:rPr>
            </w:pPr>
            <w:r w:rsidRPr="002F1DE4">
              <w:rPr>
                <w:b/>
                <w:bCs/>
                <w:i/>
                <w:iCs/>
                <w:sz w:val="22"/>
                <w:szCs w:val="22"/>
              </w:rPr>
              <w:t>Comments</w:t>
            </w:r>
            <w:r w:rsidR="00A322DF">
              <w:rPr>
                <w:i/>
                <w:iCs/>
                <w:sz w:val="22"/>
                <w:szCs w:val="22"/>
              </w:rPr>
              <w:t>: Testing was not being performed during this inspection.</w:t>
            </w:r>
          </w:p>
          <w:p w:rsidR="00F74239" w:rsidRPr="002F1DE4" w:rsidRDefault="00F74239" w:rsidP="00F74239">
            <w:pPr>
              <w:tabs>
                <w:tab w:val="left" w:pos="0"/>
                <w:tab w:val="left" w:pos="7920"/>
              </w:tabs>
              <w:suppressAutoHyphens/>
              <w:rPr>
                <w:i/>
                <w:iCs/>
                <w:sz w:val="22"/>
                <w:szCs w:val="22"/>
                <w:u w:val="single"/>
              </w:rPr>
            </w:pPr>
            <w:r w:rsidRPr="002F1DE4">
              <w:rPr>
                <w:i/>
                <w:iCs/>
                <w:sz w:val="22"/>
                <w:szCs w:val="22"/>
                <w:u w:val="single"/>
              </w:rPr>
              <w:tab/>
            </w:r>
          </w:p>
          <w:p w:rsidR="00F74239" w:rsidRPr="00301CA7" w:rsidRDefault="00F74239" w:rsidP="00F74239">
            <w:pPr>
              <w:suppressAutoHyphens/>
              <w:rPr>
                <w:sz w:val="22"/>
                <w:szCs w:val="22"/>
              </w:rPr>
            </w:pPr>
            <w:r w:rsidRPr="00301CA7">
              <w:rPr>
                <w:sz w:val="22"/>
                <w:szCs w:val="22"/>
              </w:rPr>
              <w:t xml:space="preserve">A.12.  </w:t>
            </w:r>
            <w:r w:rsidRPr="00301CA7">
              <w:rPr>
                <w:sz w:val="22"/>
                <w:szCs w:val="22"/>
              </w:rPr>
              <w:tab/>
            </w:r>
            <w:r w:rsidRPr="008962F7">
              <w:rPr>
                <w:sz w:val="22"/>
                <w:szCs w:val="22"/>
              </w:rPr>
              <w:t>Afterburner Monitoring Requirements:</w:t>
            </w:r>
            <w:r w:rsidRPr="00301CA7">
              <w:rPr>
                <w:sz w:val="22"/>
                <w:szCs w:val="22"/>
              </w:rPr>
              <w:t xml:space="preserve"> When drying sewage sludge, the afterburner shall operate at a minimum temperature of 1100 </w:t>
            </w:r>
            <w:r w:rsidRPr="00301CA7">
              <w:rPr>
                <w:sz w:val="22"/>
                <w:szCs w:val="22"/>
              </w:rPr>
              <w:sym w:font="Symbol" w:char="F0B0"/>
            </w:r>
            <w:r w:rsidRPr="00301CA7">
              <w:rPr>
                <w:sz w:val="22"/>
                <w:szCs w:val="22"/>
              </w:rPr>
              <w:t>F and a minimum gas residence time of 1.0 second.  The permittee shall operate adequate instrumentation to continuously monitor and record the afterburner's operating temperature.</w:t>
            </w:r>
            <w:r>
              <w:rPr>
                <w:sz w:val="22"/>
                <w:szCs w:val="22"/>
              </w:rPr>
              <w:t xml:space="preserve">  </w:t>
            </w:r>
            <w:r w:rsidRPr="00301CA7">
              <w:rPr>
                <w:sz w:val="22"/>
                <w:szCs w:val="22"/>
              </w:rPr>
              <w:t>[Rule 62-4.070(3), F.A.C.; Construction Permit 1030060-005-AC]</w:t>
            </w:r>
          </w:p>
          <w:p w:rsidR="00F74239" w:rsidRPr="002F1DE4" w:rsidRDefault="00F74239" w:rsidP="00F74239">
            <w:pPr>
              <w:tabs>
                <w:tab w:val="left" w:pos="0"/>
                <w:tab w:val="left" w:pos="1440"/>
                <w:tab w:val="left" w:pos="8640"/>
              </w:tabs>
              <w:suppressAutoHyphens/>
              <w:rPr>
                <w:i/>
                <w:iCs/>
                <w:sz w:val="22"/>
                <w:szCs w:val="22"/>
                <w:u w:val="single"/>
              </w:rPr>
            </w:pPr>
          </w:p>
          <w:p w:rsidR="00F74239" w:rsidRPr="002F1DE4" w:rsidRDefault="00F74239" w:rsidP="00F74239">
            <w:pPr>
              <w:tabs>
                <w:tab w:val="left" w:pos="0"/>
                <w:tab w:val="left" w:pos="1440"/>
                <w:tab w:val="left" w:pos="8640"/>
              </w:tabs>
              <w:suppressAutoHyphens/>
              <w:rPr>
                <w:i/>
                <w:iCs/>
                <w:sz w:val="22"/>
                <w:szCs w:val="22"/>
              </w:rPr>
            </w:pPr>
            <w:r w:rsidRPr="002F1DE4">
              <w:rPr>
                <w:b/>
                <w:bCs/>
                <w:i/>
                <w:iCs/>
                <w:sz w:val="22"/>
                <w:szCs w:val="22"/>
              </w:rPr>
              <w:t>Comments</w:t>
            </w:r>
            <w:r w:rsidRPr="002F1DE4">
              <w:rPr>
                <w:i/>
                <w:iCs/>
                <w:sz w:val="22"/>
                <w:szCs w:val="22"/>
              </w:rPr>
              <w:t xml:space="preserve">:  </w:t>
            </w:r>
            <w:r w:rsidR="00B636C4">
              <w:rPr>
                <w:i/>
                <w:iCs/>
                <w:sz w:val="22"/>
                <w:szCs w:val="22"/>
              </w:rPr>
              <w:t>The afterburner temperature during the last test was 1,166</w:t>
            </w:r>
            <w:r w:rsidR="00B636C4" w:rsidRPr="00B636C4">
              <w:rPr>
                <w:i/>
                <w:iCs/>
                <w:sz w:val="22"/>
                <w:szCs w:val="22"/>
                <w:vertAlign w:val="superscript"/>
              </w:rPr>
              <w:t>o</w:t>
            </w:r>
            <w:r w:rsidR="00B636C4">
              <w:rPr>
                <w:i/>
                <w:iCs/>
                <w:sz w:val="22"/>
                <w:szCs w:val="22"/>
              </w:rPr>
              <w:t>F.</w:t>
            </w:r>
          </w:p>
          <w:p w:rsidR="00F74239" w:rsidRPr="002F1DE4" w:rsidRDefault="00F74239" w:rsidP="00F74239">
            <w:pPr>
              <w:tabs>
                <w:tab w:val="left" w:pos="0"/>
                <w:tab w:val="left" w:pos="7920"/>
              </w:tabs>
              <w:suppressAutoHyphens/>
              <w:rPr>
                <w:i/>
                <w:iCs/>
                <w:sz w:val="22"/>
                <w:szCs w:val="22"/>
                <w:u w:val="single"/>
              </w:rPr>
            </w:pPr>
            <w:r w:rsidRPr="002F1DE4">
              <w:rPr>
                <w:i/>
                <w:iCs/>
                <w:sz w:val="22"/>
                <w:szCs w:val="22"/>
                <w:u w:val="single"/>
              </w:rPr>
              <w:tab/>
            </w:r>
          </w:p>
          <w:p w:rsidR="00F74239" w:rsidRPr="00301CA7" w:rsidRDefault="00F74239" w:rsidP="00F74239">
            <w:pPr>
              <w:suppressAutoHyphens/>
              <w:rPr>
                <w:sz w:val="22"/>
                <w:szCs w:val="22"/>
              </w:rPr>
            </w:pPr>
            <w:r w:rsidRPr="00301CA7">
              <w:rPr>
                <w:sz w:val="22"/>
                <w:szCs w:val="22"/>
              </w:rPr>
              <w:t>A.13.</w:t>
            </w:r>
            <w:r w:rsidRPr="00301CA7">
              <w:rPr>
                <w:sz w:val="22"/>
                <w:szCs w:val="22"/>
              </w:rPr>
              <w:tab/>
            </w:r>
            <w:r w:rsidRPr="008962F7">
              <w:rPr>
                <w:sz w:val="22"/>
                <w:szCs w:val="22"/>
              </w:rPr>
              <w:t>Test Notification</w:t>
            </w:r>
            <w:r w:rsidRPr="00301CA7">
              <w:rPr>
                <w:sz w:val="22"/>
                <w:szCs w:val="22"/>
              </w:rPr>
              <w:t xml:space="preserve">:  The permittee shall notify the Compliance Authority in writing at least 15 days prior to any required tests.  The notification must include the following information: the date, time, and location of each test; the name and telephone number of the facility’s contact person who will be responsible for coordinating the test; and the name, company, and the telephone number of the person conducting the test. </w:t>
            </w:r>
            <w:r>
              <w:rPr>
                <w:sz w:val="22"/>
                <w:szCs w:val="22"/>
              </w:rPr>
              <w:t xml:space="preserve"> </w:t>
            </w:r>
            <w:r w:rsidRPr="00301CA7">
              <w:rPr>
                <w:sz w:val="22"/>
                <w:szCs w:val="22"/>
              </w:rPr>
              <w:t xml:space="preserve"> [Rules 62-4.070(3) and 62-297.310(7</w:t>
            </w:r>
            <w:proofErr w:type="gramStart"/>
            <w:r w:rsidRPr="00301CA7">
              <w:rPr>
                <w:sz w:val="22"/>
                <w:szCs w:val="22"/>
              </w:rPr>
              <w:t>)(</w:t>
            </w:r>
            <w:proofErr w:type="gramEnd"/>
            <w:r w:rsidRPr="00301CA7">
              <w:rPr>
                <w:sz w:val="22"/>
                <w:szCs w:val="22"/>
              </w:rPr>
              <w:t>a)9., F.A.C.]</w:t>
            </w:r>
          </w:p>
          <w:p w:rsidR="00F74239" w:rsidRPr="002F1DE4" w:rsidRDefault="00F74239" w:rsidP="00F74239">
            <w:pPr>
              <w:tabs>
                <w:tab w:val="left" w:pos="0"/>
                <w:tab w:val="left" w:pos="1440"/>
                <w:tab w:val="left" w:pos="8640"/>
              </w:tabs>
              <w:suppressAutoHyphens/>
              <w:rPr>
                <w:i/>
                <w:iCs/>
                <w:sz w:val="22"/>
                <w:szCs w:val="22"/>
                <w:u w:val="single"/>
              </w:rPr>
            </w:pPr>
          </w:p>
          <w:p w:rsidR="00F74239" w:rsidRPr="002F1DE4" w:rsidRDefault="00F74239" w:rsidP="00F74239">
            <w:pPr>
              <w:tabs>
                <w:tab w:val="left" w:pos="0"/>
                <w:tab w:val="left" w:pos="1440"/>
                <w:tab w:val="left" w:pos="8640"/>
              </w:tabs>
              <w:suppressAutoHyphens/>
              <w:rPr>
                <w:i/>
                <w:iCs/>
                <w:sz w:val="22"/>
                <w:szCs w:val="22"/>
              </w:rPr>
            </w:pPr>
            <w:r w:rsidRPr="002F1DE4">
              <w:rPr>
                <w:b/>
                <w:bCs/>
                <w:i/>
                <w:iCs/>
                <w:sz w:val="22"/>
                <w:szCs w:val="22"/>
              </w:rPr>
              <w:t>Comments</w:t>
            </w:r>
            <w:r w:rsidRPr="002F1DE4">
              <w:rPr>
                <w:i/>
                <w:iCs/>
                <w:sz w:val="22"/>
                <w:szCs w:val="22"/>
              </w:rPr>
              <w:t xml:space="preserve">:  </w:t>
            </w:r>
            <w:r w:rsidR="00BE1156">
              <w:rPr>
                <w:i/>
                <w:iCs/>
                <w:sz w:val="22"/>
                <w:szCs w:val="22"/>
              </w:rPr>
              <w:t>I read the permit condition to Mr. Mushaben.</w:t>
            </w:r>
          </w:p>
          <w:p w:rsidR="00F74239" w:rsidRPr="002F1DE4" w:rsidRDefault="00F74239" w:rsidP="00F74239">
            <w:pPr>
              <w:tabs>
                <w:tab w:val="left" w:pos="0"/>
                <w:tab w:val="left" w:pos="7920"/>
              </w:tabs>
              <w:suppressAutoHyphens/>
              <w:rPr>
                <w:i/>
                <w:iCs/>
                <w:sz w:val="22"/>
                <w:szCs w:val="22"/>
                <w:u w:val="single"/>
              </w:rPr>
            </w:pPr>
            <w:r w:rsidRPr="002F1DE4">
              <w:rPr>
                <w:i/>
                <w:iCs/>
                <w:sz w:val="22"/>
                <w:szCs w:val="22"/>
                <w:u w:val="single"/>
              </w:rPr>
              <w:tab/>
            </w:r>
          </w:p>
          <w:p w:rsidR="00F74239" w:rsidRPr="00301CA7" w:rsidRDefault="00F74239" w:rsidP="00F74239">
            <w:pPr>
              <w:suppressAutoHyphens/>
              <w:rPr>
                <w:sz w:val="22"/>
                <w:szCs w:val="22"/>
              </w:rPr>
            </w:pPr>
            <w:r w:rsidRPr="00301CA7">
              <w:rPr>
                <w:sz w:val="22"/>
                <w:szCs w:val="22"/>
              </w:rPr>
              <w:t>A.14.</w:t>
            </w:r>
            <w:r w:rsidRPr="00301CA7">
              <w:rPr>
                <w:sz w:val="22"/>
                <w:szCs w:val="22"/>
              </w:rPr>
              <w:tab/>
            </w:r>
            <w:r w:rsidRPr="008962F7">
              <w:rPr>
                <w:sz w:val="22"/>
                <w:szCs w:val="22"/>
              </w:rPr>
              <w:t>Test Reports</w:t>
            </w:r>
            <w:r w:rsidRPr="00301CA7">
              <w:rPr>
                <w:sz w:val="22"/>
                <w:szCs w:val="22"/>
              </w:rPr>
              <w:t xml:space="preserve">:  The permittee shall prepare and submit reports for all required tests in accordance with the requirements specified in Appendix D (Common Testing Requirements) of this permit.   All test reports submitted to the Department and PCAQD shall include, at a minimum, the following information for the test period: </w:t>
            </w:r>
          </w:p>
          <w:p w:rsidR="00F74239" w:rsidRPr="008962F7" w:rsidRDefault="00F74239" w:rsidP="00F74239">
            <w:pPr>
              <w:numPr>
                <w:ilvl w:val="0"/>
                <w:numId w:val="21"/>
              </w:numPr>
              <w:suppressAutoHyphens/>
              <w:rPr>
                <w:sz w:val="22"/>
                <w:szCs w:val="22"/>
              </w:rPr>
            </w:pPr>
            <w:r w:rsidRPr="008962F7">
              <w:rPr>
                <w:sz w:val="22"/>
                <w:szCs w:val="22"/>
              </w:rPr>
              <w:t>Sludge input rate (tons/hr.) to the dryer.</w:t>
            </w:r>
          </w:p>
          <w:p w:rsidR="00F74239" w:rsidRPr="00301CA7" w:rsidRDefault="00F74239" w:rsidP="00F74239">
            <w:pPr>
              <w:numPr>
                <w:ilvl w:val="0"/>
                <w:numId w:val="21"/>
              </w:numPr>
              <w:suppressAutoHyphens/>
              <w:rPr>
                <w:sz w:val="22"/>
                <w:szCs w:val="22"/>
              </w:rPr>
            </w:pPr>
            <w:r w:rsidRPr="00301CA7">
              <w:rPr>
                <w:sz w:val="22"/>
                <w:szCs w:val="22"/>
              </w:rPr>
              <w:t>Total heat input rate (MMBTU/hr.).</w:t>
            </w:r>
          </w:p>
          <w:p w:rsidR="00F74239" w:rsidRPr="008962F7" w:rsidRDefault="00F74239" w:rsidP="00F74239">
            <w:pPr>
              <w:numPr>
                <w:ilvl w:val="0"/>
                <w:numId w:val="21"/>
              </w:numPr>
              <w:suppressAutoHyphens/>
              <w:rPr>
                <w:sz w:val="22"/>
                <w:szCs w:val="22"/>
              </w:rPr>
            </w:pPr>
            <w:r w:rsidRPr="008962F7">
              <w:rPr>
                <w:sz w:val="22"/>
                <w:szCs w:val="22"/>
              </w:rPr>
              <w:t>Copies of the dryer's records indicating the sludge input rate.</w:t>
            </w:r>
          </w:p>
          <w:p w:rsidR="00F74239" w:rsidRPr="008962F7" w:rsidRDefault="00F74239" w:rsidP="00F74239">
            <w:pPr>
              <w:numPr>
                <w:ilvl w:val="0"/>
                <w:numId w:val="21"/>
              </w:numPr>
              <w:suppressAutoHyphens/>
              <w:rPr>
                <w:sz w:val="22"/>
                <w:szCs w:val="22"/>
              </w:rPr>
            </w:pPr>
            <w:r w:rsidRPr="008962F7">
              <w:rPr>
                <w:sz w:val="22"/>
                <w:szCs w:val="22"/>
              </w:rPr>
              <w:t>Copies of the afterburner's continuous temperature chart recorder.</w:t>
            </w:r>
          </w:p>
          <w:p w:rsidR="00F74239" w:rsidRPr="008962F7" w:rsidRDefault="00F74239" w:rsidP="00F74239">
            <w:pPr>
              <w:numPr>
                <w:ilvl w:val="0"/>
                <w:numId w:val="21"/>
              </w:numPr>
              <w:suppressAutoHyphens/>
              <w:rPr>
                <w:sz w:val="22"/>
                <w:szCs w:val="22"/>
              </w:rPr>
            </w:pPr>
            <w:r w:rsidRPr="008962F7">
              <w:rPr>
                <w:sz w:val="22"/>
                <w:szCs w:val="22"/>
              </w:rPr>
              <w:t>Calculations of the afterburner's gas residence time.</w:t>
            </w:r>
          </w:p>
          <w:p w:rsidR="00F74239" w:rsidRPr="008962F7" w:rsidRDefault="00F74239" w:rsidP="00F74239">
            <w:pPr>
              <w:numPr>
                <w:ilvl w:val="0"/>
                <w:numId w:val="21"/>
              </w:numPr>
              <w:suppressAutoHyphens/>
              <w:rPr>
                <w:sz w:val="22"/>
                <w:szCs w:val="22"/>
              </w:rPr>
            </w:pPr>
            <w:r w:rsidRPr="008962F7">
              <w:rPr>
                <w:sz w:val="22"/>
                <w:szCs w:val="22"/>
              </w:rPr>
              <w:t>Control device operating parameters, such as scrubber flow rate and pressure drop.</w:t>
            </w:r>
          </w:p>
          <w:p w:rsidR="00F74239" w:rsidRPr="00301CA7" w:rsidRDefault="00F74239" w:rsidP="00F74239">
            <w:pPr>
              <w:numPr>
                <w:ilvl w:val="0"/>
                <w:numId w:val="21"/>
              </w:numPr>
              <w:suppressAutoHyphens/>
              <w:rPr>
                <w:sz w:val="22"/>
                <w:szCs w:val="22"/>
              </w:rPr>
            </w:pPr>
            <w:r w:rsidRPr="00301CA7">
              <w:rPr>
                <w:sz w:val="22"/>
                <w:szCs w:val="22"/>
              </w:rPr>
              <w:t>Failure to submit the above information or operating at conditions which do not reflect normal operating conditions may invalidate the test and fail to provide reasonable assurance of compliance.</w:t>
            </w:r>
          </w:p>
          <w:p w:rsidR="00F74239" w:rsidRPr="00301CA7" w:rsidRDefault="00F74239" w:rsidP="00F74239">
            <w:pPr>
              <w:suppressAutoHyphens/>
              <w:rPr>
                <w:sz w:val="22"/>
                <w:szCs w:val="22"/>
              </w:rPr>
            </w:pPr>
            <w:r w:rsidRPr="00301CA7">
              <w:rPr>
                <w:sz w:val="22"/>
                <w:szCs w:val="22"/>
              </w:rPr>
              <w:t xml:space="preserve"> [Rule 62-297.310(8), F.A.C.; Construction Permit 1030060-005-AC]</w:t>
            </w:r>
          </w:p>
          <w:p w:rsidR="00F74239" w:rsidRPr="002F1DE4" w:rsidRDefault="00F74239" w:rsidP="00F74239">
            <w:pPr>
              <w:tabs>
                <w:tab w:val="left" w:pos="0"/>
                <w:tab w:val="left" w:pos="1440"/>
                <w:tab w:val="left" w:pos="8640"/>
              </w:tabs>
              <w:suppressAutoHyphens/>
              <w:rPr>
                <w:i/>
                <w:iCs/>
                <w:sz w:val="22"/>
                <w:szCs w:val="22"/>
                <w:u w:val="single"/>
              </w:rPr>
            </w:pPr>
          </w:p>
          <w:p w:rsidR="00F74239" w:rsidRPr="002F1DE4" w:rsidRDefault="00F74239" w:rsidP="00F74239">
            <w:pPr>
              <w:tabs>
                <w:tab w:val="left" w:pos="0"/>
                <w:tab w:val="left" w:pos="1440"/>
                <w:tab w:val="left" w:pos="8640"/>
              </w:tabs>
              <w:suppressAutoHyphens/>
              <w:rPr>
                <w:i/>
                <w:iCs/>
                <w:sz w:val="22"/>
                <w:szCs w:val="22"/>
              </w:rPr>
            </w:pPr>
            <w:r w:rsidRPr="002F1DE4">
              <w:rPr>
                <w:b/>
                <w:bCs/>
                <w:i/>
                <w:iCs/>
                <w:sz w:val="22"/>
                <w:szCs w:val="22"/>
              </w:rPr>
              <w:t>Comments</w:t>
            </w:r>
            <w:r w:rsidRPr="002F1DE4">
              <w:rPr>
                <w:i/>
                <w:iCs/>
                <w:sz w:val="22"/>
                <w:szCs w:val="22"/>
              </w:rPr>
              <w:t xml:space="preserve">:  </w:t>
            </w:r>
            <w:r w:rsidR="001872BA">
              <w:rPr>
                <w:i/>
                <w:iCs/>
                <w:sz w:val="22"/>
                <w:szCs w:val="22"/>
              </w:rPr>
              <w:t>The June 22</w:t>
            </w:r>
            <w:r w:rsidR="001872BA" w:rsidRPr="001872BA">
              <w:rPr>
                <w:i/>
                <w:iCs/>
                <w:sz w:val="22"/>
                <w:szCs w:val="22"/>
                <w:vertAlign w:val="superscript"/>
              </w:rPr>
              <w:t>nd</w:t>
            </w:r>
            <w:r w:rsidR="001872BA">
              <w:rPr>
                <w:i/>
                <w:iCs/>
                <w:sz w:val="22"/>
                <w:szCs w:val="22"/>
              </w:rPr>
              <w:t xml:space="preserve">, 2010 stack results </w:t>
            </w:r>
            <w:proofErr w:type="gramStart"/>
            <w:r w:rsidR="001872BA">
              <w:rPr>
                <w:i/>
                <w:iCs/>
                <w:sz w:val="22"/>
                <w:szCs w:val="22"/>
              </w:rPr>
              <w:t>submittal were</w:t>
            </w:r>
            <w:proofErr w:type="gramEnd"/>
            <w:r w:rsidR="001872BA">
              <w:rPr>
                <w:i/>
                <w:iCs/>
                <w:sz w:val="22"/>
                <w:szCs w:val="22"/>
              </w:rPr>
              <w:t xml:space="preserve"> in compliance with the requirements of this permit condition.</w:t>
            </w:r>
          </w:p>
          <w:p w:rsidR="00F74239" w:rsidRPr="002F1DE4" w:rsidRDefault="00F74239" w:rsidP="00F74239">
            <w:pPr>
              <w:tabs>
                <w:tab w:val="left" w:pos="0"/>
                <w:tab w:val="left" w:pos="7920"/>
              </w:tabs>
              <w:suppressAutoHyphens/>
              <w:rPr>
                <w:i/>
                <w:iCs/>
                <w:sz w:val="22"/>
                <w:szCs w:val="22"/>
                <w:u w:val="single"/>
              </w:rPr>
            </w:pPr>
            <w:r w:rsidRPr="002F1DE4">
              <w:rPr>
                <w:i/>
                <w:iCs/>
                <w:sz w:val="22"/>
                <w:szCs w:val="22"/>
                <w:u w:val="single"/>
              </w:rPr>
              <w:tab/>
            </w:r>
          </w:p>
          <w:p w:rsidR="00F74239" w:rsidRPr="00301CA7" w:rsidRDefault="00F74239" w:rsidP="00F74239">
            <w:pPr>
              <w:suppressAutoHyphens/>
              <w:rPr>
                <w:sz w:val="22"/>
                <w:szCs w:val="22"/>
              </w:rPr>
            </w:pPr>
            <w:r w:rsidRPr="00301CA7">
              <w:rPr>
                <w:sz w:val="22"/>
                <w:szCs w:val="22"/>
              </w:rPr>
              <w:t xml:space="preserve">A.15. </w:t>
            </w:r>
            <w:r w:rsidRPr="00301CA7">
              <w:rPr>
                <w:sz w:val="22"/>
                <w:szCs w:val="22"/>
              </w:rPr>
              <w:tab/>
            </w:r>
            <w:r w:rsidRPr="008962F7">
              <w:rPr>
                <w:sz w:val="22"/>
                <w:szCs w:val="22"/>
              </w:rPr>
              <w:t>Sludge Input Rate Determination and Recordkeeping:</w:t>
            </w:r>
            <w:r w:rsidRPr="00301CA7">
              <w:rPr>
                <w:sz w:val="22"/>
                <w:szCs w:val="22"/>
              </w:rPr>
              <w:t xml:space="preserve">  The total sludge input rate of </w:t>
            </w:r>
            <w:r w:rsidRPr="008962F7">
              <w:rPr>
                <w:sz w:val="22"/>
                <w:szCs w:val="22"/>
              </w:rPr>
              <w:t>each</w:t>
            </w:r>
            <w:r w:rsidRPr="00301CA7">
              <w:rPr>
                <w:sz w:val="22"/>
                <w:szCs w:val="22"/>
              </w:rPr>
              <w:t xml:space="preserve"> dryer shall be determined by the following:</w:t>
            </w:r>
          </w:p>
          <w:p w:rsidR="00F74239" w:rsidRPr="00301CA7" w:rsidRDefault="00F74239" w:rsidP="00F74239">
            <w:pPr>
              <w:suppressAutoHyphens/>
              <w:rPr>
                <w:sz w:val="22"/>
                <w:szCs w:val="22"/>
              </w:rPr>
            </w:pPr>
            <w:r w:rsidRPr="00301CA7">
              <w:rPr>
                <w:sz w:val="22"/>
                <w:szCs w:val="22"/>
              </w:rPr>
              <w:lastRenderedPageBreak/>
              <w:tab/>
            </w:r>
            <w:r w:rsidRPr="00301CA7">
              <w:rPr>
                <w:sz w:val="22"/>
                <w:szCs w:val="22"/>
              </w:rPr>
              <w:tab/>
              <w:t xml:space="preserve">M = </w:t>
            </w:r>
            <w:r w:rsidRPr="008962F7">
              <w:rPr>
                <w:sz w:val="22"/>
                <w:szCs w:val="22"/>
              </w:rPr>
              <w:t>C (%R - %C)</w:t>
            </w:r>
          </w:p>
          <w:p w:rsidR="00F74239" w:rsidRPr="00301CA7" w:rsidRDefault="00F74239" w:rsidP="00F74239">
            <w:pPr>
              <w:suppressAutoHyphens/>
              <w:rPr>
                <w:sz w:val="22"/>
                <w:szCs w:val="22"/>
              </w:rPr>
            </w:pPr>
            <w:r w:rsidRPr="00301CA7">
              <w:rPr>
                <w:sz w:val="22"/>
                <w:szCs w:val="22"/>
              </w:rPr>
              <w:tab/>
            </w:r>
            <w:r w:rsidRPr="00301CA7">
              <w:rPr>
                <w:sz w:val="22"/>
                <w:szCs w:val="22"/>
              </w:rPr>
              <w:tab/>
            </w:r>
            <w:r w:rsidRPr="00301CA7">
              <w:rPr>
                <w:sz w:val="22"/>
                <w:szCs w:val="22"/>
              </w:rPr>
              <w:tab/>
              <w:t xml:space="preserve">  (%R - %M)</w:t>
            </w:r>
          </w:p>
          <w:p w:rsidR="00F74239" w:rsidRPr="00301CA7" w:rsidRDefault="00F74239" w:rsidP="00F74239">
            <w:pPr>
              <w:suppressAutoHyphens/>
              <w:rPr>
                <w:sz w:val="22"/>
                <w:szCs w:val="22"/>
              </w:rPr>
            </w:pPr>
            <w:r w:rsidRPr="00301CA7">
              <w:rPr>
                <w:sz w:val="22"/>
                <w:szCs w:val="22"/>
              </w:rPr>
              <w:tab/>
              <w:t>Where:</w:t>
            </w:r>
            <w:r w:rsidRPr="00301CA7">
              <w:rPr>
                <w:sz w:val="22"/>
                <w:szCs w:val="22"/>
              </w:rPr>
              <w:tab/>
              <w:t xml:space="preserve"> </w:t>
            </w:r>
            <w:r w:rsidRPr="00301CA7">
              <w:rPr>
                <w:sz w:val="22"/>
                <w:szCs w:val="22"/>
              </w:rPr>
              <w:tab/>
              <w:t>M = Dryer Total Sludge Input Rate (lbs</w:t>
            </w:r>
            <w:proofErr w:type="gramStart"/>
            <w:r w:rsidRPr="00301CA7">
              <w:rPr>
                <w:sz w:val="22"/>
                <w:szCs w:val="22"/>
              </w:rPr>
              <w:t>./</w:t>
            </w:r>
            <w:proofErr w:type="gramEnd"/>
            <w:r w:rsidRPr="00301CA7">
              <w:rPr>
                <w:sz w:val="22"/>
                <w:szCs w:val="22"/>
              </w:rPr>
              <w:t>hr.)</w:t>
            </w:r>
          </w:p>
          <w:p w:rsidR="00F74239" w:rsidRPr="00301CA7" w:rsidRDefault="00F74239" w:rsidP="00F74239">
            <w:pPr>
              <w:suppressAutoHyphens/>
              <w:rPr>
                <w:sz w:val="22"/>
                <w:szCs w:val="22"/>
              </w:rPr>
            </w:pPr>
            <w:r w:rsidRPr="00301CA7">
              <w:rPr>
                <w:sz w:val="22"/>
                <w:szCs w:val="22"/>
              </w:rPr>
              <w:tab/>
            </w:r>
            <w:r w:rsidRPr="00301CA7">
              <w:rPr>
                <w:sz w:val="22"/>
                <w:szCs w:val="22"/>
              </w:rPr>
              <w:tab/>
            </w:r>
            <w:r w:rsidRPr="00301CA7">
              <w:rPr>
                <w:sz w:val="22"/>
                <w:szCs w:val="22"/>
              </w:rPr>
              <w:tab/>
            </w:r>
            <w:r w:rsidRPr="00301CA7">
              <w:rPr>
                <w:sz w:val="22"/>
                <w:szCs w:val="22"/>
              </w:rPr>
              <w:tab/>
              <w:t xml:space="preserve">C = Wet Sludge Feed Cake to </w:t>
            </w:r>
            <w:proofErr w:type="spellStart"/>
            <w:r w:rsidRPr="00301CA7">
              <w:rPr>
                <w:sz w:val="22"/>
                <w:szCs w:val="22"/>
              </w:rPr>
              <w:t>Pugmill</w:t>
            </w:r>
            <w:proofErr w:type="spellEnd"/>
            <w:r w:rsidRPr="00301CA7">
              <w:rPr>
                <w:sz w:val="22"/>
                <w:szCs w:val="22"/>
              </w:rPr>
              <w:t xml:space="preserve"> (lbs</w:t>
            </w:r>
            <w:proofErr w:type="gramStart"/>
            <w:r w:rsidRPr="00301CA7">
              <w:rPr>
                <w:sz w:val="22"/>
                <w:szCs w:val="22"/>
              </w:rPr>
              <w:t>./</w:t>
            </w:r>
            <w:proofErr w:type="gramEnd"/>
            <w:r w:rsidRPr="00301CA7">
              <w:rPr>
                <w:sz w:val="22"/>
                <w:szCs w:val="22"/>
              </w:rPr>
              <w:t>hr.)</w:t>
            </w:r>
          </w:p>
          <w:p w:rsidR="00F74239" w:rsidRPr="00301CA7" w:rsidRDefault="00F74239" w:rsidP="00F74239">
            <w:pPr>
              <w:suppressAutoHyphens/>
              <w:rPr>
                <w:sz w:val="22"/>
                <w:szCs w:val="22"/>
              </w:rPr>
            </w:pPr>
            <w:r w:rsidRPr="00301CA7">
              <w:rPr>
                <w:sz w:val="22"/>
                <w:szCs w:val="22"/>
              </w:rPr>
              <w:tab/>
            </w:r>
            <w:r w:rsidRPr="00301CA7">
              <w:rPr>
                <w:sz w:val="22"/>
                <w:szCs w:val="22"/>
              </w:rPr>
              <w:tab/>
            </w:r>
            <w:r w:rsidRPr="00301CA7">
              <w:rPr>
                <w:sz w:val="22"/>
                <w:szCs w:val="22"/>
              </w:rPr>
              <w:tab/>
            </w:r>
            <w:r w:rsidRPr="00301CA7">
              <w:rPr>
                <w:sz w:val="22"/>
                <w:szCs w:val="22"/>
              </w:rPr>
              <w:tab/>
              <w:t>%M = Percent Solids of Dryer Input (Feed)</w:t>
            </w:r>
          </w:p>
          <w:p w:rsidR="00F74239" w:rsidRPr="00301CA7" w:rsidRDefault="00F74239" w:rsidP="00F74239">
            <w:pPr>
              <w:suppressAutoHyphens/>
              <w:rPr>
                <w:sz w:val="22"/>
                <w:szCs w:val="22"/>
              </w:rPr>
            </w:pPr>
            <w:r w:rsidRPr="00301CA7">
              <w:rPr>
                <w:sz w:val="22"/>
                <w:szCs w:val="22"/>
              </w:rPr>
              <w:tab/>
            </w:r>
            <w:r w:rsidRPr="00301CA7">
              <w:rPr>
                <w:sz w:val="22"/>
                <w:szCs w:val="22"/>
              </w:rPr>
              <w:tab/>
            </w:r>
            <w:r w:rsidRPr="00301CA7">
              <w:rPr>
                <w:sz w:val="22"/>
                <w:szCs w:val="22"/>
              </w:rPr>
              <w:tab/>
            </w:r>
            <w:r w:rsidRPr="00301CA7">
              <w:rPr>
                <w:sz w:val="22"/>
                <w:szCs w:val="22"/>
              </w:rPr>
              <w:tab/>
              <w:t>%C = Percent Solids of Wet Sludge Feed Cake</w:t>
            </w:r>
          </w:p>
          <w:p w:rsidR="00F74239" w:rsidRPr="00301CA7" w:rsidRDefault="00F74239" w:rsidP="00F74239">
            <w:pPr>
              <w:suppressAutoHyphens/>
              <w:rPr>
                <w:sz w:val="22"/>
                <w:szCs w:val="22"/>
              </w:rPr>
            </w:pPr>
            <w:r w:rsidRPr="00301CA7">
              <w:rPr>
                <w:sz w:val="22"/>
                <w:szCs w:val="22"/>
              </w:rPr>
              <w:tab/>
            </w:r>
            <w:r w:rsidRPr="00301CA7">
              <w:rPr>
                <w:sz w:val="22"/>
                <w:szCs w:val="22"/>
              </w:rPr>
              <w:tab/>
            </w:r>
            <w:r w:rsidRPr="00301CA7">
              <w:rPr>
                <w:sz w:val="22"/>
                <w:szCs w:val="22"/>
              </w:rPr>
              <w:tab/>
            </w:r>
            <w:r w:rsidRPr="00301CA7">
              <w:rPr>
                <w:sz w:val="22"/>
                <w:szCs w:val="22"/>
              </w:rPr>
              <w:tab/>
              <w:t xml:space="preserve">%R = Percent Solids of Recycled Dry Material to </w:t>
            </w:r>
            <w:proofErr w:type="spellStart"/>
            <w:r w:rsidRPr="00301CA7">
              <w:rPr>
                <w:sz w:val="22"/>
                <w:szCs w:val="22"/>
              </w:rPr>
              <w:t>Pugmill</w:t>
            </w:r>
            <w:proofErr w:type="spellEnd"/>
          </w:p>
          <w:p w:rsidR="00F74239" w:rsidRPr="00301CA7" w:rsidRDefault="00F74239" w:rsidP="00F74239">
            <w:pPr>
              <w:suppressAutoHyphens/>
              <w:rPr>
                <w:sz w:val="22"/>
                <w:szCs w:val="22"/>
              </w:rPr>
            </w:pPr>
            <w:r w:rsidRPr="00301CA7">
              <w:rPr>
                <w:sz w:val="22"/>
                <w:szCs w:val="22"/>
              </w:rPr>
              <w:tab/>
            </w:r>
            <w:r w:rsidRPr="00301CA7">
              <w:rPr>
                <w:sz w:val="22"/>
                <w:szCs w:val="22"/>
              </w:rPr>
              <w:tab/>
              <w:t>a.</w:t>
            </w:r>
            <w:r w:rsidRPr="00301CA7">
              <w:rPr>
                <w:sz w:val="22"/>
                <w:szCs w:val="22"/>
              </w:rPr>
              <w:tab/>
              <w:t xml:space="preserve">Continuously monitor and record hourly the wet sludge feed cake to the </w:t>
            </w:r>
            <w:proofErr w:type="spellStart"/>
            <w:r w:rsidRPr="00301CA7">
              <w:rPr>
                <w:sz w:val="22"/>
                <w:szCs w:val="22"/>
              </w:rPr>
              <w:t>pugmill</w:t>
            </w:r>
            <w:proofErr w:type="spellEnd"/>
            <w:r w:rsidRPr="00301CA7">
              <w:rPr>
                <w:sz w:val="22"/>
                <w:szCs w:val="22"/>
              </w:rPr>
              <w:t>.</w:t>
            </w:r>
          </w:p>
          <w:p w:rsidR="00F74239" w:rsidRPr="00301CA7" w:rsidRDefault="00F74239" w:rsidP="00F74239">
            <w:pPr>
              <w:suppressAutoHyphens/>
              <w:rPr>
                <w:sz w:val="22"/>
                <w:szCs w:val="22"/>
              </w:rPr>
            </w:pPr>
            <w:r w:rsidRPr="00301CA7">
              <w:rPr>
                <w:sz w:val="22"/>
                <w:szCs w:val="22"/>
              </w:rPr>
              <w:t>b.</w:t>
            </w:r>
            <w:r w:rsidRPr="00301CA7">
              <w:rPr>
                <w:sz w:val="22"/>
                <w:szCs w:val="22"/>
              </w:rPr>
              <w:tab/>
              <w:t>Perform dry solids tests every two hours on the dryer feed, the wet sludge feed cake, and recycled dry material.</w:t>
            </w:r>
          </w:p>
          <w:p w:rsidR="00F74239" w:rsidRPr="00301CA7" w:rsidRDefault="00F74239" w:rsidP="00F74239">
            <w:pPr>
              <w:suppressAutoHyphens/>
              <w:rPr>
                <w:sz w:val="22"/>
                <w:szCs w:val="22"/>
              </w:rPr>
            </w:pPr>
            <w:r w:rsidRPr="00301CA7">
              <w:rPr>
                <w:sz w:val="22"/>
                <w:szCs w:val="22"/>
              </w:rPr>
              <w:t>c.</w:t>
            </w:r>
            <w:r w:rsidRPr="00301CA7">
              <w:rPr>
                <w:sz w:val="22"/>
                <w:szCs w:val="22"/>
              </w:rPr>
              <w:tab/>
              <w:t>At the end of each day, the average for each of the above measurements will be applied to the formula above and the dryer input (feed) rate calculation will be completed.</w:t>
            </w:r>
          </w:p>
          <w:p w:rsidR="00F74239" w:rsidRPr="00301CA7" w:rsidRDefault="00F74239" w:rsidP="00F74239">
            <w:pPr>
              <w:suppressAutoHyphens/>
              <w:rPr>
                <w:sz w:val="22"/>
                <w:szCs w:val="22"/>
              </w:rPr>
            </w:pPr>
            <w:r w:rsidRPr="00301CA7">
              <w:rPr>
                <w:sz w:val="22"/>
                <w:szCs w:val="22"/>
              </w:rPr>
              <w:t>The above procedure will provide a daily average dryer input (feed) rate.  This procedure will be used each day of operation and will be used during compliance testing where the calculations will be completed and reported for the actual period of the test and not the entire operating day.</w:t>
            </w:r>
          </w:p>
          <w:p w:rsidR="00F74239" w:rsidRPr="00301CA7" w:rsidRDefault="00F74239" w:rsidP="00F74239">
            <w:pPr>
              <w:suppressAutoHyphens/>
              <w:rPr>
                <w:sz w:val="22"/>
                <w:szCs w:val="22"/>
              </w:rPr>
            </w:pPr>
            <w:r w:rsidRPr="00301CA7">
              <w:rPr>
                <w:sz w:val="22"/>
                <w:szCs w:val="22"/>
              </w:rPr>
              <w:t>[Construction Permit 1030060-005-AC]</w:t>
            </w:r>
          </w:p>
          <w:p w:rsidR="00F74239" w:rsidRPr="002F1DE4" w:rsidRDefault="00F74239" w:rsidP="00F74239">
            <w:pPr>
              <w:tabs>
                <w:tab w:val="left" w:pos="0"/>
                <w:tab w:val="left" w:pos="1440"/>
                <w:tab w:val="left" w:pos="8640"/>
              </w:tabs>
              <w:suppressAutoHyphens/>
              <w:rPr>
                <w:i/>
                <w:iCs/>
                <w:sz w:val="22"/>
                <w:szCs w:val="22"/>
                <w:u w:val="single"/>
              </w:rPr>
            </w:pPr>
          </w:p>
          <w:p w:rsidR="00F74239" w:rsidRPr="002F1DE4" w:rsidRDefault="00F74239" w:rsidP="00F74239">
            <w:pPr>
              <w:tabs>
                <w:tab w:val="left" w:pos="0"/>
                <w:tab w:val="left" w:pos="1440"/>
                <w:tab w:val="left" w:pos="8640"/>
              </w:tabs>
              <w:suppressAutoHyphens/>
              <w:rPr>
                <w:i/>
                <w:iCs/>
                <w:sz w:val="22"/>
                <w:szCs w:val="22"/>
              </w:rPr>
            </w:pPr>
            <w:r w:rsidRPr="002F1DE4">
              <w:rPr>
                <w:b/>
                <w:bCs/>
                <w:i/>
                <w:iCs/>
                <w:sz w:val="22"/>
                <w:szCs w:val="22"/>
              </w:rPr>
              <w:t>Comments</w:t>
            </w:r>
            <w:r w:rsidRPr="002F1DE4">
              <w:rPr>
                <w:i/>
                <w:iCs/>
                <w:sz w:val="22"/>
                <w:szCs w:val="22"/>
              </w:rPr>
              <w:t xml:space="preserve">: </w:t>
            </w:r>
            <w:r w:rsidRPr="00FF46D9">
              <w:rPr>
                <w:i/>
                <w:iCs/>
                <w:sz w:val="22"/>
                <w:szCs w:val="22"/>
              </w:rPr>
              <w:t xml:space="preserve"> </w:t>
            </w:r>
            <w:r w:rsidR="00FF46D9" w:rsidRPr="00FF46D9">
              <w:rPr>
                <w:i/>
                <w:iCs/>
                <w:sz w:val="22"/>
                <w:szCs w:val="22"/>
              </w:rPr>
              <w:t xml:space="preserve">I “followed” the spreadsheet calculations from cel to cel and verified that the equations above are being used for </w:t>
            </w:r>
            <w:r w:rsidR="00FF46D9" w:rsidRPr="00FF46D9">
              <w:rPr>
                <w:i/>
                <w:sz w:val="22"/>
                <w:szCs w:val="22"/>
              </w:rPr>
              <w:t>Sludge Input Rate Determination and Recordkeeping.</w:t>
            </w:r>
          </w:p>
          <w:p w:rsidR="00F74239" w:rsidRPr="002F1DE4" w:rsidRDefault="008F5213" w:rsidP="00F74239">
            <w:pPr>
              <w:tabs>
                <w:tab w:val="left" w:pos="0"/>
                <w:tab w:val="left" w:pos="7920"/>
              </w:tabs>
              <w:suppressAutoHyphens/>
              <w:rPr>
                <w:i/>
                <w:iCs/>
                <w:sz w:val="22"/>
                <w:szCs w:val="22"/>
                <w:u w:val="single"/>
              </w:rPr>
            </w:pPr>
            <w:r>
              <w:rPr>
                <w:i/>
                <w:iCs/>
                <w:sz w:val="22"/>
                <w:szCs w:val="22"/>
                <w:u w:val="single"/>
              </w:rPr>
              <w:t xml:space="preserve"> </w:t>
            </w:r>
            <w:r w:rsidR="00F74239" w:rsidRPr="002F1DE4">
              <w:rPr>
                <w:i/>
                <w:iCs/>
                <w:sz w:val="22"/>
                <w:szCs w:val="22"/>
                <w:u w:val="single"/>
              </w:rPr>
              <w:tab/>
            </w:r>
          </w:p>
          <w:p w:rsidR="00F74239" w:rsidRPr="00301CA7" w:rsidRDefault="00F74239" w:rsidP="00F74239">
            <w:pPr>
              <w:suppressAutoHyphens/>
              <w:rPr>
                <w:sz w:val="22"/>
                <w:szCs w:val="22"/>
              </w:rPr>
            </w:pPr>
            <w:r w:rsidRPr="00301CA7">
              <w:rPr>
                <w:sz w:val="22"/>
                <w:szCs w:val="22"/>
              </w:rPr>
              <w:t xml:space="preserve">A.16. </w:t>
            </w:r>
            <w:r w:rsidRPr="00301CA7">
              <w:rPr>
                <w:sz w:val="22"/>
                <w:szCs w:val="22"/>
              </w:rPr>
              <w:tab/>
            </w:r>
            <w:r w:rsidRPr="008962F7">
              <w:rPr>
                <w:sz w:val="22"/>
                <w:szCs w:val="22"/>
              </w:rPr>
              <w:t>Natural Gas Heat Input Rate Records:</w:t>
            </w:r>
            <w:r w:rsidRPr="00301CA7">
              <w:rPr>
                <w:sz w:val="22"/>
                <w:szCs w:val="22"/>
              </w:rPr>
              <w:t xml:space="preserve"> The total maximum natural gas heat input rate (MMBTU/hr.) of each drying train (dryer + afterburner) shall be determined by the afterburner and the dryer burner gas meters.  The permittee shall maintain records of the dryer hours of operation and the amount of gas fired in the dryers and afterburner daily.</w:t>
            </w:r>
            <w:r w:rsidRPr="008962F7">
              <w:rPr>
                <w:sz w:val="22"/>
                <w:szCs w:val="22"/>
              </w:rPr>
              <w:t xml:space="preserve">  </w:t>
            </w:r>
            <w:r w:rsidRPr="00301CA7">
              <w:rPr>
                <w:sz w:val="22"/>
                <w:szCs w:val="22"/>
              </w:rPr>
              <w:t>Records shall also be maintained (for comparison purposes) of the main gas meter.</w:t>
            </w:r>
            <w:r>
              <w:rPr>
                <w:sz w:val="22"/>
                <w:szCs w:val="22"/>
              </w:rPr>
              <w:t xml:space="preserve">  </w:t>
            </w:r>
            <w:r w:rsidRPr="00301CA7">
              <w:rPr>
                <w:sz w:val="22"/>
                <w:szCs w:val="22"/>
              </w:rPr>
              <w:t>[Construction Permit 1030060-005-AC]</w:t>
            </w:r>
          </w:p>
          <w:p w:rsidR="00F74239" w:rsidRPr="002F1DE4" w:rsidRDefault="00F74239" w:rsidP="00F74239">
            <w:pPr>
              <w:tabs>
                <w:tab w:val="left" w:pos="0"/>
                <w:tab w:val="left" w:pos="1440"/>
                <w:tab w:val="left" w:pos="8640"/>
              </w:tabs>
              <w:suppressAutoHyphens/>
              <w:rPr>
                <w:i/>
                <w:iCs/>
                <w:sz w:val="22"/>
                <w:szCs w:val="22"/>
                <w:u w:val="single"/>
              </w:rPr>
            </w:pPr>
          </w:p>
          <w:p w:rsidR="00F74239" w:rsidRPr="002F1DE4" w:rsidRDefault="00F74239" w:rsidP="00F74239">
            <w:pPr>
              <w:tabs>
                <w:tab w:val="left" w:pos="0"/>
                <w:tab w:val="left" w:pos="1440"/>
                <w:tab w:val="left" w:pos="8640"/>
              </w:tabs>
              <w:suppressAutoHyphens/>
              <w:rPr>
                <w:i/>
                <w:iCs/>
                <w:sz w:val="22"/>
                <w:szCs w:val="22"/>
              </w:rPr>
            </w:pPr>
            <w:r w:rsidRPr="002F1DE4">
              <w:rPr>
                <w:b/>
                <w:bCs/>
                <w:i/>
                <w:iCs/>
                <w:sz w:val="22"/>
                <w:szCs w:val="22"/>
              </w:rPr>
              <w:t>Comments</w:t>
            </w:r>
            <w:r w:rsidRPr="002F1DE4">
              <w:rPr>
                <w:i/>
                <w:iCs/>
                <w:sz w:val="22"/>
                <w:szCs w:val="22"/>
              </w:rPr>
              <w:t xml:space="preserve">:  </w:t>
            </w:r>
            <w:r w:rsidR="008F5213">
              <w:rPr>
                <w:i/>
                <w:iCs/>
                <w:sz w:val="22"/>
                <w:szCs w:val="22"/>
              </w:rPr>
              <w:t>The Natural Ga</w:t>
            </w:r>
            <w:r w:rsidR="009025F2">
              <w:rPr>
                <w:i/>
                <w:iCs/>
                <w:sz w:val="22"/>
                <w:szCs w:val="22"/>
              </w:rPr>
              <w:t xml:space="preserve">s Usage records were available </w:t>
            </w:r>
            <w:r w:rsidR="008F5213">
              <w:rPr>
                <w:i/>
                <w:iCs/>
                <w:sz w:val="22"/>
                <w:szCs w:val="22"/>
              </w:rPr>
              <w:t>and are attached.</w:t>
            </w:r>
          </w:p>
          <w:p w:rsidR="00F74239" w:rsidRPr="002F1DE4" w:rsidRDefault="00F74239" w:rsidP="00F74239">
            <w:pPr>
              <w:tabs>
                <w:tab w:val="left" w:pos="0"/>
                <w:tab w:val="left" w:pos="7920"/>
              </w:tabs>
              <w:suppressAutoHyphens/>
              <w:rPr>
                <w:i/>
                <w:iCs/>
                <w:sz w:val="22"/>
                <w:szCs w:val="22"/>
                <w:u w:val="single"/>
              </w:rPr>
            </w:pPr>
            <w:r w:rsidRPr="002F1DE4">
              <w:rPr>
                <w:i/>
                <w:iCs/>
                <w:sz w:val="22"/>
                <w:szCs w:val="22"/>
                <w:u w:val="single"/>
              </w:rPr>
              <w:tab/>
            </w:r>
          </w:p>
          <w:p w:rsidR="00F74239" w:rsidRPr="00301CA7" w:rsidRDefault="00F74239" w:rsidP="00F74239">
            <w:pPr>
              <w:pStyle w:val="Default"/>
              <w:tabs>
                <w:tab w:val="left" w:pos="720"/>
              </w:tabs>
              <w:ind w:left="720" w:hanging="720"/>
              <w:rPr>
                <w:sz w:val="22"/>
                <w:szCs w:val="22"/>
              </w:rPr>
            </w:pPr>
            <w:r w:rsidRPr="00301CA7">
              <w:rPr>
                <w:bCs/>
                <w:sz w:val="22"/>
                <w:szCs w:val="22"/>
              </w:rPr>
              <w:t>A.17.</w:t>
            </w:r>
            <w:r w:rsidRPr="00301CA7">
              <w:rPr>
                <w:bCs/>
                <w:sz w:val="22"/>
                <w:szCs w:val="22"/>
              </w:rPr>
              <w:tab/>
            </w:r>
            <w:r w:rsidRPr="00301CA7">
              <w:rPr>
                <w:bCs/>
                <w:sz w:val="22"/>
                <w:szCs w:val="22"/>
                <w:u w:val="single"/>
              </w:rPr>
              <w:t>Operation and Maintenance (O &amp; M) Plan</w:t>
            </w:r>
            <w:r w:rsidRPr="00301CA7">
              <w:rPr>
                <w:sz w:val="22"/>
                <w:szCs w:val="22"/>
              </w:rPr>
              <w:t>:  This emissions unit includes the following pollution control devices:</w:t>
            </w:r>
          </w:p>
          <w:p w:rsidR="00F74239" w:rsidRPr="00301CA7" w:rsidRDefault="00F74239" w:rsidP="00F74239">
            <w:pPr>
              <w:pStyle w:val="Default"/>
              <w:numPr>
                <w:ilvl w:val="0"/>
                <w:numId w:val="16"/>
              </w:numPr>
              <w:tabs>
                <w:tab w:val="left" w:pos="720"/>
              </w:tabs>
              <w:rPr>
                <w:sz w:val="22"/>
                <w:szCs w:val="22"/>
              </w:rPr>
            </w:pPr>
            <w:r w:rsidRPr="00301CA7">
              <w:rPr>
                <w:sz w:val="22"/>
                <w:szCs w:val="22"/>
              </w:rPr>
              <w:t>Fisher-</w:t>
            </w:r>
            <w:proofErr w:type="spellStart"/>
            <w:r w:rsidRPr="00301CA7">
              <w:rPr>
                <w:sz w:val="22"/>
                <w:szCs w:val="22"/>
              </w:rPr>
              <w:t>Klosterman</w:t>
            </w:r>
            <w:proofErr w:type="spellEnd"/>
            <w:r w:rsidRPr="00301CA7">
              <w:rPr>
                <w:sz w:val="22"/>
                <w:szCs w:val="22"/>
              </w:rPr>
              <w:t xml:space="preserve"> Model XQ Series XQ340-27 Dual Cyclones for each sludge drying train</w:t>
            </w:r>
          </w:p>
          <w:p w:rsidR="00F74239" w:rsidRPr="00301CA7" w:rsidRDefault="00F74239" w:rsidP="00F74239">
            <w:pPr>
              <w:pStyle w:val="Default"/>
              <w:numPr>
                <w:ilvl w:val="0"/>
                <w:numId w:val="16"/>
              </w:numPr>
              <w:tabs>
                <w:tab w:val="left" w:pos="720"/>
              </w:tabs>
              <w:rPr>
                <w:sz w:val="22"/>
                <w:szCs w:val="22"/>
              </w:rPr>
            </w:pPr>
            <w:r w:rsidRPr="00301CA7">
              <w:rPr>
                <w:sz w:val="22"/>
                <w:szCs w:val="22"/>
              </w:rPr>
              <w:t>Fisher-</w:t>
            </w:r>
            <w:proofErr w:type="spellStart"/>
            <w:r w:rsidRPr="00301CA7">
              <w:rPr>
                <w:sz w:val="22"/>
                <w:szCs w:val="22"/>
              </w:rPr>
              <w:t>Klosterman</w:t>
            </w:r>
            <w:proofErr w:type="spellEnd"/>
            <w:r w:rsidRPr="00301CA7">
              <w:rPr>
                <w:sz w:val="22"/>
                <w:szCs w:val="22"/>
              </w:rPr>
              <w:t xml:space="preserve"> Model MS-650H </w:t>
            </w:r>
            <w:proofErr w:type="spellStart"/>
            <w:r w:rsidRPr="00301CA7">
              <w:rPr>
                <w:sz w:val="22"/>
                <w:szCs w:val="22"/>
              </w:rPr>
              <w:t>venturi</w:t>
            </w:r>
            <w:proofErr w:type="spellEnd"/>
            <w:r w:rsidRPr="00301CA7">
              <w:rPr>
                <w:sz w:val="22"/>
                <w:szCs w:val="22"/>
              </w:rPr>
              <w:t xml:space="preserve"> scrubber with cyclonic separator for each sludge drying train</w:t>
            </w:r>
          </w:p>
          <w:p w:rsidR="00F74239" w:rsidRPr="00301CA7" w:rsidRDefault="00F74239" w:rsidP="00F74239">
            <w:pPr>
              <w:pStyle w:val="Default"/>
              <w:numPr>
                <w:ilvl w:val="0"/>
                <w:numId w:val="16"/>
              </w:numPr>
              <w:tabs>
                <w:tab w:val="left" w:pos="720"/>
              </w:tabs>
              <w:rPr>
                <w:sz w:val="22"/>
                <w:szCs w:val="22"/>
              </w:rPr>
            </w:pPr>
            <w:r w:rsidRPr="00301CA7">
              <w:rPr>
                <w:sz w:val="22"/>
                <w:szCs w:val="22"/>
              </w:rPr>
              <w:t xml:space="preserve">Huntington Energy System, Inc., Model #65 regenerative afterburner shared by both sludge drying trains. </w:t>
            </w:r>
          </w:p>
          <w:p w:rsidR="00F74239" w:rsidRPr="00301CA7" w:rsidRDefault="00F74239" w:rsidP="00F74239">
            <w:pPr>
              <w:pStyle w:val="Default"/>
              <w:tabs>
                <w:tab w:val="left" w:pos="990"/>
              </w:tabs>
              <w:rPr>
                <w:sz w:val="22"/>
                <w:szCs w:val="22"/>
              </w:rPr>
            </w:pPr>
            <w:r w:rsidRPr="00301CA7">
              <w:rPr>
                <w:sz w:val="22"/>
                <w:szCs w:val="22"/>
              </w:rPr>
              <w:t>For each control device listed above, the permittee shall maintain and implement an O &amp; M Plan to include a schedule for the maintenance and inspection the control device, collection systems, and auxiliary equipment.  Records of inspections, maintenance, and performance data of control devices and auxiliary equipment shall be retained at the facility for a minimum of two (2) years and shall be made available to the Compliance Authority upon request.  The O&amp;M Plan may be amended with the prior approval of the Compliance Authority.  At a minimum, the O&amp;M Plan shall include:</w:t>
            </w:r>
          </w:p>
          <w:p w:rsidR="00F74239" w:rsidRPr="00301CA7" w:rsidRDefault="00F74239" w:rsidP="00F74239">
            <w:pPr>
              <w:numPr>
                <w:ilvl w:val="0"/>
                <w:numId w:val="17"/>
              </w:numPr>
              <w:rPr>
                <w:sz w:val="22"/>
                <w:szCs w:val="22"/>
              </w:rPr>
            </w:pPr>
            <w:r w:rsidRPr="00301CA7">
              <w:rPr>
                <w:sz w:val="22"/>
                <w:szCs w:val="22"/>
              </w:rPr>
              <w:t>The operating parameters of the pollution control device.</w:t>
            </w:r>
          </w:p>
          <w:p w:rsidR="00F74239" w:rsidRPr="00301CA7" w:rsidRDefault="00F74239" w:rsidP="00F74239">
            <w:pPr>
              <w:numPr>
                <w:ilvl w:val="0"/>
                <w:numId w:val="17"/>
              </w:numPr>
              <w:rPr>
                <w:sz w:val="22"/>
                <w:szCs w:val="22"/>
              </w:rPr>
            </w:pPr>
            <w:r w:rsidRPr="00301CA7">
              <w:rPr>
                <w:sz w:val="22"/>
                <w:szCs w:val="22"/>
              </w:rPr>
              <w:t>Timetable for the routine maintenance of the pollution control device as specified by the manufacturer.</w:t>
            </w:r>
          </w:p>
          <w:p w:rsidR="00F74239" w:rsidRPr="00301CA7" w:rsidRDefault="00F74239" w:rsidP="00F74239">
            <w:pPr>
              <w:numPr>
                <w:ilvl w:val="0"/>
                <w:numId w:val="17"/>
              </w:numPr>
              <w:rPr>
                <w:sz w:val="22"/>
                <w:szCs w:val="22"/>
              </w:rPr>
            </w:pPr>
            <w:r w:rsidRPr="00301CA7">
              <w:rPr>
                <w:sz w:val="22"/>
                <w:szCs w:val="22"/>
              </w:rPr>
              <w:t>Timetable for routine periodic observations of the pollution control device sufficient to ensure proper operations.</w:t>
            </w:r>
          </w:p>
          <w:p w:rsidR="00F74239" w:rsidRPr="00301CA7" w:rsidRDefault="00F74239" w:rsidP="00F74239">
            <w:pPr>
              <w:numPr>
                <w:ilvl w:val="0"/>
                <w:numId w:val="17"/>
              </w:numPr>
              <w:rPr>
                <w:sz w:val="22"/>
                <w:szCs w:val="22"/>
              </w:rPr>
            </w:pPr>
            <w:r w:rsidRPr="00301CA7">
              <w:rPr>
                <w:sz w:val="22"/>
                <w:szCs w:val="22"/>
              </w:rPr>
              <w:t>A list of the type and quantity of the required spare parts for the pollution control device, which are stored on the premises of the permit applicant.</w:t>
            </w:r>
          </w:p>
          <w:p w:rsidR="00F74239" w:rsidRPr="00301CA7" w:rsidRDefault="00F74239" w:rsidP="00F74239">
            <w:pPr>
              <w:numPr>
                <w:ilvl w:val="0"/>
                <w:numId w:val="17"/>
              </w:numPr>
              <w:rPr>
                <w:sz w:val="22"/>
                <w:szCs w:val="22"/>
              </w:rPr>
            </w:pPr>
            <w:r w:rsidRPr="00301CA7">
              <w:rPr>
                <w:sz w:val="22"/>
                <w:szCs w:val="22"/>
              </w:rPr>
              <w:t>A record log which will indicate, at a minimum:</w:t>
            </w:r>
          </w:p>
          <w:p w:rsidR="00F74239" w:rsidRPr="00301CA7" w:rsidRDefault="00F74239" w:rsidP="00F74239">
            <w:pPr>
              <w:pStyle w:val="Default"/>
              <w:numPr>
                <w:ilvl w:val="0"/>
                <w:numId w:val="18"/>
              </w:numPr>
              <w:rPr>
                <w:sz w:val="22"/>
                <w:szCs w:val="22"/>
              </w:rPr>
            </w:pPr>
            <w:r w:rsidRPr="00301CA7">
              <w:rPr>
                <w:sz w:val="22"/>
                <w:szCs w:val="22"/>
              </w:rPr>
              <w:t>When maintenance and observations were performed;</w:t>
            </w:r>
          </w:p>
          <w:p w:rsidR="00F74239" w:rsidRPr="00301CA7" w:rsidRDefault="00F74239" w:rsidP="00F74239">
            <w:pPr>
              <w:pStyle w:val="Default"/>
              <w:numPr>
                <w:ilvl w:val="0"/>
                <w:numId w:val="18"/>
              </w:numPr>
              <w:rPr>
                <w:sz w:val="22"/>
                <w:szCs w:val="22"/>
              </w:rPr>
            </w:pPr>
            <w:r w:rsidRPr="00301CA7">
              <w:rPr>
                <w:sz w:val="22"/>
                <w:szCs w:val="22"/>
              </w:rPr>
              <w:t>What maintenance and observations were performed;</w:t>
            </w:r>
          </w:p>
          <w:p w:rsidR="00F74239" w:rsidRPr="00301CA7" w:rsidRDefault="00F74239" w:rsidP="00F74239">
            <w:pPr>
              <w:pStyle w:val="Default"/>
              <w:numPr>
                <w:ilvl w:val="0"/>
                <w:numId w:val="18"/>
              </w:numPr>
              <w:rPr>
                <w:sz w:val="22"/>
                <w:szCs w:val="22"/>
              </w:rPr>
            </w:pPr>
            <w:r w:rsidRPr="00301CA7">
              <w:rPr>
                <w:sz w:val="22"/>
                <w:szCs w:val="22"/>
              </w:rPr>
              <w:lastRenderedPageBreak/>
              <w:t>Who performed said maintenance and observations; and</w:t>
            </w:r>
          </w:p>
          <w:p w:rsidR="00F74239" w:rsidRPr="00301CA7" w:rsidRDefault="00F74239" w:rsidP="00F74239">
            <w:pPr>
              <w:pStyle w:val="Default"/>
              <w:numPr>
                <w:ilvl w:val="0"/>
                <w:numId w:val="18"/>
              </w:numPr>
              <w:rPr>
                <w:sz w:val="22"/>
                <w:szCs w:val="22"/>
              </w:rPr>
            </w:pPr>
            <w:r w:rsidRPr="00301CA7">
              <w:rPr>
                <w:sz w:val="22"/>
                <w:szCs w:val="22"/>
              </w:rPr>
              <w:t>Acceptable parameter ranges for each operational check.</w:t>
            </w:r>
          </w:p>
          <w:p w:rsidR="00F74239" w:rsidRDefault="00F74239" w:rsidP="00F74239">
            <w:pPr>
              <w:pStyle w:val="Default"/>
              <w:ind w:left="720"/>
              <w:rPr>
                <w:sz w:val="22"/>
                <w:szCs w:val="22"/>
              </w:rPr>
            </w:pPr>
            <w:r w:rsidRPr="00301CA7">
              <w:rPr>
                <w:sz w:val="22"/>
                <w:szCs w:val="22"/>
              </w:rPr>
              <w:t xml:space="preserve"> [Rule 62-4.070(3), F.A.C. and Pinellas County Code, Section 58-128(a)]</w:t>
            </w:r>
          </w:p>
          <w:p w:rsidR="00F74239" w:rsidRPr="002F1DE4" w:rsidRDefault="00F74239" w:rsidP="00F74239">
            <w:pPr>
              <w:tabs>
                <w:tab w:val="left" w:pos="0"/>
                <w:tab w:val="left" w:pos="1440"/>
                <w:tab w:val="left" w:pos="8640"/>
              </w:tabs>
              <w:suppressAutoHyphens/>
              <w:rPr>
                <w:i/>
                <w:iCs/>
                <w:sz w:val="22"/>
                <w:szCs w:val="22"/>
                <w:u w:val="single"/>
              </w:rPr>
            </w:pPr>
          </w:p>
          <w:p w:rsidR="00F74239" w:rsidRPr="002F1DE4" w:rsidRDefault="00F74239" w:rsidP="00F74239">
            <w:pPr>
              <w:tabs>
                <w:tab w:val="left" w:pos="0"/>
                <w:tab w:val="left" w:pos="1440"/>
                <w:tab w:val="left" w:pos="8640"/>
              </w:tabs>
              <w:suppressAutoHyphens/>
              <w:rPr>
                <w:i/>
                <w:iCs/>
                <w:sz w:val="22"/>
                <w:szCs w:val="22"/>
              </w:rPr>
            </w:pPr>
            <w:r w:rsidRPr="002F1DE4">
              <w:rPr>
                <w:b/>
                <w:bCs/>
                <w:i/>
                <w:iCs/>
                <w:sz w:val="22"/>
                <w:szCs w:val="22"/>
              </w:rPr>
              <w:t>Comments</w:t>
            </w:r>
            <w:r w:rsidRPr="002F1DE4">
              <w:rPr>
                <w:i/>
                <w:iCs/>
                <w:sz w:val="22"/>
                <w:szCs w:val="22"/>
              </w:rPr>
              <w:t xml:space="preserve">:  </w:t>
            </w:r>
            <w:r w:rsidR="00FF205A">
              <w:rPr>
                <w:i/>
                <w:iCs/>
                <w:sz w:val="22"/>
                <w:szCs w:val="22"/>
              </w:rPr>
              <w:t>The facility had on hand and I reviewed the O &amp; M Logs which showed compliance with items a. thru c. above.</w:t>
            </w:r>
          </w:p>
          <w:p w:rsidR="00F74239" w:rsidRDefault="00F74239" w:rsidP="00F74239">
            <w:pPr>
              <w:tabs>
                <w:tab w:val="left" w:pos="0"/>
                <w:tab w:val="left" w:pos="7920"/>
              </w:tabs>
              <w:suppressAutoHyphens/>
              <w:rPr>
                <w:i/>
                <w:iCs/>
                <w:sz w:val="22"/>
                <w:szCs w:val="22"/>
                <w:u w:val="single"/>
              </w:rPr>
            </w:pPr>
            <w:r w:rsidRPr="002F1DE4">
              <w:rPr>
                <w:i/>
                <w:iCs/>
                <w:sz w:val="22"/>
                <w:szCs w:val="22"/>
                <w:u w:val="single"/>
              </w:rPr>
              <w:tab/>
            </w:r>
          </w:p>
          <w:p w:rsidR="00F74239" w:rsidRPr="002856F3" w:rsidRDefault="00F74239" w:rsidP="00CA3CDE">
            <w:pPr>
              <w:tabs>
                <w:tab w:val="left" w:pos="137"/>
                <w:tab w:val="left" w:pos="407"/>
                <w:tab w:val="left" w:pos="677"/>
                <w:tab w:val="left" w:pos="947"/>
                <w:tab w:val="left" w:pos="1217"/>
              </w:tabs>
              <w:ind w:left="137" w:right="162" w:hanging="137"/>
              <w:rPr>
                <w:sz w:val="22"/>
                <w:szCs w:val="22"/>
              </w:rPr>
            </w:pPr>
          </w:p>
        </w:tc>
      </w:tr>
      <w:tr w:rsidR="00F74239" w:rsidRPr="002856F3">
        <w:trPr>
          <w:trHeight w:val="458"/>
        </w:trPr>
        <w:tc>
          <w:tcPr>
            <w:tcW w:w="360" w:type="dxa"/>
            <w:tcBorders>
              <w:top w:val="single" w:sz="4" w:space="0" w:color="auto"/>
              <w:bottom w:val="single" w:sz="4" w:space="0" w:color="auto"/>
            </w:tcBorders>
            <w:shd w:val="clear" w:color="auto" w:fill="E9FFFF"/>
            <w:vAlign w:val="center"/>
          </w:tcPr>
          <w:p w:rsidR="00F74239" w:rsidRPr="002856F3" w:rsidRDefault="0092018B">
            <w:pPr>
              <w:tabs>
                <w:tab w:val="left" w:pos="360"/>
                <w:tab w:val="left" w:pos="720"/>
                <w:tab w:val="left" w:pos="1080"/>
              </w:tabs>
              <w:suppressAutoHyphens/>
              <w:jc w:val="center"/>
              <w:rPr>
                <w:rFonts w:ascii="Tahoma" w:hAnsi="Tahoma" w:cs="Tahoma"/>
                <w:sz w:val="22"/>
              </w:rPr>
            </w:pPr>
            <w:r w:rsidRPr="00DB47AF">
              <w:rPr>
                <w:rFonts w:ascii="Tahoma" w:hAnsi="Tahoma" w:cs="Tahoma"/>
                <w:b/>
                <w:sz w:val="22"/>
              </w:rPr>
              <w:lastRenderedPageBreak/>
              <w:sym w:font="Wingdings" w:char="F0FC"/>
            </w:r>
          </w:p>
        </w:tc>
        <w:tc>
          <w:tcPr>
            <w:tcW w:w="360" w:type="dxa"/>
            <w:tcBorders>
              <w:top w:val="single" w:sz="4" w:space="0" w:color="auto"/>
              <w:bottom w:val="single" w:sz="4" w:space="0" w:color="auto"/>
            </w:tcBorders>
            <w:shd w:val="clear" w:color="auto" w:fill="FFFFEB"/>
            <w:vAlign w:val="center"/>
          </w:tcPr>
          <w:p w:rsidR="00F74239" w:rsidRPr="002856F3" w:rsidRDefault="00F74239">
            <w:pPr>
              <w:tabs>
                <w:tab w:val="left" w:pos="360"/>
                <w:tab w:val="left" w:pos="720"/>
                <w:tab w:val="left" w:pos="1080"/>
              </w:tabs>
              <w:suppressAutoHyphens/>
              <w:jc w:val="center"/>
              <w:rPr>
                <w:rFonts w:ascii="Tahoma" w:hAnsi="Tahoma" w:cs="Tahoma"/>
                <w:sz w:val="22"/>
              </w:rPr>
            </w:pPr>
          </w:p>
        </w:tc>
        <w:tc>
          <w:tcPr>
            <w:tcW w:w="360" w:type="dxa"/>
            <w:tcBorders>
              <w:top w:val="single" w:sz="4" w:space="0" w:color="auto"/>
              <w:bottom w:val="single" w:sz="4" w:space="0" w:color="auto"/>
            </w:tcBorders>
            <w:shd w:val="clear" w:color="auto" w:fill="EBFFEB"/>
            <w:vAlign w:val="center"/>
          </w:tcPr>
          <w:p w:rsidR="00F74239" w:rsidRPr="002856F3" w:rsidRDefault="00F74239">
            <w:pPr>
              <w:tabs>
                <w:tab w:val="left" w:pos="360"/>
                <w:tab w:val="left" w:pos="720"/>
                <w:tab w:val="left" w:pos="1080"/>
              </w:tabs>
              <w:suppressAutoHyphens/>
              <w:jc w:val="center"/>
              <w:rPr>
                <w:rFonts w:ascii="Tahoma" w:hAnsi="Tahoma" w:cs="Tahoma"/>
                <w:sz w:val="22"/>
              </w:rPr>
            </w:pPr>
          </w:p>
        </w:tc>
        <w:tc>
          <w:tcPr>
            <w:tcW w:w="9720" w:type="dxa"/>
            <w:tcBorders>
              <w:top w:val="single" w:sz="4" w:space="0" w:color="auto"/>
              <w:bottom w:val="single" w:sz="4" w:space="0" w:color="auto"/>
            </w:tcBorders>
            <w:vAlign w:val="center"/>
          </w:tcPr>
          <w:p w:rsidR="00F74239" w:rsidRPr="002856F3" w:rsidRDefault="00F74239">
            <w:pPr>
              <w:pStyle w:val="Heading4"/>
            </w:pPr>
            <w:r w:rsidRPr="002856F3">
              <w:rPr>
                <w:color w:val="333399"/>
              </w:rPr>
              <w:t xml:space="preserve">Valid </w:t>
            </w:r>
            <w:proofErr w:type="gramStart"/>
            <w:r w:rsidRPr="002856F3">
              <w:rPr>
                <w:color w:val="333399"/>
              </w:rPr>
              <w:t>Permit</w:t>
            </w:r>
            <w:r w:rsidRPr="002856F3">
              <w:t xml:space="preserve">  </w:t>
            </w:r>
            <w:r w:rsidRPr="002856F3">
              <w:rPr>
                <w:b w:val="0"/>
                <w:bCs w:val="0"/>
              </w:rPr>
              <w:t>[</w:t>
            </w:r>
            <w:proofErr w:type="gramEnd"/>
            <w:r w:rsidRPr="002856F3">
              <w:rPr>
                <w:b w:val="0"/>
                <w:bCs w:val="0"/>
              </w:rPr>
              <w:t>Rule 62-210.300]</w:t>
            </w:r>
          </w:p>
        </w:tc>
      </w:tr>
      <w:tr w:rsidR="00F74239" w:rsidRPr="002856F3">
        <w:trPr>
          <w:trHeight w:val="440"/>
        </w:trPr>
        <w:tc>
          <w:tcPr>
            <w:tcW w:w="360" w:type="dxa"/>
            <w:tcBorders>
              <w:top w:val="single" w:sz="4" w:space="0" w:color="auto"/>
              <w:bottom w:val="single" w:sz="12" w:space="0" w:color="auto"/>
            </w:tcBorders>
            <w:shd w:val="clear" w:color="auto" w:fill="E9FFFF"/>
            <w:vAlign w:val="center"/>
          </w:tcPr>
          <w:p w:rsidR="00F74239" w:rsidRPr="002856F3" w:rsidRDefault="0092018B">
            <w:pPr>
              <w:tabs>
                <w:tab w:val="left" w:pos="360"/>
                <w:tab w:val="left" w:pos="720"/>
                <w:tab w:val="left" w:pos="1080"/>
              </w:tabs>
              <w:suppressAutoHyphens/>
              <w:jc w:val="center"/>
              <w:rPr>
                <w:rFonts w:ascii="Tahoma" w:hAnsi="Tahoma" w:cs="Tahoma"/>
                <w:sz w:val="22"/>
              </w:rPr>
            </w:pPr>
            <w:r w:rsidRPr="00DB47AF">
              <w:rPr>
                <w:rFonts w:ascii="Tahoma" w:hAnsi="Tahoma" w:cs="Tahoma"/>
                <w:b/>
                <w:sz w:val="22"/>
              </w:rPr>
              <w:sym w:font="Wingdings" w:char="F0FC"/>
            </w:r>
          </w:p>
        </w:tc>
        <w:tc>
          <w:tcPr>
            <w:tcW w:w="360" w:type="dxa"/>
            <w:tcBorders>
              <w:top w:val="single" w:sz="4" w:space="0" w:color="auto"/>
              <w:bottom w:val="single" w:sz="12" w:space="0" w:color="auto"/>
            </w:tcBorders>
            <w:shd w:val="clear" w:color="auto" w:fill="FFFFEB"/>
            <w:vAlign w:val="center"/>
          </w:tcPr>
          <w:p w:rsidR="00F74239" w:rsidRPr="002856F3" w:rsidRDefault="00F74239">
            <w:pPr>
              <w:tabs>
                <w:tab w:val="left" w:pos="360"/>
                <w:tab w:val="left" w:pos="720"/>
                <w:tab w:val="left" w:pos="1080"/>
              </w:tabs>
              <w:suppressAutoHyphens/>
              <w:jc w:val="center"/>
              <w:rPr>
                <w:rFonts w:ascii="Tahoma" w:hAnsi="Tahoma" w:cs="Tahoma"/>
                <w:sz w:val="22"/>
              </w:rPr>
            </w:pPr>
          </w:p>
        </w:tc>
        <w:tc>
          <w:tcPr>
            <w:tcW w:w="360" w:type="dxa"/>
            <w:tcBorders>
              <w:top w:val="single" w:sz="4" w:space="0" w:color="auto"/>
              <w:bottom w:val="single" w:sz="12" w:space="0" w:color="auto"/>
            </w:tcBorders>
            <w:shd w:val="clear" w:color="auto" w:fill="EBFFEB"/>
            <w:vAlign w:val="center"/>
          </w:tcPr>
          <w:p w:rsidR="00F74239" w:rsidRPr="002856F3" w:rsidRDefault="00F74239">
            <w:pPr>
              <w:tabs>
                <w:tab w:val="left" w:pos="360"/>
                <w:tab w:val="left" w:pos="720"/>
                <w:tab w:val="left" w:pos="1080"/>
              </w:tabs>
              <w:suppressAutoHyphens/>
              <w:jc w:val="center"/>
              <w:rPr>
                <w:rFonts w:ascii="Tahoma" w:hAnsi="Tahoma" w:cs="Tahoma"/>
                <w:sz w:val="22"/>
              </w:rPr>
            </w:pPr>
          </w:p>
        </w:tc>
        <w:tc>
          <w:tcPr>
            <w:tcW w:w="9720" w:type="dxa"/>
            <w:tcBorders>
              <w:top w:val="single" w:sz="4" w:space="0" w:color="auto"/>
              <w:bottom w:val="single" w:sz="12" w:space="0" w:color="auto"/>
            </w:tcBorders>
            <w:vAlign w:val="center"/>
          </w:tcPr>
          <w:p w:rsidR="00F74239" w:rsidRPr="002856F3" w:rsidRDefault="00F74239">
            <w:pPr>
              <w:pStyle w:val="Heading4"/>
              <w:rPr>
                <w:b w:val="0"/>
                <w:bCs w:val="0"/>
              </w:rPr>
            </w:pPr>
            <w:r w:rsidRPr="002856F3">
              <w:rPr>
                <w:color w:val="333399"/>
              </w:rPr>
              <w:t>Changes to Facility/emission unit</w:t>
            </w:r>
            <w:r w:rsidRPr="002856F3">
              <w:t xml:space="preserve"> </w:t>
            </w:r>
            <w:r w:rsidRPr="002856F3">
              <w:rPr>
                <w:b w:val="0"/>
                <w:bCs w:val="0"/>
              </w:rPr>
              <w:t>[Rule 62-210.300]</w:t>
            </w:r>
          </w:p>
          <w:p w:rsidR="00F74239" w:rsidRPr="002856F3" w:rsidRDefault="00F74239" w:rsidP="00BF6216">
            <w:pPr>
              <w:ind w:right="72"/>
              <w:rPr>
                <w:i/>
                <w:iCs/>
                <w:sz w:val="22"/>
              </w:rPr>
            </w:pPr>
            <w:r w:rsidRPr="002856F3">
              <w:rPr>
                <w:sz w:val="22"/>
                <w:szCs w:val="22"/>
              </w:rPr>
              <w:tab/>
            </w:r>
            <w:r w:rsidRPr="002856F3">
              <w:rPr>
                <w:i/>
                <w:iCs/>
                <w:sz w:val="22"/>
              </w:rPr>
              <w:t>Does the emission unit description above match what the facility is operating</w:t>
            </w:r>
            <w:r w:rsidR="0042089B">
              <w:rPr>
                <w:i/>
                <w:iCs/>
                <w:sz w:val="22"/>
              </w:rPr>
              <w:t>.</w:t>
            </w:r>
            <w:r w:rsidRPr="002856F3">
              <w:rPr>
                <w:i/>
                <w:iCs/>
                <w:sz w:val="22"/>
              </w:rPr>
              <w:t xml:space="preserve">   </w:t>
            </w:r>
            <w:r w:rsidR="001331F3">
              <w:rPr>
                <w:rFonts w:eastAsia="MS Mincho"/>
                <w:i/>
                <w:iCs/>
                <w:sz w:val="22"/>
              </w:rPr>
              <w:fldChar w:fldCharType="begin">
                <w:ffData>
                  <w:name w:val=""/>
                  <w:enabled/>
                  <w:calcOnExit w:val="0"/>
                  <w:checkBox>
                    <w:sizeAuto/>
                    <w:default w:val="1"/>
                  </w:checkBox>
                </w:ffData>
              </w:fldChar>
            </w:r>
            <w:r w:rsidR="0042089B">
              <w:rPr>
                <w:rFonts w:eastAsia="MS Mincho"/>
                <w:i/>
                <w:iCs/>
                <w:sz w:val="22"/>
              </w:rPr>
              <w:instrText xml:space="preserve"> FORMCHECKBOX </w:instrText>
            </w:r>
            <w:r w:rsidR="001331F3">
              <w:rPr>
                <w:rFonts w:eastAsia="MS Mincho"/>
                <w:i/>
                <w:iCs/>
                <w:sz w:val="22"/>
              </w:rPr>
            </w:r>
            <w:r w:rsidR="001331F3">
              <w:rPr>
                <w:rFonts w:eastAsia="MS Mincho"/>
                <w:i/>
                <w:iCs/>
                <w:sz w:val="22"/>
              </w:rPr>
              <w:fldChar w:fldCharType="end"/>
            </w:r>
            <w:r w:rsidRPr="002856F3">
              <w:rPr>
                <w:rFonts w:eastAsia="MS Mincho"/>
                <w:i/>
                <w:iCs/>
                <w:sz w:val="22"/>
              </w:rPr>
              <w:t xml:space="preserve"> Yes   </w:t>
            </w:r>
            <w:r w:rsidRPr="002856F3">
              <w:rPr>
                <w:i/>
                <w:iCs/>
                <w:sz w:val="22"/>
              </w:rPr>
              <w:t xml:space="preserve"> </w:t>
            </w:r>
            <w:r w:rsidR="001331F3" w:rsidRPr="002856F3">
              <w:rPr>
                <w:rFonts w:eastAsia="MS Mincho"/>
                <w:i/>
                <w:iCs/>
                <w:sz w:val="22"/>
              </w:rPr>
              <w:fldChar w:fldCharType="begin">
                <w:ffData>
                  <w:name w:val="Check18"/>
                  <w:enabled/>
                  <w:calcOnExit w:val="0"/>
                  <w:checkBox>
                    <w:sizeAuto/>
                    <w:default w:val="0"/>
                    <w:checked w:val="0"/>
                  </w:checkBox>
                </w:ffData>
              </w:fldChar>
            </w:r>
            <w:r w:rsidRPr="002856F3">
              <w:rPr>
                <w:rFonts w:eastAsia="MS Mincho"/>
                <w:i/>
                <w:iCs/>
                <w:sz w:val="22"/>
              </w:rPr>
              <w:instrText xml:space="preserve"> FORMCHECKBOX </w:instrText>
            </w:r>
            <w:r w:rsidR="001331F3" w:rsidRPr="002856F3">
              <w:rPr>
                <w:rFonts w:eastAsia="MS Mincho"/>
                <w:i/>
                <w:iCs/>
                <w:sz w:val="22"/>
              </w:rPr>
            </w:r>
            <w:r w:rsidR="001331F3" w:rsidRPr="002856F3">
              <w:rPr>
                <w:rFonts w:eastAsia="MS Mincho"/>
                <w:i/>
                <w:iCs/>
                <w:sz w:val="22"/>
              </w:rPr>
              <w:fldChar w:fldCharType="end"/>
            </w:r>
            <w:r w:rsidRPr="002856F3">
              <w:rPr>
                <w:rFonts w:eastAsia="MS Mincho"/>
                <w:i/>
                <w:iCs/>
                <w:sz w:val="22"/>
              </w:rPr>
              <w:t xml:space="preserve"> </w:t>
            </w:r>
            <w:r w:rsidRPr="002856F3">
              <w:rPr>
                <w:i/>
                <w:iCs/>
                <w:sz w:val="22"/>
              </w:rPr>
              <w:t>No</w:t>
            </w:r>
          </w:p>
          <w:p w:rsidR="00F74239" w:rsidRPr="002856F3" w:rsidRDefault="00F74239" w:rsidP="00046673">
            <w:r w:rsidRPr="002856F3">
              <w:rPr>
                <w:sz w:val="22"/>
                <w:szCs w:val="22"/>
              </w:rPr>
              <w:tab/>
            </w:r>
            <w:r w:rsidRPr="002856F3">
              <w:rPr>
                <w:rFonts w:ascii="Lucida Calligraphy" w:hAnsi="Lucida Calligraphy"/>
                <w:b/>
                <w:bCs/>
                <w:color w:val="333399"/>
                <w:sz w:val="22"/>
                <w:szCs w:val="22"/>
              </w:rPr>
              <w:t>C</w:t>
            </w:r>
            <w:r w:rsidRPr="002856F3">
              <w:rPr>
                <w:sz w:val="22"/>
                <w:szCs w:val="22"/>
              </w:rPr>
              <w:t xml:space="preserve">omments:  </w:t>
            </w:r>
          </w:p>
        </w:tc>
      </w:tr>
    </w:tbl>
    <w:p w:rsidR="00F74239" w:rsidRPr="002856F3" w:rsidRDefault="00F74239">
      <w:pPr>
        <w:tabs>
          <w:tab w:val="left" w:pos="360"/>
          <w:tab w:val="left" w:pos="2160"/>
          <w:tab w:val="left" w:pos="3780"/>
          <w:tab w:val="left" w:pos="4410"/>
          <w:tab w:val="left" w:pos="6030"/>
          <w:tab w:val="left" w:pos="7470"/>
          <w:tab w:val="left" w:pos="8550"/>
          <w:tab w:val="left" w:pos="9720"/>
        </w:tabs>
        <w:spacing w:line="24" w:lineRule="auto"/>
        <w:rPr>
          <w:sz w:val="20"/>
        </w:rPr>
      </w:pPr>
    </w:p>
    <w:tbl>
      <w:tblPr>
        <w:tblW w:w="10800" w:type="dxa"/>
        <w:tblInd w:w="108" w:type="dxa"/>
        <w:tblBorders>
          <w:top w:val="single" w:sz="18" w:space="0" w:color="auto"/>
          <w:left w:val="double" w:sz="4" w:space="0" w:color="auto"/>
          <w:bottom w:val="double" w:sz="4" w:space="0" w:color="auto"/>
          <w:right w:val="double" w:sz="4" w:space="0" w:color="auto"/>
          <w:insideH w:val="single" w:sz="12" w:space="0" w:color="auto"/>
          <w:insideV w:val="single" w:sz="12" w:space="0" w:color="auto"/>
        </w:tblBorders>
        <w:tblLayout w:type="fixed"/>
        <w:tblLook w:val="0000"/>
      </w:tblPr>
      <w:tblGrid>
        <w:gridCol w:w="450"/>
        <w:gridCol w:w="630"/>
        <w:gridCol w:w="450"/>
        <w:gridCol w:w="389"/>
        <w:gridCol w:w="858"/>
        <w:gridCol w:w="389"/>
        <w:gridCol w:w="3854"/>
        <w:gridCol w:w="3780"/>
      </w:tblGrid>
      <w:tr w:rsidR="00F74239" w:rsidRPr="002856F3">
        <w:trPr>
          <w:trHeight w:val="351"/>
          <w:tblHeader/>
        </w:trPr>
        <w:tc>
          <w:tcPr>
            <w:tcW w:w="1080" w:type="dxa"/>
            <w:gridSpan w:val="2"/>
            <w:tcBorders>
              <w:top w:val="single" w:sz="18" w:space="0" w:color="auto"/>
              <w:bottom w:val="nil"/>
              <w:right w:val="nil"/>
            </w:tcBorders>
            <w:shd w:val="clear" w:color="auto" w:fill="E6E6E6"/>
            <w:vAlign w:val="center"/>
          </w:tcPr>
          <w:p w:rsidR="00F74239" w:rsidRPr="00A3261D" w:rsidRDefault="00F74239">
            <w:pPr>
              <w:tabs>
                <w:tab w:val="center" w:pos="5011"/>
              </w:tabs>
              <w:jc w:val="center"/>
              <w:rPr>
                <w:b/>
                <w:bCs/>
                <w:sz w:val="22"/>
              </w:rPr>
            </w:pPr>
            <w:r w:rsidRPr="00A3261D">
              <w:rPr>
                <w:rFonts w:ascii="Tahoma" w:hAnsi="Tahoma" w:cs="Tahoma"/>
                <w:b/>
                <w:sz w:val="22"/>
              </w:rPr>
              <w:sym w:font="Wingdings" w:char="F0FC"/>
            </w:r>
          </w:p>
        </w:tc>
        <w:tc>
          <w:tcPr>
            <w:tcW w:w="9720" w:type="dxa"/>
            <w:gridSpan w:val="6"/>
            <w:tcBorders>
              <w:top w:val="single" w:sz="18" w:space="0" w:color="auto"/>
              <w:left w:val="nil"/>
              <w:bottom w:val="nil"/>
            </w:tcBorders>
            <w:shd w:val="clear" w:color="auto" w:fill="E6E6E6"/>
            <w:vAlign w:val="center"/>
          </w:tcPr>
          <w:p w:rsidR="00F74239" w:rsidRPr="002856F3" w:rsidRDefault="00F74239">
            <w:pPr>
              <w:tabs>
                <w:tab w:val="center" w:pos="5011"/>
              </w:tabs>
              <w:jc w:val="center"/>
              <w:rPr>
                <w:b/>
                <w:bCs/>
                <w:color w:val="993300"/>
                <w:sz w:val="22"/>
              </w:rPr>
            </w:pPr>
            <w:r w:rsidRPr="002856F3">
              <w:rPr>
                <w:b/>
                <w:bCs/>
                <w:color w:val="993300"/>
                <w:sz w:val="22"/>
              </w:rPr>
              <w:t>C.  Other:</w:t>
            </w:r>
          </w:p>
        </w:tc>
      </w:tr>
      <w:tr w:rsidR="00F74239" w:rsidRPr="002856F3">
        <w:trPr>
          <w:cantSplit/>
        </w:trPr>
        <w:tc>
          <w:tcPr>
            <w:tcW w:w="10800" w:type="dxa"/>
            <w:gridSpan w:val="8"/>
            <w:tcBorders>
              <w:top w:val="nil"/>
              <w:bottom w:val="single" w:sz="18" w:space="0" w:color="auto"/>
            </w:tcBorders>
            <w:vAlign w:val="bottom"/>
          </w:tcPr>
          <w:p w:rsidR="00F74239" w:rsidRPr="002856F3" w:rsidRDefault="00F74239" w:rsidP="00933704">
            <w:pPr>
              <w:ind w:left="162"/>
              <w:jc w:val="center"/>
              <w:rPr>
                <w:b/>
                <w:sz w:val="22"/>
                <w:szCs w:val="22"/>
              </w:rPr>
            </w:pPr>
            <w:r w:rsidRPr="002856F3">
              <w:rPr>
                <w:b/>
                <w:sz w:val="22"/>
                <w:szCs w:val="22"/>
              </w:rPr>
              <w:t>Pollution Prevention Activities</w:t>
            </w:r>
          </w:p>
          <w:p w:rsidR="00F74239" w:rsidRPr="002856F3" w:rsidRDefault="00F74239" w:rsidP="00EE4E95">
            <w:pPr>
              <w:numPr>
                <w:ilvl w:val="0"/>
                <w:numId w:val="15"/>
              </w:numPr>
              <w:tabs>
                <w:tab w:val="left" w:pos="4320"/>
                <w:tab w:val="left" w:pos="10242"/>
                <w:tab w:val="left" w:pos="10800"/>
              </w:tabs>
              <w:spacing w:after="120"/>
              <w:ind w:left="-180" w:firstLine="180"/>
              <w:rPr>
                <w:sz w:val="22"/>
                <w:szCs w:val="22"/>
              </w:rPr>
            </w:pPr>
            <w:r w:rsidRPr="002856F3">
              <w:rPr>
                <w:sz w:val="22"/>
                <w:szCs w:val="22"/>
              </w:rPr>
              <w:t xml:space="preserve">P2 Handouts Provided:  </w:t>
            </w:r>
            <w:r w:rsidR="001331F3">
              <w:rPr>
                <w:sz w:val="22"/>
                <w:szCs w:val="22"/>
              </w:rPr>
              <w:fldChar w:fldCharType="begin">
                <w:ffData>
                  <w:name w:val=""/>
                  <w:enabled/>
                  <w:calcOnExit w:val="0"/>
                  <w:checkBox>
                    <w:sizeAuto/>
                    <w:default w:val="1"/>
                  </w:checkBox>
                </w:ffData>
              </w:fldChar>
            </w:r>
            <w:r w:rsidR="0042089B">
              <w:rPr>
                <w:sz w:val="22"/>
                <w:szCs w:val="22"/>
              </w:rPr>
              <w:instrText xml:space="preserve"> FORMCHECKBOX </w:instrText>
            </w:r>
            <w:r w:rsidR="001331F3">
              <w:rPr>
                <w:sz w:val="22"/>
                <w:szCs w:val="22"/>
              </w:rPr>
            </w:r>
            <w:r w:rsidR="001331F3">
              <w:rPr>
                <w:sz w:val="22"/>
                <w:szCs w:val="22"/>
              </w:rPr>
              <w:fldChar w:fldCharType="end"/>
            </w:r>
            <w:r w:rsidRPr="002856F3">
              <w:rPr>
                <w:rFonts w:eastAsia="MS Mincho"/>
                <w:sz w:val="22"/>
                <w:szCs w:val="22"/>
              </w:rPr>
              <w:t xml:space="preserve"> </w:t>
            </w:r>
            <w:r w:rsidRPr="002856F3">
              <w:rPr>
                <w:sz w:val="22"/>
                <w:szCs w:val="22"/>
              </w:rPr>
              <w:t xml:space="preserve">P2 Brochure;   </w:t>
            </w:r>
            <w:r w:rsidR="001331F3" w:rsidRPr="002856F3">
              <w:rPr>
                <w:sz w:val="22"/>
                <w:szCs w:val="22"/>
              </w:rPr>
              <w:fldChar w:fldCharType="begin">
                <w:ffData>
                  <w:name w:val=""/>
                  <w:enabled/>
                  <w:calcOnExit w:val="0"/>
                  <w:checkBox>
                    <w:sizeAuto/>
                    <w:default w:val="0"/>
                  </w:checkBox>
                </w:ffData>
              </w:fldChar>
            </w:r>
            <w:r w:rsidRPr="002856F3">
              <w:rPr>
                <w:sz w:val="22"/>
                <w:szCs w:val="22"/>
              </w:rPr>
              <w:instrText xml:space="preserve"> FORMCHECKBOX </w:instrText>
            </w:r>
            <w:r w:rsidR="001331F3" w:rsidRPr="002856F3">
              <w:rPr>
                <w:sz w:val="22"/>
                <w:szCs w:val="22"/>
              </w:rPr>
            </w:r>
            <w:r w:rsidR="001331F3" w:rsidRPr="002856F3">
              <w:rPr>
                <w:sz w:val="22"/>
                <w:szCs w:val="22"/>
              </w:rPr>
              <w:fldChar w:fldCharType="end"/>
            </w:r>
            <w:r w:rsidRPr="002856F3">
              <w:rPr>
                <w:rFonts w:eastAsia="MS Mincho"/>
                <w:sz w:val="22"/>
                <w:szCs w:val="22"/>
              </w:rPr>
              <w:t xml:space="preserve"> </w:t>
            </w:r>
            <w:r w:rsidRPr="002856F3">
              <w:rPr>
                <w:sz w:val="22"/>
                <w:szCs w:val="22"/>
              </w:rPr>
              <w:t xml:space="preserve">P2 Manual;    </w:t>
            </w:r>
            <w:r w:rsidR="001331F3" w:rsidRPr="002856F3">
              <w:rPr>
                <w:sz w:val="22"/>
                <w:szCs w:val="22"/>
              </w:rPr>
              <w:fldChar w:fldCharType="begin">
                <w:ffData>
                  <w:name w:val=""/>
                  <w:enabled/>
                  <w:calcOnExit w:val="0"/>
                  <w:checkBox>
                    <w:sizeAuto/>
                    <w:default w:val="0"/>
                  </w:checkBox>
                </w:ffData>
              </w:fldChar>
            </w:r>
            <w:r w:rsidRPr="002856F3">
              <w:rPr>
                <w:sz w:val="22"/>
                <w:szCs w:val="22"/>
              </w:rPr>
              <w:instrText xml:space="preserve"> FORMCHECKBOX </w:instrText>
            </w:r>
            <w:r w:rsidR="001331F3" w:rsidRPr="002856F3">
              <w:rPr>
                <w:sz w:val="22"/>
                <w:szCs w:val="22"/>
              </w:rPr>
            </w:r>
            <w:r w:rsidR="001331F3" w:rsidRPr="002856F3">
              <w:rPr>
                <w:sz w:val="22"/>
                <w:szCs w:val="22"/>
              </w:rPr>
              <w:fldChar w:fldCharType="end"/>
            </w:r>
            <w:r w:rsidRPr="002856F3">
              <w:rPr>
                <w:rFonts w:eastAsia="MS Mincho"/>
                <w:sz w:val="22"/>
                <w:szCs w:val="22"/>
              </w:rPr>
              <w:t xml:space="preserve"> </w:t>
            </w:r>
            <w:r w:rsidRPr="002856F3">
              <w:rPr>
                <w:sz w:val="22"/>
                <w:szCs w:val="22"/>
              </w:rPr>
              <w:t>P2 Checklist</w:t>
            </w:r>
          </w:p>
          <w:p w:rsidR="00F74239" w:rsidRPr="002856F3" w:rsidRDefault="00F74239" w:rsidP="00EE4E95">
            <w:pPr>
              <w:numPr>
                <w:ilvl w:val="0"/>
                <w:numId w:val="15"/>
              </w:numPr>
              <w:tabs>
                <w:tab w:val="left" w:pos="4320"/>
                <w:tab w:val="left" w:pos="10242"/>
                <w:tab w:val="left" w:pos="10800"/>
              </w:tabs>
              <w:spacing w:after="120"/>
              <w:ind w:left="-180" w:firstLine="180"/>
              <w:rPr>
                <w:sz w:val="22"/>
                <w:szCs w:val="22"/>
              </w:rPr>
            </w:pPr>
            <w:r w:rsidRPr="002856F3">
              <w:rPr>
                <w:sz w:val="22"/>
                <w:szCs w:val="22"/>
              </w:rPr>
              <w:t>Have any emissions reductions occurred</w:t>
            </w:r>
            <w:r w:rsidRPr="002856F3">
              <w:rPr>
                <w:sz w:val="22"/>
                <w:szCs w:val="22"/>
              </w:rPr>
              <w:tab/>
            </w:r>
            <w:r w:rsidR="001331F3" w:rsidRPr="002856F3">
              <w:rPr>
                <w:sz w:val="22"/>
                <w:szCs w:val="22"/>
              </w:rPr>
              <w:fldChar w:fldCharType="begin">
                <w:ffData>
                  <w:name w:val=""/>
                  <w:enabled/>
                  <w:calcOnExit w:val="0"/>
                  <w:checkBox>
                    <w:sizeAuto/>
                    <w:default w:val="0"/>
                  </w:checkBox>
                </w:ffData>
              </w:fldChar>
            </w:r>
            <w:r w:rsidRPr="002856F3">
              <w:rPr>
                <w:sz w:val="22"/>
                <w:szCs w:val="22"/>
              </w:rPr>
              <w:instrText xml:space="preserve"> FORMCHECKBOX </w:instrText>
            </w:r>
            <w:r w:rsidR="001331F3" w:rsidRPr="002856F3">
              <w:rPr>
                <w:sz w:val="22"/>
                <w:szCs w:val="22"/>
              </w:rPr>
            </w:r>
            <w:r w:rsidR="001331F3" w:rsidRPr="002856F3">
              <w:rPr>
                <w:sz w:val="22"/>
                <w:szCs w:val="22"/>
              </w:rPr>
              <w:fldChar w:fldCharType="end"/>
            </w:r>
            <w:r w:rsidRPr="002856F3">
              <w:rPr>
                <w:rFonts w:eastAsia="MS Mincho"/>
                <w:sz w:val="22"/>
                <w:szCs w:val="22"/>
              </w:rPr>
              <w:t xml:space="preserve"> </w:t>
            </w:r>
            <w:r w:rsidRPr="002856F3">
              <w:rPr>
                <w:rFonts w:eastAsia="MS Mincho"/>
                <w:i/>
                <w:iCs/>
                <w:sz w:val="22"/>
                <w:szCs w:val="22"/>
              </w:rPr>
              <w:t xml:space="preserve">Yes /  </w:t>
            </w:r>
            <w:bookmarkStart w:id="1" w:name="Check2"/>
            <w:r w:rsidR="001331F3">
              <w:rPr>
                <w:sz w:val="22"/>
                <w:szCs w:val="22"/>
              </w:rPr>
              <w:fldChar w:fldCharType="begin">
                <w:ffData>
                  <w:name w:val="Check2"/>
                  <w:enabled/>
                  <w:calcOnExit w:val="0"/>
                  <w:checkBox>
                    <w:sizeAuto/>
                    <w:default w:val="1"/>
                  </w:checkBox>
                </w:ffData>
              </w:fldChar>
            </w:r>
            <w:r w:rsidR="0042089B">
              <w:rPr>
                <w:sz w:val="22"/>
                <w:szCs w:val="22"/>
              </w:rPr>
              <w:instrText xml:space="preserve"> FORMCHECKBOX </w:instrText>
            </w:r>
            <w:r w:rsidR="001331F3">
              <w:rPr>
                <w:sz w:val="22"/>
                <w:szCs w:val="22"/>
              </w:rPr>
            </w:r>
            <w:r w:rsidR="001331F3">
              <w:rPr>
                <w:sz w:val="22"/>
                <w:szCs w:val="22"/>
              </w:rPr>
              <w:fldChar w:fldCharType="end"/>
            </w:r>
            <w:bookmarkEnd w:id="1"/>
            <w:r w:rsidRPr="002856F3">
              <w:rPr>
                <w:rFonts w:eastAsia="MS Mincho"/>
                <w:sz w:val="22"/>
                <w:szCs w:val="22"/>
              </w:rPr>
              <w:t xml:space="preserve"> </w:t>
            </w:r>
            <w:r w:rsidRPr="002856F3">
              <w:rPr>
                <w:rFonts w:eastAsia="MS Mincho"/>
                <w:i/>
                <w:iCs/>
                <w:sz w:val="22"/>
                <w:szCs w:val="22"/>
              </w:rPr>
              <w:t xml:space="preserve">No  </w:t>
            </w:r>
            <w:r w:rsidRPr="002856F3">
              <w:rPr>
                <w:rFonts w:eastAsia="MS Mincho"/>
                <w:i/>
                <w:iCs/>
                <w:sz w:val="22"/>
                <w:szCs w:val="22"/>
                <w:u w:val="single"/>
              </w:rPr>
              <w:t xml:space="preserve">   </w:t>
            </w:r>
            <w:r w:rsidRPr="002856F3">
              <w:rPr>
                <w:rFonts w:eastAsia="MS Mincho"/>
                <w:sz w:val="22"/>
                <w:szCs w:val="22"/>
                <w:u w:val="single"/>
              </w:rPr>
              <w:tab/>
            </w:r>
            <w:r w:rsidRPr="002856F3">
              <w:rPr>
                <w:rFonts w:eastAsia="MS Mincho"/>
                <w:i/>
                <w:iCs/>
                <w:sz w:val="22"/>
                <w:szCs w:val="22"/>
              </w:rPr>
              <w:t xml:space="preserve"> </w:t>
            </w:r>
            <w:r w:rsidRPr="002856F3">
              <w:rPr>
                <w:rFonts w:eastAsia="MS Mincho"/>
                <w:sz w:val="22"/>
                <w:szCs w:val="22"/>
                <w:u w:val="single"/>
              </w:rPr>
              <w:t xml:space="preserve">  </w:t>
            </w:r>
          </w:p>
          <w:p w:rsidR="00F74239" w:rsidRPr="002856F3" w:rsidRDefault="001331F3" w:rsidP="00933704">
            <w:pPr>
              <w:tabs>
                <w:tab w:val="left" w:pos="4320"/>
                <w:tab w:val="left" w:pos="10262"/>
                <w:tab w:val="left" w:pos="10800"/>
              </w:tabs>
              <w:spacing w:after="120"/>
              <w:ind w:left="432"/>
              <w:rPr>
                <w:sz w:val="22"/>
                <w:szCs w:val="22"/>
              </w:rPr>
            </w:pPr>
            <w:r w:rsidRPr="002856F3">
              <w:rPr>
                <w:sz w:val="22"/>
                <w:szCs w:val="22"/>
              </w:rPr>
              <w:fldChar w:fldCharType="begin">
                <w:ffData>
                  <w:name w:val=""/>
                  <w:enabled/>
                  <w:calcOnExit w:val="0"/>
                  <w:checkBox>
                    <w:sizeAuto/>
                    <w:default w:val="0"/>
                  </w:checkBox>
                </w:ffData>
              </w:fldChar>
            </w:r>
            <w:r w:rsidR="00F74239" w:rsidRPr="002856F3">
              <w:rPr>
                <w:sz w:val="22"/>
                <w:szCs w:val="22"/>
              </w:rPr>
              <w:instrText xml:space="preserve"> FORMCHECKBOX </w:instrText>
            </w:r>
            <w:r w:rsidRPr="002856F3">
              <w:rPr>
                <w:sz w:val="22"/>
                <w:szCs w:val="22"/>
              </w:rPr>
            </w:r>
            <w:r w:rsidRPr="002856F3">
              <w:rPr>
                <w:sz w:val="22"/>
                <w:szCs w:val="22"/>
              </w:rPr>
              <w:fldChar w:fldCharType="end"/>
            </w:r>
            <w:r w:rsidR="00F74239" w:rsidRPr="002856F3">
              <w:rPr>
                <w:rFonts w:eastAsia="MS Mincho"/>
                <w:sz w:val="22"/>
                <w:szCs w:val="22"/>
              </w:rPr>
              <w:t xml:space="preserve"> </w:t>
            </w:r>
            <w:r w:rsidR="00F74239" w:rsidRPr="002856F3">
              <w:rPr>
                <w:sz w:val="22"/>
                <w:szCs w:val="22"/>
              </w:rPr>
              <w:t xml:space="preserve">Chemical Substitution;       </w:t>
            </w:r>
            <w:r w:rsidRPr="002856F3">
              <w:rPr>
                <w:sz w:val="22"/>
                <w:szCs w:val="22"/>
              </w:rPr>
              <w:fldChar w:fldCharType="begin">
                <w:ffData>
                  <w:name w:val=""/>
                  <w:enabled/>
                  <w:calcOnExit w:val="0"/>
                  <w:checkBox>
                    <w:sizeAuto/>
                    <w:default w:val="0"/>
                  </w:checkBox>
                </w:ffData>
              </w:fldChar>
            </w:r>
            <w:r w:rsidR="00F74239" w:rsidRPr="002856F3">
              <w:rPr>
                <w:sz w:val="22"/>
                <w:szCs w:val="22"/>
              </w:rPr>
              <w:instrText xml:space="preserve"> FORMCHECKBOX </w:instrText>
            </w:r>
            <w:r w:rsidRPr="002856F3">
              <w:rPr>
                <w:sz w:val="22"/>
                <w:szCs w:val="22"/>
              </w:rPr>
            </w:r>
            <w:r w:rsidRPr="002856F3">
              <w:rPr>
                <w:sz w:val="22"/>
                <w:szCs w:val="22"/>
              </w:rPr>
              <w:fldChar w:fldCharType="end"/>
            </w:r>
            <w:r w:rsidR="00F74239" w:rsidRPr="002856F3">
              <w:rPr>
                <w:sz w:val="22"/>
                <w:szCs w:val="22"/>
              </w:rPr>
              <w:t xml:space="preserve"> Equipment Changes;     </w:t>
            </w:r>
            <w:r w:rsidRPr="002856F3">
              <w:rPr>
                <w:sz w:val="22"/>
                <w:szCs w:val="22"/>
              </w:rPr>
              <w:fldChar w:fldCharType="begin">
                <w:ffData>
                  <w:name w:val=""/>
                  <w:enabled/>
                  <w:calcOnExit w:val="0"/>
                  <w:checkBox>
                    <w:sizeAuto/>
                    <w:default w:val="0"/>
                  </w:checkBox>
                </w:ffData>
              </w:fldChar>
            </w:r>
            <w:r w:rsidR="00F74239" w:rsidRPr="002856F3">
              <w:rPr>
                <w:sz w:val="22"/>
                <w:szCs w:val="22"/>
              </w:rPr>
              <w:instrText xml:space="preserve"> FORMCHECKBOX </w:instrText>
            </w:r>
            <w:r w:rsidRPr="002856F3">
              <w:rPr>
                <w:sz w:val="22"/>
                <w:szCs w:val="22"/>
              </w:rPr>
            </w:r>
            <w:r w:rsidRPr="002856F3">
              <w:rPr>
                <w:sz w:val="22"/>
                <w:szCs w:val="22"/>
              </w:rPr>
              <w:fldChar w:fldCharType="end"/>
            </w:r>
            <w:r w:rsidR="00F74239" w:rsidRPr="002856F3">
              <w:rPr>
                <w:sz w:val="22"/>
                <w:szCs w:val="22"/>
              </w:rPr>
              <w:t xml:space="preserve"> Process Changes</w:t>
            </w:r>
          </w:p>
          <w:p w:rsidR="00F74239" w:rsidRPr="002856F3" w:rsidRDefault="001331F3" w:rsidP="00933704">
            <w:pPr>
              <w:tabs>
                <w:tab w:val="left" w:pos="4320"/>
                <w:tab w:val="left" w:pos="10242"/>
                <w:tab w:val="left" w:pos="10800"/>
              </w:tabs>
              <w:spacing w:after="120"/>
              <w:ind w:left="432"/>
              <w:rPr>
                <w:sz w:val="22"/>
                <w:szCs w:val="22"/>
                <w:u w:val="single"/>
              </w:rPr>
            </w:pPr>
            <w:r w:rsidRPr="002856F3">
              <w:rPr>
                <w:sz w:val="22"/>
                <w:szCs w:val="22"/>
              </w:rPr>
              <w:fldChar w:fldCharType="begin">
                <w:ffData>
                  <w:name w:val=""/>
                  <w:enabled/>
                  <w:calcOnExit w:val="0"/>
                  <w:checkBox>
                    <w:sizeAuto/>
                    <w:default w:val="0"/>
                  </w:checkBox>
                </w:ffData>
              </w:fldChar>
            </w:r>
            <w:r w:rsidR="00F74239" w:rsidRPr="002856F3">
              <w:rPr>
                <w:sz w:val="22"/>
                <w:szCs w:val="22"/>
              </w:rPr>
              <w:instrText xml:space="preserve"> FORMCHECKBOX </w:instrText>
            </w:r>
            <w:r w:rsidRPr="002856F3">
              <w:rPr>
                <w:sz w:val="22"/>
                <w:szCs w:val="22"/>
              </w:rPr>
            </w:r>
            <w:r w:rsidRPr="002856F3">
              <w:rPr>
                <w:sz w:val="22"/>
                <w:szCs w:val="22"/>
              </w:rPr>
              <w:fldChar w:fldCharType="end"/>
            </w:r>
            <w:r w:rsidR="00F74239" w:rsidRPr="002856F3">
              <w:rPr>
                <w:rFonts w:eastAsia="MS Mincho"/>
                <w:sz w:val="22"/>
                <w:szCs w:val="22"/>
              </w:rPr>
              <w:t xml:space="preserve"> </w:t>
            </w:r>
            <w:r w:rsidR="00F74239" w:rsidRPr="002856F3">
              <w:rPr>
                <w:sz w:val="22"/>
                <w:szCs w:val="22"/>
              </w:rPr>
              <w:t xml:space="preserve">Chemical/Material Reuse;  </w:t>
            </w:r>
            <w:r w:rsidRPr="002856F3">
              <w:rPr>
                <w:sz w:val="22"/>
                <w:szCs w:val="22"/>
              </w:rPr>
              <w:fldChar w:fldCharType="begin">
                <w:ffData>
                  <w:name w:val=""/>
                  <w:enabled/>
                  <w:calcOnExit w:val="0"/>
                  <w:checkBox>
                    <w:sizeAuto/>
                    <w:default w:val="0"/>
                  </w:checkBox>
                </w:ffData>
              </w:fldChar>
            </w:r>
            <w:r w:rsidR="00F74239" w:rsidRPr="002856F3">
              <w:rPr>
                <w:sz w:val="22"/>
                <w:szCs w:val="22"/>
              </w:rPr>
              <w:instrText xml:space="preserve"> FORMCHECKBOX </w:instrText>
            </w:r>
            <w:r w:rsidRPr="002856F3">
              <w:rPr>
                <w:sz w:val="22"/>
                <w:szCs w:val="22"/>
              </w:rPr>
            </w:r>
            <w:r w:rsidRPr="002856F3">
              <w:rPr>
                <w:sz w:val="22"/>
                <w:szCs w:val="22"/>
              </w:rPr>
              <w:fldChar w:fldCharType="end"/>
            </w:r>
            <w:r w:rsidR="00F74239" w:rsidRPr="002856F3">
              <w:rPr>
                <w:sz w:val="22"/>
                <w:szCs w:val="22"/>
              </w:rPr>
              <w:t xml:space="preserve">On-site Recycling;         </w:t>
            </w:r>
            <w:r w:rsidRPr="002856F3">
              <w:rPr>
                <w:sz w:val="22"/>
                <w:szCs w:val="22"/>
              </w:rPr>
              <w:fldChar w:fldCharType="begin">
                <w:ffData>
                  <w:name w:val=""/>
                  <w:enabled/>
                  <w:calcOnExit w:val="0"/>
                  <w:checkBox>
                    <w:sizeAuto/>
                    <w:default w:val="0"/>
                  </w:checkBox>
                </w:ffData>
              </w:fldChar>
            </w:r>
            <w:r w:rsidR="00F74239" w:rsidRPr="002856F3">
              <w:rPr>
                <w:sz w:val="22"/>
                <w:szCs w:val="22"/>
              </w:rPr>
              <w:instrText xml:space="preserve"> FORMCHECKBOX </w:instrText>
            </w:r>
            <w:r w:rsidRPr="002856F3">
              <w:rPr>
                <w:sz w:val="22"/>
                <w:szCs w:val="22"/>
              </w:rPr>
            </w:r>
            <w:r w:rsidRPr="002856F3">
              <w:rPr>
                <w:sz w:val="22"/>
                <w:szCs w:val="22"/>
              </w:rPr>
              <w:fldChar w:fldCharType="end"/>
            </w:r>
            <w:r w:rsidR="00F74239" w:rsidRPr="002856F3">
              <w:rPr>
                <w:rFonts w:eastAsia="MS Mincho"/>
                <w:sz w:val="22"/>
                <w:szCs w:val="22"/>
              </w:rPr>
              <w:t xml:space="preserve"> </w:t>
            </w:r>
            <w:r w:rsidR="00F74239" w:rsidRPr="002856F3">
              <w:rPr>
                <w:sz w:val="22"/>
                <w:szCs w:val="22"/>
              </w:rPr>
              <w:t xml:space="preserve">Other: </w:t>
            </w:r>
            <w:r w:rsidR="00F74239" w:rsidRPr="002856F3">
              <w:rPr>
                <w:sz w:val="22"/>
                <w:szCs w:val="22"/>
                <w:u w:val="single"/>
              </w:rPr>
              <w:t xml:space="preserve">  </w:t>
            </w:r>
            <w:r w:rsidR="00F74239" w:rsidRPr="002856F3">
              <w:rPr>
                <w:sz w:val="22"/>
                <w:szCs w:val="22"/>
                <w:u w:val="single"/>
              </w:rPr>
              <w:tab/>
            </w:r>
          </w:p>
          <w:p w:rsidR="00F74239" w:rsidRPr="002856F3" w:rsidRDefault="00F74239">
            <w:pPr>
              <w:rPr>
                <w:i/>
                <w:sz w:val="22"/>
                <w:szCs w:val="22"/>
              </w:rPr>
            </w:pPr>
            <w:r w:rsidRPr="002856F3">
              <w:rPr>
                <w:b/>
                <w:i/>
                <w:sz w:val="22"/>
                <w:szCs w:val="22"/>
              </w:rPr>
              <w:t>Comments:</w:t>
            </w:r>
            <w:r w:rsidRPr="002856F3">
              <w:rPr>
                <w:i/>
                <w:sz w:val="22"/>
                <w:szCs w:val="22"/>
              </w:rPr>
              <w:t xml:space="preserve">  </w:t>
            </w:r>
            <w:r w:rsidR="0042089B">
              <w:rPr>
                <w:i/>
                <w:sz w:val="22"/>
                <w:szCs w:val="22"/>
              </w:rPr>
              <w:t>No emissions reductions have occurred.</w:t>
            </w:r>
          </w:p>
          <w:p w:rsidR="00F74239" w:rsidRPr="002856F3" w:rsidRDefault="00F74239">
            <w:pPr>
              <w:rPr>
                <w:i/>
                <w:sz w:val="22"/>
                <w:szCs w:val="22"/>
              </w:rPr>
            </w:pPr>
            <w:r w:rsidRPr="002856F3">
              <w:rPr>
                <w:i/>
                <w:sz w:val="22"/>
                <w:szCs w:val="22"/>
              </w:rPr>
              <w:t xml:space="preserve"> </w:t>
            </w:r>
          </w:p>
        </w:tc>
      </w:tr>
      <w:tr w:rsidR="00F74239" w:rsidRPr="002856F3">
        <w:trPr>
          <w:cantSplit/>
        </w:trPr>
        <w:tc>
          <w:tcPr>
            <w:tcW w:w="10800" w:type="dxa"/>
            <w:gridSpan w:val="8"/>
            <w:tcBorders>
              <w:top w:val="single" w:sz="18" w:space="0" w:color="auto"/>
              <w:bottom w:val="double" w:sz="4" w:space="0" w:color="auto"/>
            </w:tcBorders>
            <w:vAlign w:val="bottom"/>
          </w:tcPr>
          <w:p w:rsidR="00F74239" w:rsidRPr="003417D2" w:rsidRDefault="00F74239" w:rsidP="00BF6216">
            <w:pPr>
              <w:ind w:left="432" w:right="162" w:hanging="270"/>
              <w:rPr>
                <w:i/>
                <w:sz w:val="22"/>
                <w:szCs w:val="22"/>
              </w:rPr>
            </w:pPr>
            <w:r w:rsidRPr="002856F3">
              <w:rPr>
                <w:color w:val="333399"/>
                <w:sz w:val="22"/>
                <w:szCs w:val="22"/>
              </w:rPr>
              <w:t>Closing Conference:</w:t>
            </w:r>
            <w:r w:rsidRPr="002856F3">
              <w:rPr>
                <w:sz w:val="22"/>
                <w:szCs w:val="22"/>
              </w:rPr>
              <w:t xml:space="preserve">  </w:t>
            </w:r>
            <w:r w:rsidR="003417D2" w:rsidRPr="003417D2">
              <w:rPr>
                <w:i/>
                <w:sz w:val="22"/>
                <w:szCs w:val="22"/>
              </w:rPr>
              <w:t>I informed Mr. Mushaben that the facility was in compliance with applicable rules and permit conditions.</w:t>
            </w:r>
          </w:p>
          <w:p w:rsidR="00F74239" w:rsidRPr="002856F3" w:rsidRDefault="00F74239" w:rsidP="00873E7E">
            <w:pPr>
              <w:ind w:left="162"/>
              <w:rPr>
                <w:b/>
                <w:sz w:val="22"/>
                <w:szCs w:val="22"/>
              </w:rPr>
            </w:pPr>
          </w:p>
        </w:tc>
      </w:tr>
      <w:tr w:rsidR="00F74239" w:rsidRPr="002856F3">
        <w:trPr>
          <w:cantSplit/>
          <w:trHeight w:val="420"/>
        </w:trPr>
        <w:tc>
          <w:tcPr>
            <w:tcW w:w="10800" w:type="dxa"/>
            <w:gridSpan w:val="8"/>
            <w:tcBorders>
              <w:top w:val="double" w:sz="4" w:space="0" w:color="auto"/>
              <w:left w:val="double" w:sz="4" w:space="0" w:color="auto"/>
              <w:bottom w:val="single" w:sz="8" w:space="0" w:color="auto"/>
            </w:tcBorders>
            <w:vAlign w:val="center"/>
          </w:tcPr>
          <w:p w:rsidR="00F74239" w:rsidRPr="002856F3" w:rsidRDefault="00F74239">
            <w:pPr>
              <w:tabs>
                <w:tab w:val="left" w:pos="162"/>
                <w:tab w:val="left" w:pos="1422"/>
                <w:tab w:val="left" w:pos="9331"/>
                <w:tab w:val="left" w:pos="10051"/>
                <w:tab w:val="left" w:pos="10321"/>
              </w:tabs>
              <w:rPr>
                <w:sz w:val="22"/>
                <w:szCs w:val="22"/>
              </w:rPr>
            </w:pPr>
            <w:r w:rsidRPr="002856F3">
              <w:rPr>
                <w:b/>
                <w:bCs/>
                <w:color w:val="808080"/>
                <w:sz w:val="22"/>
                <w:szCs w:val="22"/>
              </w:rPr>
              <w:t>Inspector(s)</w:t>
            </w:r>
            <w:r w:rsidRPr="002856F3">
              <w:rPr>
                <w:color w:val="808080"/>
                <w:sz w:val="22"/>
                <w:szCs w:val="22"/>
              </w:rPr>
              <w:t>:</w:t>
            </w:r>
            <w:r w:rsidRPr="002856F3">
              <w:rPr>
                <w:sz w:val="22"/>
                <w:szCs w:val="22"/>
              </w:rPr>
              <w:t xml:space="preserve">    </w:t>
            </w:r>
            <w:r w:rsidRPr="008E0DC3">
              <w:rPr>
                <w:noProof/>
                <w:sz w:val="22"/>
                <w:szCs w:val="22"/>
              </w:rPr>
              <w:t>Jose</w:t>
            </w:r>
            <w:r w:rsidRPr="002856F3">
              <w:rPr>
                <w:sz w:val="22"/>
                <w:szCs w:val="22"/>
              </w:rPr>
              <w:t xml:space="preserve"> </w:t>
            </w:r>
            <w:r w:rsidRPr="008E0DC3">
              <w:rPr>
                <w:noProof/>
                <w:sz w:val="22"/>
                <w:szCs w:val="22"/>
              </w:rPr>
              <w:t>Rodriguez</w:t>
            </w:r>
            <w:r w:rsidRPr="002856F3">
              <w:rPr>
                <w:sz w:val="22"/>
                <w:szCs w:val="22"/>
              </w:rPr>
              <w:t xml:space="preserve">, </w:t>
            </w:r>
            <w:smartTag w:uri="urn:schemas-microsoft-com:office:smarttags" w:element="place">
              <w:smartTag w:uri="urn:schemas-microsoft-com:office:smarttags" w:element="PlaceName">
                <w:r w:rsidRPr="002856F3">
                  <w:rPr>
                    <w:i/>
                    <w:iCs/>
                    <w:sz w:val="22"/>
                    <w:szCs w:val="22"/>
                  </w:rPr>
                  <w:t>Pinellas</w:t>
                </w:r>
              </w:smartTag>
              <w:r w:rsidRPr="002856F3">
                <w:rPr>
                  <w:i/>
                  <w:iCs/>
                  <w:sz w:val="22"/>
                  <w:szCs w:val="22"/>
                </w:rPr>
                <w:t xml:space="preserve"> </w:t>
              </w:r>
              <w:smartTag w:uri="urn:schemas-microsoft-com:office:smarttags" w:element="PlaceType">
                <w:r w:rsidRPr="002856F3">
                  <w:rPr>
                    <w:i/>
                    <w:iCs/>
                    <w:sz w:val="22"/>
                    <w:szCs w:val="22"/>
                  </w:rPr>
                  <w:t>County</w:t>
                </w:r>
              </w:smartTag>
            </w:smartTag>
            <w:r w:rsidRPr="002856F3">
              <w:rPr>
                <w:i/>
                <w:iCs/>
                <w:sz w:val="22"/>
                <w:szCs w:val="22"/>
              </w:rPr>
              <w:t>, Air Quality Division</w:t>
            </w:r>
          </w:p>
        </w:tc>
      </w:tr>
      <w:tr w:rsidR="00F74239" w:rsidRPr="002856F3">
        <w:trPr>
          <w:cantSplit/>
          <w:trHeight w:val="421"/>
        </w:trPr>
        <w:tc>
          <w:tcPr>
            <w:tcW w:w="7020" w:type="dxa"/>
            <w:gridSpan w:val="7"/>
            <w:tcBorders>
              <w:top w:val="single" w:sz="8" w:space="0" w:color="auto"/>
              <w:bottom w:val="double" w:sz="4" w:space="0" w:color="auto"/>
              <w:right w:val="single" w:sz="8" w:space="0" w:color="auto"/>
            </w:tcBorders>
            <w:vAlign w:val="center"/>
          </w:tcPr>
          <w:p w:rsidR="00F74239" w:rsidRPr="002856F3" w:rsidRDefault="00F74239">
            <w:pPr>
              <w:tabs>
                <w:tab w:val="left" w:pos="162"/>
                <w:tab w:val="left" w:pos="7981"/>
                <w:tab w:val="left" w:pos="9331"/>
                <w:tab w:val="left" w:pos="10051"/>
                <w:tab w:val="left" w:pos="10321"/>
              </w:tabs>
              <w:rPr>
                <w:sz w:val="22"/>
              </w:rPr>
            </w:pPr>
            <w:r w:rsidRPr="002856F3">
              <w:rPr>
                <w:b/>
                <w:bCs/>
                <w:color w:val="808080"/>
                <w:sz w:val="22"/>
              </w:rPr>
              <w:t>Signature(s)</w:t>
            </w:r>
            <w:r w:rsidRPr="002856F3">
              <w:rPr>
                <w:color w:val="808080"/>
                <w:sz w:val="22"/>
              </w:rPr>
              <w:t>:</w:t>
            </w:r>
            <w:r w:rsidRPr="002856F3">
              <w:rPr>
                <w:sz w:val="22"/>
              </w:rPr>
              <w:tab/>
              <w:t>Date:</w:t>
            </w:r>
          </w:p>
        </w:tc>
        <w:tc>
          <w:tcPr>
            <w:tcW w:w="3780" w:type="dxa"/>
            <w:tcBorders>
              <w:top w:val="single" w:sz="8" w:space="0" w:color="auto"/>
              <w:left w:val="single" w:sz="8" w:space="0" w:color="auto"/>
              <w:bottom w:val="double" w:sz="4" w:space="0" w:color="auto"/>
            </w:tcBorders>
            <w:vAlign w:val="center"/>
          </w:tcPr>
          <w:p w:rsidR="00F74239" w:rsidRPr="002856F3" w:rsidRDefault="00F74239" w:rsidP="003417D2">
            <w:pPr>
              <w:tabs>
                <w:tab w:val="left" w:pos="162"/>
                <w:tab w:val="left" w:pos="7981"/>
                <w:tab w:val="left" w:pos="9331"/>
                <w:tab w:val="left" w:pos="10051"/>
                <w:tab w:val="left" w:pos="10321"/>
              </w:tabs>
              <w:rPr>
                <w:rFonts w:ascii="Tahoma" w:hAnsi="Tahoma" w:cs="Tahoma"/>
                <w:b/>
                <w:bCs/>
                <w:color w:val="808080"/>
                <w:sz w:val="22"/>
              </w:rPr>
            </w:pPr>
            <w:r w:rsidRPr="002856F3">
              <w:rPr>
                <w:b/>
                <w:bCs/>
                <w:color w:val="808080"/>
                <w:sz w:val="22"/>
              </w:rPr>
              <w:t xml:space="preserve">Date:  </w:t>
            </w:r>
            <w:r w:rsidR="003417D2">
              <w:rPr>
                <w:b/>
                <w:bCs/>
                <w:color w:val="808080"/>
                <w:sz w:val="22"/>
              </w:rPr>
              <w:t>July 18, 2011</w:t>
            </w:r>
          </w:p>
        </w:tc>
      </w:tr>
      <w:tr w:rsidR="00F74239" w:rsidRPr="002856F3" w:rsidTr="00965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450" w:type="dxa"/>
          <w:wAfter w:w="7634" w:type="dxa"/>
          <w:trHeight w:val="287"/>
        </w:trPr>
        <w:tc>
          <w:tcPr>
            <w:tcW w:w="1080" w:type="dxa"/>
            <w:gridSpan w:val="2"/>
            <w:tcBorders>
              <w:top w:val="double" w:sz="4" w:space="0" w:color="auto"/>
              <w:left w:val="single" w:sz="18" w:space="0" w:color="auto"/>
              <w:bottom w:val="single" w:sz="18" w:space="0" w:color="auto"/>
              <w:right w:val="outset" w:sz="6" w:space="0" w:color="000000" w:themeColor="text1"/>
            </w:tcBorders>
          </w:tcPr>
          <w:p w:rsidR="00F74239" w:rsidRPr="002856F3" w:rsidRDefault="00F74239">
            <w:pPr>
              <w:pStyle w:val="Heading1"/>
              <w:rPr>
                <w:color w:val="808080"/>
              </w:rPr>
            </w:pPr>
            <w:proofErr w:type="gramStart"/>
            <w:r w:rsidRPr="002856F3">
              <w:rPr>
                <w:color w:val="808080"/>
              </w:rPr>
              <w:t>ACCESS?</w:t>
            </w:r>
            <w:proofErr w:type="gramEnd"/>
          </w:p>
        </w:tc>
        <w:tc>
          <w:tcPr>
            <w:tcW w:w="389" w:type="dxa"/>
            <w:tcBorders>
              <w:left w:val="outset" w:sz="6" w:space="0" w:color="000000" w:themeColor="text1"/>
              <w:bottom w:val="single" w:sz="18" w:space="0" w:color="auto"/>
              <w:right w:val="single" w:sz="12" w:space="0" w:color="auto"/>
            </w:tcBorders>
            <w:shd w:val="clear" w:color="auto" w:fill="F3F3F3"/>
            <w:vAlign w:val="center"/>
          </w:tcPr>
          <w:p w:rsidR="00F74239" w:rsidRPr="002856F3" w:rsidRDefault="00A3261D">
            <w:pPr>
              <w:spacing w:line="-261" w:lineRule="auto"/>
              <w:jc w:val="center"/>
              <w:rPr>
                <w:rFonts w:ascii="Tahoma" w:hAnsi="Tahoma" w:cs="Tahoma"/>
                <w:b/>
                <w:color w:val="000000"/>
                <w:sz w:val="18"/>
              </w:rPr>
            </w:pPr>
            <w:r w:rsidRPr="00A3261D">
              <w:rPr>
                <w:rFonts w:ascii="Tahoma" w:hAnsi="Tahoma" w:cs="Tahoma"/>
                <w:b/>
                <w:sz w:val="22"/>
              </w:rPr>
              <w:sym w:font="Wingdings" w:char="F0FC"/>
            </w:r>
          </w:p>
        </w:tc>
        <w:tc>
          <w:tcPr>
            <w:tcW w:w="858" w:type="dxa"/>
            <w:tcBorders>
              <w:top w:val="nil"/>
              <w:left w:val="single" w:sz="12" w:space="0" w:color="auto"/>
              <w:bottom w:val="single" w:sz="18" w:space="0" w:color="auto"/>
            </w:tcBorders>
            <w:vAlign w:val="center"/>
          </w:tcPr>
          <w:p w:rsidR="00F74239" w:rsidRPr="002856F3" w:rsidRDefault="003417D2">
            <w:pPr>
              <w:pStyle w:val="Heading1"/>
              <w:rPr>
                <w:color w:val="808080"/>
              </w:rPr>
            </w:pPr>
            <w:proofErr w:type="gramStart"/>
            <w:r>
              <w:rPr>
                <w:color w:val="808080"/>
              </w:rPr>
              <w:t>EASIIR</w:t>
            </w:r>
            <w:r w:rsidR="00F74239" w:rsidRPr="002856F3">
              <w:rPr>
                <w:color w:val="808080"/>
              </w:rPr>
              <w:t>?</w:t>
            </w:r>
            <w:proofErr w:type="gramEnd"/>
          </w:p>
        </w:tc>
        <w:tc>
          <w:tcPr>
            <w:tcW w:w="389" w:type="dxa"/>
            <w:tcBorders>
              <w:bottom w:val="single" w:sz="18" w:space="0" w:color="auto"/>
              <w:right w:val="single" w:sz="12" w:space="0" w:color="auto"/>
            </w:tcBorders>
            <w:shd w:val="clear" w:color="auto" w:fill="F3F3F3"/>
            <w:vAlign w:val="center"/>
          </w:tcPr>
          <w:p w:rsidR="00F74239" w:rsidRPr="002856F3" w:rsidRDefault="00A3261D">
            <w:pPr>
              <w:spacing w:line="-261" w:lineRule="auto"/>
              <w:jc w:val="center"/>
              <w:rPr>
                <w:rFonts w:ascii="Tahoma" w:hAnsi="Tahoma" w:cs="Tahoma"/>
              </w:rPr>
            </w:pPr>
            <w:r w:rsidRPr="00A3261D">
              <w:rPr>
                <w:rFonts w:ascii="Tahoma" w:hAnsi="Tahoma" w:cs="Tahoma"/>
                <w:b/>
                <w:sz w:val="22"/>
              </w:rPr>
              <w:sym w:font="Wingdings" w:char="F0FC"/>
            </w:r>
          </w:p>
        </w:tc>
      </w:tr>
    </w:tbl>
    <w:p w:rsidR="00F74239" w:rsidRPr="002856F3" w:rsidRDefault="00F74239">
      <w:pPr>
        <w:tabs>
          <w:tab w:val="left" w:pos="360"/>
          <w:tab w:val="left" w:pos="2160"/>
          <w:tab w:val="left" w:pos="3780"/>
          <w:tab w:val="left" w:pos="4410"/>
          <w:tab w:val="left" w:pos="6030"/>
          <w:tab w:val="left" w:pos="7470"/>
          <w:tab w:val="left" w:pos="8550"/>
          <w:tab w:val="left" w:pos="9720"/>
        </w:tabs>
        <w:rPr>
          <w:color w:val="000000"/>
          <w:sz w:val="18"/>
        </w:rPr>
        <w:sectPr w:rsidR="00F74239" w:rsidRPr="002856F3" w:rsidSect="00F74239">
          <w:footerReference w:type="default" r:id="rId7"/>
          <w:pgSz w:w="12240" w:h="15840" w:code="1"/>
          <w:pgMar w:top="720" w:right="720" w:bottom="720" w:left="720" w:header="720" w:footer="390" w:gutter="0"/>
          <w:pgNumType w:start="1"/>
          <w:cols w:space="720"/>
        </w:sectPr>
      </w:pPr>
    </w:p>
    <w:p w:rsidR="0096569F" w:rsidRPr="002856F3" w:rsidRDefault="001331F3" w:rsidP="00EE4E95">
      <w:pPr>
        <w:rPr>
          <w:color w:val="000000"/>
          <w:sz w:val="18"/>
        </w:rPr>
        <w:sectPr w:rsidR="0096569F" w:rsidRPr="002856F3" w:rsidSect="008D407F">
          <w:footerReference w:type="default" r:id="rId8"/>
          <w:type w:val="continuous"/>
          <w:pgSz w:w="12240" w:h="15840" w:code="1"/>
          <w:pgMar w:top="720" w:right="720" w:bottom="720" w:left="720" w:header="720" w:footer="390" w:gutter="0"/>
          <w:pgNumType w:start="1"/>
          <w:cols w:space="720"/>
        </w:sectPr>
      </w:pPr>
      <w:fldSimple w:instr=" FILENAME  \p  \* MERGEFORMAT ">
        <w:r w:rsidR="0096569F">
          <w:rPr>
            <w:noProof/>
            <w:color w:val="000000"/>
            <w:sz w:val="18"/>
          </w:rPr>
          <w:t>H:\users\wpdocs\airqual\Air_Compliance\AQI\1030060 001 75626.docx</w:t>
        </w:r>
      </w:fldSimple>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43" w:type="dxa"/>
          <w:left w:w="115" w:type="dxa"/>
          <w:bottom w:w="43" w:type="dxa"/>
          <w:right w:w="115" w:type="dxa"/>
        </w:tblCellMar>
        <w:tblLook w:val="0000"/>
      </w:tblPr>
      <w:tblGrid>
        <w:gridCol w:w="1560"/>
        <w:gridCol w:w="1544"/>
        <w:gridCol w:w="3136"/>
        <w:gridCol w:w="4560"/>
      </w:tblGrid>
      <w:tr w:rsidR="00F74239" w:rsidRPr="002856F3" w:rsidTr="00243736">
        <w:trPr>
          <w:jc w:val="center"/>
        </w:trPr>
        <w:tc>
          <w:tcPr>
            <w:tcW w:w="1560" w:type="dxa"/>
          </w:tcPr>
          <w:p w:rsidR="00F74239" w:rsidRPr="002856F3" w:rsidRDefault="00F74239" w:rsidP="00243736">
            <w:pPr>
              <w:rPr>
                <w:rFonts w:ascii="Arial" w:hAnsi="Arial"/>
              </w:rPr>
            </w:pPr>
            <w:r w:rsidRPr="002856F3">
              <w:rPr>
                <w:rFonts w:ascii="Arial" w:hAnsi="Arial"/>
                <w:sz w:val="16"/>
              </w:rPr>
              <w:lastRenderedPageBreak/>
              <w:t>AIRS ID</w:t>
            </w:r>
          </w:p>
          <w:p w:rsidR="00F74239" w:rsidRPr="002856F3" w:rsidRDefault="00F74239" w:rsidP="00243736">
            <w:pPr>
              <w:rPr>
                <w:rFonts w:ascii="Arial" w:hAnsi="Arial"/>
              </w:rPr>
            </w:pPr>
            <w:r w:rsidRPr="008E0DC3">
              <w:rPr>
                <w:noProof/>
                <w:sz w:val="22"/>
                <w:u w:val="single"/>
              </w:rPr>
              <w:t>1030060</w:t>
            </w:r>
          </w:p>
        </w:tc>
        <w:tc>
          <w:tcPr>
            <w:tcW w:w="4680" w:type="dxa"/>
            <w:gridSpan w:val="2"/>
          </w:tcPr>
          <w:p w:rsidR="00F74239" w:rsidRPr="002856F3" w:rsidRDefault="00F74239" w:rsidP="00243736">
            <w:pPr>
              <w:rPr>
                <w:rFonts w:ascii="Arial" w:hAnsi="Arial"/>
              </w:rPr>
            </w:pPr>
            <w:r w:rsidRPr="002856F3">
              <w:rPr>
                <w:rFonts w:ascii="Arial" w:hAnsi="Arial"/>
                <w:sz w:val="16"/>
              </w:rPr>
              <w:t>OWNER</w:t>
            </w:r>
          </w:p>
          <w:p w:rsidR="00F74239" w:rsidRPr="002856F3" w:rsidRDefault="00F74239" w:rsidP="00243736">
            <w:pPr>
              <w:rPr>
                <w:rFonts w:ascii="Arial" w:hAnsi="Arial"/>
              </w:rPr>
            </w:pPr>
            <w:r w:rsidRPr="008E0DC3">
              <w:rPr>
                <w:noProof/>
                <w:sz w:val="22"/>
                <w:u w:val="single"/>
              </w:rPr>
              <w:t>Largo Wastewater Reclamation Facility</w:t>
            </w:r>
          </w:p>
        </w:tc>
        <w:tc>
          <w:tcPr>
            <w:tcW w:w="4560" w:type="dxa"/>
          </w:tcPr>
          <w:p w:rsidR="00F74239" w:rsidRPr="002856F3" w:rsidRDefault="00F74239">
            <w:pPr>
              <w:rPr>
                <w:rFonts w:ascii="Arial" w:hAnsi="Arial"/>
              </w:rPr>
            </w:pPr>
            <w:r w:rsidRPr="002856F3">
              <w:rPr>
                <w:rFonts w:ascii="Arial" w:hAnsi="Arial"/>
                <w:sz w:val="16"/>
              </w:rPr>
              <w:t>FACILITY NAME</w:t>
            </w:r>
          </w:p>
          <w:p w:rsidR="00F74239" w:rsidRPr="002856F3" w:rsidRDefault="00F74239">
            <w:pPr>
              <w:rPr>
                <w:rFonts w:ascii="Arial" w:hAnsi="Arial"/>
              </w:rPr>
            </w:pPr>
            <w:r w:rsidRPr="008E0DC3">
              <w:rPr>
                <w:noProof/>
                <w:sz w:val="22"/>
                <w:u w:val="single"/>
              </w:rPr>
              <w:t>Largo Wastewater Reclamation Facility</w:t>
            </w:r>
          </w:p>
        </w:tc>
      </w:tr>
      <w:tr w:rsidR="00F74239" w:rsidRPr="002856F3" w:rsidTr="00243736">
        <w:trPr>
          <w:jc w:val="center"/>
        </w:trPr>
        <w:tc>
          <w:tcPr>
            <w:tcW w:w="3104" w:type="dxa"/>
            <w:gridSpan w:val="2"/>
            <w:vAlign w:val="center"/>
          </w:tcPr>
          <w:p w:rsidR="00F74239" w:rsidRPr="002856F3" w:rsidRDefault="001331F3" w:rsidP="00243736">
            <w:pPr>
              <w:rPr>
                <w:rFonts w:ascii="Webdings" w:hAnsi="Webdings"/>
                <w:sz w:val="20"/>
              </w:rPr>
            </w:pPr>
            <w:r w:rsidRPr="002856F3">
              <w:rPr>
                <w:rFonts w:ascii="Webdings" w:hAnsi="Webdings"/>
                <w:sz w:val="20"/>
              </w:rPr>
              <w:fldChar w:fldCharType="begin"/>
            </w:r>
            <w:r w:rsidR="00F74239" w:rsidRPr="002856F3">
              <w:rPr>
                <w:rFonts w:ascii="Webdings" w:hAnsi="Webdings"/>
                <w:sz w:val="20"/>
              </w:rPr>
              <w:instrText xml:space="preserve"> MACROBUTTON  CheckBoxFormField </w:instrText>
            </w:r>
            <w:r w:rsidRPr="002856F3">
              <w:rPr>
                <w:rFonts w:ascii="Webdings" w:hAnsi="Webdings"/>
                <w:sz w:val="20"/>
              </w:rPr>
              <w:fldChar w:fldCharType="end"/>
            </w:r>
            <w:r w:rsidRPr="002856F3">
              <w:rPr>
                <w:rFonts w:ascii="Arial" w:hAnsi="Arial"/>
              </w:rPr>
              <w:fldChar w:fldCharType="begin">
                <w:ffData>
                  <w:name w:val="Check1"/>
                  <w:enabled/>
                  <w:calcOnExit w:val="0"/>
                  <w:checkBox>
                    <w:size w:val="18"/>
                    <w:default w:val="0"/>
                    <w:checked w:val="0"/>
                  </w:checkBox>
                </w:ffData>
              </w:fldChar>
            </w:r>
            <w:r w:rsidR="00F74239"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F74239" w:rsidRPr="002856F3">
              <w:rPr>
                <w:rFonts w:ascii="Arial" w:hAnsi="Arial"/>
              </w:rPr>
              <w:t xml:space="preserve"> </w:t>
            </w:r>
            <w:r w:rsidR="00F74239" w:rsidRPr="002856F3">
              <w:rPr>
                <w:rFonts w:ascii="Arial" w:hAnsi="Arial"/>
                <w:sz w:val="20"/>
              </w:rPr>
              <w:t>TITLE V</w:t>
            </w:r>
            <w:r w:rsidR="00F74239" w:rsidRPr="002856F3">
              <w:rPr>
                <w:rFonts w:ascii="Arial" w:hAnsi="Arial"/>
              </w:rPr>
              <w:t xml:space="preserve"> </w:t>
            </w:r>
          </w:p>
        </w:tc>
        <w:tc>
          <w:tcPr>
            <w:tcW w:w="3136" w:type="dxa"/>
            <w:vAlign w:val="center"/>
          </w:tcPr>
          <w:p w:rsidR="00F74239" w:rsidRPr="002856F3" w:rsidRDefault="001331F3" w:rsidP="00243736">
            <w:pPr>
              <w:rPr>
                <w:rFonts w:ascii="Webdings" w:hAnsi="Webdings"/>
                <w:sz w:val="20"/>
              </w:rPr>
            </w:pPr>
            <w:r w:rsidRPr="002856F3">
              <w:rPr>
                <w:rFonts w:ascii="Arial" w:hAnsi="Arial"/>
                <w:sz w:val="20"/>
              </w:rPr>
              <w:fldChar w:fldCharType="begin">
                <w:ffData>
                  <w:name w:val="Check2"/>
                  <w:enabled/>
                  <w:calcOnExit w:val="0"/>
                  <w:checkBox>
                    <w:size w:val="18"/>
                    <w:default w:val="0"/>
                    <w:checked w:val="0"/>
                  </w:checkBox>
                </w:ffData>
              </w:fldChar>
            </w:r>
            <w:r w:rsidR="00F74239"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r w:rsidR="00F74239" w:rsidRPr="002856F3">
              <w:rPr>
                <w:rFonts w:ascii="Arial" w:hAnsi="Arial"/>
              </w:rPr>
              <w:t xml:space="preserve"> </w:t>
            </w:r>
            <w:r w:rsidR="00F74239" w:rsidRPr="002856F3">
              <w:rPr>
                <w:rFonts w:ascii="Arial" w:hAnsi="Arial"/>
                <w:sz w:val="20"/>
              </w:rPr>
              <w:t>SYNTHETIC MINOR</w:t>
            </w:r>
          </w:p>
        </w:tc>
        <w:tc>
          <w:tcPr>
            <w:tcW w:w="4560" w:type="dxa"/>
            <w:vAlign w:val="center"/>
          </w:tcPr>
          <w:p w:rsidR="00F74239" w:rsidRPr="002856F3" w:rsidRDefault="00F74239" w:rsidP="00243736">
            <w:pPr>
              <w:rPr>
                <w:rFonts w:ascii="Arial" w:hAnsi="Arial"/>
              </w:rPr>
            </w:pPr>
            <w:r w:rsidRPr="002856F3">
              <w:rPr>
                <w:rFonts w:ascii="Arial" w:hAnsi="Arial"/>
                <w:sz w:val="16"/>
              </w:rPr>
              <w:t>DATE OF THIS FCE</w:t>
            </w:r>
          </w:p>
          <w:p w:rsidR="00F74239" w:rsidRPr="005236D0" w:rsidRDefault="0092018B" w:rsidP="00243736">
            <w:pPr>
              <w:ind w:left="12" w:hanging="12"/>
              <w:rPr>
                <w:rFonts w:ascii="Arial" w:hAnsi="Arial"/>
                <w:b/>
                <w:sz w:val="20"/>
              </w:rPr>
            </w:pPr>
            <w:r>
              <w:rPr>
                <w:rFonts w:ascii="Arial" w:hAnsi="Arial"/>
                <w:sz w:val="20"/>
              </w:rPr>
              <w:t xml:space="preserve">                              </w:t>
            </w:r>
            <w:r w:rsidRPr="005236D0">
              <w:rPr>
                <w:rFonts w:ascii="Arial" w:hAnsi="Arial"/>
                <w:b/>
                <w:sz w:val="20"/>
              </w:rPr>
              <w:t>7/18/2011</w:t>
            </w:r>
          </w:p>
        </w:tc>
      </w:tr>
      <w:tr w:rsidR="00F74239" w:rsidRPr="002856F3" w:rsidTr="00243736">
        <w:trPr>
          <w:jc w:val="center"/>
        </w:trPr>
        <w:tc>
          <w:tcPr>
            <w:tcW w:w="3104" w:type="dxa"/>
            <w:gridSpan w:val="2"/>
            <w:tcBorders>
              <w:top w:val="single" w:sz="4" w:space="0" w:color="auto"/>
              <w:left w:val="single" w:sz="12" w:space="0" w:color="auto"/>
              <w:bottom w:val="single" w:sz="12" w:space="0" w:color="auto"/>
              <w:right w:val="single" w:sz="4" w:space="0" w:color="auto"/>
            </w:tcBorders>
            <w:vAlign w:val="center"/>
          </w:tcPr>
          <w:p w:rsidR="00F74239" w:rsidRPr="002856F3" w:rsidRDefault="001331F3" w:rsidP="00243736">
            <w:pPr>
              <w:rPr>
                <w:rFonts w:ascii="Arial" w:hAnsi="Arial"/>
              </w:rPr>
            </w:pPr>
            <w:r w:rsidRPr="002856F3">
              <w:rPr>
                <w:rFonts w:ascii="Arial" w:hAnsi="Arial"/>
                <w:sz w:val="20"/>
              </w:rPr>
              <w:fldChar w:fldCharType="begin">
                <w:ffData>
                  <w:name w:val="Check2"/>
                  <w:enabled/>
                  <w:calcOnExit w:val="0"/>
                  <w:checkBox>
                    <w:size w:val="18"/>
                    <w:default w:val="0"/>
                    <w:checked w:val="0"/>
                  </w:checkBox>
                </w:ffData>
              </w:fldChar>
            </w:r>
            <w:r w:rsidR="00F74239"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r w:rsidR="00F74239" w:rsidRPr="002856F3">
              <w:rPr>
                <w:rFonts w:ascii="Arial" w:hAnsi="Arial"/>
              </w:rPr>
              <w:t xml:space="preserve"> </w:t>
            </w:r>
            <w:r w:rsidR="00F74239" w:rsidRPr="002856F3">
              <w:rPr>
                <w:rFonts w:ascii="Arial" w:hAnsi="Arial"/>
                <w:sz w:val="20"/>
              </w:rPr>
              <w:t>TITLE V MEGA-SITE*</w:t>
            </w:r>
          </w:p>
        </w:tc>
        <w:tc>
          <w:tcPr>
            <w:tcW w:w="3136" w:type="dxa"/>
            <w:tcBorders>
              <w:top w:val="single" w:sz="4" w:space="0" w:color="auto"/>
              <w:left w:val="single" w:sz="4" w:space="0" w:color="auto"/>
              <w:bottom w:val="single" w:sz="12" w:space="0" w:color="auto"/>
              <w:right w:val="single" w:sz="4" w:space="0" w:color="auto"/>
            </w:tcBorders>
            <w:vAlign w:val="center"/>
          </w:tcPr>
          <w:p w:rsidR="00F74239" w:rsidRPr="002856F3" w:rsidRDefault="001331F3" w:rsidP="00243736">
            <w:pPr>
              <w:rPr>
                <w:rFonts w:ascii="Arial" w:hAnsi="Arial"/>
              </w:rPr>
            </w:pPr>
            <w:r>
              <w:rPr>
                <w:rFonts w:ascii="Arial" w:hAnsi="Arial"/>
                <w:sz w:val="20"/>
              </w:rPr>
              <w:fldChar w:fldCharType="begin">
                <w:ffData>
                  <w:name w:val=""/>
                  <w:enabled/>
                  <w:calcOnExit w:val="0"/>
                  <w:checkBox>
                    <w:size w:val="18"/>
                    <w:default w:val="1"/>
                  </w:checkBox>
                </w:ffData>
              </w:fldChar>
            </w:r>
            <w:r w:rsidR="0092018B">
              <w:rPr>
                <w:rFonts w:ascii="Arial" w:hAnsi="Arial"/>
                <w:sz w:val="20"/>
              </w:rPr>
              <w:instrText xml:space="preserve"> FORMCHECKBOX </w:instrText>
            </w:r>
            <w:r>
              <w:rPr>
                <w:rFonts w:ascii="Arial" w:hAnsi="Arial"/>
                <w:sz w:val="20"/>
              </w:rPr>
            </w:r>
            <w:r>
              <w:rPr>
                <w:rFonts w:ascii="Arial" w:hAnsi="Arial"/>
                <w:sz w:val="20"/>
              </w:rPr>
              <w:fldChar w:fldCharType="end"/>
            </w:r>
            <w:r w:rsidR="00F74239" w:rsidRPr="002856F3">
              <w:rPr>
                <w:rFonts w:ascii="Arial" w:hAnsi="Arial"/>
              </w:rPr>
              <w:t xml:space="preserve"> </w:t>
            </w:r>
            <w:r w:rsidR="00F74239" w:rsidRPr="002856F3">
              <w:rPr>
                <w:rFonts w:ascii="Arial" w:hAnsi="Arial"/>
                <w:sz w:val="20"/>
              </w:rPr>
              <w:t>OTHER</w:t>
            </w:r>
            <w:r w:rsidR="0092018B">
              <w:rPr>
                <w:rFonts w:ascii="Arial" w:hAnsi="Arial"/>
                <w:sz w:val="20"/>
              </w:rPr>
              <w:t xml:space="preserve">    </w:t>
            </w:r>
            <w:r w:rsidR="0092018B" w:rsidRPr="0092018B">
              <w:rPr>
                <w:rFonts w:ascii="Arial" w:hAnsi="Arial"/>
                <w:b/>
                <w:sz w:val="20"/>
              </w:rPr>
              <w:t>FESOP</w:t>
            </w:r>
          </w:p>
        </w:tc>
        <w:tc>
          <w:tcPr>
            <w:tcW w:w="4560" w:type="dxa"/>
            <w:tcBorders>
              <w:top w:val="single" w:sz="4" w:space="0" w:color="auto"/>
              <w:left w:val="single" w:sz="4" w:space="0" w:color="auto"/>
              <w:bottom w:val="single" w:sz="12" w:space="0" w:color="auto"/>
              <w:right w:val="single" w:sz="12" w:space="0" w:color="auto"/>
            </w:tcBorders>
            <w:vAlign w:val="center"/>
          </w:tcPr>
          <w:p w:rsidR="00F74239" w:rsidRPr="002856F3" w:rsidRDefault="00F74239" w:rsidP="00243736">
            <w:pPr>
              <w:rPr>
                <w:rFonts w:ascii="Arial" w:hAnsi="Arial"/>
              </w:rPr>
            </w:pPr>
            <w:r w:rsidRPr="002856F3">
              <w:rPr>
                <w:rFonts w:ascii="Arial" w:hAnsi="Arial"/>
                <w:sz w:val="16"/>
              </w:rPr>
              <w:t>DATE OF LAST FCE</w:t>
            </w:r>
          </w:p>
          <w:p w:rsidR="00F74239" w:rsidRPr="005236D0" w:rsidRDefault="005236D0" w:rsidP="005236D0">
            <w:pPr>
              <w:ind w:left="1440"/>
              <w:rPr>
                <w:rFonts w:ascii="Arial" w:hAnsi="Arial"/>
                <w:b/>
                <w:sz w:val="20"/>
              </w:rPr>
            </w:pPr>
            <w:r>
              <w:rPr>
                <w:rFonts w:ascii="Arial" w:hAnsi="Arial"/>
                <w:sz w:val="20"/>
              </w:rPr>
              <w:t xml:space="preserve">    </w:t>
            </w:r>
            <w:r w:rsidRPr="005236D0">
              <w:rPr>
                <w:rFonts w:ascii="Arial" w:hAnsi="Arial"/>
                <w:b/>
                <w:sz w:val="20"/>
              </w:rPr>
              <w:t>9/22/2009</w:t>
            </w:r>
          </w:p>
        </w:tc>
      </w:tr>
    </w:tbl>
    <w:p w:rsidR="00F74239" w:rsidRPr="002856F3" w:rsidRDefault="00F74239">
      <w:pPr>
        <w:rPr>
          <w:sz w:val="16"/>
        </w:rPr>
      </w:pPr>
      <w:r w:rsidRPr="002856F3">
        <w:rPr>
          <w:sz w:val="16"/>
        </w:rPr>
        <w:t>*Facility with a large number of complex emissions units.  It is more reasonable to evaluate a Title V Mega-Site once every 3 years instead of once every 2 years.</w:t>
      </w:r>
    </w:p>
    <w:p w:rsidR="00F74239" w:rsidRPr="002856F3" w:rsidRDefault="00F74239" w:rsidP="00243736">
      <w:pPr>
        <w:jc w:val="center"/>
        <w:rPr>
          <w:smallCaps/>
        </w:rPr>
      </w:pPr>
    </w:p>
    <w:p w:rsidR="00F74239" w:rsidRPr="002856F3" w:rsidRDefault="00F74239" w:rsidP="00243736">
      <w:pPr>
        <w:jc w:val="center"/>
        <w:rPr>
          <w:smallCaps/>
        </w:rPr>
      </w:pPr>
      <w:r w:rsidRPr="002856F3">
        <w:rPr>
          <w:smallCaps/>
        </w:rPr>
        <w:t>Review of All Required Reports</w:t>
      </w:r>
    </w:p>
    <w:p w:rsidR="00F74239" w:rsidRPr="002856F3" w:rsidRDefault="00F74239" w:rsidP="00243736"/>
    <w:tbl>
      <w:tblPr>
        <w:tblW w:w="10800" w:type="dxa"/>
        <w:jc w:val="center"/>
        <w:tblInd w:w="-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43" w:type="dxa"/>
          <w:left w:w="115" w:type="dxa"/>
          <w:bottom w:w="43" w:type="dxa"/>
          <w:right w:w="115" w:type="dxa"/>
        </w:tblCellMar>
        <w:tblLook w:val="0000"/>
      </w:tblPr>
      <w:tblGrid>
        <w:gridCol w:w="1892"/>
        <w:gridCol w:w="4329"/>
        <w:gridCol w:w="4579"/>
      </w:tblGrid>
      <w:tr w:rsidR="00F74239" w:rsidRPr="002856F3" w:rsidTr="00243736">
        <w:trPr>
          <w:jc w:val="center"/>
        </w:trPr>
        <w:tc>
          <w:tcPr>
            <w:tcW w:w="6221" w:type="dxa"/>
            <w:gridSpan w:val="2"/>
            <w:tcBorders>
              <w:top w:val="single" w:sz="12" w:space="0" w:color="auto"/>
              <w:bottom w:val="single" w:sz="4" w:space="0" w:color="auto"/>
            </w:tcBorders>
            <w:shd w:val="clear" w:color="auto" w:fill="E0E0E0"/>
            <w:vAlign w:val="center"/>
          </w:tcPr>
          <w:p w:rsidR="00F74239" w:rsidRPr="002856F3" w:rsidRDefault="00F74239" w:rsidP="00243736">
            <w:pPr>
              <w:jc w:val="center"/>
              <w:rPr>
                <w:rFonts w:ascii="Arial" w:hAnsi="Arial"/>
                <w:sz w:val="20"/>
              </w:rPr>
            </w:pPr>
            <w:r w:rsidRPr="002856F3">
              <w:rPr>
                <w:rFonts w:ascii="Arial" w:hAnsi="Arial"/>
                <w:sz w:val="20"/>
              </w:rPr>
              <w:t>PERIODIC REPORTS</w:t>
            </w:r>
          </w:p>
        </w:tc>
        <w:tc>
          <w:tcPr>
            <w:tcW w:w="4579" w:type="dxa"/>
            <w:tcBorders>
              <w:top w:val="single" w:sz="12" w:space="0" w:color="auto"/>
              <w:bottom w:val="single" w:sz="4" w:space="0" w:color="auto"/>
            </w:tcBorders>
            <w:shd w:val="clear" w:color="auto" w:fill="E0E0E0"/>
          </w:tcPr>
          <w:p w:rsidR="00F74239" w:rsidRPr="002856F3" w:rsidRDefault="00F74239" w:rsidP="00243736">
            <w:pPr>
              <w:jc w:val="center"/>
              <w:rPr>
                <w:rFonts w:ascii="Arial" w:hAnsi="Arial"/>
                <w:sz w:val="20"/>
              </w:rPr>
            </w:pPr>
            <w:r w:rsidRPr="002856F3">
              <w:rPr>
                <w:rFonts w:ascii="Arial" w:hAnsi="Arial"/>
                <w:sz w:val="20"/>
              </w:rPr>
              <w:t>COMMENTS</w:t>
            </w:r>
          </w:p>
        </w:tc>
      </w:tr>
      <w:bookmarkStart w:id="2" w:name="Check1"/>
      <w:tr w:rsidR="00F74239" w:rsidRPr="002856F3" w:rsidTr="00243736">
        <w:trPr>
          <w:jc w:val="center"/>
        </w:trPr>
        <w:tc>
          <w:tcPr>
            <w:tcW w:w="1892" w:type="dxa"/>
            <w:tcBorders>
              <w:top w:val="single" w:sz="4" w:space="0" w:color="auto"/>
            </w:tcBorders>
            <w:vAlign w:val="center"/>
          </w:tcPr>
          <w:p w:rsidR="00F74239" w:rsidRPr="002856F3" w:rsidRDefault="001331F3" w:rsidP="00243736">
            <w:pPr>
              <w:rPr>
                <w:rFonts w:ascii="Arial" w:hAnsi="Arial"/>
                <w:sz w:val="20"/>
              </w:rPr>
            </w:pPr>
            <w:r>
              <w:rPr>
                <w:rFonts w:ascii="Arial" w:hAnsi="Arial"/>
              </w:rPr>
              <w:fldChar w:fldCharType="begin">
                <w:ffData>
                  <w:name w:val="Check1"/>
                  <w:enabled/>
                  <w:calcOnExit w:val="0"/>
                  <w:checkBox>
                    <w:size w:val="18"/>
                    <w:default w:val="1"/>
                  </w:checkBox>
                </w:ffData>
              </w:fldChar>
            </w:r>
            <w:r w:rsidR="005236D0">
              <w:rPr>
                <w:rFonts w:ascii="Arial" w:hAnsi="Arial"/>
              </w:rPr>
              <w:instrText xml:space="preserve"> FORMCHECKBOX </w:instrText>
            </w:r>
            <w:r>
              <w:rPr>
                <w:rFonts w:ascii="Arial" w:hAnsi="Arial"/>
              </w:rPr>
            </w:r>
            <w:r>
              <w:rPr>
                <w:rFonts w:ascii="Arial" w:hAnsi="Arial"/>
              </w:rPr>
              <w:fldChar w:fldCharType="end"/>
            </w:r>
            <w:bookmarkEnd w:id="2"/>
            <w:r w:rsidR="00F74239" w:rsidRPr="002856F3">
              <w:rPr>
                <w:rFonts w:ascii="Arial" w:hAnsi="Arial"/>
                <w:sz w:val="20"/>
              </w:rPr>
              <w:t xml:space="preserve"> DONE   </w:t>
            </w:r>
            <w:r w:rsidRPr="002856F3">
              <w:rPr>
                <w:rFonts w:ascii="Arial" w:hAnsi="Arial"/>
              </w:rPr>
              <w:fldChar w:fldCharType="begin">
                <w:ffData>
                  <w:name w:val="Check1"/>
                  <w:enabled/>
                  <w:calcOnExit w:val="0"/>
                  <w:checkBox>
                    <w:size w:val="18"/>
                    <w:default w:val="0"/>
                    <w:checked w:val="0"/>
                  </w:checkBox>
                </w:ffData>
              </w:fldChar>
            </w:r>
            <w:r w:rsidR="00F74239"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F74239" w:rsidRPr="002856F3">
              <w:rPr>
                <w:rFonts w:ascii="Arial" w:hAnsi="Arial"/>
                <w:sz w:val="20"/>
              </w:rPr>
              <w:t xml:space="preserve"> N/A</w:t>
            </w:r>
          </w:p>
        </w:tc>
        <w:tc>
          <w:tcPr>
            <w:tcW w:w="4329" w:type="dxa"/>
            <w:tcBorders>
              <w:top w:val="single" w:sz="4" w:space="0" w:color="auto"/>
            </w:tcBorders>
            <w:vAlign w:val="center"/>
          </w:tcPr>
          <w:p w:rsidR="00F74239" w:rsidRPr="002856F3" w:rsidRDefault="00F74239" w:rsidP="00243736">
            <w:pPr>
              <w:rPr>
                <w:rFonts w:ascii="Arial" w:hAnsi="Arial"/>
                <w:sz w:val="20"/>
              </w:rPr>
            </w:pPr>
            <w:r w:rsidRPr="002856F3">
              <w:rPr>
                <w:rFonts w:ascii="Arial" w:hAnsi="Arial"/>
                <w:sz w:val="20"/>
              </w:rPr>
              <w:t>Annual operating report</w:t>
            </w:r>
          </w:p>
        </w:tc>
        <w:tc>
          <w:tcPr>
            <w:tcW w:w="4579" w:type="dxa"/>
            <w:tcBorders>
              <w:top w:val="single" w:sz="4" w:space="0" w:color="auto"/>
            </w:tcBorders>
          </w:tcPr>
          <w:p w:rsidR="00F74239" w:rsidRPr="002856F3" w:rsidRDefault="00F74239" w:rsidP="00243736">
            <w:pPr>
              <w:rPr>
                <w:rFonts w:ascii="Arial" w:hAnsi="Arial"/>
                <w:sz w:val="20"/>
              </w:rPr>
            </w:pPr>
          </w:p>
        </w:tc>
      </w:tr>
      <w:tr w:rsidR="00F74239" w:rsidRPr="002856F3" w:rsidTr="00243736">
        <w:trPr>
          <w:trHeight w:val="186"/>
          <w:jc w:val="center"/>
        </w:trPr>
        <w:tc>
          <w:tcPr>
            <w:tcW w:w="1892" w:type="dxa"/>
            <w:vAlign w:val="center"/>
          </w:tcPr>
          <w:p w:rsidR="00F74239" w:rsidRPr="002856F3" w:rsidRDefault="001331F3" w:rsidP="00243736">
            <w:pPr>
              <w:rPr>
                <w:rFonts w:ascii="Arial" w:hAnsi="Arial"/>
                <w:sz w:val="20"/>
              </w:rPr>
            </w:pPr>
            <w:r>
              <w:rPr>
                <w:rFonts w:ascii="Arial" w:hAnsi="Arial"/>
              </w:rPr>
              <w:fldChar w:fldCharType="begin">
                <w:ffData>
                  <w:name w:val=""/>
                  <w:enabled/>
                  <w:calcOnExit w:val="0"/>
                  <w:checkBox>
                    <w:size w:val="18"/>
                    <w:default w:val="1"/>
                  </w:checkBox>
                </w:ffData>
              </w:fldChar>
            </w:r>
            <w:r w:rsidR="005236D0">
              <w:rPr>
                <w:rFonts w:ascii="Arial" w:hAnsi="Arial"/>
              </w:rPr>
              <w:instrText xml:space="preserve"> FORMCHECKBOX </w:instrText>
            </w:r>
            <w:r>
              <w:rPr>
                <w:rFonts w:ascii="Arial" w:hAnsi="Arial"/>
              </w:rPr>
            </w:r>
            <w:r>
              <w:rPr>
                <w:rFonts w:ascii="Arial" w:hAnsi="Arial"/>
              </w:rPr>
              <w:fldChar w:fldCharType="end"/>
            </w:r>
            <w:r w:rsidR="00F74239" w:rsidRPr="002856F3">
              <w:rPr>
                <w:rFonts w:ascii="Arial" w:hAnsi="Arial"/>
                <w:sz w:val="20"/>
              </w:rPr>
              <w:t xml:space="preserve"> DONE   </w:t>
            </w:r>
            <w:r w:rsidRPr="002856F3">
              <w:rPr>
                <w:rFonts w:ascii="Arial" w:hAnsi="Arial"/>
              </w:rPr>
              <w:fldChar w:fldCharType="begin">
                <w:ffData>
                  <w:name w:val="Check1"/>
                  <w:enabled/>
                  <w:calcOnExit w:val="0"/>
                  <w:checkBox>
                    <w:size w:val="18"/>
                    <w:default w:val="0"/>
                    <w:checked w:val="0"/>
                  </w:checkBox>
                </w:ffData>
              </w:fldChar>
            </w:r>
            <w:r w:rsidR="00F74239"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F74239" w:rsidRPr="002856F3">
              <w:rPr>
                <w:rFonts w:ascii="Arial" w:hAnsi="Arial"/>
                <w:sz w:val="20"/>
              </w:rPr>
              <w:t xml:space="preserve"> N/A</w:t>
            </w:r>
          </w:p>
        </w:tc>
        <w:tc>
          <w:tcPr>
            <w:tcW w:w="4329" w:type="dxa"/>
            <w:vAlign w:val="center"/>
          </w:tcPr>
          <w:p w:rsidR="00F74239" w:rsidRPr="002856F3" w:rsidRDefault="00F74239" w:rsidP="00243736">
            <w:pPr>
              <w:rPr>
                <w:rFonts w:ascii="Arial" w:hAnsi="Arial"/>
                <w:sz w:val="20"/>
              </w:rPr>
            </w:pPr>
            <w:r w:rsidRPr="002856F3">
              <w:rPr>
                <w:rFonts w:ascii="Arial" w:hAnsi="Arial"/>
                <w:sz w:val="20"/>
              </w:rPr>
              <w:t>Statement of compliance</w:t>
            </w:r>
          </w:p>
        </w:tc>
        <w:tc>
          <w:tcPr>
            <w:tcW w:w="4579" w:type="dxa"/>
          </w:tcPr>
          <w:p w:rsidR="00F74239" w:rsidRPr="002856F3" w:rsidRDefault="00F74239" w:rsidP="00243736">
            <w:pPr>
              <w:rPr>
                <w:rFonts w:ascii="Arial" w:hAnsi="Arial"/>
                <w:sz w:val="20"/>
              </w:rPr>
            </w:pPr>
          </w:p>
        </w:tc>
      </w:tr>
      <w:tr w:rsidR="00F74239" w:rsidRPr="002856F3" w:rsidTr="00243736">
        <w:trPr>
          <w:trHeight w:val="70"/>
          <w:jc w:val="center"/>
        </w:trPr>
        <w:tc>
          <w:tcPr>
            <w:tcW w:w="1892" w:type="dxa"/>
            <w:vAlign w:val="center"/>
          </w:tcPr>
          <w:p w:rsidR="00F74239" w:rsidRPr="002856F3" w:rsidRDefault="001331F3" w:rsidP="005236D0">
            <w:pPr>
              <w:rPr>
                <w:rFonts w:ascii="Arial" w:hAnsi="Arial"/>
                <w:sz w:val="20"/>
              </w:rPr>
            </w:pPr>
            <w:r w:rsidRPr="002856F3">
              <w:rPr>
                <w:rFonts w:ascii="Arial" w:hAnsi="Arial"/>
              </w:rPr>
              <w:fldChar w:fldCharType="begin">
                <w:ffData>
                  <w:name w:val="Check1"/>
                  <w:enabled/>
                  <w:calcOnExit w:val="0"/>
                  <w:checkBox>
                    <w:size w:val="18"/>
                    <w:default w:val="0"/>
                    <w:checked w:val="0"/>
                  </w:checkBox>
                </w:ffData>
              </w:fldChar>
            </w:r>
            <w:r w:rsidR="00F74239"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F74239" w:rsidRPr="002856F3">
              <w:rPr>
                <w:rFonts w:ascii="Arial" w:hAnsi="Arial"/>
                <w:sz w:val="20"/>
              </w:rPr>
              <w:t xml:space="preserve"> DONE   </w:t>
            </w:r>
            <w:r>
              <w:rPr>
                <w:rFonts w:ascii="Arial" w:hAnsi="Arial"/>
              </w:rPr>
              <w:fldChar w:fldCharType="begin">
                <w:ffData>
                  <w:name w:val=""/>
                  <w:enabled/>
                  <w:calcOnExit w:val="0"/>
                  <w:checkBox>
                    <w:size w:val="18"/>
                    <w:default w:val="1"/>
                  </w:checkBox>
                </w:ffData>
              </w:fldChar>
            </w:r>
            <w:r w:rsidR="005236D0">
              <w:rPr>
                <w:rFonts w:ascii="Arial" w:hAnsi="Arial"/>
              </w:rPr>
              <w:instrText xml:space="preserve"> FORMCHECKBOX </w:instrText>
            </w:r>
            <w:r>
              <w:rPr>
                <w:rFonts w:ascii="Arial" w:hAnsi="Arial"/>
              </w:rPr>
            </w:r>
            <w:r>
              <w:rPr>
                <w:rFonts w:ascii="Arial" w:hAnsi="Arial"/>
              </w:rPr>
              <w:fldChar w:fldCharType="end"/>
            </w:r>
            <w:r w:rsidR="00F74239" w:rsidRPr="002856F3">
              <w:rPr>
                <w:rFonts w:ascii="Arial" w:hAnsi="Arial"/>
                <w:sz w:val="20"/>
              </w:rPr>
              <w:t xml:space="preserve"> N/A</w:t>
            </w:r>
          </w:p>
        </w:tc>
        <w:tc>
          <w:tcPr>
            <w:tcW w:w="4329" w:type="dxa"/>
            <w:vAlign w:val="center"/>
          </w:tcPr>
          <w:p w:rsidR="00F74239" w:rsidRPr="002856F3" w:rsidRDefault="00F74239" w:rsidP="00243736">
            <w:pPr>
              <w:rPr>
                <w:rFonts w:ascii="Arial" w:hAnsi="Arial"/>
                <w:sz w:val="16"/>
              </w:rPr>
            </w:pPr>
            <w:r w:rsidRPr="002856F3">
              <w:rPr>
                <w:rFonts w:ascii="Arial" w:hAnsi="Arial"/>
                <w:sz w:val="20"/>
              </w:rPr>
              <w:t>Annual</w:t>
            </w:r>
          </w:p>
        </w:tc>
        <w:tc>
          <w:tcPr>
            <w:tcW w:w="4579" w:type="dxa"/>
          </w:tcPr>
          <w:p w:rsidR="00F74239" w:rsidRPr="002856F3" w:rsidRDefault="00F74239" w:rsidP="00243736">
            <w:pPr>
              <w:rPr>
                <w:rFonts w:ascii="Arial" w:hAnsi="Arial"/>
                <w:sz w:val="20"/>
              </w:rPr>
            </w:pPr>
          </w:p>
        </w:tc>
      </w:tr>
      <w:tr w:rsidR="00F74239" w:rsidRPr="002856F3" w:rsidTr="00243736">
        <w:trPr>
          <w:jc w:val="center"/>
        </w:trPr>
        <w:tc>
          <w:tcPr>
            <w:tcW w:w="1892" w:type="dxa"/>
            <w:vAlign w:val="center"/>
          </w:tcPr>
          <w:p w:rsidR="00F74239" w:rsidRPr="002856F3" w:rsidRDefault="001331F3" w:rsidP="005236D0">
            <w:pPr>
              <w:rPr>
                <w:rFonts w:ascii="Arial" w:hAnsi="Arial"/>
                <w:sz w:val="20"/>
              </w:rPr>
            </w:pPr>
            <w:r>
              <w:rPr>
                <w:rFonts w:ascii="Arial" w:hAnsi="Arial"/>
              </w:rPr>
              <w:fldChar w:fldCharType="begin">
                <w:ffData>
                  <w:name w:val=""/>
                  <w:enabled/>
                  <w:calcOnExit w:val="0"/>
                  <w:checkBox>
                    <w:size w:val="18"/>
                    <w:default w:val="0"/>
                  </w:checkBox>
                </w:ffData>
              </w:fldChar>
            </w:r>
            <w:r w:rsidR="005236D0">
              <w:rPr>
                <w:rFonts w:ascii="Arial" w:hAnsi="Arial"/>
              </w:rPr>
              <w:instrText xml:space="preserve"> FORMCHECKBOX </w:instrText>
            </w:r>
            <w:r>
              <w:rPr>
                <w:rFonts w:ascii="Arial" w:hAnsi="Arial"/>
              </w:rPr>
            </w:r>
            <w:r>
              <w:rPr>
                <w:rFonts w:ascii="Arial" w:hAnsi="Arial"/>
              </w:rPr>
              <w:fldChar w:fldCharType="end"/>
            </w:r>
            <w:r w:rsidR="00F74239" w:rsidRPr="002856F3">
              <w:rPr>
                <w:rFonts w:ascii="Arial" w:hAnsi="Arial"/>
                <w:sz w:val="20"/>
              </w:rPr>
              <w:t xml:space="preserve"> DONE   </w:t>
            </w:r>
            <w:r>
              <w:rPr>
                <w:rFonts w:ascii="Arial" w:hAnsi="Arial"/>
              </w:rPr>
              <w:fldChar w:fldCharType="begin">
                <w:ffData>
                  <w:name w:val=""/>
                  <w:enabled/>
                  <w:calcOnExit w:val="0"/>
                  <w:checkBox>
                    <w:size w:val="18"/>
                    <w:default w:val="1"/>
                  </w:checkBox>
                </w:ffData>
              </w:fldChar>
            </w:r>
            <w:r w:rsidR="005236D0">
              <w:rPr>
                <w:rFonts w:ascii="Arial" w:hAnsi="Arial"/>
              </w:rPr>
              <w:instrText xml:space="preserve"> FORMCHECKBOX </w:instrText>
            </w:r>
            <w:r>
              <w:rPr>
                <w:rFonts w:ascii="Arial" w:hAnsi="Arial"/>
              </w:rPr>
            </w:r>
            <w:r>
              <w:rPr>
                <w:rFonts w:ascii="Arial" w:hAnsi="Arial"/>
              </w:rPr>
              <w:fldChar w:fldCharType="end"/>
            </w:r>
            <w:r w:rsidR="00F74239" w:rsidRPr="002856F3">
              <w:rPr>
                <w:rFonts w:ascii="Arial" w:hAnsi="Arial"/>
                <w:sz w:val="20"/>
              </w:rPr>
              <w:t xml:space="preserve"> N/A</w:t>
            </w:r>
          </w:p>
        </w:tc>
        <w:tc>
          <w:tcPr>
            <w:tcW w:w="4329" w:type="dxa"/>
            <w:vAlign w:val="center"/>
          </w:tcPr>
          <w:p w:rsidR="00F74239" w:rsidRPr="002856F3" w:rsidRDefault="00F74239" w:rsidP="00243736">
            <w:pPr>
              <w:rPr>
                <w:rFonts w:ascii="Arial" w:hAnsi="Arial"/>
                <w:sz w:val="16"/>
              </w:rPr>
            </w:pPr>
            <w:r w:rsidRPr="002856F3">
              <w:rPr>
                <w:rFonts w:ascii="Arial" w:hAnsi="Arial"/>
                <w:sz w:val="20"/>
              </w:rPr>
              <w:t>Semi-annual</w:t>
            </w:r>
          </w:p>
        </w:tc>
        <w:tc>
          <w:tcPr>
            <w:tcW w:w="4579" w:type="dxa"/>
          </w:tcPr>
          <w:p w:rsidR="00F74239" w:rsidRPr="002856F3" w:rsidRDefault="00F74239" w:rsidP="00243736">
            <w:pPr>
              <w:rPr>
                <w:rFonts w:ascii="Arial" w:hAnsi="Arial"/>
                <w:sz w:val="20"/>
              </w:rPr>
            </w:pPr>
          </w:p>
        </w:tc>
      </w:tr>
      <w:tr w:rsidR="00F74239" w:rsidRPr="002856F3" w:rsidTr="00243736">
        <w:trPr>
          <w:jc w:val="center"/>
        </w:trPr>
        <w:tc>
          <w:tcPr>
            <w:tcW w:w="1892" w:type="dxa"/>
            <w:vAlign w:val="center"/>
          </w:tcPr>
          <w:p w:rsidR="00F74239" w:rsidRPr="002856F3" w:rsidRDefault="001331F3" w:rsidP="005236D0">
            <w:pPr>
              <w:rPr>
                <w:rFonts w:ascii="Arial" w:hAnsi="Arial"/>
              </w:rPr>
            </w:pPr>
            <w:r w:rsidRPr="002856F3">
              <w:rPr>
                <w:rFonts w:ascii="Arial" w:hAnsi="Arial"/>
              </w:rPr>
              <w:fldChar w:fldCharType="begin">
                <w:ffData>
                  <w:name w:val="Check1"/>
                  <w:enabled/>
                  <w:calcOnExit w:val="0"/>
                  <w:checkBox>
                    <w:size w:val="18"/>
                    <w:default w:val="0"/>
                    <w:checked w:val="0"/>
                  </w:checkBox>
                </w:ffData>
              </w:fldChar>
            </w:r>
            <w:r w:rsidR="00F74239"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F74239" w:rsidRPr="002856F3">
              <w:rPr>
                <w:rFonts w:ascii="Arial" w:hAnsi="Arial"/>
                <w:sz w:val="20"/>
              </w:rPr>
              <w:t xml:space="preserve"> DONE   </w:t>
            </w:r>
            <w:r>
              <w:rPr>
                <w:rFonts w:ascii="Arial" w:hAnsi="Arial"/>
              </w:rPr>
              <w:fldChar w:fldCharType="begin">
                <w:ffData>
                  <w:name w:val=""/>
                  <w:enabled/>
                  <w:calcOnExit w:val="0"/>
                  <w:checkBox>
                    <w:size w:val="18"/>
                    <w:default w:val="1"/>
                  </w:checkBox>
                </w:ffData>
              </w:fldChar>
            </w:r>
            <w:r w:rsidR="005236D0">
              <w:rPr>
                <w:rFonts w:ascii="Arial" w:hAnsi="Arial"/>
              </w:rPr>
              <w:instrText xml:space="preserve"> FORMCHECKBOX </w:instrText>
            </w:r>
            <w:r>
              <w:rPr>
                <w:rFonts w:ascii="Arial" w:hAnsi="Arial"/>
              </w:rPr>
            </w:r>
            <w:r>
              <w:rPr>
                <w:rFonts w:ascii="Arial" w:hAnsi="Arial"/>
              </w:rPr>
              <w:fldChar w:fldCharType="end"/>
            </w:r>
            <w:r w:rsidR="00F74239" w:rsidRPr="002856F3">
              <w:rPr>
                <w:rFonts w:ascii="Arial" w:hAnsi="Arial"/>
                <w:sz w:val="20"/>
              </w:rPr>
              <w:t xml:space="preserve"> N/A</w:t>
            </w:r>
          </w:p>
        </w:tc>
        <w:tc>
          <w:tcPr>
            <w:tcW w:w="4329" w:type="dxa"/>
            <w:vAlign w:val="center"/>
          </w:tcPr>
          <w:p w:rsidR="00F74239" w:rsidRPr="002856F3" w:rsidRDefault="00F74239" w:rsidP="00243736">
            <w:pPr>
              <w:rPr>
                <w:rFonts w:ascii="Arial" w:hAnsi="Arial"/>
                <w:sz w:val="20"/>
              </w:rPr>
            </w:pPr>
            <w:r w:rsidRPr="002856F3">
              <w:rPr>
                <w:rFonts w:ascii="Arial" w:hAnsi="Arial"/>
                <w:sz w:val="20"/>
              </w:rPr>
              <w:t>Quarterly</w:t>
            </w:r>
          </w:p>
        </w:tc>
        <w:tc>
          <w:tcPr>
            <w:tcW w:w="4579" w:type="dxa"/>
          </w:tcPr>
          <w:p w:rsidR="00F74239" w:rsidRPr="002856F3" w:rsidRDefault="00F74239" w:rsidP="00243736">
            <w:pPr>
              <w:rPr>
                <w:rFonts w:ascii="Arial" w:hAnsi="Arial"/>
                <w:sz w:val="20"/>
              </w:rPr>
            </w:pPr>
          </w:p>
        </w:tc>
      </w:tr>
      <w:tr w:rsidR="00F74239" w:rsidRPr="002856F3" w:rsidTr="00243736">
        <w:trPr>
          <w:jc w:val="center"/>
        </w:trPr>
        <w:tc>
          <w:tcPr>
            <w:tcW w:w="1892" w:type="dxa"/>
            <w:vAlign w:val="center"/>
          </w:tcPr>
          <w:p w:rsidR="00F74239" w:rsidRPr="002856F3" w:rsidRDefault="001331F3" w:rsidP="005236D0">
            <w:pPr>
              <w:rPr>
                <w:rFonts w:ascii="Arial" w:hAnsi="Arial"/>
              </w:rPr>
            </w:pPr>
            <w:r w:rsidRPr="002856F3">
              <w:rPr>
                <w:rFonts w:ascii="Arial" w:hAnsi="Arial"/>
              </w:rPr>
              <w:fldChar w:fldCharType="begin">
                <w:ffData>
                  <w:name w:val="Check1"/>
                  <w:enabled/>
                  <w:calcOnExit w:val="0"/>
                  <w:checkBox>
                    <w:size w:val="18"/>
                    <w:default w:val="0"/>
                    <w:checked w:val="0"/>
                  </w:checkBox>
                </w:ffData>
              </w:fldChar>
            </w:r>
            <w:r w:rsidR="00F74239"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F74239" w:rsidRPr="002856F3">
              <w:rPr>
                <w:rFonts w:ascii="Arial" w:hAnsi="Arial"/>
                <w:sz w:val="20"/>
              </w:rPr>
              <w:t xml:space="preserve"> DONE   </w:t>
            </w:r>
            <w:r>
              <w:rPr>
                <w:rFonts w:ascii="Arial" w:hAnsi="Arial"/>
              </w:rPr>
              <w:fldChar w:fldCharType="begin">
                <w:ffData>
                  <w:name w:val=""/>
                  <w:enabled/>
                  <w:calcOnExit w:val="0"/>
                  <w:checkBox>
                    <w:size w:val="18"/>
                    <w:default w:val="1"/>
                  </w:checkBox>
                </w:ffData>
              </w:fldChar>
            </w:r>
            <w:r w:rsidR="005236D0">
              <w:rPr>
                <w:rFonts w:ascii="Arial" w:hAnsi="Arial"/>
              </w:rPr>
              <w:instrText xml:space="preserve"> FORMCHECKBOX </w:instrText>
            </w:r>
            <w:r>
              <w:rPr>
                <w:rFonts w:ascii="Arial" w:hAnsi="Arial"/>
              </w:rPr>
            </w:r>
            <w:r>
              <w:rPr>
                <w:rFonts w:ascii="Arial" w:hAnsi="Arial"/>
              </w:rPr>
              <w:fldChar w:fldCharType="end"/>
            </w:r>
            <w:r w:rsidR="00F74239" w:rsidRPr="002856F3">
              <w:rPr>
                <w:rFonts w:ascii="Arial" w:hAnsi="Arial"/>
                <w:sz w:val="20"/>
              </w:rPr>
              <w:t xml:space="preserve"> N/A</w:t>
            </w:r>
          </w:p>
        </w:tc>
        <w:tc>
          <w:tcPr>
            <w:tcW w:w="4329" w:type="dxa"/>
            <w:vAlign w:val="center"/>
          </w:tcPr>
          <w:p w:rsidR="00F74239" w:rsidRPr="002856F3" w:rsidRDefault="00F74239" w:rsidP="00243736">
            <w:pPr>
              <w:rPr>
                <w:rFonts w:ascii="Arial" w:hAnsi="Arial"/>
                <w:sz w:val="20"/>
              </w:rPr>
            </w:pPr>
            <w:r w:rsidRPr="002856F3">
              <w:rPr>
                <w:rFonts w:ascii="Arial" w:hAnsi="Arial"/>
                <w:sz w:val="20"/>
              </w:rPr>
              <w:t>Other :</w:t>
            </w:r>
          </w:p>
        </w:tc>
        <w:tc>
          <w:tcPr>
            <w:tcW w:w="4579" w:type="dxa"/>
          </w:tcPr>
          <w:p w:rsidR="00F74239" w:rsidRPr="002856F3" w:rsidRDefault="00F74239" w:rsidP="00243736">
            <w:pPr>
              <w:rPr>
                <w:rFonts w:ascii="Arial" w:hAnsi="Arial"/>
                <w:sz w:val="20"/>
              </w:rPr>
            </w:pPr>
          </w:p>
        </w:tc>
      </w:tr>
      <w:tr w:rsidR="00F74239" w:rsidRPr="002856F3" w:rsidTr="00243736">
        <w:trPr>
          <w:jc w:val="center"/>
        </w:trPr>
        <w:tc>
          <w:tcPr>
            <w:tcW w:w="1892" w:type="dxa"/>
            <w:vAlign w:val="center"/>
          </w:tcPr>
          <w:p w:rsidR="00F74239" w:rsidRPr="002856F3" w:rsidRDefault="001331F3" w:rsidP="00243736">
            <w:pPr>
              <w:rPr>
                <w:rFonts w:ascii="Arial" w:hAnsi="Arial"/>
              </w:rPr>
            </w:pPr>
            <w:r w:rsidRPr="002856F3">
              <w:rPr>
                <w:rFonts w:ascii="Arial" w:hAnsi="Arial"/>
              </w:rPr>
              <w:fldChar w:fldCharType="begin">
                <w:ffData>
                  <w:name w:val="Check1"/>
                  <w:enabled/>
                  <w:calcOnExit w:val="0"/>
                  <w:checkBox>
                    <w:size w:val="18"/>
                    <w:default w:val="0"/>
                    <w:checked w:val="0"/>
                  </w:checkBox>
                </w:ffData>
              </w:fldChar>
            </w:r>
            <w:r w:rsidR="00F74239"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F74239" w:rsidRPr="002856F3">
              <w:rPr>
                <w:rFonts w:ascii="Arial" w:hAnsi="Arial"/>
                <w:sz w:val="20"/>
              </w:rPr>
              <w:t xml:space="preserve"> DONE   </w:t>
            </w:r>
            <w:r w:rsidRPr="002856F3">
              <w:rPr>
                <w:rFonts w:ascii="Arial" w:hAnsi="Arial"/>
              </w:rPr>
              <w:fldChar w:fldCharType="begin">
                <w:ffData>
                  <w:name w:val=""/>
                  <w:enabled/>
                  <w:calcOnExit w:val="0"/>
                  <w:checkBox>
                    <w:size w:val="18"/>
                    <w:default w:val="0"/>
                    <w:checked w:val="0"/>
                  </w:checkBox>
                </w:ffData>
              </w:fldChar>
            </w:r>
            <w:r w:rsidR="00F74239"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F74239" w:rsidRPr="002856F3">
              <w:rPr>
                <w:rFonts w:ascii="Arial" w:hAnsi="Arial"/>
                <w:sz w:val="20"/>
              </w:rPr>
              <w:t xml:space="preserve"> N/A</w:t>
            </w:r>
          </w:p>
        </w:tc>
        <w:tc>
          <w:tcPr>
            <w:tcW w:w="4329" w:type="dxa"/>
            <w:vAlign w:val="center"/>
          </w:tcPr>
          <w:p w:rsidR="00F74239" w:rsidRPr="002856F3" w:rsidRDefault="00F74239" w:rsidP="00243736">
            <w:pPr>
              <w:rPr>
                <w:rFonts w:ascii="Arial" w:hAnsi="Arial"/>
                <w:sz w:val="20"/>
              </w:rPr>
            </w:pPr>
            <w:r w:rsidRPr="002856F3">
              <w:rPr>
                <w:rFonts w:ascii="Arial" w:hAnsi="Arial"/>
                <w:sz w:val="20"/>
              </w:rPr>
              <w:t>Other :</w:t>
            </w:r>
          </w:p>
        </w:tc>
        <w:tc>
          <w:tcPr>
            <w:tcW w:w="4579" w:type="dxa"/>
          </w:tcPr>
          <w:p w:rsidR="00F74239" w:rsidRPr="002856F3" w:rsidRDefault="00F74239" w:rsidP="00243736">
            <w:pPr>
              <w:rPr>
                <w:rFonts w:ascii="Arial" w:hAnsi="Arial"/>
                <w:sz w:val="20"/>
              </w:rPr>
            </w:pPr>
          </w:p>
        </w:tc>
      </w:tr>
    </w:tbl>
    <w:p w:rsidR="00F74239" w:rsidRPr="002856F3" w:rsidRDefault="00F74239"/>
    <w:tbl>
      <w:tblPr>
        <w:tblW w:w="10800" w:type="dxa"/>
        <w:jc w:val="center"/>
        <w:tblInd w:w="-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43" w:type="dxa"/>
          <w:left w:w="115" w:type="dxa"/>
          <w:bottom w:w="43" w:type="dxa"/>
          <w:right w:w="115" w:type="dxa"/>
        </w:tblCellMar>
        <w:tblLook w:val="0000"/>
      </w:tblPr>
      <w:tblGrid>
        <w:gridCol w:w="1892"/>
        <w:gridCol w:w="4329"/>
        <w:gridCol w:w="4579"/>
      </w:tblGrid>
      <w:tr w:rsidR="00F74239" w:rsidRPr="002856F3" w:rsidTr="00243736">
        <w:trPr>
          <w:jc w:val="center"/>
        </w:trPr>
        <w:tc>
          <w:tcPr>
            <w:tcW w:w="6221" w:type="dxa"/>
            <w:gridSpan w:val="2"/>
            <w:tcBorders>
              <w:top w:val="single" w:sz="12" w:space="0" w:color="auto"/>
              <w:bottom w:val="single" w:sz="4" w:space="0" w:color="auto"/>
            </w:tcBorders>
            <w:shd w:val="clear" w:color="auto" w:fill="E0E0E0"/>
            <w:vAlign w:val="center"/>
          </w:tcPr>
          <w:p w:rsidR="00F74239" w:rsidRPr="002856F3" w:rsidRDefault="00F74239" w:rsidP="00243736">
            <w:pPr>
              <w:jc w:val="center"/>
              <w:rPr>
                <w:rFonts w:ascii="Arial" w:hAnsi="Arial"/>
                <w:sz w:val="20"/>
              </w:rPr>
            </w:pPr>
            <w:r w:rsidRPr="002856F3">
              <w:rPr>
                <w:rFonts w:ascii="Arial" w:hAnsi="Arial"/>
                <w:sz w:val="20"/>
              </w:rPr>
              <w:t>CONTINUOUS EMISSION MONITOR REPORTS</w:t>
            </w:r>
          </w:p>
        </w:tc>
        <w:tc>
          <w:tcPr>
            <w:tcW w:w="4579" w:type="dxa"/>
            <w:tcBorders>
              <w:top w:val="single" w:sz="12" w:space="0" w:color="auto"/>
              <w:bottom w:val="single" w:sz="4" w:space="0" w:color="auto"/>
            </w:tcBorders>
            <w:shd w:val="clear" w:color="auto" w:fill="E0E0E0"/>
          </w:tcPr>
          <w:p w:rsidR="00F74239" w:rsidRPr="002856F3" w:rsidRDefault="00F74239" w:rsidP="00243736">
            <w:pPr>
              <w:jc w:val="center"/>
              <w:rPr>
                <w:rFonts w:ascii="Arial" w:hAnsi="Arial"/>
                <w:sz w:val="20"/>
              </w:rPr>
            </w:pPr>
            <w:r w:rsidRPr="002856F3">
              <w:rPr>
                <w:rFonts w:ascii="Arial" w:hAnsi="Arial"/>
                <w:sz w:val="20"/>
              </w:rPr>
              <w:t>COMMENTS</w:t>
            </w:r>
          </w:p>
        </w:tc>
      </w:tr>
      <w:tr w:rsidR="00F74239" w:rsidRPr="002856F3" w:rsidTr="00243736">
        <w:trPr>
          <w:jc w:val="center"/>
        </w:trPr>
        <w:tc>
          <w:tcPr>
            <w:tcW w:w="1892" w:type="dxa"/>
            <w:vAlign w:val="center"/>
          </w:tcPr>
          <w:p w:rsidR="00F74239" w:rsidRPr="002856F3" w:rsidRDefault="001331F3" w:rsidP="005236D0">
            <w:pPr>
              <w:rPr>
                <w:rFonts w:ascii="Arial" w:hAnsi="Arial"/>
                <w:sz w:val="20"/>
              </w:rPr>
            </w:pPr>
            <w:r w:rsidRPr="002856F3">
              <w:rPr>
                <w:rFonts w:ascii="Arial" w:hAnsi="Arial"/>
              </w:rPr>
              <w:fldChar w:fldCharType="begin">
                <w:ffData>
                  <w:name w:val="Check1"/>
                  <w:enabled/>
                  <w:calcOnExit w:val="0"/>
                  <w:checkBox>
                    <w:size w:val="18"/>
                    <w:default w:val="0"/>
                    <w:checked w:val="0"/>
                  </w:checkBox>
                </w:ffData>
              </w:fldChar>
            </w:r>
            <w:r w:rsidR="00F74239"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F74239" w:rsidRPr="002856F3">
              <w:rPr>
                <w:rFonts w:ascii="Arial" w:hAnsi="Arial"/>
                <w:sz w:val="20"/>
              </w:rPr>
              <w:t xml:space="preserve"> DONE   </w:t>
            </w:r>
            <w:r>
              <w:rPr>
                <w:rFonts w:ascii="Arial" w:hAnsi="Arial"/>
              </w:rPr>
              <w:fldChar w:fldCharType="begin">
                <w:ffData>
                  <w:name w:val=""/>
                  <w:enabled/>
                  <w:calcOnExit w:val="0"/>
                  <w:checkBox>
                    <w:size w:val="18"/>
                    <w:default w:val="1"/>
                  </w:checkBox>
                </w:ffData>
              </w:fldChar>
            </w:r>
            <w:r w:rsidR="005236D0">
              <w:rPr>
                <w:rFonts w:ascii="Arial" w:hAnsi="Arial"/>
              </w:rPr>
              <w:instrText xml:space="preserve"> FORMCHECKBOX </w:instrText>
            </w:r>
            <w:r>
              <w:rPr>
                <w:rFonts w:ascii="Arial" w:hAnsi="Arial"/>
              </w:rPr>
            </w:r>
            <w:r>
              <w:rPr>
                <w:rFonts w:ascii="Arial" w:hAnsi="Arial"/>
              </w:rPr>
              <w:fldChar w:fldCharType="end"/>
            </w:r>
            <w:r w:rsidR="00F74239" w:rsidRPr="002856F3">
              <w:rPr>
                <w:rFonts w:ascii="Arial" w:hAnsi="Arial"/>
                <w:sz w:val="20"/>
              </w:rPr>
              <w:t xml:space="preserve"> N/A</w:t>
            </w:r>
          </w:p>
        </w:tc>
        <w:tc>
          <w:tcPr>
            <w:tcW w:w="4329" w:type="dxa"/>
            <w:vAlign w:val="center"/>
          </w:tcPr>
          <w:p w:rsidR="00F74239" w:rsidRPr="002856F3" w:rsidRDefault="00F74239" w:rsidP="00243736">
            <w:pPr>
              <w:rPr>
                <w:rFonts w:ascii="Arial" w:hAnsi="Arial"/>
                <w:sz w:val="20"/>
              </w:rPr>
            </w:pPr>
            <w:r w:rsidRPr="002856F3">
              <w:rPr>
                <w:rFonts w:ascii="Arial" w:hAnsi="Arial"/>
                <w:sz w:val="20"/>
              </w:rPr>
              <w:t>Quarterly excess emissions</w:t>
            </w:r>
          </w:p>
        </w:tc>
        <w:tc>
          <w:tcPr>
            <w:tcW w:w="4579" w:type="dxa"/>
          </w:tcPr>
          <w:p w:rsidR="00F74239" w:rsidRPr="002856F3" w:rsidRDefault="00F74239" w:rsidP="00243736">
            <w:pPr>
              <w:rPr>
                <w:rFonts w:ascii="Arial" w:hAnsi="Arial"/>
                <w:sz w:val="20"/>
              </w:rPr>
            </w:pPr>
          </w:p>
        </w:tc>
      </w:tr>
      <w:tr w:rsidR="00F74239" w:rsidRPr="002856F3" w:rsidTr="00243736">
        <w:trPr>
          <w:jc w:val="center"/>
        </w:trPr>
        <w:tc>
          <w:tcPr>
            <w:tcW w:w="1892" w:type="dxa"/>
            <w:vAlign w:val="center"/>
          </w:tcPr>
          <w:p w:rsidR="00F74239" w:rsidRPr="002856F3" w:rsidRDefault="001331F3" w:rsidP="005236D0">
            <w:pPr>
              <w:rPr>
                <w:rFonts w:ascii="Arial" w:hAnsi="Arial"/>
                <w:sz w:val="20"/>
              </w:rPr>
            </w:pPr>
            <w:r w:rsidRPr="002856F3">
              <w:rPr>
                <w:rFonts w:ascii="Arial" w:hAnsi="Arial"/>
              </w:rPr>
              <w:fldChar w:fldCharType="begin">
                <w:ffData>
                  <w:name w:val="Check1"/>
                  <w:enabled/>
                  <w:calcOnExit w:val="0"/>
                  <w:checkBox>
                    <w:size w:val="18"/>
                    <w:default w:val="0"/>
                    <w:checked w:val="0"/>
                  </w:checkBox>
                </w:ffData>
              </w:fldChar>
            </w:r>
            <w:r w:rsidR="00F74239"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F74239" w:rsidRPr="002856F3">
              <w:rPr>
                <w:rFonts w:ascii="Arial" w:hAnsi="Arial"/>
                <w:sz w:val="20"/>
              </w:rPr>
              <w:t xml:space="preserve"> DONE   </w:t>
            </w:r>
            <w:r>
              <w:rPr>
                <w:rFonts w:ascii="Arial" w:hAnsi="Arial"/>
              </w:rPr>
              <w:fldChar w:fldCharType="begin">
                <w:ffData>
                  <w:name w:val=""/>
                  <w:enabled/>
                  <w:calcOnExit w:val="0"/>
                  <w:checkBox>
                    <w:size w:val="18"/>
                    <w:default w:val="1"/>
                  </w:checkBox>
                </w:ffData>
              </w:fldChar>
            </w:r>
            <w:r w:rsidR="005236D0">
              <w:rPr>
                <w:rFonts w:ascii="Arial" w:hAnsi="Arial"/>
              </w:rPr>
              <w:instrText xml:space="preserve"> FORMCHECKBOX </w:instrText>
            </w:r>
            <w:r>
              <w:rPr>
                <w:rFonts w:ascii="Arial" w:hAnsi="Arial"/>
              </w:rPr>
            </w:r>
            <w:r>
              <w:rPr>
                <w:rFonts w:ascii="Arial" w:hAnsi="Arial"/>
              </w:rPr>
              <w:fldChar w:fldCharType="end"/>
            </w:r>
            <w:r w:rsidR="00F74239" w:rsidRPr="002856F3">
              <w:rPr>
                <w:rFonts w:ascii="Arial" w:hAnsi="Arial"/>
                <w:sz w:val="20"/>
              </w:rPr>
              <w:t xml:space="preserve"> N/A</w:t>
            </w:r>
          </w:p>
        </w:tc>
        <w:tc>
          <w:tcPr>
            <w:tcW w:w="4329" w:type="dxa"/>
            <w:vAlign w:val="center"/>
          </w:tcPr>
          <w:p w:rsidR="00F74239" w:rsidRPr="002856F3" w:rsidRDefault="00F74239" w:rsidP="00243736">
            <w:pPr>
              <w:rPr>
                <w:rFonts w:ascii="Arial" w:hAnsi="Arial"/>
                <w:sz w:val="20"/>
              </w:rPr>
            </w:pPr>
            <w:r w:rsidRPr="002856F3">
              <w:rPr>
                <w:rFonts w:ascii="Arial" w:hAnsi="Arial"/>
                <w:sz w:val="20"/>
              </w:rPr>
              <w:t>Semi-annual</w:t>
            </w:r>
          </w:p>
        </w:tc>
        <w:tc>
          <w:tcPr>
            <w:tcW w:w="4579" w:type="dxa"/>
          </w:tcPr>
          <w:p w:rsidR="00F74239" w:rsidRPr="002856F3" w:rsidRDefault="00F74239" w:rsidP="00243736">
            <w:pPr>
              <w:rPr>
                <w:rFonts w:ascii="Arial" w:hAnsi="Arial"/>
                <w:sz w:val="20"/>
              </w:rPr>
            </w:pPr>
          </w:p>
        </w:tc>
      </w:tr>
      <w:tr w:rsidR="00F74239" w:rsidRPr="002856F3" w:rsidTr="00243736">
        <w:trPr>
          <w:jc w:val="center"/>
        </w:trPr>
        <w:tc>
          <w:tcPr>
            <w:tcW w:w="1892" w:type="dxa"/>
            <w:vAlign w:val="center"/>
          </w:tcPr>
          <w:p w:rsidR="00F74239" w:rsidRPr="002856F3" w:rsidRDefault="001331F3" w:rsidP="005236D0">
            <w:pPr>
              <w:rPr>
                <w:rFonts w:ascii="Arial" w:hAnsi="Arial"/>
                <w:sz w:val="20"/>
              </w:rPr>
            </w:pPr>
            <w:r w:rsidRPr="002856F3">
              <w:rPr>
                <w:rFonts w:ascii="Arial" w:hAnsi="Arial"/>
              </w:rPr>
              <w:fldChar w:fldCharType="begin">
                <w:ffData>
                  <w:name w:val="Check1"/>
                  <w:enabled/>
                  <w:calcOnExit w:val="0"/>
                  <w:checkBox>
                    <w:size w:val="18"/>
                    <w:default w:val="0"/>
                    <w:checked w:val="0"/>
                  </w:checkBox>
                </w:ffData>
              </w:fldChar>
            </w:r>
            <w:r w:rsidR="00F74239"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F74239" w:rsidRPr="002856F3">
              <w:rPr>
                <w:rFonts w:ascii="Arial" w:hAnsi="Arial"/>
                <w:sz w:val="20"/>
              </w:rPr>
              <w:t xml:space="preserve"> DONE   </w:t>
            </w:r>
            <w:r>
              <w:rPr>
                <w:rFonts w:ascii="Arial" w:hAnsi="Arial"/>
              </w:rPr>
              <w:fldChar w:fldCharType="begin">
                <w:ffData>
                  <w:name w:val=""/>
                  <w:enabled/>
                  <w:calcOnExit w:val="0"/>
                  <w:checkBox>
                    <w:size w:val="18"/>
                    <w:default w:val="1"/>
                  </w:checkBox>
                </w:ffData>
              </w:fldChar>
            </w:r>
            <w:r w:rsidR="005236D0">
              <w:rPr>
                <w:rFonts w:ascii="Arial" w:hAnsi="Arial"/>
              </w:rPr>
              <w:instrText xml:space="preserve"> FORMCHECKBOX </w:instrText>
            </w:r>
            <w:r>
              <w:rPr>
                <w:rFonts w:ascii="Arial" w:hAnsi="Arial"/>
              </w:rPr>
            </w:r>
            <w:r>
              <w:rPr>
                <w:rFonts w:ascii="Arial" w:hAnsi="Arial"/>
              </w:rPr>
              <w:fldChar w:fldCharType="end"/>
            </w:r>
            <w:r w:rsidR="00F74239" w:rsidRPr="002856F3">
              <w:rPr>
                <w:rFonts w:ascii="Arial" w:hAnsi="Arial"/>
                <w:sz w:val="20"/>
              </w:rPr>
              <w:t xml:space="preserve"> N/A</w:t>
            </w:r>
          </w:p>
        </w:tc>
        <w:tc>
          <w:tcPr>
            <w:tcW w:w="4329" w:type="dxa"/>
            <w:vAlign w:val="center"/>
          </w:tcPr>
          <w:p w:rsidR="00F74239" w:rsidRPr="002856F3" w:rsidRDefault="00F74239" w:rsidP="00243736">
            <w:pPr>
              <w:rPr>
                <w:rFonts w:ascii="Arial" w:hAnsi="Arial"/>
                <w:sz w:val="20"/>
              </w:rPr>
            </w:pPr>
            <w:r w:rsidRPr="002856F3">
              <w:rPr>
                <w:rFonts w:ascii="Arial" w:hAnsi="Arial"/>
                <w:sz w:val="20"/>
              </w:rPr>
              <w:t>RATA</w:t>
            </w:r>
          </w:p>
        </w:tc>
        <w:tc>
          <w:tcPr>
            <w:tcW w:w="4579" w:type="dxa"/>
          </w:tcPr>
          <w:p w:rsidR="00F74239" w:rsidRPr="002856F3" w:rsidRDefault="00F74239" w:rsidP="00243736">
            <w:pPr>
              <w:rPr>
                <w:rFonts w:ascii="Arial" w:hAnsi="Arial"/>
                <w:sz w:val="20"/>
              </w:rPr>
            </w:pPr>
          </w:p>
        </w:tc>
      </w:tr>
      <w:tr w:rsidR="00F74239" w:rsidRPr="002856F3" w:rsidTr="00243736">
        <w:trPr>
          <w:jc w:val="center"/>
        </w:trPr>
        <w:tc>
          <w:tcPr>
            <w:tcW w:w="1892" w:type="dxa"/>
            <w:vAlign w:val="center"/>
          </w:tcPr>
          <w:p w:rsidR="00F74239" w:rsidRPr="002856F3" w:rsidRDefault="001331F3" w:rsidP="005236D0">
            <w:pPr>
              <w:rPr>
                <w:rFonts w:ascii="Arial" w:hAnsi="Arial"/>
                <w:sz w:val="20"/>
              </w:rPr>
            </w:pPr>
            <w:r w:rsidRPr="002856F3">
              <w:rPr>
                <w:rFonts w:ascii="Arial" w:hAnsi="Arial"/>
              </w:rPr>
              <w:fldChar w:fldCharType="begin">
                <w:ffData>
                  <w:name w:val="Check1"/>
                  <w:enabled/>
                  <w:calcOnExit w:val="0"/>
                  <w:checkBox>
                    <w:size w:val="18"/>
                    <w:default w:val="0"/>
                    <w:checked w:val="0"/>
                  </w:checkBox>
                </w:ffData>
              </w:fldChar>
            </w:r>
            <w:r w:rsidR="00F74239"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F74239" w:rsidRPr="002856F3">
              <w:rPr>
                <w:rFonts w:ascii="Arial" w:hAnsi="Arial"/>
                <w:sz w:val="20"/>
              </w:rPr>
              <w:t xml:space="preserve"> DONE   </w:t>
            </w:r>
            <w:r>
              <w:rPr>
                <w:rFonts w:ascii="Arial" w:hAnsi="Arial"/>
              </w:rPr>
              <w:fldChar w:fldCharType="begin">
                <w:ffData>
                  <w:name w:val=""/>
                  <w:enabled/>
                  <w:calcOnExit w:val="0"/>
                  <w:checkBox>
                    <w:size w:val="18"/>
                    <w:default w:val="1"/>
                  </w:checkBox>
                </w:ffData>
              </w:fldChar>
            </w:r>
            <w:r w:rsidR="005236D0">
              <w:rPr>
                <w:rFonts w:ascii="Arial" w:hAnsi="Arial"/>
              </w:rPr>
              <w:instrText xml:space="preserve"> FORMCHECKBOX </w:instrText>
            </w:r>
            <w:r>
              <w:rPr>
                <w:rFonts w:ascii="Arial" w:hAnsi="Arial"/>
              </w:rPr>
            </w:r>
            <w:r>
              <w:rPr>
                <w:rFonts w:ascii="Arial" w:hAnsi="Arial"/>
              </w:rPr>
              <w:fldChar w:fldCharType="end"/>
            </w:r>
            <w:r w:rsidR="00F74239" w:rsidRPr="002856F3">
              <w:rPr>
                <w:rFonts w:ascii="Arial" w:hAnsi="Arial"/>
                <w:sz w:val="20"/>
              </w:rPr>
              <w:t xml:space="preserve"> N/A</w:t>
            </w:r>
          </w:p>
        </w:tc>
        <w:tc>
          <w:tcPr>
            <w:tcW w:w="4329" w:type="dxa"/>
            <w:vAlign w:val="center"/>
          </w:tcPr>
          <w:p w:rsidR="00F74239" w:rsidRPr="002856F3" w:rsidRDefault="00F74239" w:rsidP="00243736">
            <w:pPr>
              <w:rPr>
                <w:rFonts w:ascii="Arial" w:hAnsi="Arial"/>
                <w:sz w:val="20"/>
              </w:rPr>
            </w:pPr>
            <w:r w:rsidRPr="002856F3">
              <w:rPr>
                <w:rFonts w:ascii="Arial" w:hAnsi="Arial"/>
                <w:sz w:val="20"/>
              </w:rPr>
              <w:t>CGA</w:t>
            </w:r>
          </w:p>
        </w:tc>
        <w:tc>
          <w:tcPr>
            <w:tcW w:w="4579" w:type="dxa"/>
          </w:tcPr>
          <w:p w:rsidR="00F74239" w:rsidRPr="002856F3" w:rsidRDefault="00F74239" w:rsidP="00243736">
            <w:pPr>
              <w:rPr>
                <w:rFonts w:ascii="Arial" w:hAnsi="Arial"/>
                <w:sz w:val="20"/>
              </w:rPr>
            </w:pPr>
          </w:p>
        </w:tc>
      </w:tr>
      <w:tr w:rsidR="00F74239" w:rsidRPr="002856F3" w:rsidTr="00243736">
        <w:trPr>
          <w:jc w:val="center"/>
        </w:trPr>
        <w:tc>
          <w:tcPr>
            <w:tcW w:w="1892" w:type="dxa"/>
            <w:vAlign w:val="center"/>
          </w:tcPr>
          <w:p w:rsidR="00F74239" w:rsidRPr="002856F3" w:rsidRDefault="001331F3" w:rsidP="00243736">
            <w:pPr>
              <w:rPr>
                <w:rFonts w:ascii="Arial" w:hAnsi="Arial"/>
                <w:sz w:val="20"/>
              </w:rPr>
            </w:pPr>
            <w:r w:rsidRPr="002856F3">
              <w:rPr>
                <w:rFonts w:ascii="Arial" w:hAnsi="Arial"/>
              </w:rPr>
              <w:fldChar w:fldCharType="begin">
                <w:ffData>
                  <w:name w:val="Check1"/>
                  <w:enabled/>
                  <w:calcOnExit w:val="0"/>
                  <w:checkBox>
                    <w:size w:val="18"/>
                    <w:default w:val="0"/>
                    <w:checked w:val="0"/>
                  </w:checkBox>
                </w:ffData>
              </w:fldChar>
            </w:r>
            <w:r w:rsidR="00F74239"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F74239" w:rsidRPr="002856F3">
              <w:rPr>
                <w:rFonts w:ascii="Arial" w:hAnsi="Arial"/>
                <w:sz w:val="20"/>
              </w:rPr>
              <w:t xml:space="preserve"> DONE   </w:t>
            </w:r>
            <w:r w:rsidRPr="002856F3">
              <w:rPr>
                <w:rFonts w:ascii="Arial" w:hAnsi="Arial"/>
              </w:rPr>
              <w:fldChar w:fldCharType="begin">
                <w:ffData>
                  <w:name w:val="Check1"/>
                  <w:enabled/>
                  <w:calcOnExit w:val="0"/>
                  <w:checkBox>
                    <w:size w:val="18"/>
                    <w:default w:val="0"/>
                    <w:checked w:val="0"/>
                  </w:checkBox>
                </w:ffData>
              </w:fldChar>
            </w:r>
            <w:r w:rsidR="00F74239"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F74239" w:rsidRPr="002856F3">
              <w:rPr>
                <w:rFonts w:ascii="Arial" w:hAnsi="Arial"/>
                <w:sz w:val="20"/>
              </w:rPr>
              <w:t xml:space="preserve"> N/A</w:t>
            </w:r>
          </w:p>
        </w:tc>
        <w:tc>
          <w:tcPr>
            <w:tcW w:w="4329" w:type="dxa"/>
            <w:vAlign w:val="center"/>
          </w:tcPr>
          <w:p w:rsidR="00F74239" w:rsidRPr="002856F3" w:rsidRDefault="00F74239" w:rsidP="00243736">
            <w:pPr>
              <w:rPr>
                <w:rFonts w:ascii="Arial" w:hAnsi="Arial"/>
                <w:sz w:val="20"/>
              </w:rPr>
            </w:pPr>
            <w:r w:rsidRPr="002856F3">
              <w:rPr>
                <w:rFonts w:ascii="Arial" w:hAnsi="Arial"/>
                <w:sz w:val="20"/>
              </w:rPr>
              <w:t>Other :</w:t>
            </w:r>
          </w:p>
        </w:tc>
        <w:tc>
          <w:tcPr>
            <w:tcW w:w="4579" w:type="dxa"/>
          </w:tcPr>
          <w:p w:rsidR="00F74239" w:rsidRPr="002856F3" w:rsidRDefault="00F74239" w:rsidP="00243736">
            <w:pPr>
              <w:rPr>
                <w:rFonts w:ascii="Arial" w:hAnsi="Arial"/>
                <w:sz w:val="20"/>
              </w:rPr>
            </w:pPr>
          </w:p>
        </w:tc>
      </w:tr>
      <w:tr w:rsidR="00F74239" w:rsidRPr="002856F3" w:rsidTr="00243736">
        <w:trPr>
          <w:jc w:val="center"/>
        </w:trPr>
        <w:tc>
          <w:tcPr>
            <w:tcW w:w="1892" w:type="dxa"/>
            <w:vAlign w:val="center"/>
          </w:tcPr>
          <w:p w:rsidR="00F74239" w:rsidRPr="002856F3" w:rsidRDefault="001331F3" w:rsidP="00243736">
            <w:pPr>
              <w:rPr>
                <w:rFonts w:ascii="Arial" w:hAnsi="Arial"/>
                <w:sz w:val="20"/>
              </w:rPr>
            </w:pPr>
            <w:r w:rsidRPr="002856F3">
              <w:rPr>
                <w:rFonts w:ascii="Arial" w:hAnsi="Arial"/>
              </w:rPr>
              <w:fldChar w:fldCharType="begin">
                <w:ffData>
                  <w:name w:val="Check1"/>
                  <w:enabled/>
                  <w:calcOnExit w:val="0"/>
                  <w:checkBox>
                    <w:size w:val="18"/>
                    <w:default w:val="0"/>
                    <w:checked w:val="0"/>
                  </w:checkBox>
                </w:ffData>
              </w:fldChar>
            </w:r>
            <w:r w:rsidR="00F74239"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F74239" w:rsidRPr="002856F3">
              <w:rPr>
                <w:rFonts w:ascii="Arial" w:hAnsi="Arial"/>
                <w:sz w:val="20"/>
              </w:rPr>
              <w:t xml:space="preserve"> DONE   </w:t>
            </w:r>
            <w:r w:rsidRPr="002856F3">
              <w:rPr>
                <w:rFonts w:ascii="Arial" w:hAnsi="Arial"/>
              </w:rPr>
              <w:fldChar w:fldCharType="begin">
                <w:ffData>
                  <w:name w:val="Check1"/>
                  <w:enabled/>
                  <w:calcOnExit w:val="0"/>
                  <w:checkBox>
                    <w:size w:val="18"/>
                    <w:default w:val="0"/>
                    <w:checked w:val="0"/>
                  </w:checkBox>
                </w:ffData>
              </w:fldChar>
            </w:r>
            <w:r w:rsidR="00F74239"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F74239" w:rsidRPr="002856F3">
              <w:rPr>
                <w:rFonts w:ascii="Arial" w:hAnsi="Arial"/>
                <w:sz w:val="20"/>
              </w:rPr>
              <w:t xml:space="preserve"> N/A</w:t>
            </w:r>
          </w:p>
        </w:tc>
        <w:tc>
          <w:tcPr>
            <w:tcW w:w="4329" w:type="dxa"/>
            <w:vAlign w:val="center"/>
          </w:tcPr>
          <w:p w:rsidR="00F74239" w:rsidRPr="002856F3" w:rsidRDefault="00F74239" w:rsidP="00243736">
            <w:pPr>
              <w:rPr>
                <w:rFonts w:ascii="Arial" w:hAnsi="Arial"/>
                <w:sz w:val="20"/>
              </w:rPr>
            </w:pPr>
            <w:r w:rsidRPr="002856F3">
              <w:rPr>
                <w:rFonts w:ascii="Arial" w:hAnsi="Arial"/>
                <w:sz w:val="20"/>
              </w:rPr>
              <w:t xml:space="preserve">Other : </w:t>
            </w:r>
          </w:p>
        </w:tc>
        <w:tc>
          <w:tcPr>
            <w:tcW w:w="4579" w:type="dxa"/>
          </w:tcPr>
          <w:p w:rsidR="00F74239" w:rsidRPr="002856F3" w:rsidRDefault="00F74239" w:rsidP="00243736">
            <w:pPr>
              <w:rPr>
                <w:rFonts w:ascii="Arial" w:hAnsi="Arial"/>
                <w:sz w:val="20"/>
              </w:rPr>
            </w:pPr>
          </w:p>
        </w:tc>
      </w:tr>
    </w:tbl>
    <w:p w:rsidR="00F74239" w:rsidRPr="002856F3" w:rsidRDefault="00F74239" w:rsidP="00243736"/>
    <w:p w:rsidR="00F74239" w:rsidRPr="002856F3" w:rsidRDefault="00F74239" w:rsidP="00243736">
      <w:pPr>
        <w:jc w:val="center"/>
        <w:rPr>
          <w:smallCaps/>
        </w:rPr>
      </w:pPr>
      <w:r w:rsidRPr="002856F3">
        <w:rPr>
          <w:smallCaps/>
        </w:rPr>
        <w:t>Assessment of Control Device and Process Operating Conditions</w:t>
      </w:r>
    </w:p>
    <w:p w:rsidR="00F74239" w:rsidRPr="002856F3" w:rsidRDefault="00F74239" w:rsidP="00243736"/>
    <w:tbl>
      <w:tblPr>
        <w:tblW w:w="10800" w:type="dxa"/>
        <w:jc w:val="center"/>
        <w:tblInd w:w="-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43" w:type="dxa"/>
          <w:left w:w="115" w:type="dxa"/>
          <w:bottom w:w="43" w:type="dxa"/>
          <w:right w:w="115" w:type="dxa"/>
        </w:tblCellMar>
        <w:tblLook w:val="0000"/>
      </w:tblPr>
      <w:tblGrid>
        <w:gridCol w:w="2880"/>
        <w:gridCol w:w="7920"/>
      </w:tblGrid>
      <w:tr w:rsidR="00F74239" w:rsidRPr="002856F3" w:rsidTr="00243736">
        <w:trPr>
          <w:jc w:val="center"/>
        </w:trPr>
        <w:tc>
          <w:tcPr>
            <w:tcW w:w="2880" w:type="dxa"/>
            <w:vAlign w:val="center"/>
          </w:tcPr>
          <w:p w:rsidR="00F74239" w:rsidRPr="002856F3" w:rsidRDefault="001331F3" w:rsidP="00243736">
            <w:pPr>
              <w:rPr>
                <w:rFonts w:ascii="Arial" w:hAnsi="Arial"/>
                <w:sz w:val="20"/>
              </w:rPr>
            </w:pPr>
            <w:r w:rsidRPr="002856F3">
              <w:rPr>
                <w:rFonts w:ascii="Arial" w:hAnsi="Arial"/>
              </w:rPr>
              <w:fldChar w:fldCharType="begin">
                <w:ffData>
                  <w:name w:val="Check1"/>
                  <w:enabled/>
                  <w:calcOnExit w:val="0"/>
                  <w:checkBox>
                    <w:size w:val="18"/>
                    <w:default w:val="0"/>
                    <w:checked w:val="0"/>
                  </w:checkBox>
                </w:ffData>
              </w:fldChar>
            </w:r>
            <w:r w:rsidR="00F74239"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F74239" w:rsidRPr="002856F3">
              <w:rPr>
                <w:rFonts w:ascii="Arial" w:hAnsi="Arial"/>
                <w:sz w:val="20"/>
              </w:rPr>
              <w:t xml:space="preserve"> OFF-SITE ASSESSMENT</w:t>
            </w:r>
          </w:p>
        </w:tc>
        <w:tc>
          <w:tcPr>
            <w:tcW w:w="7920" w:type="dxa"/>
          </w:tcPr>
          <w:p w:rsidR="00F74239" w:rsidRPr="002856F3" w:rsidRDefault="00F74239" w:rsidP="00243736">
            <w:pPr>
              <w:rPr>
                <w:rFonts w:ascii="Arial" w:hAnsi="Arial"/>
                <w:sz w:val="20"/>
              </w:rPr>
            </w:pPr>
            <w:r w:rsidRPr="002856F3">
              <w:rPr>
                <w:rFonts w:ascii="Arial" w:hAnsi="Arial"/>
                <w:sz w:val="20"/>
              </w:rPr>
              <w:t>(Describe the off-site assessment in comments)</w:t>
            </w:r>
          </w:p>
        </w:tc>
      </w:tr>
      <w:tr w:rsidR="00F74239" w:rsidRPr="002856F3" w:rsidTr="00243736">
        <w:trPr>
          <w:jc w:val="center"/>
        </w:trPr>
        <w:tc>
          <w:tcPr>
            <w:tcW w:w="2880" w:type="dxa"/>
            <w:vAlign w:val="center"/>
          </w:tcPr>
          <w:p w:rsidR="00F74239" w:rsidRPr="002856F3" w:rsidRDefault="001331F3" w:rsidP="00243736">
            <w:pPr>
              <w:rPr>
                <w:rFonts w:ascii="Arial" w:hAnsi="Arial"/>
                <w:sz w:val="20"/>
              </w:rPr>
            </w:pPr>
            <w:r w:rsidRPr="002856F3">
              <w:rPr>
                <w:rFonts w:ascii="Arial" w:hAnsi="Arial"/>
              </w:rPr>
              <w:fldChar w:fldCharType="begin">
                <w:ffData>
                  <w:name w:val="Check1"/>
                  <w:enabled/>
                  <w:calcOnExit w:val="0"/>
                  <w:checkBox>
                    <w:size w:val="18"/>
                    <w:default w:val="0"/>
                    <w:checked w:val="0"/>
                  </w:checkBox>
                </w:ffData>
              </w:fldChar>
            </w:r>
            <w:r w:rsidR="00F74239"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F74239" w:rsidRPr="002856F3">
              <w:rPr>
                <w:rFonts w:ascii="Arial" w:hAnsi="Arial"/>
                <w:sz w:val="20"/>
              </w:rPr>
              <w:t xml:space="preserve"> ON-SITE ASSESSMENT</w:t>
            </w:r>
          </w:p>
        </w:tc>
        <w:tc>
          <w:tcPr>
            <w:tcW w:w="7920" w:type="dxa"/>
          </w:tcPr>
          <w:p w:rsidR="00F74239" w:rsidRPr="002856F3" w:rsidRDefault="00F74239" w:rsidP="00243736">
            <w:pPr>
              <w:rPr>
                <w:rFonts w:ascii="Arial" w:hAnsi="Arial"/>
                <w:sz w:val="20"/>
              </w:rPr>
            </w:pPr>
            <w:r w:rsidRPr="002856F3">
              <w:rPr>
                <w:rFonts w:ascii="Arial" w:hAnsi="Arial"/>
                <w:sz w:val="20"/>
              </w:rPr>
              <w:t>(Document the on-site inspection below)</w:t>
            </w:r>
          </w:p>
        </w:tc>
      </w:tr>
    </w:tbl>
    <w:tbl>
      <w:tblPr>
        <w:tblStyle w:val="TableGrid"/>
        <w:tblW w:w="10800" w:type="dxa"/>
        <w:jc w:val="center"/>
        <w:tblLayout w:type="fixed"/>
        <w:tblCellMar>
          <w:top w:w="43" w:type="dxa"/>
          <w:left w:w="115" w:type="dxa"/>
          <w:bottom w:w="43" w:type="dxa"/>
          <w:right w:w="115" w:type="dxa"/>
        </w:tblCellMar>
        <w:tblLook w:val="01E0"/>
      </w:tblPr>
      <w:tblGrid>
        <w:gridCol w:w="1800"/>
        <w:gridCol w:w="1920"/>
        <w:gridCol w:w="1680"/>
        <w:gridCol w:w="2040"/>
        <w:gridCol w:w="3360"/>
      </w:tblGrid>
      <w:tr w:rsidR="00F74239" w:rsidRPr="002856F3" w:rsidTr="00243736">
        <w:trPr>
          <w:jc w:val="center"/>
        </w:trPr>
        <w:tc>
          <w:tcPr>
            <w:tcW w:w="1800" w:type="dxa"/>
            <w:vMerge w:val="restart"/>
            <w:tcBorders>
              <w:top w:val="single" w:sz="12" w:space="0" w:color="auto"/>
              <w:left w:val="single" w:sz="12" w:space="0" w:color="auto"/>
            </w:tcBorders>
            <w:shd w:val="clear" w:color="auto" w:fill="E0E0E0"/>
            <w:vAlign w:val="bottom"/>
          </w:tcPr>
          <w:p w:rsidR="00F74239" w:rsidRPr="002856F3" w:rsidRDefault="00F74239" w:rsidP="00243736">
            <w:pPr>
              <w:jc w:val="center"/>
              <w:rPr>
                <w:rFonts w:ascii="Arial" w:hAnsi="Arial" w:cs="Arial"/>
                <w:sz w:val="20"/>
              </w:rPr>
            </w:pPr>
            <w:r w:rsidRPr="002856F3">
              <w:rPr>
                <w:rFonts w:ascii="Arial" w:hAnsi="Arial" w:cs="Arial"/>
                <w:sz w:val="20"/>
              </w:rPr>
              <w:t>DATE OF INSPECTION</w:t>
            </w:r>
          </w:p>
        </w:tc>
        <w:tc>
          <w:tcPr>
            <w:tcW w:w="1920" w:type="dxa"/>
            <w:vMerge w:val="restart"/>
            <w:tcBorders>
              <w:top w:val="single" w:sz="12" w:space="0" w:color="auto"/>
            </w:tcBorders>
            <w:shd w:val="clear" w:color="auto" w:fill="E0E0E0"/>
            <w:vAlign w:val="bottom"/>
          </w:tcPr>
          <w:p w:rsidR="00F74239" w:rsidRPr="002856F3" w:rsidRDefault="00F74239" w:rsidP="00243736">
            <w:pPr>
              <w:jc w:val="center"/>
              <w:rPr>
                <w:rFonts w:ascii="Arial" w:hAnsi="Arial" w:cs="Arial"/>
                <w:sz w:val="20"/>
              </w:rPr>
            </w:pPr>
            <w:r w:rsidRPr="002856F3">
              <w:rPr>
                <w:rFonts w:ascii="Arial" w:hAnsi="Arial" w:cs="Arial"/>
                <w:sz w:val="20"/>
              </w:rPr>
              <w:t>DATE OF INSPECTION REPORT</w:t>
            </w:r>
          </w:p>
        </w:tc>
        <w:tc>
          <w:tcPr>
            <w:tcW w:w="7080" w:type="dxa"/>
            <w:gridSpan w:val="3"/>
            <w:tcBorders>
              <w:top w:val="single" w:sz="12" w:space="0" w:color="auto"/>
              <w:right w:val="single" w:sz="12" w:space="0" w:color="auto"/>
            </w:tcBorders>
            <w:shd w:val="clear" w:color="auto" w:fill="E0E0E0"/>
            <w:vAlign w:val="bottom"/>
          </w:tcPr>
          <w:p w:rsidR="00F74239" w:rsidRPr="002856F3" w:rsidRDefault="00F74239" w:rsidP="00243736">
            <w:pPr>
              <w:jc w:val="center"/>
              <w:rPr>
                <w:rFonts w:ascii="Arial" w:hAnsi="Arial" w:cs="Arial"/>
                <w:sz w:val="20"/>
              </w:rPr>
            </w:pPr>
            <w:r w:rsidRPr="002856F3">
              <w:rPr>
                <w:rFonts w:ascii="Arial" w:hAnsi="Arial" w:cs="Arial"/>
                <w:sz w:val="20"/>
              </w:rPr>
              <w:t>My office maintains the inspection report...</w:t>
            </w:r>
          </w:p>
        </w:tc>
      </w:tr>
      <w:tr w:rsidR="00F74239" w:rsidRPr="002856F3" w:rsidTr="00243736">
        <w:trPr>
          <w:jc w:val="center"/>
        </w:trPr>
        <w:tc>
          <w:tcPr>
            <w:tcW w:w="1800" w:type="dxa"/>
            <w:vMerge/>
            <w:tcBorders>
              <w:left w:val="single" w:sz="12" w:space="0" w:color="auto"/>
            </w:tcBorders>
            <w:shd w:val="clear" w:color="auto" w:fill="E0E0E0"/>
            <w:vAlign w:val="bottom"/>
          </w:tcPr>
          <w:p w:rsidR="00F74239" w:rsidRPr="002856F3" w:rsidRDefault="00F74239" w:rsidP="00243736">
            <w:pPr>
              <w:jc w:val="center"/>
              <w:rPr>
                <w:rFonts w:ascii="Arial" w:hAnsi="Arial" w:cs="Arial"/>
                <w:sz w:val="20"/>
              </w:rPr>
            </w:pPr>
          </w:p>
        </w:tc>
        <w:tc>
          <w:tcPr>
            <w:tcW w:w="1920" w:type="dxa"/>
            <w:vMerge/>
            <w:shd w:val="clear" w:color="auto" w:fill="E0E0E0"/>
            <w:vAlign w:val="bottom"/>
          </w:tcPr>
          <w:p w:rsidR="00F74239" w:rsidRPr="002856F3" w:rsidRDefault="00F74239" w:rsidP="00243736">
            <w:pPr>
              <w:jc w:val="center"/>
              <w:rPr>
                <w:rFonts w:ascii="Arial" w:hAnsi="Arial" w:cs="Arial"/>
                <w:sz w:val="20"/>
              </w:rPr>
            </w:pPr>
          </w:p>
        </w:tc>
        <w:tc>
          <w:tcPr>
            <w:tcW w:w="1680" w:type="dxa"/>
            <w:shd w:val="clear" w:color="auto" w:fill="E0E0E0"/>
            <w:vAlign w:val="bottom"/>
          </w:tcPr>
          <w:p w:rsidR="00F74239" w:rsidRPr="002856F3" w:rsidRDefault="00F74239" w:rsidP="00243736">
            <w:pPr>
              <w:jc w:val="center"/>
              <w:rPr>
                <w:rFonts w:ascii="Arial" w:hAnsi="Arial" w:cs="Arial"/>
                <w:sz w:val="20"/>
              </w:rPr>
            </w:pPr>
            <w:r w:rsidRPr="002856F3">
              <w:rPr>
                <w:rFonts w:ascii="Arial" w:hAnsi="Arial" w:cs="Arial"/>
                <w:sz w:val="20"/>
              </w:rPr>
              <w:t>...in the ARMS database through EASIIR.</w:t>
            </w:r>
          </w:p>
        </w:tc>
        <w:tc>
          <w:tcPr>
            <w:tcW w:w="2040" w:type="dxa"/>
            <w:shd w:val="clear" w:color="auto" w:fill="E0E0E0"/>
            <w:vAlign w:val="bottom"/>
          </w:tcPr>
          <w:p w:rsidR="00F74239" w:rsidRPr="002856F3" w:rsidRDefault="00F74239" w:rsidP="00243736">
            <w:pPr>
              <w:jc w:val="center"/>
              <w:rPr>
                <w:rFonts w:ascii="Arial" w:hAnsi="Arial" w:cs="Arial"/>
                <w:sz w:val="20"/>
              </w:rPr>
            </w:pPr>
            <w:r w:rsidRPr="002856F3">
              <w:rPr>
                <w:rFonts w:ascii="Arial" w:hAnsi="Arial" w:cs="Arial"/>
                <w:sz w:val="20"/>
              </w:rPr>
              <w:t>...with the paper or electronic compliance files</w:t>
            </w:r>
          </w:p>
        </w:tc>
        <w:tc>
          <w:tcPr>
            <w:tcW w:w="3360" w:type="dxa"/>
            <w:tcBorders>
              <w:right w:val="single" w:sz="12" w:space="0" w:color="auto"/>
            </w:tcBorders>
            <w:shd w:val="clear" w:color="auto" w:fill="E0E0E0"/>
            <w:vAlign w:val="bottom"/>
          </w:tcPr>
          <w:p w:rsidR="00F74239" w:rsidRPr="002856F3" w:rsidRDefault="00F74239" w:rsidP="00243736">
            <w:pPr>
              <w:jc w:val="center"/>
              <w:rPr>
                <w:rFonts w:ascii="Arial" w:hAnsi="Arial" w:cs="Arial"/>
                <w:sz w:val="20"/>
              </w:rPr>
            </w:pPr>
            <w:r w:rsidRPr="002856F3">
              <w:rPr>
                <w:rFonts w:ascii="Arial" w:hAnsi="Arial" w:cs="Arial"/>
                <w:sz w:val="20"/>
              </w:rPr>
              <w:t>...in another location (specify).</w:t>
            </w:r>
          </w:p>
        </w:tc>
      </w:tr>
      <w:tr w:rsidR="00F74239" w:rsidRPr="002856F3" w:rsidTr="00243736">
        <w:trPr>
          <w:jc w:val="center"/>
        </w:trPr>
        <w:tc>
          <w:tcPr>
            <w:tcW w:w="1800" w:type="dxa"/>
            <w:tcBorders>
              <w:left w:val="single" w:sz="12" w:space="0" w:color="auto"/>
            </w:tcBorders>
          </w:tcPr>
          <w:p w:rsidR="00F74239" w:rsidRPr="002856F3" w:rsidRDefault="005236D0" w:rsidP="00243736">
            <w:pPr>
              <w:rPr>
                <w:rFonts w:ascii="Arial" w:hAnsi="Arial" w:cs="Arial"/>
                <w:sz w:val="20"/>
              </w:rPr>
            </w:pPr>
            <w:r>
              <w:rPr>
                <w:rFonts w:ascii="Arial" w:hAnsi="Arial" w:cs="Arial"/>
                <w:sz w:val="20"/>
              </w:rPr>
              <w:t>6/21/2011</w:t>
            </w:r>
          </w:p>
        </w:tc>
        <w:tc>
          <w:tcPr>
            <w:tcW w:w="1920" w:type="dxa"/>
          </w:tcPr>
          <w:p w:rsidR="00F74239" w:rsidRPr="002856F3" w:rsidRDefault="005236D0" w:rsidP="00243736">
            <w:pPr>
              <w:rPr>
                <w:rFonts w:ascii="Arial" w:hAnsi="Arial" w:cs="Arial"/>
                <w:sz w:val="20"/>
              </w:rPr>
            </w:pPr>
            <w:r>
              <w:rPr>
                <w:rFonts w:ascii="Arial" w:hAnsi="Arial" w:cs="Arial"/>
                <w:sz w:val="20"/>
              </w:rPr>
              <w:t>7/19/2011</w:t>
            </w:r>
          </w:p>
        </w:tc>
        <w:tc>
          <w:tcPr>
            <w:tcW w:w="1680" w:type="dxa"/>
          </w:tcPr>
          <w:p w:rsidR="00F74239" w:rsidRPr="002856F3" w:rsidRDefault="001331F3" w:rsidP="00243736">
            <w:pPr>
              <w:jc w:val="center"/>
              <w:rPr>
                <w:rFonts w:ascii="Arial" w:hAnsi="Arial" w:cs="Arial"/>
                <w:sz w:val="20"/>
              </w:rPr>
            </w:pPr>
            <w:r>
              <w:rPr>
                <w:rFonts w:ascii="Arial" w:hAnsi="Arial"/>
                <w:sz w:val="20"/>
              </w:rPr>
              <w:fldChar w:fldCharType="begin">
                <w:ffData>
                  <w:name w:val=""/>
                  <w:enabled/>
                  <w:calcOnExit w:val="0"/>
                  <w:checkBox>
                    <w:size w:val="18"/>
                    <w:default w:val="1"/>
                  </w:checkBox>
                </w:ffData>
              </w:fldChar>
            </w:r>
            <w:r w:rsidR="005236D0">
              <w:rPr>
                <w:rFonts w:ascii="Arial" w:hAnsi="Arial"/>
                <w:sz w:val="20"/>
              </w:rPr>
              <w:instrText xml:space="preserve"> FORMCHECKBOX </w:instrText>
            </w:r>
            <w:r>
              <w:rPr>
                <w:rFonts w:ascii="Arial" w:hAnsi="Arial"/>
                <w:sz w:val="20"/>
              </w:rPr>
            </w:r>
            <w:r>
              <w:rPr>
                <w:rFonts w:ascii="Arial" w:hAnsi="Arial"/>
                <w:sz w:val="20"/>
              </w:rPr>
              <w:fldChar w:fldCharType="end"/>
            </w:r>
          </w:p>
        </w:tc>
        <w:tc>
          <w:tcPr>
            <w:tcW w:w="2040" w:type="dxa"/>
          </w:tcPr>
          <w:p w:rsidR="00F74239" w:rsidRPr="002856F3" w:rsidRDefault="001331F3" w:rsidP="00243736">
            <w:pPr>
              <w:jc w:val="center"/>
              <w:rPr>
                <w:rFonts w:ascii="Arial" w:hAnsi="Arial" w:cs="Arial"/>
                <w:sz w:val="20"/>
              </w:rPr>
            </w:pPr>
            <w:r>
              <w:rPr>
                <w:rFonts w:ascii="Arial" w:hAnsi="Arial"/>
                <w:sz w:val="20"/>
              </w:rPr>
              <w:fldChar w:fldCharType="begin">
                <w:ffData>
                  <w:name w:val=""/>
                  <w:enabled/>
                  <w:calcOnExit w:val="0"/>
                  <w:checkBox>
                    <w:size w:val="18"/>
                    <w:default w:val="1"/>
                  </w:checkBox>
                </w:ffData>
              </w:fldChar>
            </w:r>
            <w:r w:rsidR="005236D0">
              <w:rPr>
                <w:rFonts w:ascii="Arial" w:hAnsi="Arial"/>
                <w:sz w:val="20"/>
              </w:rPr>
              <w:instrText xml:space="preserve"> FORMCHECKBOX </w:instrText>
            </w:r>
            <w:r>
              <w:rPr>
                <w:rFonts w:ascii="Arial" w:hAnsi="Arial"/>
                <w:sz w:val="20"/>
              </w:rPr>
            </w:r>
            <w:r>
              <w:rPr>
                <w:rFonts w:ascii="Arial" w:hAnsi="Arial"/>
                <w:sz w:val="20"/>
              </w:rPr>
              <w:fldChar w:fldCharType="end"/>
            </w:r>
          </w:p>
        </w:tc>
        <w:tc>
          <w:tcPr>
            <w:tcW w:w="3360" w:type="dxa"/>
            <w:tcBorders>
              <w:right w:val="single" w:sz="12" w:space="0" w:color="auto"/>
            </w:tcBorders>
          </w:tcPr>
          <w:p w:rsidR="00F74239" w:rsidRPr="002856F3" w:rsidRDefault="001331F3" w:rsidP="00243736">
            <w:pP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F74239"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r>
      <w:tr w:rsidR="00F74239" w:rsidRPr="002856F3" w:rsidTr="00243736">
        <w:trPr>
          <w:jc w:val="center"/>
        </w:trPr>
        <w:tc>
          <w:tcPr>
            <w:tcW w:w="1800" w:type="dxa"/>
            <w:tcBorders>
              <w:left w:val="single" w:sz="12" w:space="0" w:color="auto"/>
            </w:tcBorders>
          </w:tcPr>
          <w:p w:rsidR="00F74239" w:rsidRPr="002856F3" w:rsidRDefault="00F74239" w:rsidP="00243736">
            <w:pPr>
              <w:rPr>
                <w:rFonts w:ascii="Arial" w:hAnsi="Arial" w:cs="Arial"/>
                <w:sz w:val="20"/>
              </w:rPr>
            </w:pPr>
          </w:p>
        </w:tc>
        <w:tc>
          <w:tcPr>
            <w:tcW w:w="1920" w:type="dxa"/>
          </w:tcPr>
          <w:p w:rsidR="00F74239" w:rsidRPr="002856F3" w:rsidRDefault="00F74239" w:rsidP="00243736">
            <w:pPr>
              <w:rPr>
                <w:rFonts w:ascii="Arial" w:hAnsi="Arial" w:cs="Arial"/>
                <w:sz w:val="20"/>
              </w:rPr>
            </w:pPr>
          </w:p>
        </w:tc>
        <w:tc>
          <w:tcPr>
            <w:tcW w:w="1680" w:type="dxa"/>
          </w:tcPr>
          <w:p w:rsidR="00F74239" w:rsidRPr="002856F3" w:rsidRDefault="001331F3" w:rsidP="00243736">
            <w:pPr>
              <w:jc w:val="cente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F74239"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c>
          <w:tcPr>
            <w:tcW w:w="2040" w:type="dxa"/>
          </w:tcPr>
          <w:p w:rsidR="00F74239" w:rsidRPr="002856F3" w:rsidRDefault="001331F3" w:rsidP="00243736">
            <w:pPr>
              <w:jc w:val="cente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F74239"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c>
          <w:tcPr>
            <w:tcW w:w="3360" w:type="dxa"/>
            <w:tcBorders>
              <w:right w:val="single" w:sz="12" w:space="0" w:color="auto"/>
            </w:tcBorders>
          </w:tcPr>
          <w:p w:rsidR="00F74239" w:rsidRPr="002856F3" w:rsidRDefault="001331F3" w:rsidP="00243736">
            <w:pP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F74239"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r>
      <w:tr w:rsidR="00F74239" w:rsidRPr="002856F3" w:rsidTr="00243736">
        <w:trPr>
          <w:jc w:val="center"/>
        </w:trPr>
        <w:tc>
          <w:tcPr>
            <w:tcW w:w="1800" w:type="dxa"/>
            <w:tcBorders>
              <w:left w:val="single" w:sz="12" w:space="0" w:color="auto"/>
            </w:tcBorders>
          </w:tcPr>
          <w:p w:rsidR="00F74239" w:rsidRPr="002856F3" w:rsidRDefault="00F74239" w:rsidP="00243736">
            <w:pPr>
              <w:rPr>
                <w:rFonts w:ascii="Arial" w:hAnsi="Arial" w:cs="Arial"/>
                <w:sz w:val="20"/>
              </w:rPr>
            </w:pPr>
          </w:p>
        </w:tc>
        <w:tc>
          <w:tcPr>
            <w:tcW w:w="1920" w:type="dxa"/>
          </w:tcPr>
          <w:p w:rsidR="00F74239" w:rsidRPr="002856F3" w:rsidRDefault="00F74239" w:rsidP="00243736">
            <w:pPr>
              <w:rPr>
                <w:rFonts w:ascii="Arial" w:hAnsi="Arial" w:cs="Arial"/>
                <w:sz w:val="20"/>
              </w:rPr>
            </w:pPr>
          </w:p>
        </w:tc>
        <w:tc>
          <w:tcPr>
            <w:tcW w:w="1680" w:type="dxa"/>
          </w:tcPr>
          <w:p w:rsidR="00F74239" w:rsidRPr="002856F3" w:rsidRDefault="001331F3" w:rsidP="00243736">
            <w:pPr>
              <w:jc w:val="cente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F74239"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c>
          <w:tcPr>
            <w:tcW w:w="2040" w:type="dxa"/>
          </w:tcPr>
          <w:p w:rsidR="00F74239" w:rsidRPr="002856F3" w:rsidRDefault="001331F3" w:rsidP="00243736">
            <w:pPr>
              <w:jc w:val="cente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F74239"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c>
          <w:tcPr>
            <w:tcW w:w="3360" w:type="dxa"/>
            <w:tcBorders>
              <w:right w:val="single" w:sz="12" w:space="0" w:color="auto"/>
            </w:tcBorders>
          </w:tcPr>
          <w:p w:rsidR="00F74239" w:rsidRPr="002856F3" w:rsidRDefault="001331F3" w:rsidP="00243736">
            <w:pP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F74239"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r>
      <w:tr w:rsidR="00F74239" w:rsidRPr="002856F3" w:rsidTr="00243736">
        <w:trPr>
          <w:jc w:val="center"/>
        </w:trPr>
        <w:tc>
          <w:tcPr>
            <w:tcW w:w="1800" w:type="dxa"/>
            <w:tcBorders>
              <w:left w:val="single" w:sz="12" w:space="0" w:color="auto"/>
            </w:tcBorders>
          </w:tcPr>
          <w:p w:rsidR="00F74239" w:rsidRPr="002856F3" w:rsidRDefault="00F74239" w:rsidP="00243736">
            <w:pPr>
              <w:rPr>
                <w:rFonts w:ascii="Arial" w:hAnsi="Arial" w:cs="Arial"/>
                <w:sz w:val="20"/>
              </w:rPr>
            </w:pPr>
          </w:p>
        </w:tc>
        <w:tc>
          <w:tcPr>
            <w:tcW w:w="1920" w:type="dxa"/>
          </w:tcPr>
          <w:p w:rsidR="00F74239" w:rsidRPr="002856F3" w:rsidRDefault="00F74239" w:rsidP="00243736">
            <w:pPr>
              <w:rPr>
                <w:rFonts w:ascii="Arial" w:hAnsi="Arial" w:cs="Arial"/>
                <w:sz w:val="20"/>
              </w:rPr>
            </w:pPr>
          </w:p>
        </w:tc>
        <w:tc>
          <w:tcPr>
            <w:tcW w:w="1680" w:type="dxa"/>
          </w:tcPr>
          <w:p w:rsidR="00F74239" w:rsidRPr="002856F3" w:rsidRDefault="001331F3" w:rsidP="00243736">
            <w:pPr>
              <w:jc w:val="cente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F74239"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c>
          <w:tcPr>
            <w:tcW w:w="2040" w:type="dxa"/>
          </w:tcPr>
          <w:p w:rsidR="00F74239" w:rsidRPr="002856F3" w:rsidRDefault="001331F3" w:rsidP="00243736">
            <w:pPr>
              <w:jc w:val="cente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F74239"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c>
          <w:tcPr>
            <w:tcW w:w="3360" w:type="dxa"/>
            <w:tcBorders>
              <w:right w:val="single" w:sz="12" w:space="0" w:color="auto"/>
            </w:tcBorders>
          </w:tcPr>
          <w:p w:rsidR="00F74239" w:rsidRPr="002856F3" w:rsidRDefault="001331F3" w:rsidP="00243736">
            <w:pP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F74239"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r>
      <w:tr w:rsidR="00F74239" w:rsidRPr="002856F3" w:rsidTr="00243736">
        <w:trPr>
          <w:jc w:val="center"/>
        </w:trPr>
        <w:tc>
          <w:tcPr>
            <w:tcW w:w="10800" w:type="dxa"/>
            <w:gridSpan w:val="5"/>
            <w:tcBorders>
              <w:left w:val="single" w:sz="12" w:space="0" w:color="auto"/>
              <w:bottom w:val="single" w:sz="12" w:space="0" w:color="auto"/>
              <w:right w:val="single" w:sz="12" w:space="0" w:color="auto"/>
            </w:tcBorders>
          </w:tcPr>
          <w:p w:rsidR="00F74239" w:rsidRPr="002856F3" w:rsidRDefault="00F74239" w:rsidP="00243736">
            <w:pPr>
              <w:rPr>
                <w:rFonts w:ascii="Arial" w:hAnsi="Arial" w:cs="Arial"/>
                <w:sz w:val="20"/>
              </w:rPr>
            </w:pPr>
            <w:r w:rsidRPr="002856F3">
              <w:rPr>
                <w:rFonts w:ascii="Arial" w:hAnsi="Arial" w:cs="Arial"/>
                <w:sz w:val="20"/>
              </w:rPr>
              <w:t>COMMENTS</w:t>
            </w:r>
          </w:p>
          <w:p w:rsidR="00F74239" w:rsidRPr="002856F3" w:rsidRDefault="00F74239" w:rsidP="00243736">
            <w:pPr>
              <w:rPr>
                <w:rFonts w:ascii="Arial" w:hAnsi="Arial" w:cs="Arial"/>
                <w:sz w:val="20"/>
              </w:rPr>
            </w:pPr>
          </w:p>
          <w:p w:rsidR="00F74239" w:rsidRPr="002856F3" w:rsidRDefault="00F74239" w:rsidP="00243736">
            <w:pPr>
              <w:rPr>
                <w:rFonts w:ascii="Arial" w:hAnsi="Arial" w:cs="Arial"/>
                <w:sz w:val="20"/>
              </w:rPr>
            </w:pPr>
          </w:p>
          <w:p w:rsidR="00F74239" w:rsidRPr="002856F3" w:rsidRDefault="00F74239" w:rsidP="00243736">
            <w:pPr>
              <w:rPr>
                <w:rFonts w:ascii="Arial" w:hAnsi="Arial" w:cs="Arial"/>
                <w:sz w:val="20"/>
              </w:rPr>
            </w:pPr>
          </w:p>
          <w:p w:rsidR="00F74239" w:rsidRPr="002856F3" w:rsidRDefault="00F74239" w:rsidP="00243736">
            <w:pPr>
              <w:rPr>
                <w:rFonts w:ascii="Arial" w:hAnsi="Arial"/>
                <w:sz w:val="20"/>
              </w:rPr>
            </w:pPr>
          </w:p>
          <w:p w:rsidR="00F74239" w:rsidRPr="002856F3" w:rsidRDefault="00F74239" w:rsidP="00243736">
            <w:pPr>
              <w:rPr>
                <w:rFonts w:ascii="Arial" w:hAnsi="Arial"/>
                <w:sz w:val="20"/>
              </w:rPr>
            </w:pPr>
          </w:p>
        </w:tc>
      </w:tr>
    </w:tbl>
    <w:p w:rsidR="00F74239" w:rsidRDefault="00F74239" w:rsidP="00243736">
      <w:pPr>
        <w:jc w:val="center"/>
        <w:rPr>
          <w:smallCaps/>
        </w:rPr>
      </w:pPr>
    </w:p>
    <w:p w:rsidR="00F74239" w:rsidRPr="002856F3" w:rsidRDefault="00F74239" w:rsidP="00243736">
      <w:pPr>
        <w:jc w:val="center"/>
        <w:rPr>
          <w:smallCaps/>
        </w:rPr>
      </w:pPr>
      <w:r>
        <w:rPr>
          <w:smallCaps/>
        </w:rPr>
        <w:br w:type="page"/>
      </w:r>
      <w:r w:rsidRPr="002856F3">
        <w:rPr>
          <w:smallCaps/>
        </w:rPr>
        <w:lastRenderedPageBreak/>
        <w:t>Review of Tests and Records</w:t>
      </w:r>
    </w:p>
    <w:tbl>
      <w:tblPr>
        <w:tblW w:w="10800" w:type="dxa"/>
        <w:jc w:val="center"/>
        <w:tblInd w:w="-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43" w:type="dxa"/>
          <w:left w:w="115" w:type="dxa"/>
          <w:bottom w:w="43" w:type="dxa"/>
          <w:right w:w="115" w:type="dxa"/>
        </w:tblCellMar>
        <w:tblLook w:val="0000"/>
      </w:tblPr>
      <w:tblGrid>
        <w:gridCol w:w="1892"/>
        <w:gridCol w:w="3388"/>
        <w:gridCol w:w="5520"/>
      </w:tblGrid>
      <w:tr w:rsidR="00F74239" w:rsidRPr="002856F3" w:rsidTr="00243736">
        <w:trPr>
          <w:jc w:val="center"/>
        </w:trPr>
        <w:tc>
          <w:tcPr>
            <w:tcW w:w="5280" w:type="dxa"/>
            <w:gridSpan w:val="2"/>
            <w:tcBorders>
              <w:top w:val="single" w:sz="12" w:space="0" w:color="auto"/>
              <w:bottom w:val="single" w:sz="4" w:space="0" w:color="auto"/>
            </w:tcBorders>
            <w:shd w:val="clear" w:color="auto" w:fill="E0E0E0"/>
            <w:vAlign w:val="center"/>
          </w:tcPr>
          <w:p w:rsidR="00F74239" w:rsidRPr="002856F3" w:rsidRDefault="00F74239" w:rsidP="00243736">
            <w:pPr>
              <w:jc w:val="center"/>
              <w:rPr>
                <w:rFonts w:ascii="Arial" w:hAnsi="Arial"/>
                <w:sz w:val="20"/>
              </w:rPr>
            </w:pPr>
            <w:r w:rsidRPr="002856F3">
              <w:rPr>
                <w:rFonts w:ascii="Arial" w:hAnsi="Arial"/>
                <w:sz w:val="20"/>
              </w:rPr>
              <w:t>TESTS, OBSERVATIONS AND RECORDS</w:t>
            </w:r>
          </w:p>
        </w:tc>
        <w:tc>
          <w:tcPr>
            <w:tcW w:w="5520" w:type="dxa"/>
            <w:tcBorders>
              <w:top w:val="single" w:sz="12" w:space="0" w:color="auto"/>
              <w:bottom w:val="single" w:sz="4" w:space="0" w:color="auto"/>
            </w:tcBorders>
            <w:shd w:val="clear" w:color="auto" w:fill="E0E0E0"/>
          </w:tcPr>
          <w:p w:rsidR="00F74239" w:rsidRPr="002856F3" w:rsidRDefault="00F74239" w:rsidP="00243736">
            <w:pPr>
              <w:jc w:val="center"/>
              <w:rPr>
                <w:rFonts w:ascii="Arial" w:hAnsi="Arial"/>
                <w:sz w:val="20"/>
              </w:rPr>
            </w:pPr>
            <w:r w:rsidRPr="002856F3">
              <w:rPr>
                <w:rFonts w:ascii="Arial" w:hAnsi="Arial"/>
                <w:sz w:val="20"/>
              </w:rPr>
              <w:t>COMMENTS</w:t>
            </w:r>
          </w:p>
        </w:tc>
      </w:tr>
      <w:tr w:rsidR="00F74239" w:rsidRPr="002856F3" w:rsidTr="00243736">
        <w:trPr>
          <w:jc w:val="center"/>
        </w:trPr>
        <w:tc>
          <w:tcPr>
            <w:tcW w:w="1892" w:type="dxa"/>
            <w:vAlign w:val="center"/>
          </w:tcPr>
          <w:p w:rsidR="00F74239" w:rsidRPr="002856F3" w:rsidRDefault="001331F3" w:rsidP="005236D0">
            <w:pPr>
              <w:rPr>
                <w:rFonts w:ascii="Arial" w:hAnsi="Arial"/>
                <w:sz w:val="20"/>
              </w:rPr>
            </w:pPr>
            <w:r w:rsidRPr="002856F3">
              <w:rPr>
                <w:rFonts w:ascii="Arial" w:hAnsi="Arial"/>
              </w:rPr>
              <w:fldChar w:fldCharType="begin">
                <w:ffData>
                  <w:name w:val="Check1"/>
                  <w:enabled/>
                  <w:calcOnExit w:val="0"/>
                  <w:checkBox>
                    <w:size w:val="18"/>
                    <w:default w:val="0"/>
                    <w:checked w:val="0"/>
                  </w:checkBox>
                </w:ffData>
              </w:fldChar>
            </w:r>
            <w:r w:rsidR="00F74239"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F74239" w:rsidRPr="002856F3">
              <w:rPr>
                <w:rFonts w:ascii="Arial" w:hAnsi="Arial"/>
                <w:sz w:val="20"/>
              </w:rPr>
              <w:t xml:space="preserve"> DONE   </w:t>
            </w:r>
            <w:r>
              <w:rPr>
                <w:rFonts w:ascii="Arial" w:hAnsi="Arial"/>
              </w:rPr>
              <w:fldChar w:fldCharType="begin">
                <w:ffData>
                  <w:name w:val=""/>
                  <w:enabled/>
                  <w:calcOnExit w:val="0"/>
                  <w:checkBox>
                    <w:size w:val="18"/>
                    <w:default w:val="1"/>
                  </w:checkBox>
                </w:ffData>
              </w:fldChar>
            </w:r>
            <w:r w:rsidR="005236D0">
              <w:rPr>
                <w:rFonts w:ascii="Arial" w:hAnsi="Arial"/>
              </w:rPr>
              <w:instrText xml:space="preserve"> FORMCHECKBOX </w:instrText>
            </w:r>
            <w:r>
              <w:rPr>
                <w:rFonts w:ascii="Arial" w:hAnsi="Arial"/>
              </w:rPr>
            </w:r>
            <w:r>
              <w:rPr>
                <w:rFonts w:ascii="Arial" w:hAnsi="Arial"/>
              </w:rPr>
              <w:fldChar w:fldCharType="end"/>
            </w:r>
            <w:r w:rsidR="00F74239" w:rsidRPr="002856F3">
              <w:rPr>
                <w:rFonts w:ascii="Arial" w:hAnsi="Arial"/>
                <w:sz w:val="20"/>
              </w:rPr>
              <w:t xml:space="preserve"> N/A</w:t>
            </w:r>
          </w:p>
        </w:tc>
        <w:tc>
          <w:tcPr>
            <w:tcW w:w="3388" w:type="dxa"/>
            <w:vAlign w:val="center"/>
          </w:tcPr>
          <w:p w:rsidR="00F74239" w:rsidRPr="002856F3" w:rsidRDefault="00F74239" w:rsidP="00243736">
            <w:pPr>
              <w:rPr>
                <w:rFonts w:ascii="Arial" w:hAnsi="Arial"/>
                <w:sz w:val="20"/>
              </w:rPr>
            </w:pPr>
            <w:r w:rsidRPr="002856F3">
              <w:rPr>
                <w:rFonts w:ascii="Arial" w:hAnsi="Arial"/>
                <w:sz w:val="20"/>
              </w:rPr>
              <w:t>Visible emission observation(s)</w:t>
            </w:r>
          </w:p>
        </w:tc>
        <w:tc>
          <w:tcPr>
            <w:tcW w:w="5520" w:type="dxa"/>
          </w:tcPr>
          <w:p w:rsidR="00F74239" w:rsidRPr="002856F3" w:rsidRDefault="00F74239" w:rsidP="00243736">
            <w:pPr>
              <w:rPr>
                <w:rFonts w:ascii="Arial" w:hAnsi="Arial"/>
                <w:sz w:val="20"/>
              </w:rPr>
            </w:pPr>
          </w:p>
        </w:tc>
      </w:tr>
      <w:tr w:rsidR="00F74239" w:rsidRPr="002856F3" w:rsidTr="00243736">
        <w:trPr>
          <w:jc w:val="center"/>
        </w:trPr>
        <w:tc>
          <w:tcPr>
            <w:tcW w:w="1892" w:type="dxa"/>
            <w:vAlign w:val="center"/>
          </w:tcPr>
          <w:p w:rsidR="00F74239" w:rsidRPr="002856F3" w:rsidRDefault="001331F3" w:rsidP="00243736">
            <w:pPr>
              <w:rPr>
                <w:rFonts w:ascii="Arial" w:hAnsi="Arial"/>
                <w:sz w:val="20"/>
              </w:rPr>
            </w:pPr>
            <w:r>
              <w:rPr>
                <w:rFonts w:ascii="Arial" w:hAnsi="Arial"/>
              </w:rPr>
              <w:fldChar w:fldCharType="begin">
                <w:ffData>
                  <w:name w:val=""/>
                  <w:enabled/>
                  <w:calcOnExit w:val="0"/>
                  <w:checkBox>
                    <w:size w:val="18"/>
                    <w:default w:val="1"/>
                  </w:checkBox>
                </w:ffData>
              </w:fldChar>
            </w:r>
            <w:r w:rsidR="005236D0">
              <w:rPr>
                <w:rFonts w:ascii="Arial" w:hAnsi="Arial"/>
              </w:rPr>
              <w:instrText xml:space="preserve"> FORMCHECKBOX </w:instrText>
            </w:r>
            <w:r>
              <w:rPr>
                <w:rFonts w:ascii="Arial" w:hAnsi="Arial"/>
              </w:rPr>
            </w:r>
            <w:r>
              <w:rPr>
                <w:rFonts w:ascii="Arial" w:hAnsi="Arial"/>
              </w:rPr>
              <w:fldChar w:fldCharType="end"/>
            </w:r>
            <w:r w:rsidR="00F74239" w:rsidRPr="002856F3">
              <w:rPr>
                <w:rFonts w:ascii="Arial" w:hAnsi="Arial"/>
                <w:sz w:val="20"/>
              </w:rPr>
              <w:t xml:space="preserve"> DONE   </w:t>
            </w:r>
            <w:r w:rsidRPr="002856F3">
              <w:rPr>
                <w:rFonts w:ascii="Arial" w:hAnsi="Arial"/>
              </w:rPr>
              <w:fldChar w:fldCharType="begin">
                <w:ffData>
                  <w:name w:val="Check1"/>
                  <w:enabled/>
                  <w:calcOnExit w:val="0"/>
                  <w:checkBox>
                    <w:size w:val="18"/>
                    <w:default w:val="0"/>
                    <w:checked w:val="0"/>
                  </w:checkBox>
                </w:ffData>
              </w:fldChar>
            </w:r>
            <w:r w:rsidR="00F74239"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F74239" w:rsidRPr="002856F3">
              <w:rPr>
                <w:rFonts w:ascii="Arial" w:hAnsi="Arial"/>
                <w:sz w:val="20"/>
              </w:rPr>
              <w:t xml:space="preserve"> N/A</w:t>
            </w:r>
          </w:p>
        </w:tc>
        <w:tc>
          <w:tcPr>
            <w:tcW w:w="3388" w:type="dxa"/>
            <w:vAlign w:val="center"/>
          </w:tcPr>
          <w:p w:rsidR="00F74239" w:rsidRPr="002856F3" w:rsidRDefault="00F74239" w:rsidP="00243736">
            <w:pPr>
              <w:rPr>
                <w:rFonts w:ascii="Arial" w:hAnsi="Arial"/>
                <w:sz w:val="20"/>
              </w:rPr>
            </w:pPr>
            <w:r w:rsidRPr="002856F3">
              <w:rPr>
                <w:rFonts w:ascii="Arial" w:hAnsi="Arial"/>
                <w:sz w:val="20"/>
              </w:rPr>
              <w:t>Review of facility records and logs</w:t>
            </w:r>
          </w:p>
        </w:tc>
        <w:tc>
          <w:tcPr>
            <w:tcW w:w="5520" w:type="dxa"/>
          </w:tcPr>
          <w:p w:rsidR="00F74239" w:rsidRPr="002856F3" w:rsidRDefault="00F74239" w:rsidP="00243736">
            <w:pPr>
              <w:rPr>
                <w:rFonts w:ascii="Arial" w:hAnsi="Arial"/>
                <w:sz w:val="20"/>
              </w:rPr>
            </w:pPr>
          </w:p>
        </w:tc>
      </w:tr>
      <w:tr w:rsidR="00F74239" w:rsidRPr="002856F3" w:rsidTr="00243736">
        <w:trPr>
          <w:jc w:val="center"/>
        </w:trPr>
        <w:tc>
          <w:tcPr>
            <w:tcW w:w="1892" w:type="dxa"/>
            <w:vAlign w:val="center"/>
          </w:tcPr>
          <w:p w:rsidR="00F74239" w:rsidRPr="002856F3" w:rsidRDefault="001331F3" w:rsidP="00243736">
            <w:pPr>
              <w:rPr>
                <w:rFonts w:ascii="Arial" w:hAnsi="Arial"/>
                <w:sz w:val="20"/>
              </w:rPr>
            </w:pPr>
            <w:r>
              <w:rPr>
                <w:rFonts w:ascii="Arial" w:hAnsi="Arial"/>
              </w:rPr>
              <w:fldChar w:fldCharType="begin">
                <w:ffData>
                  <w:name w:val=""/>
                  <w:enabled/>
                  <w:calcOnExit w:val="0"/>
                  <w:checkBox>
                    <w:size w:val="18"/>
                    <w:default w:val="1"/>
                  </w:checkBox>
                </w:ffData>
              </w:fldChar>
            </w:r>
            <w:r w:rsidR="005236D0">
              <w:rPr>
                <w:rFonts w:ascii="Arial" w:hAnsi="Arial"/>
              </w:rPr>
              <w:instrText xml:space="preserve"> FORMCHECKBOX </w:instrText>
            </w:r>
            <w:r>
              <w:rPr>
                <w:rFonts w:ascii="Arial" w:hAnsi="Arial"/>
              </w:rPr>
            </w:r>
            <w:r>
              <w:rPr>
                <w:rFonts w:ascii="Arial" w:hAnsi="Arial"/>
              </w:rPr>
              <w:fldChar w:fldCharType="end"/>
            </w:r>
            <w:r w:rsidR="00F74239" w:rsidRPr="002856F3">
              <w:rPr>
                <w:rFonts w:ascii="Arial" w:hAnsi="Arial"/>
                <w:sz w:val="20"/>
              </w:rPr>
              <w:t xml:space="preserve"> DONE   </w:t>
            </w:r>
            <w:r w:rsidRPr="002856F3">
              <w:rPr>
                <w:rFonts w:ascii="Arial" w:hAnsi="Arial"/>
              </w:rPr>
              <w:fldChar w:fldCharType="begin">
                <w:ffData>
                  <w:name w:val="Check1"/>
                  <w:enabled/>
                  <w:calcOnExit w:val="0"/>
                  <w:checkBox>
                    <w:size w:val="18"/>
                    <w:default w:val="0"/>
                    <w:checked w:val="0"/>
                  </w:checkBox>
                </w:ffData>
              </w:fldChar>
            </w:r>
            <w:r w:rsidR="00F74239"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F74239" w:rsidRPr="002856F3">
              <w:rPr>
                <w:rFonts w:ascii="Arial" w:hAnsi="Arial"/>
                <w:sz w:val="20"/>
              </w:rPr>
              <w:t xml:space="preserve"> N/A</w:t>
            </w:r>
          </w:p>
        </w:tc>
        <w:tc>
          <w:tcPr>
            <w:tcW w:w="3388" w:type="dxa"/>
            <w:vAlign w:val="center"/>
          </w:tcPr>
          <w:p w:rsidR="00F74239" w:rsidRPr="002856F3" w:rsidRDefault="00F74239" w:rsidP="00243736">
            <w:pPr>
              <w:rPr>
                <w:rFonts w:ascii="Arial" w:hAnsi="Arial"/>
                <w:sz w:val="20"/>
              </w:rPr>
            </w:pPr>
            <w:r w:rsidRPr="002856F3">
              <w:rPr>
                <w:rFonts w:ascii="Arial" w:hAnsi="Arial"/>
                <w:sz w:val="20"/>
              </w:rPr>
              <w:t xml:space="preserve">Assessment of process parameters </w:t>
            </w:r>
            <w:r w:rsidRPr="002856F3">
              <w:rPr>
                <w:rFonts w:ascii="Arial" w:hAnsi="Arial"/>
                <w:sz w:val="16"/>
              </w:rPr>
              <w:t>(feed rates, process rates, raw material compositions, etc.)</w:t>
            </w:r>
            <w:r w:rsidRPr="002856F3">
              <w:rPr>
                <w:rFonts w:ascii="Arial" w:hAnsi="Arial"/>
                <w:sz w:val="20"/>
              </w:rPr>
              <w:t xml:space="preserve">  </w:t>
            </w:r>
          </w:p>
        </w:tc>
        <w:tc>
          <w:tcPr>
            <w:tcW w:w="5520" w:type="dxa"/>
          </w:tcPr>
          <w:p w:rsidR="00F74239" w:rsidRPr="002856F3" w:rsidRDefault="00F74239" w:rsidP="00243736">
            <w:pPr>
              <w:rPr>
                <w:rFonts w:ascii="Arial" w:hAnsi="Arial"/>
                <w:sz w:val="20"/>
              </w:rPr>
            </w:pPr>
          </w:p>
        </w:tc>
      </w:tr>
      <w:tr w:rsidR="00F74239" w:rsidRPr="002856F3" w:rsidTr="00243736">
        <w:trPr>
          <w:jc w:val="center"/>
        </w:trPr>
        <w:tc>
          <w:tcPr>
            <w:tcW w:w="1892" w:type="dxa"/>
            <w:vAlign w:val="center"/>
          </w:tcPr>
          <w:p w:rsidR="00F74239" w:rsidRPr="002856F3" w:rsidRDefault="001331F3" w:rsidP="00243736">
            <w:pPr>
              <w:rPr>
                <w:rFonts w:ascii="Arial" w:hAnsi="Arial"/>
                <w:sz w:val="20"/>
              </w:rPr>
            </w:pPr>
            <w:r>
              <w:rPr>
                <w:rFonts w:ascii="Arial" w:hAnsi="Arial"/>
              </w:rPr>
              <w:fldChar w:fldCharType="begin">
                <w:ffData>
                  <w:name w:val=""/>
                  <w:enabled/>
                  <w:calcOnExit w:val="0"/>
                  <w:checkBox>
                    <w:size w:val="18"/>
                    <w:default w:val="1"/>
                  </w:checkBox>
                </w:ffData>
              </w:fldChar>
            </w:r>
            <w:r w:rsidR="005236D0">
              <w:rPr>
                <w:rFonts w:ascii="Arial" w:hAnsi="Arial"/>
              </w:rPr>
              <w:instrText xml:space="preserve"> FORMCHECKBOX </w:instrText>
            </w:r>
            <w:r>
              <w:rPr>
                <w:rFonts w:ascii="Arial" w:hAnsi="Arial"/>
              </w:rPr>
            </w:r>
            <w:r>
              <w:rPr>
                <w:rFonts w:ascii="Arial" w:hAnsi="Arial"/>
              </w:rPr>
              <w:fldChar w:fldCharType="end"/>
            </w:r>
            <w:r w:rsidR="00F74239" w:rsidRPr="002856F3">
              <w:rPr>
                <w:rFonts w:ascii="Arial" w:hAnsi="Arial"/>
                <w:sz w:val="20"/>
              </w:rPr>
              <w:t xml:space="preserve"> DONE   </w:t>
            </w:r>
            <w:r w:rsidRPr="002856F3">
              <w:rPr>
                <w:rFonts w:ascii="Arial" w:hAnsi="Arial"/>
              </w:rPr>
              <w:fldChar w:fldCharType="begin">
                <w:ffData>
                  <w:name w:val="Check1"/>
                  <w:enabled/>
                  <w:calcOnExit w:val="0"/>
                  <w:checkBox>
                    <w:size w:val="18"/>
                    <w:default w:val="0"/>
                    <w:checked w:val="0"/>
                  </w:checkBox>
                </w:ffData>
              </w:fldChar>
            </w:r>
            <w:r w:rsidR="00F74239"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F74239" w:rsidRPr="002856F3">
              <w:rPr>
                <w:rFonts w:ascii="Arial" w:hAnsi="Arial"/>
                <w:sz w:val="20"/>
              </w:rPr>
              <w:t xml:space="preserve"> N/A</w:t>
            </w:r>
          </w:p>
        </w:tc>
        <w:tc>
          <w:tcPr>
            <w:tcW w:w="3388" w:type="dxa"/>
            <w:vAlign w:val="center"/>
          </w:tcPr>
          <w:p w:rsidR="00F74239" w:rsidRPr="002856F3" w:rsidRDefault="00F74239" w:rsidP="00243736">
            <w:pPr>
              <w:rPr>
                <w:rFonts w:ascii="Arial" w:hAnsi="Arial"/>
                <w:sz w:val="20"/>
              </w:rPr>
            </w:pPr>
            <w:r w:rsidRPr="002856F3">
              <w:rPr>
                <w:rFonts w:ascii="Arial" w:hAnsi="Arial"/>
                <w:sz w:val="20"/>
              </w:rPr>
              <w:t>Assessment of control equipment performance parameters</w:t>
            </w:r>
          </w:p>
          <w:p w:rsidR="00F74239" w:rsidRPr="002856F3" w:rsidRDefault="00F74239" w:rsidP="00243736">
            <w:pPr>
              <w:rPr>
                <w:rFonts w:ascii="Arial" w:hAnsi="Arial"/>
                <w:sz w:val="16"/>
              </w:rPr>
            </w:pPr>
            <w:r w:rsidRPr="002856F3">
              <w:rPr>
                <w:rFonts w:ascii="Arial" w:hAnsi="Arial"/>
                <w:sz w:val="16"/>
              </w:rPr>
              <w:t>(</w:t>
            </w:r>
            <w:proofErr w:type="gramStart"/>
            <w:r w:rsidRPr="002856F3">
              <w:rPr>
                <w:rFonts w:ascii="Arial" w:hAnsi="Arial"/>
                <w:sz w:val="16"/>
              </w:rPr>
              <w:t>water</w:t>
            </w:r>
            <w:proofErr w:type="gramEnd"/>
            <w:r w:rsidRPr="002856F3">
              <w:rPr>
                <w:rFonts w:ascii="Arial" w:hAnsi="Arial"/>
                <w:sz w:val="16"/>
              </w:rPr>
              <w:t xml:space="preserve"> flow rates, pressure drops, temperatures, ESP power levels, etc.)</w:t>
            </w:r>
          </w:p>
        </w:tc>
        <w:tc>
          <w:tcPr>
            <w:tcW w:w="5520" w:type="dxa"/>
          </w:tcPr>
          <w:p w:rsidR="00F74239" w:rsidRPr="002856F3" w:rsidRDefault="00F74239" w:rsidP="00243736">
            <w:pPr>
              <w:rPr>
                <w:rFonts w:ascii="Arial" w:hAnsi="Arial"/>
                <w:sz w:val="20"/>
              </w:rPr>
            </w:pPr>
          </w:p>
        </w:tc>
      </w:tr>
      <w:tr w:rsidR="00F74239" w:rsidRPr="002856F3" w:rsidTr="00243736">
        <w:trPr>
          <w:jc w:val="center"/>
        </w:trPr>
        <w:tc>
          <w:tcPr>
            <w:tcW w:w="1892" w:type="dxa"/>
            <w:vAlign w:val="center"/>
          </w:tcPr>
          <w:p w:rsidR="00F74239" w:rsidRPr="002856F3" w:rsidRDefault="001331F3" w:rsidP="005236D0">
            <w:pPr>
              <w:rPr>
                <w:rFonts w:ascii="Arial" w:hAnsi="Arial"/>
                <w:sz w:val="20"/>
              </w:rPr>
            </w:pPr>
            <w:r w:rsidRPr="002856F3">
              <w:rPr>
                <w:rFonts w:ascii="Arial" w:hAnsi="Arial"/>
              </w:rPr>
              <w:fldChar w:fldCharType="begin">
                <w:ffData>
                  <w:name w:val="Check1"/>
                  <w:enabled/>
                  <w:calcOnExit w:val="0"/>
                  <w:checkBox>
                    <w:size w:val="18"/>
                    <w:default w:val="0"/>
                    <w:checked w:val="0"/>
                  </w:checkBox>
                </w:ffData>
              </w:fldChar>
            </w:r>
            <w:r w:rsidR="00F74239"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F74239" w:rsidRPr="002856F3">
              <w:rPr>
                <w:rFonts w:ascii="Arial" w:hAnsi="Arial"/>
                <w:sz w:val="20"/>
              </w:rPr>
              <w:t xml:space="preserve"> DONE   </w:t>
            </w:r>
            <w:r>
              <w:rPr>
                <w:rFonts w:ascii="Arial" w:hAnsi="Arial"/>
              </w:rPr>
              <w:fldChar w:fldCharType="begin">
                <w:ffData>
                  <w:name w:val=""/>
                  <w:enabled/>
                  <w:calcOnExit w:val="0"/>
                  <w:checkBox>
                    <w:size w:val="18"/>
                    <w:default w:val="1"/>
                  </w:checkBox>
                </w:ffData>
              </w:fldChar>
            </w:r>
            <w:r w:rsidR="005236D0">
              <w:rPr>
                <w:rFonts w:ascii="Arial" w:hAnsi="Arial"/>
              </w:rPr>
              <w:instrText xml:space="preserve"> FORMCHECKBOX </w:instrText>
            </w:r>
            <w:r>
              <w:rPr>
                <w:rFonts w:ascii="Arial" w:hAnsi="Arial"/>
              </w:rPr>
            </w:r>
            <w:r>
              <w:rPr>
                <w:rFonts w:ascii="Arial" w:hAnsi="Arial"/>
              </w:rPr>
              <w:fldChar w:fldCharType="end"/>
            </w:r>
            <w:r w:rsidR="00F74239" w:rsidRPr="002856F3">
              <w:rPr>
                <w:rFonts w:ascii="Arial" w:hAnsi="Arial"/>
                <w:sz w:val="20"/>
              </w:rPr>
              <w:t xml:space="preserve"> N/A</w:t>
            </w:r>
          </w:p>
        </w:tc>
        <w:tc>
          <w:tcPr>
            <w:tcW w:w="3388" w:type="dxa"/>
            <w:vAlign w:val="center"/>
          </w:tcPr>
          <w:p w:rsidR="00F74239" w:rsidRPr="002856F3" w:rsidRDefault="00F74239" w:rsidP="00243736">
            <w:pPr>
              <w:rPr>
                <w:rFonts w:ascii="Arial" w:hAnsi="Arial"/>
                <w:sz w:val="20"/>
              </w:rPr>
            </w:pPr>
            <w:r w:rsidRPr="002856F3">
              <w:rPr>
                <w:rFonts w:ascii="Arial" w:hAnsi="Arial"/>
                <w:sz w:val="20"/>
              </w:rPr>
              <w:t>Stack test(s)</w:t>
            </w:r>
          </w:p>
        </w:tc>
        <w:tc>
          <w:tcPr>
            <w:tcW w:w="5520" w:type="dxa"/>
          </w:tcPr>
          <w:p w:rsidR="00F74239" w:rsidRPr="002856F3" w:rsidRDefault="00F74239" w:rsidP="00243736">
            <w:pPr>
              <w:rPr>
                <w:rFonts w:ascii="Arial" w:hAnsi="Arial"/>
                <w:sz w:val="20"/>
              </w:rPr>
            </w:pPr>
          </w:p>
        </w:tc>
      </w:tr>
      <w:tr w:rsidR="00F74239" w:rsidRPr="002856F3" w:rsidTr="00243736">
        <w:trPr>
          <w:jc w:val="center"/>
        </w:trPr>
        <w:tc>
          <w:tcPr>
            <w:tcW w:w="1892" w:type="dxa"/>
            <w:vAlign w:val="center"/>
          </w:tcPr>
          <w:p w:rsidR="00F74239" w:rsidRPr="002856F3" w:rsidRDefault="001331F3" w:rsidP="00243736">
            <w:pPr>
              <w:rPr>
                <w:rFonts w:ascii="Arial" w:hAnsi="Arial"/>
                <w:sz w:val="20"/>
              </w:rPr>
            </w:pPr>
            <w:r w:rsidRPr="002856F3">
              <w:rPr>
                <w:rFonts w:ascii="Arial" w:hAnsi="Arial"/>
              </w:rPr>
              <w:fldChar w:fldCharType="begin">
                <w:ffData>
                  <w:name w:val="Check1"/>
                  <w:enabled/>
                  <w:calcOnExit w:val="0"/>
                  <w:checkBox>
                    <w:size w:val="18"/>
                    <w:default w:val="0"/>
                    <w:checked w:val="0"/>
                  </w:checkBox>
                </w:ffData>
              </w:fldChar>
            </w:r>
            <w:r w:rsidR="00F74239"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F74239" w:rsidRPr="002856F3">
              <w:rPr>
                <w:rFonts w:ascii="Arial" w:hAnsi="Arial"/>
                <w:sz w:val="20"/>
              </w:rPr>
              <w:t xml:space="preserve"> DONE   </w:t>
            </w:r>
            <w:r w:rsidRPr="002856F3">
              <w:rPr>
                <w:rFonts w:ascii="Arial" w:hAnsi="Arial"/>
              </w:rPr>
              <w:fldChar w:fldCharType="begin">
                <w:ffData>
                  <w:name w:val="Check1"/>
                  <w:enabled/>
                  <w:calcOnExit w:val="0"/>
                  <w:checkBox>
                    <w:size w:val="18"/>
                    <w:default w:val="0"/>
                    <w:checked w:val="0"/>
                  </w:checkBox>
                </w:ffData>
              </w:fldChar>
            </w:r>
            <w:r w:rsidR="00F74239"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F74239" w:rsidRPr="002856F3">
              <w:rPr>
                <w:rFonts w:ascii="Arial" w:hAnsi="Arial"/>
                <w:sz w:val="20"/>
              </w:rPr>
              <w:t xml:space="preserve"> N/A</w:t>
            </w:r>
          </w:p>
        </w:tc>
        <w:tc>
          <w:tcPr>
            <w:tcW w:w="3388" w:type="dxa"/>
            <w:vAlign w:val="center"/>
          </w:tcPr>
          <w:p w:rsidR="00F74239" w:rsidRPr="002856F3" w:rsidRDefault="00F74239" w:rsidP="00243736">
            <w:pPr>
              <w:rPr>
                <w:rFonts w:ascii="Arial" w:hAnsi="Arial"/>
                <w:sz w:val="20"/>
              </w:rPr>
            </w:pPr>
            <w:r w:rsidRPr="002856F3">
              <w:rPr>
                <w:rFonts w:ascii="Arial" w:hAnsi="Arial"/>
                <w:sz w:val="20"/>
              </w:rPr>
              <w:t xml:space="preserve">Other : </w:t>
            </w:r>
          </w:p>
        </w:tc>
        <w:tc>
          <w:tcPr>
            <w:tcW w:w="5520" w:type="dxa"/>
          </w:tcPr>
          <w:p w:rsidR="00F74239" w:rsidRPr="002856F3" w:rsidRDefault="00F74239" w:rsidP="00243736">
            <w:pPr>
              <w:rPr>
                <w:rFonts w:ascii="Arial" w:hAnsi="Arial"/>
                <w:sz w:val="20"/>
              </w:rPr>
            </w:pPr>
          </w:p>
        </w:tc>
      </w:tr>
      <w:tr w:rsidR="00F74239" w:rsidRPr="002856F3" w:rsidTr="00243736">
        <w:trPr>
          <w:jc w:val="center"/>
        </w:trPr>
        <w:tc>
          <w:tcPr>
            <w:tcW w:w="1892" w:type="dxa"/>
            <w:vAlign w:val="center"/>
          </w:tcPr>
          <w:p w:rsidR="00F74239" w:rsidRPr="002856F3" w:rsidRDefault="001331F3" w:rsidP="00243736">
            <w:pPr>
              <w:rPr>
                <w:rFonts w:ascii="Arial" w:hAnsi="Arial"/>
                <w:sz w:val="20"/>
              </w:rPr>
            </w:pPr>
            <w:r w:rsidRPr="002856F3">
              <w:rPr>
                <w:rFonts w:ascii="Arial" w:hAnsi="Arial"/>
              </w:rPr>
              <w:fldChar w:fldCharType="begin">
                <w:ffData>
                  <w:name w:val="Check1"/>
                  <w:enabled/>
                  <w:calcOnExit w:val="0"/>
                  <w:checkBox>
                    <w:size w:val="18"/>
                    <w:default w:val="0"/>
                    <w:checked w:val="0"/>
                  </w:checkBox>
                </w:ffData>
              </w:fldChar>
            </w:r>
            <w:r w:rsidR="00F74239"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F74239" w:rsidRPr="002856F3">
              <w:rPr>
                <w:rFonts w:ascii="Arial" w:hAnsi="Arial"/>
                <w:sz w:val="20"/>
              </w:rPr>
              <w:t xml:space="preserve"> DONE   </w:t>
            </w:r>
            <w:r w:rsidRPr="002856F3">
              <w:rPr>
                <w:rFonts w:ascii="Arial" w:hAnsi="Arial"/>
              </w:rPr>
              <w:fldChar w:fldCharType="begin">
                <w:ffData>
                  <w:name w:val="Check1"/>
                  <w:enabled/>
                  <w:calcOnExit w:val="0"/>
                  <w:checkBox>
                    <w:size w:val="18"/>
                    <w:default w:val="0"/>
                    <w:checked w:val="0"/>
                  </w:checkBox>
                </w:ffData>
              </w:fldChar>
            </w:r>
            <w:r w:rsidR="00F74239" w:rsidRPr="002856F3">
              <w:rPr>
                <w:rFonts w:ascii="Arial" w:hAnsi="Arial"/>
              </w:rPr>
              <w:instrText xml:space="preserve"> FORMCHECKBOX </w:instrText>
            </w:r>
            <w:r w:rsidRPr="002856F3">
              <w:rPr>
                <w:rFonts w:ascii="Arial" w:hAnsi="Arial"/>
              </w:rPr>
            </w:r>
            <w:r w:rsidRPr="002856F3">
              <w:rPr>
                <w:rFonts w:ascii="Arial" w:hAnsi="Arial"/>
              </w:rPr>
              <w:fldChar w:fldCharType="end"/>
            </w:r>
            <w:r w:rsidR="00F74239" w:rsidRPr="002856F3">
              <w:rPr>
                <w:rFonts w:ascii="Arial" w:hAnsi="Arial"/>
                <w:sz w:val="20"/>
              </w:rPr>
              <w:t xml:space="preserve"> N/A</w:t>
            </w:r>
          </w:p>
        </w:tc>
        <w:tc>
          <w:tcPr>
            <w:tcW w:w="3388" w:type="dxa"/>
            <w:vAlign w:val="center"/>
          </w:tcPr>
          <w:p w:rsidR="00F74239" w:rsidRPr="002856F3" w:rsidRDefault="00F74239" w:rsidP="00243736">
            <w:pPr>
              <w:rPr>
                <w:rFonts w:ascii="Arial" w:hAnsi="Arial"/>
                <w:sz w:val="20"/>
              </w:rPr>
            </w:pPr>
            <w:r w:rsidRPr="002856F3">
              <w:rPr>
                <w:rFonts w:ascii="Arial" w:hAnsi="Arial"/>
                <w:sz w:val="20"/>
              </w:rPr>
              <w:t xml:space="preserve">Other : </w:t>
            </w:r>
          </w:p>
        </w:tc>
        <w:tc>
          <w:tcPr>
            <w:tcW w:w="5520" w:type="dxa"/>
          </w:tcPr>
          <w:p w:rsidR="00F74239" w:rsidRPr="002856F3" w:rsidRDefault="00F74239" w:rsidP="00243736">
            <w:pPr>
              <w:rPr>
                <w:rFonts w:ascii="Arial" w:hAnsi="Arial"/>
                <w:sz w:val="20"/>
              </w:rPr>
            </w:pPr>
          </w:p>
        </w:tc>
      </w:tr>
    </w:tbl>
    <w:p w:rsidR="00F74239" w:rsidRPr="002856F3" w:rsidRDefault="00F74239" w:rsidP="00243736"/>
    <w:p w:rsidR="00F74239" w:rsidRPr="002856F3" w:rsidRDefault="00F74239" w:rsidP="00243736">
      <w:pPr>
        <w:jc w:val="center"/>
        <w:rPr>
          <w:smallCaps/>
        </w:rPr>
      </w:pPr>
      <w:r w:rsidRPr="002856F3">
        <w:rPr>
          <w:smallCaps/>
        </w:rPr>
        <w:t>Compliance Monitoring (CM) Information</w:t>
      </w:r>
    </w:p>
    <w:tbl>
      <w:tblPr>
        <w:tblStyle w:val="TableGrid"/>
        <w:tblW w:w="10800" w:type="dxa"/>
        <w:jc w:val="center"/>
        <w:tblLayout w:type="fixed"/>
        <w:tblCellMar>
          <w:top w:w="43" w:type="dxa"/>
          <w:left w:w="115" w:type="dxa"/>
          <w:bottom w:w="43" w:type="dxa"/>
          <w:right w:w="115" w:type="dxa"/>
        </w:tblCellMar>
        <w:tblLook w:val="01E0"/>
      </w:tblPr>
      <w:tblGrid>
        <w:gridCol w:w="2160"/>
        <w:gridCol w:w="2160"/>
        <w:gridCol w:w="1680"/>
        <w:gridCol w:w="1800"/>
        <w:gridCol w:w="3000"/>
      </w:tblGrid>
      <w:tr w:rsidR="00F74239" w:rsidRPr="002856F3" w:rsidTr="00243736">
        <w:trPr>
          <w:jc w:val="center"/>
        </w:trPr>
        <w:tc>
          <w:tcPr>
            <w:tcW w:w="2160" w:type="dxa"/>
            <w:vMerge w:val="restart"/>
            <w:tcBorders>
              <w:top w:val="single" w:sz="12" w:space="0" w:color="auto"/>
              <w:left w:val="single" w:sz="12" w:space="0" w:color="auto"/>
            </w:tcBorders>
            <w:shd w:val="clear" w:color="auto" w:fill="E0E0E0"/>
            <w:vAlign w:val="bottom"/>
          </w:tcPr>
          <w:p w:rsidR="00F74239" w:rsidRPr="002856F3" w:rsidRDefault="00F74239" w:rsidP="00243736">
            <w:pPr>
              <w:jc w:val="center"/>
              <w:rPr>
                <w:rFonts w:ascii="Arial" w:hAnsi="Arial" w:cs="Arial"/>
                <w:sz w:val="20"/>
              </w:rPr>
            </w:pPr>
            <w:r w:rsidRPr="002856F3">
              <w:rPr>
                <w:rFonts w:ascii="Arial" w:hAnsi="Arial" w:cs="Arial"/>
                <w:sz w:val="20"/>
              </w:rPr>
              <w:t>CM ELEMENT</w:t>
            </w:r>
          </w:p>
        </w:tc>
        <w:tc>
          <w:tcPr>
            <w:tcW w:w="8640" w:type="dxa"/>
            <w:gridSpan w:val="4"/>
            <w:tcBorders>
              <w:top w:val="single" w:sz="12" w:space="0" w:color="auto"/>
              <w:right w:val="single" w:sz="12" w:space="0" w:color="auto"/>
            </w:tcBorders>
            <w:shd w:val="clear" w:color="auto" w:fill="E0E0E0"/>
            <w:vAlign w:val="bottom"/>
          </w:tcPr>
          <w:p w:rsidR="00F74239" w:rsidRPr="002856F3" w:rsidRDefault="00F74239" w:rsidP="00243736">
            <w:pPr>
              <w:jc w:val="center"/>
              <w:rPr>
                <w:rFonts w:ascii="Arial" w:hAnsi="Arial" w:cs="Arial"/>
                <w:sz w:val="20"/>
              </w:rPr>
            </w:pPr>
            <w:r w:rsidRPr="002856F3">
              <w:rPr>
                <w:rFonts w:ascii="Arial" w:hAnsi="Arial" w:cs="Arial"/>
                <w:sz w:val="20"/>
              </w:rPr>
              <w:t>My office maintains this information...</w:t>
            </w:r>
          </w:p>
        </w:tc>
      </w:tr>
      <w:tr w:rsidR="00F74239" w:rsidRPr="002856F3" w:rsidTr="00243736">
        <w:trPr>
          <w:jc w:val="center"/>
        </w:trPr>
        <w:tc>
          <w:tcPr>
            <w:tcW w:w="2160" w:type="dxa"/>
            <w:vMerge/>
            <w:tcBorders>
              <w:left w:val="single" w:sz="12" w:space="0" w:color="auto"/>
            </w:tcBorders>
            <w:shd w:val="clear" w:color="auto" w:fill="E0E0E0"/>
            <w:vAlign w:val="bottom"/>
          </w:tcPr>
          <w:p w:rsidR="00F74239" w:rsidRPr="002856F3" w:rsidRDefault="00F74239" w:rsidP="00243736">
            <w:pPr>
              <w:jc w:val="center"/>
              <w:rPr>
                <w:rFonts w:ascii="Arial" w:hAnsi="Arial" w:cs="Arial"/>
                <w:sz w:val="20"/>
              </w:rPr>
            </w:pPr>
          </w:p>
        </w:tc>
        <w:tc>
          <w:tcPr>
            <w:tcW w:w="2160" w:type="dxa"/>
            <w:shd w:val="clear" w:color="auto" w:fill="E0E0E0"/>
            <w:vAlign w:val="bottom"/>
          </w:tcPr>
          <w:p w:rsidR="00F74239" w:rsidRPr="002856F3" w:rsidRDefault="00F74239" w:rsidP="00243736">
            <w:pPr>
              <w:jc w:val="center"/>
              <w:rPr>
                <w:rFonts w:ascii="Arial" w:hAnsi="Arial" w:cs="Arial"/>
                <w:sz w:val="20"/>
              </w:rPr>
            </w:pPr>
            <w:r w:rsidRPr="002856F3">
              <w:rPr>
                <w:rFonts w:ascii="Arial" w:hAnsi="Arial" w:cs="Arial"/>
                <w:sz w:val="20"/>
              </w:rPr>
              <w:t>...electronically, in the ARMS database.</w:t>
            </w:r>
          </w:p>
        </w:tc>
        <w:tc>
          <w:tcPr>
            <w:tcW w:w="1680" w:type="dxa"/>
            <w:shd w:val="clear" w:color="auto" w:fill="E0E0E0"/>
            <w:vAlign w:val="bottom"/>
          </w:tcPr>
          <w:p w:rsidR="00F74239" w:rsidRPr="002856F3" w:rsidRDefault="00F74239" w:rsidP="00243736">
            <w:pPr>
              <w:jc w:val="center"/>
              <w:rPr>
                <w:rFonts w:ascii="Arial" w:hAnsi="Arial" w:cs="Arial"/>
                <w:sz w:val="20"/>
              </w:rPr>
            </w:pPr>
            <w:r w:rsidRPr="002856F3">
              <w:rPr>
                <w:rFonts w:ascii="Arial" w:hAnsi="Arial" w:cs="Arial"/>
                <w:sz w:val="20"/>
              </w:rPr>
              <w:t>...in the permit.</w:t>
            </w:r>
          </w:p>
        </w:tc>
        <w:tc>
          <w:tcPr>
            <w:tcW w:w="1800" w:type="dxa"/>
            <w:shd w:val="clear" w:color="auto" w:fill="E0E0E0"/>
            <w:vAlign w:val="bottom"/>
          </w:tcPr>
          <w:p w:rsidR="00F74239" w:rsidRPr="002856F3" w:rsidRDefault="00F74239" w:rsidP="00243736">
            <w:pPr>
              <w:jc w:val="center"/>
              <w:rPr>
                <w:rFonts w:ascii="Arial" w:hAnsi="Arial" w:cs="Arial"/>
                <w:sz w:val="20"/>
              </w:rPr>
            </w:pPr>
            <w:r w:rsidRPr="002856F3">
              <w:rPr>
                <w:rFonts w:ascii="Arial" w:hAnsi="Arial" w:cs="Arial"/>
                <w:sz w:val="20"/>
              </w:rPr>
              <w:t>...in the inspection report.</w:t>
            </w:r>
          </w:p>
        </w:tc>
        <w:tc>
          <w:tcPr>
            <w:tcW w:w="3000" w:type="dxa"/>
            <w:tcBorders>
              <w:right w:val="single" w:sz="12" w:space="0" w:color="auto"/>
            </w:tcBorders>
            <w:shd w:val="clear" w:color="auto" w:fill="E0E0E0"/>
            <w:vAlign w:val="bottom"/>
          </w:tcPr>
          <w:p w:rsidR="00F74239" w:rsidRPr="002856F3" w:rsidRDefault="00F74239" w:rsidP="00243736">
            <w:pPr>
              <w:jc w:val="center"/>
              <w:rPr>
                <w:rFonts w:ascii="Arial" w:hAnsi="Arial" w:cs="Arial"/>
                <w:sz w:val="20"/>
              </w:rPr>
            </w:pPr>
            <w:r w:rsidRPr="002856F3">
              <w:rPr>
                <w:rFonts w:ascii="Arial" w:hAnsi="Arial" w:cs="Arial"/>
                <w:sz w:val="20"/>
              </w:rPr>
              <w:t>...in another location (specify).</w:t>
            </w:r>
          </w:p>
        </w:tc>
      </w:tr>
      <w:tr w:rsidR="00F74239" w:rsidRPr="002856F3" w:rsidTr="00005209">
        <w:trPr>
          <w:trHeight w:val="343"/>
          <w:jc w:val="center"/>
        </w:trPr>
        <w:tc>
          <w:tcPr>
            <w:tcW w:w="2160" w:type="dxa"/>
            <w:tcBorders>
              <w:left w:val="single" w:sz="12" w:space="0" w:color="auto"/>
            </w:tcBorders>
            <w:vAlign w:val="center"/>
          </w:tcPr>
          <w:p w:rsidR="00F74239" w:rsidRPr="002856F3" w:rsidRDefault="00F74239" w:rsidP="00243736">
            <w:pPr>
              <w:rPr>
                <w:rFonts w:ascii="Arial" w:hAnsi="Arial" w:cs="Arial"/>
                <w:sz w:val="20"/>
              </w:rPr>
            </w:pPr>
            <w:r w:rsidRPr="002856F3">
              <w:rPr>
                <w:rFonts w:ascii="Arial" w:hAnsi="Arial" w:cs="Arial"/>
                <w:sz w:val="20"/>
              </w:rPr>
              <w:t>Facility information</w:t>
            </w:r>
          </w:p>
        </w:tc>
        <w:tc>
          <w:tcPr>
            <w:tcW w:w="2160" w:type="dxa"/>
            <w:vAlign w:val="center"/>
          </w:tcPr>
          <w:p w:rsidR="00F74239" w:rsidRPr="002856F3" w:rsidRDefault="001331F3" w:rsidP="00243736">
            <w:pPr>
              <w:jc w:val="center"/>
              <w:rPr>
                <w:rFonts w:ascii="Arial" w:hAnsi="Arial" w:cs="Arial"/>
                <w:sz w:val="20"/>
              </w:rPr>
            </w:pPr>
            <w:r>
              <w:rPr>
                <w:rFonts w:ascii="Arial" w:hAnsi="Arial"/>
                <w:sz w:val="20"/>
              </w:rPr>
              <w:fldChar w:fldCharType="begin">
                <w:ffData>
                  <w:name w:val=""/>
                  <w:enabled/>
                  <w:calcOnExit w:val="0"/>
                  <w:checkBox>
                    <w:size w:val="18"/>
                    <w:default w:val="1"/>
                  </w:checkBox>
                </w:ffData>
              </w:fldChar>
            </w:r>
            <w:r w:rsidR="005236D0">
              <w:rPr>
                <w:rFonts w:ascii="Arial" w:hAnsi="Arial"/>
                <w:sz w:val="20"/>
              </w:rPr>
              <w:instrText xml:space="preserve"> FORMCHECKBOX </w:instrText>
            </w:r>
            <w:r>
              <w:rPr>
                <w:rFonts w:ascii="Arial" w:hAnsi="Arial"/>
                <w:sz w:val="20"/>
              </w:rPr>
            </w:r>
            <w:r>
              <w:rPr>
                <w:rFonts w:ascii="Arial" w:hAnsi="Arial"/>
                <w:sz w:val="20"/>
              </w:rPr>
              <w:fldChar w:fldCharType="end"/>
            </w:r>
          </w:p>
        </w:tc>
        <w:tc>
          <w:tcPr>
            <w:tcW w:w="1680" w:type="dxa"/>
            <w:vAlign w:val="center"/>
          </w:tcPr>
          <w:p w:rsidR="00F74239" w:rsidRPr="002856F3" w:rsidRDefault="001331F3" w:rsidP="00243736">
            <w:pPr>
              <w:jc w:val="center"/>
              <w:rPr>
                <w:rFonts w:ascii="Arial" w:hAnsi="Arial" w:cs="Arial"/>
                <w:sz w:val="20"/>
              </w:rPr>
            </w:pPr>
            <w:r>
              <w:rPr>
                <w:rFonts w:ascii="Arial" w:hAnsi="Arial"/>
                <w:sz w:val="20"/>
              </w:rPr>
              <w:fldChar w:fldCharType="begin">
                <w:ffData>
                  <w:name w:val=""/>
                  <w:enabled/>
                  <w:calcOnExit w:val="0"/>
                  <w:checkBox>
                    <w:size w:val="18"/>
                    <w:default w:val="1"/>
                  </w:checkBox>
                </w:ffData>
              </w:fldChar>
            </w:r>
            <w:r w:rsidR="005236D0">
              <w:rPr>
                <w:rFonts w:ascii="Arial" w:hAnsi="Arial"/>
                <w:sz w:val="20"/>
              </w:rPr>
              <w:instrText xml:space="preserve"> FORMCHECKBOX </w:instrText>
            </w:r>
            <w:r>
              <w:rPr>
                <w:rFonts w:ascii="Arial" w:hAnsi="Arial"/>
                <w:sz w:val="20"/>
              </w:rPr>
            </w:r>
            <w:r>
              <w:rPr>
                <w:rFonts w:ascii="Arial" w:hAnsi="Arial"/>
                <w:sz w:val="20"/>
              </w:rPr>
              <w:fldChar w:fldCharType="end"/>
            </w:r>
          </w:p>
        </w:tc>
        <w:tc>
          <w:tcPr>
            <w:tcW w:w="1800" w:type="dxa"/>
            <w:vAlign w:val="center"/>
          </w:tcPr>
          <w:p w:rsidR="00F74239" w:rsidRPr="002856F3" w:rsidRDefault="001331F3" w:rsidP="00243736">
            <w:pPr>
              <w:jc w:val="cente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F74239"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c>
          <w:tcPr>
            <w:tcW w:w="3000" w:type="dxa"/>
            <w:tcBorders>
              <w:right w:val="single" w:sz="12" w:space="0" w:color="auto"/>
            </w:tcBorders>
            <w:vAlign w:val="center"/>
          </w:tcPr>
          <w:p w:rsidR="00F74239" w:rsidRPr="002856F3" w:rsidRDefault="001331F3" w:rsidP="00243736">
            <w:pP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F74239"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r>
      <w:tr w:rsidR="00F74239" w:rsidRPr="002856F3" w:rsidTr="00005209">
        <w:trPr>
          <w:trHeight w:val="262"/>
          <w:jc w:val="center"/>
        </w:trPr>
        <w:tc>
          <w:tcPr>
            <w:tcW w:w="2160" w:type="dxa"/>
            <w:tcBorders>
              <w:left w:val="single" w:sz="12" w:space="0" w:color="auto"/>
            </w:tcBorders>
            <w:vAlign w:val="center"/>
          </w:tcPr>
          <w:p w:rsidR="00F74239" w:rsidRPr="002856F3" w:rsidRDefault="00F74239" w:rsidP="00243736">
            <w:pPr>
              <w:rPr>
                <w:rFonts w:ascii="Arial" w:hAnsi="Arial" w:cs="Arial"/>
                <w:sz w:val="20"/>
              </w:rPr>
            </w:pPr>
            <w:r w:rsidRPr="002856F3">
              <w:rPr>
                <w:rFonts w:ascii="Arial" w:hAnsi="Arial" w:cs="Arial"/>
                <w:sz w:val="20"/>
              </w:rPr>
              <w:t>Applicable requirements</w:t>
            </w:r>
          </w:p>
        </w:tc>
        <w:tc>
          <w:tcPr>
            <w:tcW w:w="2160" w:type="dxa"/>
            <w:vAlign w:val="center"/>
          </w:tcPr>
          <w:p w:rsidR="00F74239" w:rsidRPr="002856F3" w:rsidRDefault="001331F3" w:rsidP="00243736">
            <w:pPr>
              <w:jc w:val="center"/>
              <w:rPr>
                <w:rFonts w:ascii="Arial" w:hAnsi="Arial" w:cs="Arial"/>
                <w:sz w:val="20"/>
              </w:rPr>
            </w:pPr>
            <w:r>
              <w:rPr>
                <w:rFonts w:ascii="Arial" w:hAnsi="Arial"/>
                <w:sz w:val="20"/>
              </w:rPr>
              <w:fldChar w:fldCharType="begin">
                <w:ffData>
                  <w:name w:val=""/>
                  <w:enabled/>
                  <w:calcOnExit w:val="0"/>
                  <w:checkBox>
                    <w:size w:val="18"/>
                    <w:default w:val="1"/>
                  </w:checkBox>
                </w:ffData>
              </w:fldChar>
            </w:r>
            <w:r w:rsidR="005236D0">
              <w:rPr>
                <w:rFonts w:ascii="Arial" w:hAnsi="Arial"/>
                <w:sz w:val="20"/>
              </w:rPr>
              <w:instrText xml:space="preserve"> FORMCHECKBOX </w:instrText>
            </w:r>
            <w:r>
              <w:rPr>
                <w:rFonts w:ascii="Arial" w:hAnsi="Arial"/>
                <w:sz w:val="20"/>
              </w:rPr>
            </w:r>
            <w:r>
              <w:rPr>
                <w:rFonts w:ascii="Arial" w:hAnsi="Arial"/>
                <w:sz w:val="20"/>
              </w:rPr>
              <w:fldChar w:fldCharType="end"/>
            </w:r>
          </w:p>
        </w:tc>
        <w:tc>
          <w:tcPr>
            <w:tcW w:w="1680" w:type="dxa"/>
            <w:vAlign w:val="center"/>
          </w:tcPr>
          <w:p w:rsidR="00F74239" w:rsidRPr="002856F3" w:rsidRDefault="001331F3" w:rsidP="00243736">
            <w:pPr>
              <w:jc w:val="center"/>
              <w:rPr>
                <w:rFonts w:ascii="Arial" w:hAnsi="Arial" w:cs="Arial"/>
                <w:sz w:val="20"/>
              </w:rPr>
            </w:pPr>
            <w:r>
              <w:rPr>
                <w:rFonts w:ascii="Arial" w:hAnsi="Arial"/>
                <w:sz w:val="20"/>
              </w:rPr>
              <w:fldChar w:fldCharType="begin">
                <w:ffData>
                  <w:name w:val=""/>
                  <w:enabled/>
                  <w:calcOnExit w:val="0"/>
                  <w:checkBox>
                    <w:size w:val="18"/>
                    <w:default w:val="1"/>
                  </w:checkBox>
                </w:ffData>
              </w:fldChar>
            </w:r>
            <w:r w:rsidR="005236D0">
              <w:rPr>
                <w:rFonts w:ascii="Arial" w:hAnsi="Arial"/>
                <w:sz w:val="20"/>
              </w:rPr>
              <w:instrText xml:space="preserve"> FORMCHECKBOX </w:instrText>
            </w:r>
            <w:r>
              <w:rPr>
                <w:rFonts w:ascii="Arial" w:hAnsi="Arial"/>
                <w:sz w:val="20"/>
              </w:rPr>
            </w:r>
            <w:r>
              <w:rPr>
                <w:rFonts w:ascii="Arial" w:hAnsi="Arial"/>
                <w:sz w:val="20"/>
              </w:rPr>
              <w:fldChar w:fldCharType="end"/>
            </w:r>
          </w:p>
        </w:tc>
        <w:tc>
          <w:tcPr>
            <w:tcW w:w="1800" w:type="dxa"/>
            <w:vAlign w:val="center"/>
          </w:tcPr>
          <w:p w:rsidR="00F74239" w:rsidRPr="002856F3" w:rsidRDefault="001331F3" w:rsidP="00243736">
            <w:pPr>
              <w:jc w:val="cente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F74239"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c>
          <w:tcPr>
            <w:tcW w:w="3000" w:type="dxa"/>
            <w:tcBorders>
              <w:right w:val="single" w:sz="12" w:space="0" w:color="auto"/>
            </w:tcBorders>
            <w:vAlign w:val="center"/>
          </w:tcPr>
          <w:p w:rsidR="00F74239" w:rsidRPr="002856F3" w:rsidRDefault="001331F3" w:rsidP="00243736">
            <w:pP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F74239"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r>
      <w:tr w:rsidR="00F74239" w:rsidRPr="002856F3" w:rsidTr="00005209">
        <w:trPr>
          <w:trHeight w:val="334"/>
          <w:jc w:val="center"/>
        </w:trPr>
        <w:tc>
          <w:tcPr>
            <w:tcW w:w="2160" w:type="dxa"/>
            <w:tcBorders>
              <w:left w:val="single" w:sz="12" w:space="0" w:color="auto"/>
            </w:tcBorders>
            <w:vAlign w:val="center"/>
          </w:tcPr>
          <w:p w:rsidR="00F74239" w:rsidRPr="002856F3" w:rsidRDefault="00F74239" w:rsidP="00243736">
            <w:pPr>
              <w:rPr>
                <w:rFonts w:ascii="Arial" w:hAnsi="Arial" w:cs="Arial"/>
                <w:sz w:val="20"/>
              </w:rPr>
            </w:pPr>
            <w:r w:rsidRPr="002856F3">
              <w:rPr>
                <w:rFonts w:ascii="Arial" w:hAnsi="Arial" w:cs="Arial"/>
                <w:sz w:val="20"/>
              </w:rPr>
              <w:t>Inventory of emission units</w:t>
            </w:r>
          </w:p>
        </w:tc>
        <w:tc>
          <w:tcPr>
            <w:tcW w:w="2160" w:type="dxa"/>
            <w:vAlign w:val="center"/>
          </w:tcPr>
          <w:p w:rsidR="00F74239" w:rsidRPr="002856F3" w:rsidRDefault="001331F3" w:rsidP="00243736">
            <w:pPr>
              <w:jc w:val="center"/>
              <w:rPr>
                <w:rFonts w:ascii="Arial" w:hAnsi="Arial" w:cs="Arial"/>
                <w:sz w:val="20"/>
              </w:rPr>
            </w:pPr>
            <w:r>
              <w:rPr>
                <w:rFonts w:ascii="Arial" w:hAnsi="Arial"/>
                <w:sz w:val="20"/>
              </w:rPr>
              <w:fldChar w:fldCharType="begin">
                <w:ffData>
                  <w:name w:val=""/>
                  <w:enabled/>
                  <w:calcOnExit w:val="0"/>
                  <w:checkBox>
                    <w:size w:val="18"/>
                    <w:default w:val="1"/>
                  </w:checkBox>
                </w:ffData>
              </w:fldChar>
            </w:r>
            <w:r w:rsidR="005236D0">
              <w:rPr>
                <w:rFonts w:ascii="Arial" w:hAnsi="Arial"/>
                <w:sz w:val="20"/>
              </w:rPr>
              <w:instrText xml:space="preserve"> FORMCHECKBOX </w:instrText>
            </w:r>
            <w:r>
              <w:rPr>
                <w:rFonts w:ascii="Arial" w:hAnsi="Arial"/>
                <w:sz w:val="20"/>
              </w:rPr>
            </w:r>
            <w:r>
              <w:rPr>
                <w:rFonts w:ascii="Arial" w:hAnsi="Arial"/>
                <w:sz w:val="20"/>
              </w:rPr>
              <w:fldChar w:fldCharType="end"/>
            </w:r>
          </w:p>
        </w:tc>
        <w:tc>
          <w:tcPr>
            <w:tcW w:w="1680" w:type="dxa"/>
            <w:vAlign w:val="center"/>
          </w:tcPr>
          <w:p w:rsidR="00F74239" w:rsidRPr="002856F3" w:rsidRDefault="001331F3" w:rsidP="00243736">
            <w:pPr>
              <w:jc w:val="center"/>
              <w:rPr>
                <w:rFonts w:ascii="Arial" w:hAnsi="Arial" w:cs="Arial"/>
                <w:sz w:val="20"/>
              </w:rPr>
            </w:pPr>
            <w:r>
              <w:rPr>
                <w:rFonts w:ascii="Arial" w:hAnsi="Arial"/>
                <w:sz w:val="20"/>
              </w:rPr>
              <w:fldChar w:fldCharType="begin">
                <w:ffData>
                  <w:name w:val=""/>
                  <w:enabled/>
                  <w:calcOnExit w:val="0"/>
                  <w:checkBox>
                    <w:size w:val="18"/>
                    <w:default w:val="1"/>
                  </w:checkBox>
                </w:ffData>
              </w:fldChar>
            </w:r>
            <w:r w:rsidR="005236D0">
              <w:rPr>
                <w:rFonts w:ascii="Arial" w:hAnsi="Arial"/>
                <w:sz w:val="20"/>
              </w:rPr>
              <w:instrText xml:space="preserve"> FORMCHECKBOX </w:instrText>
            </w:r>
            <w:r>
              <w:rPr>
                <w:rFonts w:ascii="Arial" w:hAnsi="Arial"/>
                <w:sz w:val="20"/>
              </w:rPr>
            </w:r>
            <w:r>
              <w:rPr>
                <w:rFonts w:ascii="Arial" w:hAnsi="Arial"/>
                <w:sz w:val="20"/>
              </w:rPr>
              <w:fldChar w:fldCharType="end"/>
            </w:r>
          </w:p>
        </w:tc>
        <w:tc>
          <w:tcPr>
            <w:tcW w:w="1800" w:type="dxa"/>
            <w:vAlign w:val="center"/>
          </w:tcPr>
          <w:p w:rsidR="00F74239" w:rsidRPr="002856F3" w:rsidRDefault="001331F3" w:rsidP="00243736">
            <w:pPr>
              <w:jc w:val="cente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F74239"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c>
          <w:tcPr>
            <w:tcW w:w="3000" w:type="dxa"/>
            <w:tcBorders>
              <w:right w:val="single" w:sz="12" w:space="0" w:color="auto"/>
            </w:tcBorders>
            <w:vAlign w:val="center"/>
          </w:tcPr>
          <w:p w:rsidR="00F74239" w:rsidRPr="002856F3" w:rsidRDefault="001331F3" w:rsidP="00243736">
            <w:pP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F74239"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r>
      <w:tr w:rsidR="00F74239" w:rsidRPr="002856F3" w:rsidTr="00005209">
        <w:trPr>
          <w:trHeight w:val="316"/>
          <w:jc w:val="center"/>
        </w:trPr>
        <w:tc>
          <w:tcPr>
            <w:tcW w:w="2160" w:type="dxa"/>
            <w:tcBorders>
              <w:left w:val="single" w:sz="12" w:space="0" w:color="auto"/>
            </w:tcBorders>
            <w:vAlign w:val="center"/>
          </w:tcPr>
          <w:p w:rsidR="00F74239" w:rsidRPr="002856F3" w:rsidRDefault="00F74239" w:rsidP="00243736">
            <w:pPr>
              <w:rPr>
                <w:rFonts w:ascii="Arial" w:hAnsi="Arial" w:cs="Arial"/>
                <w:sz w:val="20"/>
              </w:rPr>
            </w:pPr>
            <w:r w:rsidRPr="002856F3">
              <w:rPr>
                <w:rFonts w:ascii="Arial" w:hAnsi="Arial" w:cs="Arial"/>
                <w:sz w:val="20"/>
              </w:rPr>
              <w:t>Enforcement history</w:t>
            </w:r>
          </w:p>
        </w:tc>
        <w:tc>
          <w:tcPr>
            <w:tcW w:w="2160" w:type="dxa"/>
            <w:vAlign w:val="center"/>
          </w:tcPr>
          <w:p w:rsidR="00F74239" w:rsidRPr="002856F3" w:rsidRDefault="001331F3" w:rsidP="00243736">
            <w:pPr>
              <w:jc w:val="center"/>
              <w:rPr>
                <w:rFonts w:ascii="Arial" w:hAnsi="Arial" w:cs="Arial"/>
                <w:sz w:val="20"/>
              </w:rPr>
            </w:pPr>
            <w:r>
              <w:rPr>
                <w:rFonts w:ascii="Arial" w:hAnsi="Arial"/>
                <w:sz w:val="20"/>
              </w:rPr>
              <w:fldChar w:fldCharType="begin">
                <w:ffData>
                  <w:name w:val=""/>
                  <w:enabled/>
                  <w:calcOnExit w:val="0"/>
                  <w:checkBox>
                    <w:size w:val="18"/>
                    <w:default w:val="1"/>
                  </w:checkBox>
                </w:ffData>
              </w:fldChar>
            </w:r>
            <w:r w:rsidR="005236D0">
              <w:rPr>
                <w:rFonts w:ascii="Arial" w:hAnsi="Arial"/>
                <w:sz w:val="20"/>
              </w:rPr>
              <w:instrText xml:space="preserve"> FORMCHECKBOX </w:instrText>
            </w:r>
            <w:r>
              <w:rPr>
                <w:rFonts w:ascii="Arial" w:hAnsi="Arial"/>
                <w:sz w:val="20"/>
              </w:rPr>
            </w:r>
            <w:r>
              <w:rPr>
                <w:rFonts w:ascii="Arial" w:hAnsi="Arial"/>
                <w:sz w:val="20"/>
              </w:rPr>
              <w:fldChar w:fldCharType="end"/>
            </w:r>
          </w:p>
        </w:tc>
        <w:tc>
          <w:tcPr>
            <w:tcW w:w="1680" w:type="dxa"/>
            <w:vAlign w:val="center"/>
          </w:tcPr>
          <w:p w:rsidR="00F74239" w:rsidRPr="002856F3" w:rsidRDefault="001331F3" w:rsidP="00243736">
            <w:pPr>
              <w:jc w:val="center"/>
              <w:rPr>
                <w:rFonts w:ascii="Arial" w:hAnsi="Arial" w:cs="Arial"/>
                <w:sz w:val="20"/>
              </w:rPr>
            </w:pPr>
            <w:r>
              <w:rPr>
                <w:rFonts w:ascii="Arial" w:hAnsi="Arial"/>
                <w:sz w:val="20"/>
              </w:rPr>
              <w:fldChar w:fldCharType="begin">
                <w:ffData>
                  <w:name w:val=""/>
                  <w:enabled/>
                  <w:calcOnExit w:val="0"/>
                  <w:checkBox>
                    <w:size w:val="18"/>
                    <w:default w:val="1"/>
                  </w:checkBox>
                </w:ffData>
              </w:fldChar>
            </w:r>
            <w:r w:rsidR="005236D0">
              <w:rPr>
                <w:rFonts w:ascii="Arial" w:hAnsi="Arial"/>
                <w:sz w:val="20"/>
              </w:rPr>
              <w:instrText xml:space="preserve"> FORMCHECKBOX </w:instrText>
            </w:r>
            <w:r>
              <w:rPr>
                <w:rFonts w:ascii="Arial" w:hAnsi="Arial"/>
                <w:sz w:val="20"/>
              </w:rPr>
            </w:r>
            <w:r>
              <w:rPr>
                <w:rFonts w:ascii="Arial" w:hAnsi="Arial"/>
                <w:sz w:val="20"/>
              </w:rPr>
              <w:fldChar w:fldCharType="end"/>
            </w:r>
          </w:p>
        </w:tc>
        <w:tc>
          <w:tcPr>
            <w:tcW w:w="1800" w:type="dxa"/>
            <w:vAlign w:val="center"/>
          </w:tcPr>
          <w:p w:rsidR="00F74239" w:rsidRPr="002856F3" w:rsidRDefault="001331F3" w:rsidP="00243736">
            <w:pPr>
              <w:jc w:val="cente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F74239"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c>
          <w:tcPr>
            <w:tcW w:w="3000" w:type="dxa"/>
            <w:tcBorders>
              <w:right w:val="single" w:sz="12" w:space="0" w:color="auto"/>
            </w:tcBorders>
            <w:vAlign w:val="center"/>
          </w:tcPr>
          <w:p w:rsidR="00F74239" w:rsidRPr="002856F3" w:rsidRDefault="001331F3" w:rsidP="00243736">
            <w:pP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F74239"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r>
      <w:tr w:rsidR="00F74239" w:rsidRPr="002856F3" w:rsidTr="00005209">
        <w:trPr>
          <w:trHeight w:val="271"/>
          <w:jc w:val="center"/>
        </w:trPr>
        <w:tc>
          <w:tcPr>
            <w:tcW w:w="2160" w:type="dxa"/>
            <w:tcBorders>
              <w:left w:val="single" w:sz="12" w:space="0" w:color="auto"/>
            </w:tcBorders>
            <w:vAlign w:val="center"/>
          </w:tcPr>
          <w:p w:rsidR="00F74239" w:rsidRPr="002856F3" w:rsidRDefault="00F74239" w:rsidP="00243736">
            <w:pPr>
              <w:rPr>
                <w:rFonts w:ascii="Arial" w:hAnsi="Arial" w:cs="Arial"/>
                <w:sz w:val="20"/>
              </w:rPr>
            </w:pPr>
            <w:r w:rsidRPr="002856F3">
              <w:rPr>
                <w:rFonts w:ascii="Arial" w:hAnsi="Arial" w:cs="Arial"/>
                <w:sz w:val="20"/>
              </w:rPr>
              <w:t>Compliance activities</w:t>
            </w:r>
          </w:p>
        </w:tc>
        <w:tc>
          <w:tcPr>
            <w:tcW w:w="2160" w:type="dxa"/>
            <w:vAlign w:val="center"/>
          </w:tcPr>
          <w:p w:rsidR="00F74239" w:rsidRPr="002856F3" w:rsidRDefault="001331F3" w:rsidP="00243736">
            <w:pPr>
              <w:jc w:val="center"/>
              <w:rPr>
                <w:rFonts w:ascii="Arial" w:hAnsi="Arial" w:cs="Arial"/>
                <w:sz w:val="20"/>
              </w:rPr>
            </w:pPr>
            <w:r>
              <w:rPr>
                <w:rFonts w:ascii="Arial" w:hAnsi="Arial"/>
                <w:sz w:val="20"/>
              </w:rPr>
              <w:fldChar w:fldCharType="begin">
                <w:ffData>
                  <w:name w:val=""/>
                  <w:enabled/>
                  <w:calcOnExit w:val="0"/>
                  <w:checkBox>
                    <w:size w:val="18"/>
                    <w:default w:val="1"/>
                  </w:checkBox>
                </w:ffData>
              </w:fldChar>
            </w:r>
            <w:r w:rsidR="005236D0">
              <w:rPr>
                <w:rFonts w:ascii="Arial" w:hAnsi="Arial"/>
                <w:sz w:val="20"/>
              </w:rPr>
              <w:instrText xml:space="preserve"> FORMCHECKBOX </w:instrText>
            </w:r>
            <w:r>
              <w:rPr>
                <w:rFonts w:ascii="Arial" w:hAnsi="Arial"/>
                <w:sz w:val="20"/>
              </w:rPr>
            </w:r>
            <w:r>
              <w:rPr>
                <w:rFonts w:ascii="Arial" w:hAnsi="Arial"/>
                <w:sz w:val="20"/>
              </w:rPr>
              <w:fldChar w:fldCharType="end"/>
            </w:r>
          </w:p>
        </w:tc>
        <w:tc>
          <w:tcPr>
            <w:tcW w:w="1680" w:type="dxa"/>
            <w:vAlign w:val="center"/>
          </w:tcPr>
          <w:p w:rsidR="00F74239" w:rsidRPr="002856F3" w:rsidRDefault="001331F3" w:rsidP="00243736">
            <w:pPr>
              <w:jc w:val="center"/>
              <w:rPr>
                <w:rFonts w:ascii="Arial" w:hAnsi="Arial" w:cs="Arial"/>
                <w:sz w:val="20"/>
              </w:rPr>
            </w:pPr>
            <w:r>
              <w:rPr>
                <w:rFonts w:ascii="Arial" w:hAnsi="Arial"/>
                <w:sz w:val="20"/>
              </w:rPr>
              <w:fldChar w:fldCharType="begin">
                <w:ffData>
                  <w:name w:val=""/>
                  <w:enabled/>
                  <w:calcOnExit w:val="0"/>
                  <w:checkBox>
                    <w:size w:val="18"/>
                    <w:default w:val="1"/>
                  </w:checkBox>
                </w:ffData>
              </w:fldChar>
            </w:r>
            <w:r w:rsidR="005236D0">
              <w:rPr>
                <w:rFonts w:ascii="Arial" w:hAnsi="Arial"/>
                <w:sz w:val="20"/>
              </w:rPr>
              <w:instrText xml:space="preserve"> FORMCHECKBOX </w:instrText>
            </w:r>
            <w:r>
              <w:rPr>
                <w:rFonts w:ascii="Arial" w:hAnsi="Arial"/>
                <w:sz w:val="20"/>
              </w:rPr>
            </w:r>
            <w:r>
              <w:rPr>
                <w:rFonts w:ascii="Arial" w:hAnsi="Arial"/>
                <w:sz w:val="20"/>
              </w:rPr>
              <w:fldChar w:fldCharType="end"/>
            </w:r>
          </w:p>
        </w:tc>
        <w:tc>
          <w:tcPr>
            <w:tcW w:w="1800" w:type="dxa"/>
            <w:vAlign w:val="center"/>
          </w:tcPr>
          <w:p w:rsidR="00F74239" w:rsidRPr="002856F3" w:rsidRDefault="001331F3" w:rsidP="00243736">
            <w:pPr>
              <w:jc w:val="cente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F74239"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c>
          <w:tcPr>
            <w:tcW w:w="3000" w:type="dxa"/>
            <w:tcBorders>
              <w:right w:val="single" w:sz="12" w:space="0" w:color="auto"/>
            </w:tcBorders>
            <w:vAlign w:val="center"/>
          </w:tcPr>
          <w:p w:rsidR="00F74239" w:rsidRPr="002856F3" w:rsidRDefault="001331F3" w:rsidP="00243736">
            <w:pP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F74239"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r>
      <w:tr w:rsidR="00F74239" w:rsidRPr="002856F3" w:rsidTr="00005209">
        <w:trPr>
          <w:trHeight w:val="352"/>
          <w:jc w:val="center"/>
        </w:trPr>
        <w:tc>
          <w:tcPr>
            <w:tcW w:w="2160" w:type="dxa"/>
            <w:tcBorders>
              <w:left w:val="single" w:sz="12" w:space="0" w:color="auto"/>
            </w:tcBorders>
            <w:vAlign w:val="center"/>
          </w:tcPr>
          <w:p w:rsidR="00F74239" w:rsidRPr="002856F3" w:rsidRDefault="00F74239" w:rsidP="00243736">
            <w:pPr>
              <w:rPr>
                <w:rFonts w:ascii="Arial" w:hAnsi="Arial" w:cs="Arial"/>
                <w:sz w:val="20"/>
              </w:rPr>
            </w:pPr>
            <w:r w:rsidRPr="002856F3">
              <w:rPr>
                <w:rFonts w:ascii="Arial" w:hAnsi="Arial" w:cs="Arial"/>
                <w:sz w:val="20"/>
              </w:rPr>
              <w:t>Findings and recommendations</w:t>
            </w:r>
          </w:p>
        </w:tc>
        <w:tc>
          <w:tcPr>
            <w:tcW w:w="2160" w:type="dxa"/>
            <w:vAlign w:val="center"/>
          </w:tcPr>
          <w:p w:rsidR="00F74239" w:rsidRPr="002856F3" w:rsidRDefault="001331F3" w:rsidP="00243736">
            <w:pPr>
              <w:jc w:val="center"/>
              <w:rPr>
                <w:rFonts w:ascii="Arial" w:hAnsi="Arial" w:cs="Arial"/>
                <w:sz w:val="20"/>
              </w:rPr>
            </w:pPr>
            <w:r>
              <w:rPr>
                <w:rFonts w:ascii="Arial" w:hAnsi="Arial"/>
                <w:sz w:val="20"/>
              </w:rPr>
              <w:fldChar w:fldCharType="begin">
                <w:ffData>
                  <w:name w:val=""/>
                  <w:enabled/>
                  <w:calcOnExit w:val="0"/>
                  <w:checkBox>
                    <w:size w:val="18"/>
                    <w:default w:val="0"/>
                  </w:checkBox>
                </w:ffData>
              </w:fldChar>
            </w:r>
            <w:r w:rsidR="005236D0">
              <w:rPr>
                <w:rFonts w:ascii="Arial" w:hAnsi="Arial"/>
                <w:sz w:val="20"/>
              </w:rPr>
              <w:instrText xml:space="preserve"> FORMCHECKBOX </w:instrText>
            </w:r>
            <w:r>
              <w:rPr>
                <w:rFonts w:ascii="Arial" w:hAnsi="Arial"/>
                <w:sz w:val="20"/>
              </w:rPr>
            </w:r>
            <w:r>
              <w:rPr>
                <w:rFonts w:ascii="Arial" w:hAnsi="Arial"/>
                <w:sz w:val="20"/>
              </w:rPr>
              <w:fldChar w:fldCharType="end"/>
            </w:r>
          </w:p>
        </w:tc>
        <w:tc>
          <w:tcPr>
            <w:tcW w:w="1680" w:type="dxa"/>
            <w:vAlign w:val="center"/>
          </w:tcPr>
          <w:p w:rsidR="00F74239" w:rsidRPr="002856F3" w:rsidRDefault="001331F3" w:rsidP="00243736">
            <w:pPr>
              <w:jc w:val="cente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F74239"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c>
          <w:tcPr>
            <w:tcW w:w="1800" w:type="dxa"/>
            <w:vAlign w:val="center"/>
          </w:tcPr>
          <w:p w:rsidR="00F74239" w:rsidRPr="002856F3" w:rsidRDefault="001331F3" w:rsidP="00243736">
            <w:pPr>
              <w:jc w:val="center"/>
              <w:rPr>
                <w:rFonts w:ascii="Arial" w:hAnsi="Arial" w:cs="Arial"/>
                <w:sz w:val="20"/>
              </w:rPr>
            </w:pPr>
            <w:r>
              <w:rPr>
                <w:rFonts w:ascii="Arial" w:hAnsi="Arial"/>
                <w:sz w:val="20"/>
              </w:rPr>
              <w:fldChar w:fldCharType="begin">
                <w:ffData>
                  <w:name w:val=""/>
                  <w:enabled/>
                  <w:calcOnExit w:val="0"/>
                  <w:checkBox>
                    <w:size w:val="18"/>
                    <w:default w:val="1"/>
                  </w:checkBox>
                </w:ffData>
              </w:fldChar>
            </w:r>
            <w:r w:rsidR="005236D0">
              <w:rPr>
                <w:rFonts w:ascii="Arial" w:hAnsi="Arial"/>
                <w:sz w:val="20"/>
              </w:rPr>
              <w:instrText xml:space="preserve"> FORMCHECKBOX </w:instrText>
            </w:r>
            <w:r>
              <w:rPr>
                <w:rFonts w:ascii="Arial" w:hAnsi="Arial"/>
                <w:sz w:val="20"/>
              </w:rPr>
            </w:r>
            <w:r>
              <w:rPr>
                <w:rFonts w:ascii="Arial" w:hAnsi="Arial"/>
                <w:sz w:val="20"/>
              </w:rPr>
              <w:fldChar w:fldCharType="end"/>
            </w:r>
          </w:p>
        </w:tc>
        <w:tc>
          <w:tcPr>
            <w:tcW w:w="3000" w:type="dxa"/>
            <w:tcBorders>
              <w:right w:val="single" w:sz="12" w:space="0" w:color="auto"/>
            </w:tcBorders>
            <w:vAlign w:val="center"/>
          </w:tcPr>
          <w:p w:rsidR="00F74239" w:rsidRPr="002856F3" w:rsidRDefault="001331F3" w:rsidP="00243736">
            <w:pPr>
              <w:rPr>
                <w:rFonts w:ascii="Arial" w:hAnsi="Arial" w:cs="Arial"/>
                <w:sz w:val="20"/>
              </w:rPr>
            </w:pPr>
            <w:r w:rsidRPr="002856F3">
              <w:rPr>
                <w:rFonts w:ascii="Arial" w:hAnsi="Arial"/>
                <w:sz w:val="20"/>
              </w:rPr>
              <w:fldChar w:fldCharType="begin">
                <w:ffData>
                  <w:name w:val="Check1"/>
                  <w:enabled/>
                  <w:calcOnExit w:val="0"/>
                  <w:checkBox>
                    <w:size w:val="18"/>
                    <w:default w:val="0"/>
                    <w:checked w:val="0"/>
                  </w:checkBox>
                </w:ffData>
              </w:fldChar>
            </w:r>
            <w:r w:rsidR="00F74239" w:rsidRPr="002856F3">
              <w:rPr>
                <w:rFonts w:ascii="Arial" w:hAnsi="Arial"/>
                <w:sz w:val="20"/>
              </w:rPr>
              <w:instrText xml:space="preserve"> FORMCHECKBOX </w:instrText>
            </w:r>
            <w:r w:rsidRPr="002856F3">
              <w:rPr>
                <w:rFonts w:ascii="Arial" w:hAnsi="Arial"/>
                <w:sz w:val="20"/>
              </w:rPr>
            </w:r>
            <w:r w:rsidRPr="002856F3">
              <w:rPr>
                <w:rFonts w:ascii="Arial" w:hAnsi="Arial"/>
                <w:sz w:val="20"/>
              </w:rPr>
              <w:fldChar w:fldCharType="end"/>
            </w:r>
          </w:p>
        </w:tc>
      </w:tr>
      <w:tr w:rsidR="00F74239" w:rsidRPr="002856F3" w:rsidTr="00243736">
        <w:trPr>
          <w:jc w:val="center"/>
        </w:trPr>
        <w:tc>
          <w:tcPr>
            <w:tcW w:w="10800" w:type="dxa"/>
            <w:gridSpan w:val="5"/>
            <w:tcBorders>
              <w:left w:val="single" w:sz="12" w:space="0" w:color="auto"/>
              <w:bottom w:val="single" w:sz="12" w:space="0" w:color="auto"/>
              <w:right w:val="single" w:sz="12" w:space="0" w:color="auto"/>
            </w:tcBorders>
          </w:tcPr>
          <w:p w:rsidR="00F74239" w:rsidRPr="002856F3" w:rsidRDefault="00F74239" w:rsidP="00243736">
            <w:pPr>
              <w:rPr>
                <w:rFonts w:ascii="Arial" w:hAnsi="Arial" w:cs="Arial"/>
                <w:sz w:val="20"/>
              </w:rPr>
            </w:pPr>
            <w:r w:rsidRPr="002856F3">
              <w:rPr>
                <w:rFonts w:ascii="Arial" w:hAnsi="Arial" w:cs="Arial"/>
                <w:sz w:val="20"/>
              </w:rPr>
              <w:t>COMMENTS</w:t>
            </w:r>
          </w:p>
          <w:p w:rsidR="00F74239" w:rsidRPr="002856F3" w:rsidRDefault="00F74239" w:rsidP="00243736">
            <w:pPr>
              <w:rPr>
                <w:rFonts w:ascii="Arial" w:hAnsi="Arial" w:cs="Arial"/>
                <w:sz w:val="20"/>
              </w:rPr>
            </w:pPr>
          </w:p>
          <w:p w:rsidR="00F74239" w:rsidRPr="002856F3" w:rsidRDefault="00F74239" w:rsidP="00243736">
            <w:pPr>
              <w:rPr>
                <w:rFonts w:ascii="Arial" w:hAnsi="Arial" w:cs="Arial"/>
                <w:sz w:val="20"/>
              </w:rPr>
            </w:pPr>
          </w:p>
          <w:p w:rsidR="00F74239" w:rsidRPr="002856F3" w:rsidRDefault="00F74239" w:rsidP="00243736">
            <w:pPr>
              <w:rPr>
                <w:rFonts w:ascii="Arial" w:hAnsi="Arial"/>
                <w:sz w:val="20"/>
              </w:rPr>
            </w:pPr>
          </w:p>
        </w:tc>
      </w:tr>
    </w:tbl>
    <w:p w:rsidR="00F74239" w:rsidRPr="002856F3" w:rsidRDefault="00F74239" w:rsidP="00243736"/>
    <w:p w:rsidR="00F74239" w:rsidRPr="002856F3" w:rsidRDefault="00F74239" w:rsidP="00243736">
      <w:pPr>
        <w:jc w:val="center"/>
        <w:rPr>
          <w:smallCaps/>
        </w:rPr>
      </w:pPr>
      <w:r w:rsidRPr="002856F3">
        <w:rPr>
          <w:smallCaps/>
        </w:rPr>
        <w:t>Other Comments</w:t>
      </w:r>
    </w:p>
    <w:tbl>
      <w:tblPr>
        <w:tblW w:w="1080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tblPr>
      <w:tblGrid>
        <w:gridCol w:w="10800"/>
      </w:tblGrid>
      <w:tr w:rsidR="00F74239" w:rsidRPr="002856F3" w:rsidTr="00005209">
        <w:trPr>
          <w:jc w:val="center"/>
        </w:trPr>
        <w:tc>
          <w:tcPr>
            <w:tcW w:w="10800" w:type="dxa"/>
          </w:tcPr>
          <w:p w:rsidR="00F74239" w:rsidRPr="002856F3" w:rsidRDefault="00F74239" w:rsidP="00243736">
            <w:pPr>
              <w:rPr>
                <w:rFonts w:ascii="Arial" w:hAnsi="Arial" w:cs="Arial"/>
                <w:sz w:val="20"/>
              </w:rPr>
            </w:pPr>
          </w:p>
          <w:p w:rsidR="00F74239" w:rsidRPr="002856F3" w:rsidRDefault="00F74239" w:rsidP="00243736">
            <w:pPr>
              <w:rPr>
                <w:rFonts w:ascii="Arial" w:hAnsi="Arial" w:cs="Arial"/>
                <w:sz w:val="20"/>
              </w:rPr>
            </w:pPr>
          </w:p>
          <w:p w:rsidR="00F74239" w:rsidRPr="002856F3" w:rsidRDefault="00F74239" w:rsidP="00243736">
            <w:pPr>
              <w:rPr>
                <w:rFonts w:ascii="Arial" w:hAnsi="Arial" w:cs="Arial"/>
                <w:sz w:val="20"/>
              </w:rPr>
            </w:pPr>
          </w:p>
          <w:p w:rsidR="00F74239" w:rsidRPr="002856F3" w:rsidRDefault="00F74239" w:rsidP="00243736">
            <w:pPr>
              <w:rPr>
                <w:rFonts w:ascii="Arial" w:hAnsi="Arial" w:cs="Arial"/>
                <w:sz w:val="20"/>
              </w:rPr>
            </w:pPr>
          </w:p>
          <w:p w:rsidR="00F74239" w:rsidRPr="002856F3" w:rsidRDefault="00F74239" w:rsidP="00243736">
            <w:pPr>
              <w:rPr>
                <w:sz w:val="20"/>
              </w:rPr>
            </w:pPr>
          </w:p>
        </w:tc>
      </w:tr>
    </w:tbl>
    <w:p w:rsidR="00F74239" w:rsidRPr="002856F3" w:rsidRDefault="00F74239" w:rsidP="00243736"/>
    <w:p w:rsidR="00F74239" w:rsidRPr="005236D0" w:rsidRDefault="00F74239" w:rsidP="00243736">
      <w:pPr>
        <w:tabs>
          <w:tab w:val="left" w:pos="1440"/>
          <w:tab w:val="left" w:pos="7200"/>
          <w:tab w:val="left" w:pos="7920"/>
          <w:tab w:val="left" w:pos="8640"/>
          <w:tab w:val="left" w:pos="10800"/>
        </w:tabs>
        <w:rPr>
          <w:rFonts w:ascii="Arial" w:hAnsi="Arial" w:cs="Arial"/>
          <w:sz w:val="20"/>
        </w:rPr>
      </w:pPr>
      <w:r w:rsidRPr="002856F3">
        <w:rPr>
          <w:rFonts w:ascii="Arial" w:hAnsi="Arial" w:cs="Arial"/>
          <w:sz w:val="20"/>
        </w:rPr>
        <w:t>Prepared by:</w:t>
      </w:r>
      <w:r w:rsidRPr="002856F3">
        <w:rPr>
          <w:rFonts w:ascii="Arial" w:hAnsi="Arial" w:cs="Arial"/>
          <w:sz w:val="20"/>
        </w:rPr>
        <w:tab/>
      </w:r>
      <w:r w:rsidRPr="002856F3">
        <w:rPr>
          <w:rFonts w:ascii="Arial" w:hAnsi="Arial" w:cs="Arial"/>
          <w:sz w:val="20"/>
          <w:u w:val="single"/>
        </w:rPr>
        <w:t xml:space="preserve">   </w:t>
      </w:r>
      <w:r w:rsidRPr="008E0DC3">
        <w:rPr>
          <w:noProof/>
          <w:sz w:val="22"/>
          <w:u w:val="single"/>
        </w:rPr>
        <w:t>Jose</w:t>
      </w:r>
      <w:r w:rsidRPr="002856F3">
        <w:rPr>
          <w:sz w:val="22"/>
          <w:u w:val="single"/>
        </w:rPr>
        <w:t xml:space="preserve"> </w:t>
      </w:r>
      <w:r w:rsidRPr="008E0DC3">
        <w:rPr>
          <w:noProof/>
          <w:sz w:val="22"/>
          <w:u w:val="single"/>
        </w:rPr>
        <w:t>Rodriguez</w:t>
      </w:r>
      <w:r w:rsidRPr="002856F3">
        <w:rPr>
          <w:rFonts w:ascii="Arial" w:hAnsi="Arial" w:cs="Arial"/>
          <w:sz w:val="20"/>
          <w:u w:val="single"/>
        </w:rPr>
        <w:tab/>
      </w:r>
      <w:r w:rsidRPr="002856F3">
        <w:rPr>
          <w:rFonts w:ascii="Arial" w:hAnsi="Arial" w:cs="Arial"/>
          <w:sz w:val="20"/>
        </w:rPr>
        <w:tab/>
        <w:t xml:space="preserve">Date: </w:t>
      </w:r>
      <w:r w:rsidRPr="002856F3">
        <w:rPr>
          <w:rFonts w:ascii="Arial" w:hAnsi="Arial" w:cs="Arial"/>
          <w:sz w:val="20"/>
        </w:rPr>
        <w:tab/>
      </w:r>
      <w:r w:rsidR="005236D0">
        <w:rPr>
          <w:rFonts w:ascii="Arial" w:hAnsi="Arial" w:cs="Arial"/>
          <w:sz w:val="20"/>
        </w:rPr>
        <w:t xml:space="preserve">      </w:t>
      </w:r>
      <w:r w:rsidR="005236D0" w:rsidRPr="005236D0">
        <w:rPr>
          <w:rFonts w:ascii="Arial" w:hAnsi="Arial" w:cs="Arial"/>
          <w:sz w:val="20"/>
          <w:u w:val="single"/>
        </w:rPr>
        <w:t xml:space="preserve">7/18/2011                  </w:t>
      </w:r>
      <w:r w:rsidR="005236D0">
        <w:rPr>
          <w:rFonts w:ascii="Arial" w:hAnsi="Arial" w:cs="Arial"/>
          <w:sz w:val="20"/>
        </w:rPr>
        <w:t xml:space="preserve">        </w:t>
      </w:r>
    </w:p>
    <w:p w:rsidR="00F74239" w:rsidRPr="005236D0" w:rsidRDefault="00F74239" w:rsidP="00243736">
      <w:pPr>
        <w:tabs>
          <w:tab w:val="left" w:pos="1440"/>
          <w:tab w:val="left" w:pos="7200"/>
          <w:tab w:val="left" w:pos="7920"/>
          <w:tab w:val="left" w:pos="8640"/>
          <w:tab w:val="left" w:pos="10800"/>
        </w:tabs>
        <w:rPr>
          <w:rFonts w:ascii="Arial" w:hAnsi="Arial" w:cs="Arial"/>
          <w:sz w:val="20"/>
        </w:rPr>
      </w:pPr>
    </w:p>
    <w:p w:rsidR="00F74239" w:rsidRPr="002856F3" w:rsidRDefault="00F74239" w:rsidP="00243736">
      <w:pPr>
        <w:tabs>
          <w:tab w:val="left" w:pos="1440"/>
          <w:tab w:val="left" w:pos="7200"/>
          <w:tab w:val="left" w:pos="7920"/>
          <w:tab w:val="left" w:pos="8640"/>
          <w:tab w:val="left" w:pos="10800"/>
        </w:tabs>
        <w:rPr>
          <w:rFonts w:ascii="Arial" w:hAnsi="Arial" w:cs="Arial"/>
          <w:sz w:val="20"/>
        </w:rPr>
      </w:pPr>
      <w:r w:rsidRPr="002856F3">
        <w:rPr>
          <w:rFonts w:ascii="Arial" w:hAnsi="Arial" w:cs="Arial"/>
          <w:sz w:val="20"/>
        </w:rPr>
        <w:t>Reviewed by:</w:t>
      </w:r>
      <w:r w:rsidRPr="002856F3">
        <w:rPr>
          <w:rFonts w:ascii="Arial" w:hAnsi="Arial" w:cs="Arial"/>
          <w:sz w:val="20"/>
        </w:rPr>
        <w:tab/>
      </w:r>
      <w:r w:rsidRPr="002856F3">
        <w:rPr>
          <w:rFonts w:ascii="Arial" w:hAnsi="Arial" w:cs="Arial"/>
          <w:sz w:val="20"/>
          <w:u w:val="single"/>
        </w:rPr>
        <w:tab/>
      </w:r>
      <w:r w:rsidRPr="002856F3">
        <w:rPr>
          <w:rFonts w:ascii="Arial" w:hAnsi="Arial" w:cs="Arial"/>
          <w:sz w:val="20"/>
        </w:rPr>
        <w:tab/>
        <w:t>Date:</w:t>
      </w:r>
      <w:r w:rsidRPr="002856F3">
        <w:rPr>
          <w:rFonts w:ascii="Arial" w:hAnsi="Arial" w:cs="Arial"/>
          <w:sz w:val="20"/>
        </w:rPr>
        <w:tab/>
      </w:r>
      <w:r w:rsidRPr="002856F3">
        <w:rPr>
          <w:rFonts w:ascii="Arial" w:hAnsi="Arial" w:cs="Arial"/>
          <w:sz w:val="20"/>
          <w:u w:val="single"/>
        </w:rPr>
        <w:tab/>
      </w:r>
    </w:p>
    <w:p w:rsidR="00F74239" w:rsidRDefault="00F74239" w:rsidP="00F91287"/>
    <w:p w:rsidR="00F74239" w:rsidRDefault="00F74239" w:rsidP="00F91287">
      <w:pPr>
        <w:rPr>
          <w:rFonts w:ascii="Calibri" w:hAnsi="Calibri"/>
          <w:color w:val="000080"/>
          <w:sz w:val="22"/>
          <w:szCs w:val="22"/>
        </w:rPr>
        <w:sectPr w:rsidR="00F74239" w:rsidSect="00005209">
          <w:headerReference w:type="default" r:id="rId9"/>
          <w:footerReference w:type="even" r:id="rId10"/>
          <w:footerReference w:type="default" r:id="rId11"/>
          <w:pgSz w:w="12240" w:h="15840" w:code="1"/>
          <w:pgMar w:top="720" w:right="720" w:bottom="432" w:left="720" w:header="720" w:footer="389" w:gutter="0"/>
          <w:pgNumType w:start="1"/>
          <w:cols w:space="720"/>
        </w:sectPr>
      </w:pPr>
      <w:r w:rsidRPr="00005209">
        <w:rPr>
          <w:rFonts w:ascii="Calibri" w:hAnsi="Calibri"/>
          <w:color w:val="000080"/>
          <w:sz w:val="22"/>
          <w:szCs w:val="22"/>
        </w:rPr>
        <w:t>1.  Complete the form as much as possible during for inspection; 2.  The remainder of checklist, for activities in the FY, are filled in no later than 9/15</w:t>
      </w:r>
      <w:proofErr w:type="gramStart"/>
      <w:r w:rsidRPr="00005209">
        <w:rPr>
          <w:rFonts w:ascii="Calibri" w:hAnsi="Calibri"/>
          <w:color w:val="000080"/>
          <w:sz w:val="22"/>
          <w:szCs w:val="22"/>
        </w:rPr>
        <w:t>;  3</w:t>
      </w:r>
      <w:proofErr w:type="gramEnd"/>
      <w:r w:rsidRPr="00005209">
        <w:rPr>
          <w:rFonts w:ascii="Calibri" w:hAnsi="Calibri"/>
          <w:color w:val="000080"/>
          <w:sz w:val="22"/>
          <w:szCs w:val="22"/>
        </w:rPr>
        <w:t>.  Between 9/15 and 9/30, complete the FCE by closing out the FCS project in ARMS.</w:t>
      </w:r>
      <w:r>
        <w:rPr>
          <w:rFonts w:ascii="Calibri" w:hAnsi="Calibri"/>
          <w:color w:val="000080"/>
          <w:sz w:val="22"/>
          <w:szCs w:val="22"/>
        </w:rPr>
        <w:t xml:space="preserve">  </w:t>
      </w:r>
      <w:r w:rsidRPr="00005209">
        <w:rPr>
          <w:rFonts w:ascii="Calibri" w:hAnsi="Calibri"/>
          <w:color w:val="000080"/>
          <w:sz w:val="22"/>
          <w:szCs w:val="22"/>
        </w:rPr>
        <w:t>The INSP &gt; FCS record only accepts a completion date and a comment; it does not accept information on the lower portion of the form.  If an FCS project already exists for the fiscal year in question, enter a completion date and comment in the existing record, do not create a duplicate FCS record.</w:t>
      </w:r>
    </w:p>
    <w:p w:rsidR="00F74239" w:rsidRPr="00005209" w:rsidRDefault="00F74239" w:rsidP="00F91287">
      <w:pPr>
        <w:rPr>
          <w:sz w:val="22"/>
          <w:szCs w:val="22"/>
        </w:rPr>
      </w:pPr>
    </w:p>
    <w:sectPr w:rsidR="00F74239" w:rsidRPr="00005209" w:rsidSect="00F74239">
      <w:headerReference w:type="default" r:id="rId12"/>
      <w:footerReference w:type="even" r:id="rId13"/>
      <w:footerReference w:type="default" r:id="rId14"/>
      <w:type w:val="continuous"/>
      <w:pgSz w:w="12240" w:h="15840" w:code="1"/>
      <w:pgMar w:top="720" w:right="720" w:bottom="432" w:left="720" w:header="720" w:footer="38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6D0" w:rsidRDefault="005236D0">
      <w:r>
        <w:separator/>
      </w:r>
    </w:p>
  </w:endnote>
  <w:endnote w:type="continuationSeparator" w:id="0">
    <w:p w:rsidR="005236D0" w:rsidRDefault="005236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Lucida Bright">
    <w:altName w:val="Georgia"/>
    <w:charset w:val="00"/>
    <w:family w:val="roman"/>
    <w:pitch w:val="variable"/>
    <w:sig w:usb0="00000003" w:usb1="00000000" w:usb2="00000000" w:usb3="00000000" w:csb0="00000001" w:csb1="00000000"/>
  </w:font>
  <w:font w:name="Lucida Calligraphy">
    <w:altName w:val="Courier New"/>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6D0" w:rsidRDefault="005236D0">
    <w:pPr>
      <w:pStyle w:val="Footer"/>
      <w:rPr>
        <w:color w:val="808080"/>
        <w:sz w:val="16"/>
      </w:rPr>
    </w:pPr>
  </w:p>
  <w:p w:rsidR="005236D0" w:rsidRDefault="005236D0">
    <w:pPr>
      <w:pStyle w:val="Footer"/>
      <w:rPr>
        <w:color w:val="808080"/>
        <w:sz w:val="16"/>
      </w:rPr>
    </w:pPr>
    <w:r>
      <w:rPr>
        <w:noProof/>
        <w:color w:val="808080"/>
        <w:sz w:val="16"/>
      </w:rPr>
      <w:t>h:\users\Templates\Generic CMS</w:t>
    </w:r>
  </w:p>
  <w:p w:rsidR="005236D0" w:rsidRDefault="005236D0">
    <w:pPr>
      <w:pStyle w:val="Footer"/>
      <w:rPr>
        <w:color w:val="808080"/>
        <w:sz w:val="16"/>
      </w:rPr>
    </w:pPr>
  </w:p>
  <w:p w:rsidR="005236D0" w:rsidRDefault="005236D0">
    <w:pPr>
      <w:pStyle w:val="Footer"/>
      <w:jc w:val="center"/>
      <w:rPr>
        <w:color w:val="808080"/>
        <w:sz w:val="20"/>
      </w:rPr>
    </w:pPr>
    <w:r>
      <w:rPr>
        <w:color w:val="808080"/>
        <w:sz w:val="20"/>
      </w:rPr>
      <w:t xml:space="preserve">Page </w:t>
    </w:r>
    <w:r w:rsidR="001331F3">
      <w:rPr>
        <w:color w:val="808080"/>
        <w:sz w:val="20"/>
      </w:rPr>
      <w:fldChar w:fldCharType="begin"/>
    </w:r>
    <w:r>
      <w:rPr>
        <w:color w:val="808080"/>
        <w:sz w:val="20"/>
      </w:rPr>
      <w:instrText xml:space="preserve"> PAGE </w:instrText>
    </w:r>
    <w:r w:rsidR="001331F3">
      <w:rPr>
        <w:color w:val="808080"/>
        <w:sz w:val="20"/>
      </w:rPr>
      <w:fldChar w:fldCharType="separate"/>
    </w:r>
    <w:r w:rsidR="0018170B">
      <w:rPr>
        <w:noProof/>
        <w:color w:val="808080"/>
        <w:sz w:val="20"/>
      </w:rPr>
      <w:t>1</w:t>
    </w:r>
    <w:r w:rsidR="001331F3">
      <w:rPr>
        <w:color w:val="808080"/>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6D0" w:rsidRDefault="005236D0">
    <w:pPr>
      <w:pStyle w:val="Footer"/>
      <w:rPr>
        <w:color w:val="808080"/>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6D0" w:rsidRDefault="001331F3" w:rsidP="00243736">
    <w:pPr>
      <w:pStyle w:val="Footer"/>
      <w:framePr w:wrap="around" w:vAnchor="text" w:hAnchor="margin" w:y="1"/>
      <w:rPr>
        <w:rStyle w:val="PageNumber"/>
      </w:rPr>
    </w:pPr>
    <w:r>
      <w:rPr>
        <w:rStyle w:val="PageNumber"/>
      </w:rPr>
      <w:fldChar w:fldCharType="begin"/>
    </w:r>
    <w:r w:rsidR="005236D0">
      <w:rPr>
        <w:rStyle w:val="PageNumber"/>
      </w:rPr>
      <w:instrText xml:space="preserve">PAGE  </w:instrText>
    </w:r>
    <w:r>
      <w:rPr>
        <w:rStyle w:val="PageNumber"/>
      </w:rPr>
      <w:fldChar w:fldCharType="separate"/>
    </w:r>
    <w:r w:rsidR="005236D0">
      <w:rPr>
        <w:rStyle w:val="PageNumber"/>
        <w:noProof/>
      </w:rPr>
      <w:t>1</w:t>
    </w:r>
    <w:r>
      <w:rPr>
        <w:rStyle w:val="PageNumber"/>
      </w:rPr>
      <w:fldChar w:fldCharType="end"/>
    </w:r>
  </w:p>
  <w:p w:rsidR="005236D0" w:rsidRDefault="005236D0" w:rsidP="00243736">
    <w:pPr>
      <w:pStyle w:val="Footer"/>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6D0" w:rsidRPr="00350E5E" w:rsidRDefault="005236D0" w:rsidP="00243736">
    <w:pPr>
      <w:pStyle w:val="Footer"/>
      <w:framePr w:wrap="around" w:vAnchor="text" w:hAnchor="margin" w:y="1"/>
      <w:rPr>
        <w:rStyle w:val="PageNumber"/>
        <w:rFonts w:ascii="Arial" w:hAnsi="Arial"/>
        <w:sz w:val="16"/>
      </w:rPr>
    </w:pPr>
    <w:r w:rsidRPr="00350E5E">
      <w:rPr>
        <w:rStyle w:val="PageNumber"/>
        <w:rFonts w:ascii="Arial" w:hAnsi="Arial"/>
        <w:sz w:val="16"/>
      </w:rPr>
      <w:t>Page</w:t>
    </w:r>
    <w:r>
      <w:rPr>
        <w:rStyle w:val="PageNumber"/>
        <w:rFonts w:ascii="Arial" w:hAnsi="Arial"/>
        <w:sz w:val="16"/>
      </w:rPr>
      <w:t xml:space="preserve"> </w:t>
    </w:r>
    <w:r w:rsidR="001331F3" w:rsidRPr="00350E5E">
      <w:rPr>
        <w:rStyle w:val="PageNumber"/>
        <w:rFonts w:ascii="Arial" w:hAnsi="Arial"/>
        <w:sz w:val="16"/>
      </w:rPr>
      <w:fldChar w:fldCharType="begin"/>
    </w:r>
    <w:r w:rsidRPr="00350E5E">
      <w:rPr>
        <w:rStyle w:val="PageNumber"/>
        <w:rFonts w:ascii="Arial" w:hAnsi="Arial"/>
        <w:sz w:val="16"/>
      </w:rPr>
      <w:instrText xml:space="preserve">PAGE  </w:instrText>
    </w:r>
    <w:r w:rsidR="001331F3" w:rsidRPr="00350E5E">
      <w:rPr>
        <w:rStyle w:val="PageNumber"/>
        <w:rFonts w:ascii="Arial" w:hAnsi="Arial"/>
        <w:sz w:val="16"/>
      </w:rPr>
      <w:fldChar w:fldCharType="separate"/>
    </w:r>
    <w:r w:rsidR="0018170B">
      <w:rPr>
        <w:rStyle w:val="PageNumber"/>
        <w:rFonts w:ascii="Arial" w:hAnsi="Arial"/>
        <w:noProof/>
        <w:sz w:val="16"/>
      </w:rPr>
      <w:t>2</w:t>
    </w:r>
    <w:r w:rsidR="001331F3" w:rsidRPr="00350E5E">
      <w:rPr>
        <w:rStyle w:val="PageNumber"/>
        <w:rFonts w:ascii="Arial" w:hAnsi="Arial"/>
        <w:sz w:val="16"/>
      </w:rPr>
      <w:fldChar w:fldCharType="end"/>
    </w:r>
    <w:r w:rsidRPr="00350E5E">
      <w:rPr>
        <w:rStyle w:val="PageNumber"/>
        <w:rFonts w:ascii="Arial" w:hAnsi="Arial"/>
        <w:sz w:val="16"/>
      </w:rPr>
      <w:t xml:space="preserve"> of 2</w:t>
    </w:r>
  </w:p>
  <w:p w:rsidR="005236D0" w:rsidRDefault="005236D0" w:rsidP="00243736">
    <w:pPr>
      <w:pStyle w:val="Footer"/>
      <w:tabs>
        <w:tab w:val="clear" w:pos="4320"/>
        <w:tab w:val="clear" w:pos="8640"/>
      </w:tabs>
      <w:ind w:firstLine="360"/>
      <w:jc w:val="right"/>
      <w:rPr>
        <w:rFonts w:ascii="Arial" w:hAnsi="Arial"/>
        <w:sz w:val="16"/>
      </w:rPr>
    </w:pPr>
    <w:r>
      <w:rPr>
        <w:rFonts w:ascii="Arial" w:hAnsi="Arial"/>
        <w:sz w:val="16"/>
      </w:rPr>
      <w:t>FCE CHECKLIST VERSION DATE: MARCH 2008</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6D0" w:rsidRDefault="001331F3" w:rsidP="00243736">
    <w:pPr>
      <w:pStyle w:val="Footer"/>
      <w:framePr w:wrap="around" w:vAnchor="text" w:hAnchor="margin" w:y="1"/>
      <w:rPr>
        <w:rStyle w:val="PageNumber"/>
      </w:rPr>
    </w:pPr>
    <w:r>
      <w:rPr>
        <w:rStyle w:val="PageNumber"/>
      </w:rPr>
      <w:fldChar w:fldCharType="begin"/>
    </w:r>
    <w:r w:rsidR="005236D0">
      <w:rPr>
        <w:rStyle w:val="PageNumber"/>
      </w:rPr>
      <w:instrText xml:space="preserve">PAGE  </w:instrText>
    </w:r>
    <w:r>
      <w:rPr>
        <w:rStyle w:val="PageNumber"/>
      </w:rPr>
      <w:fldChar w:fldCharType="end"/>
    </w:r>
  </w:p>
  <w:p w:rsidR="005236D0" w:rsidRDefault="005236D0" w:rsidP="00243736">
    <w:pPr>
      <w:pStyle w:val="Footer"/>
      <w:ind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6D0" w:rsidRPr="00350E5E" w:rsidRDefault="005236D0" w:rsidP="00243736">
    <w:pPr>
      <w:pStyle w:val="Footer"/>
      <w:framePr w:wrap="around" w:vAnchor="text" w:hAnchor="margin" w:y="1"/>
      <w:rPr>
        <w:rStyle w:val="PageNumber"/>
        <w:rFonts w:ascii="Arial" w:hAnsi="Arial"/>
        <w:sz w:val="16"/>
      </w:rPr>
    </w:pPr>
    <w:r w:rsidRPr="00350E5E">
      <w:rPr>
        <w:rStyle w:val="PageNumber"/>
        <w:rFonts w:ascii="Arial" w:hAnsi="Arial"/>
        <w:sz w:val="16"/>
      </w:rPr>
      <w:t>Page</w:t>
    </w:r>
    <w:r>
      <w:rPr>
        <w:rStyle w:val="PageNumber"/>
        <w:rFonts w:ascii="Arial" w:hAnsi="Arial"/>
        <w:sz w:val="16"/>
      </w:rPr>
      <w:t xml:space="preserve"> </w:t>
    </w:r>
    <w:r w:rsidR="001331F3" w:rsidRPr="00350E5E">
      <w:rPr>
        <w:rStyle w:val="PageNumber"/>
        <w:rFonts w:ascii="Arial" w:hAnsi="Arial"/>
        <w:sz w:val="16"/>
      </w:rPr>
      <w:fldChar w:fldCharType="begin"/>
    </w:r>
    <w:r w:rsidRPr="00350E5E">
      <w:rPr>
        <w:rStyle w:val="PageNumber"/>
        <w:rFonts w:ascii="Arial" w:hAnsi="Arial"/>
        <w:sz w:val="16"/>
      </w:rPr>
      <w:instrText xml:space="preserve">PAGE  </w:instrText>
    </w:r>
    <w:r w:rsidR="001331F3" w:rsidRPr="00350E5E">
      <w:rPr>
        <w:rStyle w:val="PageNumber"/>
        <w:rFonts w:ascii="Arial" w:hAnsi="Arial"/>
        <w:sz w:val="16"/>
      </w:rPr>
      <w:fldChar w:fldCharType="separate"/>
    </w:r>
    <w:r w:rsidR="0018170B">
      <w:rPr>
        <w:rStyle w:val="PageNumber"/>
        <w:rFonts w:ascii="Arial" w:hAnsi="Arial"/>
        <w:noProof/>
        <w:sz w:val="16"/>
      </w:rPr>
      <w:t>1</w:t>
    </w:r>
    <w:r w:rsidR="001331F3" w:rsidRPr="00350E5E">
      <w:rPr>
        <w:rStyle w:val="PageNumber"/>
        <w:rFonts w:ascii="Arial" w:hAnsi="Arial"/>
        <w:sz w:val="16"/>
      </w:rPr>
      <w:fldChar w:fldCharType="end"/>
    </w:r>
    <w:r w:rsidRPr="00350E5E">
      <w:rPr>
        <w:rStyle w:val="PageNumber"/>
        <w:rFonts w:ascii="Arial" w:hAnsi="Arial"/>
        <w:sz w:val="16"/>
      </w:rPr>
      <w:t xml:space="preserve"> of 2</w:t>
    </w:r>
  </w:p>
  <w:p w:rsidR="005236D0" w:rsidRDefault="005236D0" w:rsidP="00243736">
    <w:pPr>
      <w:pStyle w:val="Footer"/>
      <w:tabs>
        <w:tab w:val="clear" w:pos="4320"/>
        <w:tab w:val="clear" w:pos="8640"/>
      </w:tabs>
      <w:ind w:firstLine="360"/>
      <w:jc w:val="right"/>
      <w:rPr>
        <w:rFonts w:ascii="Arial" w:hAnsi="Arial"/>
        <w:sz w:val="16"/>
      </w:rPr>
    </w:pPr>
    <w:r>
      <w:rPr>
        <w:rFonts w:ascii="Arial" w:hAnsi="Arial"/>
        <w:sz w:val="16"/>
      </w:rPr>
      <w:t>FCE CHECKLIST VERSION DATE: MARCH 2008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6D0" w:rsidRDefault="005236D0">
      <w:r>
        <w:separator/>
      </w:r>
    </w:p>
  </w:footnote>
  <w:footnote w:type="continuationSeparator" w:id="0">
    <w:p w:rsidR="005236D0" w:rsidRDefault="005236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6D0" w:rsidRPr="008D42C3" w:rsidRDefault="005236D0" w:rsidP="00243736">
    <w:pPr>
      <w:pStyle w:val="Title"/>
      <w:rPr>
        <w:smallCaps/>
        <w:sz w:val="32"/>
      </w:rPr>
    </w:pPr>
    <w:r>
      <w:rPr>
        <w:smallCaps/>
        <w:sz w:val="32"/>
      </w:rPr>
      <w:t>Full Compliance Evaluation Checklist</w:t>
    </w:r>
  </w:p>
  <w:p w:rsidR="005236D0" w:rsidRDefault="005236D0" w:rsidP="0024373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6D0" w:rsidRPr="008D42C3" w:rsidRDefault="005236D0" w:rsidP="00243736">
    <w:pPr>
      <w:pStyle w:val="Title"/>
      <w:rPr>
        <w:smallCaps/>
        <w:sz w:val="32"/>
      </w:rPr>
    </w:pPr>
    <w:bookmarkStart w:id="3" w:name="OLE_LINK5"/>
    <w:bookmarkStart w:id="4" w:name="OLE_LINK6"/>
    <w:r>
      <w:rPr>
        <w:smallCaps/>
        <w:sz w:val="32"/>
      </w:rPr>
      <w:t>Full Compliance Evaluation Checklist</w:t>
    </w:r>
    <w:bookmarkEnd w:id="3"/>
    <w:bookmarkEnd w:id="4"/>
  </w:p>
  <w:p w:rsidR="005236D0" w:rsidRDefault="005236D0" w:rsidP="0024373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D69D0E"/>
    <w:lvl w:ilvl="0">
      <w:start w:val="1"/>
      <w:numFmt w:val="decimal"/>
      <w:lvlText w:val="%1."/>
      <w:lvlJc w:val="left"/>
      <w:pPr>
        <w:tabs>
          <w:tab w:val="num" w:pos="1800"/>
        </w:tabs>
        <w:ind w:left="1800" w:hanging="360"/>
      </w:pPr>
    </w:lvl>
  </w:abstractNum>
  <w:abstractNum w:abstractNumId="1">
    <w:nsid w:val="FFFFFF7D"/>
    <w:multiLevelType w:val="singleLevel"/>
    <w:tmpl w:val="48486F78"/>
    <w:lvl w:ilvl="0">
      <w:start w:val="1"/>
      <w:numFmt w:val="decimal"/>
      <w:lvlText w:val="%1."/>
      <w:lvlJc w:val="left"/>
      <w:pPr>
        <w:tabs>
          <w:tab w:val="num" w:pos="1440"/>
        </w:tabs>
        <w:ind w:left="1440" w:hanging="360"/>
      </w:pPr>
    </w:lvl>
  </w:abstractNum>
  <w:abstractNum w:abstractNumId="2">
    <w:nsid w:val="FFFFFF7E"/>
    <w:multiLevelType w:val="singleLevel"/>
    <w:tmpl w:val="CE3A2718"/>
    <w:lvl w:ilvl="0">
      <w:start w:val="1"/>
      <w:numFmt w:val="decimal"/>
      <w:lvlText w:val="%1."/>
      <w:lvlJc w:val="left"/>
      <w:pPr>
        <w:tabs>
          <w:tab w:val="num" w:pos="1080"/>
        </w:tabs>
        <w:ind w:left="1080" w:hanging="360"/>
      </w:pPr>
    </w:lvl>
  </w:abstractNum>
  <w:abstractNum w:abstractNumId="3">
    <w:nsid w:val="FFFFFF7F"/>
    <w:multiLevelType w:val="singleLevel"/>
    <w:tmpl w:val="DE46C1C2"/>
    <w:lvl w:ilvl="0">
      <w:start w:val="1"/>
      <w:numFmt w:val="decimal"/>
      <w:lvlText w:val="%1."/>
      <w:lvlJc w:val="left"/>
      <w:pPr>
        <w:tabs>
          <w:tab w:val="num" w:pos="720"/>
        </w:tabs>
        <w:ind w:left="720" w:hanging="360"/>
      </w:pPr>
    </w:lvl>
  </w:abstractNum>
  <w:abstractNum w:abstractNumId="4">
    <w:nsid w:val="FFFFFF80"/>
    <w:multiLevelType w:val="singleLevel"/>
    <w:tmpl w:val="9FAC0F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1AA9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AF44E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9EDB8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AABBAA"/>
    <w:lvl w:ilvl="0">
      <w:start w:val="1"/>
      <w:numFmt w:val="decimal"/>
      <w:lvlText w:val="%1."/>
      <w:lvlJc w:val="left"/>
      <w:pPr>
        <w:tabs>
          <w:tab w:val="num" w:pos="360"/>
        </w:tabs>
        <w:ind w:left="360" w:hanging="360"/>
      </w:pPr>
    </w:lvl>
  </w:abstractNum>
  <w:abstractNum w:abstractNumId="9">
    <w:nsid w:val="FFFFFF89"/>
    <w:multiLevelType w:val="singleLevel"/>
    <w:tmpl w:val="D84EB766"/>
    <w:lvl w:ilvl="0">
      <w:start w:val="1"/>
      <w:numFmt w:val="bullet"/>
      <w:lvlText w:val=""/>
      <w:lvlJc w:val="left"/>
      <w:pPr>
        <w:tabs>
          <w:tab w:val="num" w:pos="360"/>
        </w:tabs>
        <w:ind w:left="360" w:hanging="360"/>
      </w:pPr>
      <w:rPr>
        <w:rFonts w:ascii="Symbol" w:hAnsi="Symbol" w:hint="default"/>
      </w:rPr>
    </w:lvl>
  </w:abstractNum>
  <w:abstractNum w:abstractNumId="10">
    <w:nsid w:val="128B0D01"/>
    <w:multiLevelType w:val="multilevel"/>
    <w:tmpl w:val="114296E8"/>
    <w:lvl w:ilvl="0">
      <w:start w:val="1"/>
      <w:numFmt w:val="lowerLetter"/>
      <w:lvlText w:val="%1)"/>
      <w:lvlJc w:val="left"/>
      <w:pPr>
        <w:tabs>
          <w:tab w:val="num" w:pos="1440"/>
        </w:tabs>
        <w:ind w:left="1440" w:hanging="360"/>
      </w:pPr>
      <w:rPr>
        <w:rFonts w:hint="default"/>
      </w:rPr>
    </w:lvl>
    <w:lvl w:ilvl="1">
      <w:start w:val="1"/>
      <w:numFmt w:val="upperLetter"/>
      <w:lvlText w:val="%2."/>
      <w:lvlJc w:val="left"/>
      <w:pPr>
        <w:ind w:left="2520" w:hanging="360"/>
      </w:pPr>
      <w:rPr>
        <w:rFonts w:hint="default"/>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1C161B9D"/>
    <w:multiLevelType w:val="hybridMultilevel"/>
    <w:tmpl w:val="6DC0CB8A"/>
    <w:lvl w:ilvl="0" w:tplc="C14ABD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AE36BE"/>
    <w:multiLevelType w:val="hybridMultilevel"/>
    <w:tmpl w:val="CEA674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13276D"/>
    <w:multiLevelType w:val="hybridMultilevel"/>
    <w:tmpl w:val="AD24AA5C"/>
    <w:lvl w:ilvl="0" w:tplc="F684D084">
      <w:start w:val="9"/>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144998"/>
    <w:multiLevelType w:val="hybridMultilevel"/>
    <w:tmpl w:val="2346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0E732E"/>
    <w:multiLevelType w:val="singleLevel"/>
    <w:tmpl w:val="4FF4AD1C"/>
    <w:lvl w:ilvl="0">
      <w:start w:val="4"/>
      <w:numFmt w:val="upperLetter"/>
      <w:lvlText w:val="%1."/>
      <w:lvlJc w:val="left"/>
      <w:pPr>
        <w:tabs>
          <w:tab w:val="num" w:pos="720"/>
        </w:tabs>
        <w:ind w:left="720" w:hanging="720"/>
      </w:pPr>
      <w:rPr>
        <w:rFonts w:hint="default"/>
      </w:rPr>
    </w:lvl>
  </w:abstractNum>
  <w:abstractNum w:abstractNumId="16">
    <w:nsid w:val="62DE1AAB"/>
    <w:multiLevelType w:val="hybridMultilevel"/>
    <w:tmpl w:val="AE06C1E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607592"/>
    <w:multiLevelType w:val="hybridMultilevel"/>
    <w:tmpl w:val="4E463BE8"/>
    <w:lvl w:ilvl="0" w:tplc="3ED836B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145765"/>
    <w:multiLevelType w:val="singleLevel"/>
    <w:tmpl w:val="BD748718"/>
    <w:lvl w:ilvl="0">
      <w:start w:val="3"/>
      <w:numFmt w:val="upperRoman"/>
      <w:pStyle w:val="Heading6"/>
      <w:lvlText w:val="%1."/>
      <w:lvlJc w:val="left"/>
      <w:pPr>
        <w:tabs>
          <w:tab w:val="num" w:pos="720"/>
        </w:tabs>
        <w:ind w:left="720" w:hanging="720"/>
      </w:pPr>
      <w:rPr>
        <w:rFonts w:hint="default"/>
      </w:rPr>
    </w:lvl>
  </w:abstractNum>
  <w:abstractNum w:abstractNumId="19">
    <w:nsid w:val="767C4918"/>
    <w:multiLevelType w:val="hybridMultilevel"/>
    <w:tmpl w:val="B27824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8"/>
  </w:num>
  <w:num w:numId="14">
    <w:abstractNumId w:val="18"/>
  </w:num>
  <w:num w:numId="15">
    <w:abstractNumId w:val="16"/>
  </w:num>
  <w:num w:numId="16">
    <w:abstractNumId w:val="11"/>
  </w:num>
  <w:num w:numId="17">
    <w:abstractNumId w:val="12"/>
  </w:num>
  <w:num w:numId="18">
    <w:abstractNumId w:val="10"/>
  </w:num>
  <w:num w:numId="19">
    <w:abstractNumId w:val="13"/>
  </w:num>
  <w:num w:numId="20">
    <w:abstractNumId w:val="19"/>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58B7"/>
    <w:rsid w:val="00005209"/>
    <w:rsid w:val="00025C78"/>
    <w:rsid w:val="00027F9F"/>
    <w:rsid w:val="00046673"/>
    <w:rsid w:val="00083EA1"/>
    <w:rsid w:val="000D0D8F"/>
    <w:rsid w:val="000D29BC"/>
    <w:rsid w:val="0010269B"/>
    <w:rsid w:val="001138C9"/>
    <w:rsid w:val="00124938"/>
    <w:rsid w:val="001331F3"/>
    <w:rsid w:val="00171123"/>
    <w:rsid w:val="0018170B"/>
    <w:rsid w:val="00182571"/>
    <w:rsid w:val="001872BA"/>
    <w:rsid w:val="001B0864"/>
    <w:rsid w:val="001D7768"/>
    <w:rsid w:val="001E5B36"/>
    <w:rsid w:val="00200D58"/>
    <w:rsid w:val="00212371"/>
    <w:rsid w:val="00240888"/>
    <w:rsid w:val="00243736"/>
    <w:rsid w:val="00253682"/>
    <w:rsid w:val="0025633D"/>
    <w:rsid w:val="002754D0"/>
    <w:rsid w:val="002856F3"/>
    <w:rsid w:val="002A44A2"/>
    <w:rsid w:val="002B3CD4"/>
    <w:rsid w:val="002F0C37"/>
    <w:rsid w:val="002F6CD1"/>
    <w:rsid w:val="00311FD9"/>
    <w:rsid w:val="003417D2"/>
    <w:rsid w:val="003717B1"/>
    <w:rsid w:val="00377621"/>
    <w:rsid w:val="00382320"/>
    <w:rsid w:val="00392E9A"/>
    <w:rsid w:val="003E6679"/>
    <w:rsid w:val="00417D60"/>
    <w:rsid w:val="0042089B"/>
    <w:rsid w:val="00431CC7"/>
    <w:rsid w:val="00432C40"/>
    <w:rsid w:val="00433163"/>
    <w:rsid w:val="00472EED"/>
    <w:rsid w:val="00483995"/>
    <w:rsid w:val="00496685"/>
    <w:rsid w:val="004A049C"/>
    <w:rsid w:val="004A4612"/>
    <w:rsid w:val="004B6395"/>
    <w:rsid w:val="004C63C5"/>
    <w:rsid w:val="004E0D5F"/>
    <w:rsid w:val="005153F0"/>
    <w:rsid w:val="005236D0"/>
    <w:rsid w:val="00546DF6"/>
    <w:rsid w:val="0059070B"/>
    <w:rsid w:val="005C0788"/>
    <w:rsid w:val="0061529C"/>
    <w:rsid w:val="00630F38"/>
    <w:rsid w:val="00645089"/>
    <w:rsid w:val="00666145"/>
    <w:rsid w:val="00672C66"/>
    <w:rsid w:val="00672DA7"/>
    <w:rsid w:val="006C1594"/>
    <w:rsid w:val="007504CA"/>
    <w:rsid w:val="007A246E"/>
    <w:rsid w:val="007C582A"/>
    <w:rsid w:val="007F65A5"/>
    <w:rsid w:val="00807933"/>
    <w:rsid w:val="00873E7E"/>
    <w:rsid w:val="008840F1"/>
    <w:rsid w:val="008A0321"/>
    <w:rsid w:val="008C6CE9"/>
    <w:rsid w:val="008D407F"/>
    <w:rsid w:val="008E5963"/>
    <w:rsid w:val="008F0BC0"/>
    <w:rsid w:val="008F5213"/>
    <w:rsid w:val="009025F2"/>
    <w:rsid w:val="009132E4"/>
    <w:rsid w:val="0092018B"/>
    <w:rsid w:val="00933704"/>
    <w:rsid w:val="0096569F"/>
    <w:rsid w:val="009A0164"/>
    <w:rsid w:val="009A5BF6"/>
    <w:rsid w:val="009C6515"/>
    <w:rsid w:val="009F2AC4"/>
    <w:rsid w:val="00A04EB9"/>
    <w:rsid w:val="00A14D73"/>
    <w:rsid w:val="00A1787E"/>
    <w:rsid w:val="00A322DF"/>
    <w:rsid w:val="00A3261D"/>
    <w:rsid w:val="00AA4836"/>
    <w:rsid w:val="00B636C4"/>
    <w:rsid w:val="00BD1D1E"/>
    <w:rsid w:val="00BE1156"/>
    <w:rsid w:val="00BF3F4B"/>
    <w:rsid w:val="00BF6216"/>
    <w:rsid w:val="00C34FD7"/>
    <w:rsid w:val="00C50086"/>
    <w:rsid w:val="00C6610A"/>
    <w:rsid w:val="00C6737D"/>
    <w:rsid w:val="00C74C4B"/>
    <w:rsid w:val="00C75573"/>
    <w:rsid w:val="00C900E3"/>
    <w:rsid w:val="00CA21BD"/>
    <w:rsid w:val="00CA3CDE"/>
    <w:rsid w:val="00CB6912"/>
    <w:rsid w:val="00CC5205"/>
    <w:rsid w:val="00CD7892"/>
    <w:rsid w:val="00CE1CD9"/>
    <w:rsid w:val="00D346F4"/>
    <w:rsid w:val="00D52DB5"/>
    <w:rsid w:val="00D55B74"/>
    <w:rsid w:val="00D61595"/>
    <w:rsid w:val="00D82514"/>
    <w:rsid w:val="00DA40EC"/>
    <w:rsid w:val="00DB47AF"/>
    <w:rsid w:val="00DB58B7"/>
    <w:rsid w:val="00DE3FB7"/>
    <w:rsid w:val="00E11D6F"/>
    <w:rsid w:val="00E12736"/>
    <w:rsid w:val="00E82959"/>
    <w:rsid w:val="00EE4E95"/>
    <w:rsid w:val="00EE6740"/>
    <w:rsid w:val="00F04A8F"/>
    <w:rsid w:val="00F14700"/>
    <w:rsid w:val="00F14CB4"/>
    <w:rsid w:val="00F16338"/>
    <w:rsid w:val="00F21D15"/>
    <w:rsid w:val="00F34E90"/>
    <w:rsid w:val="00F662CD"/>
    <w:rsid w:val="00F74239"/>
    <w:rsid w:val="00F91287"/>
    <w:rsid w:val="00FF205A"/>
    <w:rsid w:val="00FF46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787E"/>
    <w:rPr>
      <w:sz w:val="24"/>
    </w:rPr>
  </w:style>
  <w:style w:type="paragraph" w:styleId="Heading1">
    <w:name w:val="heading 1"/>
    <w:basedOn w:val="Normal"/>
    <w:next w:val="Normal"/>
    <w:qFormat/>
    <w:rsid w:val="00A1787E"/>
    <w:pPr>
      <w:keepNext/>
      <w:spacing w:line="-261" w:lineRule="auto"/>
      <w:jc w:val="right"/>
      <w:outlineLvl w:val="0"/>
    </w:pPr>
    <w:rPr>
      <w:rFonts w:ascii="Times New" w:hAnsi="Times New"/>
      <w:b/>
      <w:bCs/>
      <w:sz w:val="16"/>
    </w:rPr>
  </w:style>
  <w:style w:type="paragraph" w:styleId="Heading2">
    <w:name w:val="heading 2"/>
    <w:basedOn w:val="Normal"/>
    <w:next w:val="Normal"/>
    <w:qFormat/>
    <w:rsid w:val="00A1787E"/>
    <w:pPr>
      <w:keepNext/>
      <w:spacing w:line="-261" w:lineRule="auto"/>
      <w:jc w:val="center"/>
      <w:outlineLvl w:val="1"/>
    </w:pPr>
    <w:rPr>
      <w:rFonts w:ascii="Tahoma" w:hAnsi="Tahoma" w:cs="Tahoma"/>
      <w:b/>
      <w:sz w:val="18"/>
    </w:rPr>
  </w:style>
  <w:style w:type="paragraph" w:styleId="Heading3">
    <w:name w:val="heading 3"/>
    <w:basedOn w:val="Normal"/>
    <w:next w:val="Normal"/>
    <w:qFormat/>
    <w:rsid w:val="00A1787E"/>
    <w:pPr>
      <w:keepNext/>
      <w:spacing w:line="-261" w:lineRule="auto"/>
      <w:jc w:val="center"/>
      <w:outlineLvl w:val="2"/>
    </w:pPr>
    <w:rPr>
      <w:rFonts w:ascii="Tahoma" w:hAnsi="Tahoma" w:cs="Tahoma"/>
      <w:b/>
      <w:color w:val="000000"/>
      <w:sz w:val="18"/>
    </w:rPr>
  </w:style>
  <w:style w:type="paragraph" w:styleId="Heading4">
    <w:name w:val="heading 4"/>
    <w:basedOn w:val="Normal"/>
    <w:next w:val="Normal"/>
    <w:qFormat/>
    <w:rsid w:val="00A1787E"/>
    <w:pPr>
      <w:keepNext/>
      <w:tabs>
        <w:tab w:val="left" w:pos="360"/>
        <w:tab w:val="left" w:pos="720"/>
        <w:tab w:val="left" w:pos="1080"/>
      </w:tabs>
      <w:suppressAutoHyphens/>
      <w:outlineLvl w:val="3"/>
    </w:pPr>
    <w:rPr>
      <w:b/>
      <w:bCs/>
      <w:sz w:val="22"/>
    </w:rPr>
  </w:style>
  <w:style w:type="paragraph" w:styleId="Heading5">
    <w:name w:val="heading 5"/>
    <w:basedOn w:val="Normal"/>
    <w:next w:val="Normal"/>
    <w:qFormat/>
    <w:rsid w:val="00A1787E"/>
    <w:pPr>
      <w:keepNext/>
      <w:ind w:firstLine="720"/>
      <w:outlineLvl w:val="4"/>
    </w:pPr>
    <w:rPr>
      <w:b/>
      <w:i/>
      <w:color w:val="FF0000"/>
      <w:sz w:val="28"/>
    </w:rPr>
  </w:style>
  <w:style w:type="paragraph" w:styleId="Heading6">
    <w:name w:val="heading 6"/>
    <w:basedOn w:val="Normal"/>
    <w:next w:val="Normal"/>
    <w:qFormat/>
    <w:rsid w:val="00A1787E"/>
    <w:pPr>
      <w:keepNext/>
      <w:numPr>
        <w:numId w:val="13"/>
      </w:numPr>
      <w:outlineLvl w:val="5"/>
    </w:pPr>
    <w:rPr>
      <w:b/>
      <w:sz w:val="20"/>
    </w:rPr>
  </w:style>
  <w:style w:type="paragraph" w:styleId="Heading7">
    <w:name w:val="heading 7"/>
    <w:basedOn w:val="Normal"/>
    <w:next w:val="Normal"/>
    <w:qFormat/>
    <w:rsid w:val="00A1787E"/>
    <w:pPr>
      <w:keepNext/>
      <w:framePr w:hSpace="180" w:wrap="around" w:vAnchor="page" w:hAnchor="margin" w:x="21" w:y="905"/>
      <w:tabs>
        <w:tab w:val="left" w:pos="8752"/>
        <w:tab w:val="left" w:pos="9472"/>
        <w:tab w:val="left" w:pos="9742"/>
      </w:tabs>
      <w:outlineLvl w:val="6"/>
    </w:pPr>
    <w:rPr>
      <w:b/>
      <w:bCs/>
      <w:color w:val="9933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1787E"/>
    <w:rPr>
      <w:rFonts w:ascii="Courier" w:hAnsi="Courier"/>
    </w:rPr>
  </w:style>
  <w:style w:type="paragraph" w:styleId="BlockText">
    <w:name w:val="Block Text"/>
    <w:basedOn w:val="Normal"/>
    <w:rsid w:val="00A1787E"/>
    <w:pPr>
      <w:tabs>
        <w:tab w:val="left" w:pos="-720"/>
        <w:tab w:val="left" w:pos="0"/>
        <w:tab w:val="left" w:pos="360"/>
        <w:tab w:val="left" w:pos="720"/>
        <w:tab w:val="left" w:pos="1080"/>
      </w:tabs>
      <w:suppressAutoHyphens/>
      <w:ind w:left="720" w:right="144" w:hanging="720"/>
    </w:pPr>
  </w:style>
  <w:style w:type="paragraph" w:styleId="BodyText3">
    <w:name w:val="Body Text 3"/>
    <w:basedOn w:val="Normal"/>
    <w:link w:val="BodyText3Char"/>
    <w:rsid w:val="00A1787E"/>
    <w:pPr>
      <w:tabs>
        <w:tab w:val="left" w:pos="360"/>
        <w:tab w:val="left" w:pos="720"/>
        <w:tab w:val="left" w:pos="1080"/>
      </w:tabs>
      <w:suppressAutoHyphens/>
      <w:ind w:right="90"/>
    </w:pPr>
    <w:rPr>
      <w:sz w:val="22"/>
    </w:rPr>
  </w:style>
  <w:style w:type="character" w:styleId="Hyperlink">
    <w:name w:val="Hyperlink"/>
    <w:basedOn w:val="DefaultParagraphFont"/>
    <w:rsid w:val="00A1787E"/>
    <w:rPr>
      <w:color w:val="0000FF"/>
      <w:u w:val="single"/>
    </w:rPr>
  </w:style>
  <w:style w:type="character" w:styleId="FollowedHyperlink">
    <w:name w:val="FollowedHyperlink"/>
    <w:basedOn w:val="DefaultParagraphFont"/>
    <w:rsid w:val="00A1787E"/>
    <w:rPr>
      <w:color w:val="800080"/>
      <w:u w:val="single"/>
    </w:rPr>
  </w:style>
  <w:style w:type="paragraph" w:styleId="Header">
    <w:name w:val="header"/>
    <w:basedOn w:val="Normal"/>
    <w:rsid w:val="00A1787E"/>
    <w:pPr>
      <w:tabs>
        <w:tab w:val="center" w:pos="4320"/>
        <w:tab w:val="right" w:pos="8640"/>
      </w:tabs>
    </w:pPr>
  </w:style>
  <w:style w:type="paragraph" w:styleId="Footer">
    <w:name w:val="footer"/>
    <w:basedOn w:val="Normal"/>
    <w:rsid w:val="00A1787E"/>
    <w:pPr>
      <w:tabs>
        <w:tab w:val="center" w:pos="4320"/>
        <w:tab w:val="right" w:pos="8640"/>
      </w:tabs>
    </w:pPr>
  </w:style>
  <w:style w:type="character" w:styleId="CommentReference">
    <w:name w:val="annotation reference"/>
    <w:basedOn w:val="DefaultParagraphFont"/>
    <w:semiHidden/>
    <w:rsid w:val="00A1787E"/>
    <w:rPr>
      <w:sz w:val="16"/>
      <w:szCs w:val="16"/>
    </w:rPr>
  </w:style>
  <w:style w:type="paragraph" w:styleId="BodyText">
    <w:name w:val="Body Text"/>
    <w:basedOn w:val="Normal"/>
    <w:rsid w:val="00A1787E"/>
  </w:style>
  <w:style w:type="paragraph" w:styleId="BodyTextIndent3">
    <w:name w:val="Body Text Indent 3"/>
    <w:basedOn w:val="Normal"/>
    <w:rsid w:val="00A1787E"/>
    <w:pPr>
      <w:ind w:firstLine="720"/>
    </w:pPr>
  </w:style>
  <w:style w:type="paragraph" w:styleId="BodyTextIndent">
    <w:name w:val="Body Text Indent"/>
    <w:basedOn w:val="Normal"/>
    <w:rsid w:val="00A1787E"/>
    <w:pPr>
      <w:ind w:firstLine="720"/>
    </w:pPr>
    <w:rPr>
      <w:sz w:val="20"/>
    </w:rPr>
  </w:style>
  <w:style w:type="paragraph" w:styleId="BodyTextIndent2">
    <w:name w:val="Body Text Indent 2"/>
    <w:basedOn w:val="Normal"/>
    <w:rsid w:val="00A1787E"/>
    <w:pPr>
      <w:ind w:firstLine="720"/>
    </w:pPr>
    <w:rPr>
      <w:sz w:val="28"/>
    </w:rPr>
  </w:style>
  <w:style w:type="paragraph" w:styleId="DocumentMap">
    <w:name w:val="Document Map"/>
    <w:basedOn w:val="Normal"/>
    <w:semiHidden/>
    <w:rsid w:val="00A1787E"/>
    <w:pPr>
      <w:shd w:val="clear" w:color="auto" w:fill="000080"/>
    </w:pPr>
    <w:rPr>
      <w:rFonts w:ascii="Tahoma" w:hAnsi="Tahoma" w:cs="Tahoma"/>
    </w:rPr>
  </w:style>
  <w:style w:type="character" w:styleId="PageNumber">
    <w:name w:val="page number"/>
    <w:basedOn w:val="DefaultParagraphFont"/>
    <w:rsid w:val="00A1787E"/>
  </w:style>
  <w:style w:type="paragraph" w:styleId="CommentText">
    <w:name w:val="annotation text"/>
    <w:basedOn w:val="Normal"/>
    <w:semiHidden/>
    <w:rsid w:val="00A1787E"/>
    <w:rPr>
      <w:sz w:val="20"/>
    </w:rPr>
  </w:style>
  <w:style w:type="paragraph" w:styleId="BalloonText">
    <w:name w:val="Balloon Text"/>
    <w:basedOn w:val="Normal"/>
    <w:semiHidden/>
    <w:rsid w:val="00933704"/>
    <w:rPr>
      <w:rFonts w:ascii="Tahoma" w:hAnsi="Tahoma" w:cs="Tahoma"/>
      <w:sz w:val="16"/>
      <w:szCs w:val="16"/>
    </w:rPr>
  </w:style>
  <w:style w:type="paragraph" w:styleId="Title">
    <w:name w:val="Title"/>
    <w:basedOn w:val="Normal"/>
    <w:qFormat/>
    <w:rsid w:val="00F91287"/>
    <w:pPr>
      <w:jc w:val="center"/>
    </w:pPr>
    <w:rPr>
      <w:sz w:val="28"/>
      <w:szCs w:val="24"/>
    </w:rPr>
  </w:style>
  <w:style w:type="table" w:styleId="TableGrid">
    <w:name w:val="Table Grid"/>
    <w:basedOn w:val="TableNormal"/>
    <w:rsid w:val="00F91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basedOn w:val="DefaultParagraphFont"/>
    <w:link w:val="BodyText3"/>
    <w:rsid w:val="00F74239"/>
    <w:rPr>
      <w:sz w:val="22"/>
    </w:rPr>
  </w:style>
  <w:style w:type="paragraph" w:customStyle="1" w:styleId="Default">
    <w:name w:val="Default"/>
    <w:rsid w:val="00F74239"/>
    <w:pPr>
      <w:autoSpaceDE w:val="0"/>
      <w:autoSpaceDN w:val="0"/>
      <w:adjustRightInd w:val="0"/>
    </w:pPr>
    <w:rPr>
      <w:color w:val="000000"/>
      <w:sz w:val="24"/>
      <w:szCs w:val="24"/>
    </w:rPr>
  </w:style>
  <w:style w:type="paragraph" w:styleId="ListParagraph">
    <w:name w:val="List Paragraph"/>
    <w:basedOn w:val="Normal"/>
    <w:uiPriority w:val="34"/>
    <w:qFormat/>
    <w:rsid w:val="00F74239"/>
    <w:pPr>
      <w:ind w:left="720"/>
    </w:pPr>
    <w:rPr>
      <w:sz w:val="20"/>
    </w:rPr>
  </w:style>
  <w:style w:type="paragraph" w:styleId="NormalWeb">
    <w:name w:val="Normal (Web)"/>
    <w:basedOn w:val="Normal"/>
    <w:rsid w:val="00F74239"/>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180512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5192</Words>
  <Characters>30723</Characters>
  <Application>Microsoft Office Word</Application>
  <DocSecurity>0</DocSecurity>
  <Lines>256</Lines>
  <Paragraphs>71</Paragraphs>
  <ScaleCrop>false</ScaleCrop>
  <HeadingPairs>
    <vt:vector size="2" baseType="variant">
      <vt:variant>
        <vt:lpstr>Title</vt:lpstr>
      </vt:variant>
      <vt:variant>
        <vt:i4>1</vt:i4>
      </vt:variant>
    </vt:vector>
  </HeadingPairs>
  <TitlesOfParts>
    <vt:vector size="1" baseType="lpstr">
      <vt:lpstr/>
    </vt:vector>
  </TitlesOfParts>
  <Company>Pinellas County Air Quality</Company>
  <LinksUpToDate>false</LinksUpToDate>
  <CharactersWithSpaces>35844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Robbins</dc:creator>
  <cp:keywords/>
  <dc:description/>
  <cp:lastModifiedBy>Rodriguez-Lugo, Jose A</cp:lastModifiedBy>
  <cp:revision>2</cp:revision>
  <cp:lastPrinted>2008-04-24T12:08:00Z</cp:lastPrinted>
  <dcterms:created xsi:type="dcterms:W3CDTF">2011-07-19T11:33:00Z</dcterms:created>
  <dcterms:modified xsi:type="dcterms:W3CDTF">2011-07-19T11:33:00Z</dcterms:modified>
</cp:coreProperties>
</file>