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FCC" w:rsidRDefault="00231FCC" w:rsidP="0023555F">
      <w:pPr>
        <w:tabs>
          <w:tab w:val="left" w:pos="720"/>
          <w:tab w:val="left" w:pos="5040"/>
          <w:tab w:val="left" w:pos="5760"/>
        </w:tabs>
        <w:jc w:val="center"/>
        <w:rPr>
          <w:b/>
          <w:bCs/>
          <w:sz w:val="22"/>
        </w:rPr>
      </w:pPr>
    </w:p>
    <w:p w:rsidR="008D5680" w:rsidRDefault="008D5680">
      <w:pPr>
        <w:tabs>
          <w:tab w:val="left" w:pos="720"/>
          <w:tab w:val="left" w:pos="5040"/>
          <w:tab w:val="left" w:pos="5760"/>
        </w:tabs>
        <w:spacing w:before="120" w:after="120"/>
        <w:jc w:val="center"/>
        <w:rPr>
          <w:rFonts w:cs="Times New Roman"/>
          <w:b/>
          <w:bCs/>
          <w:sz w:val="22"/>
          <w:szCs w:val="22"/>
        </w:rPr>
      </w:pPr>
    </w:p>
    <w:p w:rsidR="00231FCC" w:rsidRPr="008D5680" w:rsidRDefault="008B7CDA">
      <w:pPr>
        <w:tabs>
          <w:tab w:val="left" w:pos="720"/>
          <w:tab w:val="left" w:pos="5040"/>
          <w:tab w:val="left" w:pos="5760"/>
        </w:tabs>
        <w:spacing w:before="120" w:after="120"/>
        <w:jc w:val="center"/>
        <w:rPr>
          <w:rFonts w:cs="Times New Roman"/>
          <w:b/>
          <w:bCs/>
          <w:sz w:val="22"/>
          <w:szCs w:val="22"/>
        </w:rPr>
      </w:pPr>
      <w:r w:rsidRPr="008D5680">
        <w:rPr>
          <w:rFonts w:cs="Times New Roman"/>
          <w:b/>
          <w:bCs/>
          <w:sz w:val="22"/>
          <w:szCs w:val="22"/>
        </w:rPr>
        <w:t>N</w:t>
      </w:r>
      <w:r w:rsidR="00231FCC" w:rsidRPr="008D5680">
        <w:rPr>
          <w:rFonts w:cs="Times New Roman"/>
          <w:b/>
          <w:bCs/>
          <w:sz w:val="22"/>
          <w:szCs w:val="22"/>
        </w:rPr>
        <w:t>OTICE OF PERMIT ISSUANCE</w:t>
      </w:r>
    </w:p>
    <w:p w:rsidR="00231FCC" w:rsidRPr="008D5680" w:rsidRDefault="00231FCC">
      <w:pPr>
        <w:tabs>
          <w:tab w:val="left" w:pos="720"/>
          <w:tab w:val="left" w:pos="5040"/>
          <w:tab w:val="left" w:pos="5760"/>
        </w:tabs>
        <w:rPr>
          <w:rFonts w:cs="Times New Roman"/>
          <w:sz w:val="22"/>
          <w:szCs w:val="22"/>
        </w:rPr>
      </w:pPr>
      <w:r w:rsidRPr="008D5680">
        <w:rPr>
          <w:rFonts w:cs="Times New Roman"/>
          <w:sz w:val="22"/>
          <w:szCs w:val="22"/>
        </w:rPr>
        <w:tab/>
      </w:r>
      <w:r w:rsidRPr="008D5680">
        <w:rPr>
          <w:rFonts w:cs="Times New Roman"/>
          <w:sz w:val="22"/>
          <w:szCs w:val="22"/>
        </w:rPr>
        <w:tab/>
      </w:r>
    </w:p>
    <w:p w:rsidR="00F87204" w:rsidRPr="008D5680" w:rsidRDefault="00F87204" w:rsidP="00DA3127">
      <w:pPr>
        <w:widowControl w:val="0"/>
        <w:spacing w:before="60"/>
        <w:jc w:val="both"/>
        <w:rPr>
          <w:rFonts w:cs="Times New Roman"/>
          <w:i/>
          <w:sz w:val="22"/>
          <w:szCs w:val="22"/>
        </w:rPr>
      </w:pPr>
      <w:r w:rsidRPr="008D5680">
        <w:rPr>
          <w:rFonts w:cs="Times New Roman"/>
          <w:i/>
          <w:sz w:val="22"/>
          <w:szCs w:val="22"/>
        </w:rPr>
        <w:t>Electronic Mail</w:t>
      </w:r>
    </w:p>
    <w:p w:rsidR="00DA3127" w:rsidRPr="008D5680" w:rsidRDefault="00F87204" w:rsidP="00F87204">
      <w:pPr>
        <w:widowControl w:val="0"/>
        <w:jc w:val="both"/>
        <w:rPr>
          <w:rFonts w:cs="Times New Roman"/>
          <w:i/>
          <w:sz w:val="22"/>
          <w:szCs w:val="22"/>
          <w:highlight w:val="yellow"/>
        </w:rPr>
      </w:pPr>
      <w:r w:rsidRPr="008D5680">
        <w:rPr>
          <w:rFonts w:cs="Times New Roman"/>
          <w:i/>
          <w:sz w:val="22"/>
          <w:szCs w:val="22"/>
        </w:rPr>
        <w:t>Received</w:t>
      </w:r>
      <w:r w:rsidR="00DA3127" w:rsidRPr="008D5680">
        <w:rPr>
          <w:rFonts w:cs="Times New Roman"/>
          <w:i/>
          <w:sz w:val="22"/>
          <w:szCs w:val="22"/>
        </w:rPr>
        <w:t xml:space="preserve"> Receipt Requested</w:t>
      </w:r>
    </w:p>
    <w:p w:rsidR="00231FCC" w:rsidRPr="008D5680" w:rsidRDefault="00231FCC">
      <w:pPr>
        <w:tabs>
          <w:tab w:val="left" w:pos="720"/>
          <w:tab w:val="left" w:pos="5040"/>
          <w:tab w:val="left" w:pos="5760"/>
        </w:tabs>
        <w:rPr>
          <w:rFonts w:cs="Times New Roman"/>
          <w:b/>
          <w:bCs/>
          <w:caps/>
          <w:sz w:val="22"/>
          <w:szCs w:val="22"/>
          <w:u w:val="single"/>
        </w:rPr>
      </w:pPr>
    </w:p>
    <w:p w:rsidR="00231FCC" w:rsidRPr="008D5680" w:rsidRDefault="00231FCC">
      <w:pPr>
        <w:tabs>
          <w:tab w:val="left" w:pos="720"/>
          <w:tab w:val="left" w:pos="5040"/>
          <w:tab w:val="left" w:pos="5760"/>
        </w:tabs>
        <w:rPr>
          <w:rFonts w:cs="Times New Roman"/>
          <w:b/>
          <w:bCs/>
          <w:caps/>
          <w:sz w:val="22"/>
          <w:szCs w:val="22"/>
        </w:rPr>
      </w:pPr>
    </w:p>
    <w:p w:rsidR="00231FCC" w:rsidRPr="008D5680" w:rsidRDefault="00231FCC">
      <w:pPr>
        <w:pStyle w:val="letter"/>
        <w:tabs>
          <w:tab w:val="left" w:pos="720"/>
          <w:tab w:val="left" w:pos="5040"/>
          <w:tab w:val="left" w:pos="5760"/>
        </w:tabs>
        <w:rPr>
          <w:sz w:val="22"/>
          <w:szCs w:val="22"/>
        </w:rPr>
      </w:pPr>
      <w:r w:rsidRPr="008D5680">
        <w:rPr>
          <w:sz w:val="22"/>
          <w:szCs w:val="22"/>
        </w:rPr>
        <w:t>In the Matter of an</w:t>
      </w:r>
    </w:p>
    <w:p w:rsidR="00231FCC" w:rsidRPr="008D5680" w:rsidRDefault="00231FCC">
      <w:pPr>
        <w:tabs>
          <w:tab w:val="left" w:pos="720"/>
          <w:tab w:val="left" w:pos="5040"/>
          <w:tab w:val="left" w:pos="5760"/>
        </w:tabs>
        <w:rPr>
          <w:rFonts w:cs="Times New Roman"/>
          <w:sz w:val="22"/>
          <w:szCs w:val="22"/>
        </w:rPr>
      </w:pPr>
      <w:r w:rsidRPr="008D5680">
        <w:rPr>
          <w:rFonts w:cs="Times New Roman"/>
          <w:sz w:val="22"/>
          <w:szCs w:val="22"/>
        </w:rPr>
        <w:t xml:space="preserve">Application for Permit by:  </w:t>
      </w:r>
    </w:p>
    <w:p w:rsidR="00231FCC" w:rsidRPr="008D5680" w:rsidRDefault="00231FCC">
      <w:pPr>
        <w:tabs>
          <w:tab w:val="left" w:pos="720"/>
          <w:tab w:val="left" w:pos="5040"/>
          <w:tab w:val="left" w:pos="5760"/>
        </w:tabs>
        <w:rPr>
          <w:rFonts w:cs="Times New Roman"/>
          <w:sz w:val="22"/>
          <w:szCs w:val="22"/>
        </w:rPr>
      </w:pPr>
    </w:p>
    <w:p w:rsidR="008D5680" w:rsidRDefault="001E68AD">
      <w:pPr>
        <w:tabs>
          <w:tab w:val="left" w:pos="720"/>
          <w:tab w:val="left" w:pos="5040"/>
        </w:tabs>
        <w:rPr>
          <w:rFonts w:cs="Times New Roman"/>
          <w:sz w:val="22"/>
          <w:szCs w:val="22"/>
        </w:rPr>
      </w:pPr>
      <w:r w:rsidRPr="008D5680">
        <w:rPr>
          <w:rFonts w:cs="Times New Roman"/>
          <w:sz w:val="22"/>
          <w:szCs w:val="22"/>
        </w:rPr>
        <w:t xml:space="preserve">Mr. Vince L. </w:t>
      </w:r>
      <w:proofErr w:type="spellStart"/>
      <w:r w:rsidRPr="008D5680">
        <w:rPr>
          <w:rFonts w:cs="Times New Roman"/>
          <w:sz w:val="22"/>
          <w:szCs w:val="22"/>
        </w:rPr>
        <w:t>Hafeli</w:t>
      </w:r>
      <w:proofErr w:type="spellEnd"/>
    </w:p>
    <w:p w:rsidR="00231FCC" w:rsidRPr="008D5680" w:rsidRDefault="001E68AD">
      <w:pPr>
        <w:tabs>
          <w:tab w:val="left" w:pos="720"/>
          <w:tab w:val="left" w:pos="5040"/>
        </w:tabs>
        <w:rPr>
          <w:rFonts w:cs="Times New Roman"/>
          <w:sz w:val="22"/>
          <w:szCs w:val="22"/>
        </w:rPr>
      </w:pPr>
      <w:r w:rsidRPr="008D5680">
        <w:rPr>
          <w:rFonts w:cs="Times New Roman"/>
          <w:sz w:val="22"/>
          <w:szCs w:val="22"/>
        </w:rPr>
        <w:t>Vice President, Plants &amp; Materials</w:t>
      </w:r>
      <w:r w:rsidR="00231FCC" w:rsidRPr="008D5680">
        <w:rPr>
          <w:rFonts w:cs="Times New Roman"/>
          <w:sz w:val="22"/>
          <w:szCs w:val="22"/>
        </w:rPr>
        <w:tab/>
      </w:r>
      <w:proofErr w:type="gramStart"/>
      <w:r w:rsidR="00AD3034" w:rsidRPr="003A33F4">
        <w:rPr>
          <w:rFonts w:cs="Times New Roman"/>
          <w:bCs/>
          <w:sz w:val="22"/>
          <w:szCs w:val="22"/>
          <w:u w:val="single"/>
        </w:rPr>
        <w:t>Lee</w:t>
      </w:r>
      <w:r w:rsidR="00231FCC" w:rsidRPr="003A33F4">
        <w:rPr>
          <w:rFonts w:cs="Times New Roman"/>
          <w:sz w:val="22"/>
          <w:szCs w:val="22"/>
          <w:u w:val="single"/>
        </w:rPr>
        <w:t xml:space="preserve">  </w:t>
      </w:r>
      <w:r w:rsidR="00231FCC" w:rsidRPr="008D5680">
        <w:rPr>
          <w:rFonts w:cs="Times New Roman"/>
          <w:sz w:val="22"/>
          <w:szCs w:val="22"/>
          <w:u w:val="single"/>
        </w:rPr>
        <w:t>County</w:t>
      </w:r>
      <w:proofErr w:type="gramEnd"/>
      <w:r w:rsidR="00231FCC" w:rsidRPr="008D5680">
        <w:rPr>
          <w:rFonts w:cs="Times New Roman"/>
          <w:sz w:val="22"/>
          <w:szCs w:val="22"/>
          <w:u w:val="single"/>
        </w:rPr>
        <w:t xml:space="preserve"> - AP</w:t>
      </w:r>
    </w:p>
    <w:p w:rsidR="00231FCC" w:rsidRPr="008D5680" w:rsidRDefault="001E68AD">
      <w:pPr>
        <w:tabs>
          <w:tab w:val="left" w:pos="720"/>
          <w:tab w:val="left" w:pos="5040"/>
        </w:tabs>
        <w:rPr>
          <w:rFonts w:cs="Times New Roman"/>
          <w:b/>
          <w:bCs/>
          <w:sz w:val="22"/>
          <w:szCs w:val="22"/>
        </w:rPr>
      </w:pPr>
      <w:r w:rsidRPr="008D5680">
        <w:rPr>
          <w:rFonts w:cs="Times New Roman"/>
          <w:sz w:val="22"/>
          <w:szCs w:val="22"/>
        </w:rPr>
        <w:t>Ajax Paving Industries of Florida, LLC</w:t>
      </w:r>
      <w:r w:rsidR="00231FCC" w:rsidRPr="008D5680">
        <w:rPr>
          <w:rFonts w:cs="Times New Roman"/>
          <w:sz w:val="22"/>
          <w:szCs w:val="22"/>
        </w:rPr>
        <w:tab/>
      </w:r>
      <w:r w:rsidR="00AD3034" w:rsidRPr="008D5680">
        <w:rPr>
          <w:rFonts w:cs="Times New Roman"/>
          <w:sz w:val="22"/>
          <w:szCs w:val="22"/>
        </w:rPr>
        <w:t xml:space="preserve">Ajax Paving Industries – Plant </w:t>
      </w:r>
      <w:r w:rsidR="00ED30A5">
        <w:rPr>
          <w:rFonts w:cs="Times New Roman"/>
          <w:sz w:val="22"/>
          <w:szCs w:val="22"/>
        </w:rPr>
        <w:t xml:space="preserve">No. </w:t>
      </w:r>
      <w:r w:rsidR="00AD3034" w:rsidRPr="008D5680">
        <w:rPr>
          <w:rFonts w:cs="Times New Roman"/>
          <w:sz w:val="22"/>
          <w:szCs w:val="22"/>
        </w:rPr>
        <w:t>4</w:t>
      </w:r>
    </w:p>
    <w:p w:rsidR="00231FCC" w:rsidRPr="008D5680" w:rsidRDefault="001E68AD">
      <w:pPr>
        <w:tabs>
          <w:tab w:val="left" w:pos="720"/>
          <w:tab w:val="left" w:pos="5040"/>
        </w:tabs>
        <w:rPr>
          <w:rFonts w:cs="Times New Roman"/>
          <w:b/>
          <w:bCs/>
          <w:sz w:val="22"/>
          <w:szCs w:val="22"/>
        </w:rPr>
      </w:pPr>
      <w:r w:rsidRPr="008D5680">
        <w:rPr>
          <w:rFonts w:cs="Times New Roman"/>
          <w:sz w:val="22"/>
          <w:szCs w:val="22"/>
        </w:rPr>
        <w:t>510 Gene Green Road</w:t>
      </w:r>
      <w:r w:rsidR="00231FCC" w:rsidRPr="008D5680">
        <w:rPr>
          <w:rFonts w:cs="Times New Roman"/>
          <w:sz w:val="22"/>
          <w:szCs w:val="22"/>
        </w:rPr>
        <w:tab/>
      </w:r>
      <w:r w:rsidR="002A1EBB" w:rsidRPr="008D5680">
        <w:rPr>
          <w:rFonts w:cs="Times New Roman"/>
          <w:sz w:val="22"/>
          <w:szCs w:val="22"/>
        </w:rPr>
        <w:t>Permit No</w:t>
      </w:r>
      <w:r w:rsidR="00231FCC" w:rsidRPr="008D5680">
        <w:rPr>
          <w:rFonts w:cs="Times New Roman"/>
          <w:sz w:val="22"/>
          <w:szCs w:val="22"/>
        </w:rPr>
        <w:t>.</w:t>
      </w:r>
      <w:r w:rsidR="002A1EBB" w:rsidRPr="008D5680">
        <w:rPr>
          <w:rFonts w:cs="Times New Roman"/>
          <w:sz w:val="22"/>
          <w:szCs w:val="22"/>
        </w:rPr>
        <w:t>:</w:t>
      </w:r>
      <w:r w:rsidR="00231FCC" w:rsidRPr="008D5680">
        <w:rPr>
          <w:rFonts w:cs="Times New Roman"/>
          <w:sz w:val="22"/>
          <w:szCs w:val="22"/>
        </w:rPr>
        <w:t xml:space="preserve"> </w:t>
      </w:r>
      <w:r w:rsidR="00AD3034" w:rsidRPr="008D5680">
        <w:rPr>
          <w:rFonts w:cs="Times New Roman"/>
          <w:sz w:val="22"/>
          <w:szCs w:val="22"/>
        </w:rPr>
        <w:t>7774822-008-AF</w:t>
      </w:r>
    </w:p>
    <w:p w:rsidR="002A1EBB" w:rsidRPr="008D5680" w:rsidRDefault="001E68AD">
      <w:pPr>
        <w:tabs>
          <w:tab w:val="left" w:pos="720"/>
          <w:tab w:val="left" w:pos="5040"/>
        </w:tabs>
        <w:rPr>
          <w:rFonts w:cs="Times New Roman"/>
          <w:color w:val="548DD4" w:themeColor="text2" w:themeTint="99"/>
          <w:sz w:val="22"/>
          <w:szCs w:val="22"/>
        </w:rPr>
      </w:pPr>
      <w:r w:rsidRPr="008D5680">
        <w:rPr>
          <w:rFonts w:cs="Times New Roman"/>
          <w:sz w:val="22"/>
          <w:szCs w:val="22"/>
        </w:rPr>
        <w:t>Nokomis, Florida  34275</w:t>
      </w:r>
      <w:r w:rsidR="002A1EBB" w:rsidRPr="008D5680">
        <w:rPr>
          <w:rFonts w:cs="Times New Roman"/>
          <w:b/>
          <w:bCs/>
          <w:sz w:val="22"/>
          <w:szCs w:val="22"/>
        </w:rPr>
        <w:tab/>
      </w:r>
      <w:r w:rsidR="002A1EBB" w:rsidRPr="008D5680">
        <w:rPr>
          <w:rFonts w:cs="Times New Roman"/>
          <w:bCs/>
          <w:sz w:val="22"/>
          <w:szCs w:val="22"/>
        </w:rPr>
        <w:t>Revision to Permit No.:</w:t>
      </w:r>
      <w:r w:rsidR="002A1EBB" w:rsidRPr="008D5680">
        <w:rPr>
          <w:rFonts w:cs="Times New Roman"/>
          <w:b/>
          <w:bCs/>
          <w:sz w:val="22"/>
          <w:szCs w:val="22"/>
        </w:rPr>
        <w:t xml:space="preserve"> </w:t>
      </w:r>
      <w:r w:rsidR="00AD3034" w:rsidRPr="008D5680">
        <w:rPr>
          <w:rFonts w:cs="Times New Roman"/>
          <w:sz w:val="22"/>
          <w:szCs w:val="22"/>
        </w:rPr>
        <w:t>7774822-007-AF</w:t>
      </w:r>
    </w:p>
    <w:p w:rsidR="00231FCC" w:rsidRPr="008D5680" w:rsidRDefault="00231FCC">
      <w:pPr>
        <w:tabs>
          <w:tab w:val="left" w:pos="720"/>
          <w:tab w:val="left" w:pos="5040"/>
        </w:tabs>
        <w:rPr>
          <w:rFonts w:cs="Times New Roman"/>
          <w:sz w:val="22"/>
          <w:szCs w:val="22"/>
        </w:rPr>
      </w:pPr>
    </w:p>
    <w:p w:rsidR="00231FCC" w:rsidRPr="008D5680" w:rsidRDefault="00231FCC">
      <w:pPr>
        <w:rPr>
          <w:rFonts w:cs="Times New Roman"/>
          <w:sz w:val="22"/>
          <w:szCs w:val="22"/>
        </w:rPr>
      </w:pPr>
    </w:p>
    <w:p w:rsidR="00231FCC" w:rsidRPr="008D5680" w:rsidRDefault="00231FCC" w:rsidP="008D5680">
      <w:pPr>
        <w:tabs>
          <w:tab w:val="left" w:pos="720"/>
          <w:tab w:val="left" w:pos="5040"/>
          <w:tab w:val="left" w:pos="5760"/>
        </w:tabs>
        <w:jc w:val="both"/>
        <w:rPr>
          <w:rFonts w:cs="Times New Roman"/>
          <w:sz w:val="22"/>
          <w:szCs w:val="22"/>
        </w:rPr>
      </w:pPr>
      <w:r w:rsidRPr="008D5680">
        <w:rPr>
          <w:rFonts w:cs="Times New Roman"/>
          <w:sz w:val="22"/>
          <w:szCs w:val="22"/>
        </w:rPr>
        <w:tab/>
        <w:t xml:space="preserve">Enclosed is </w:t>
      </w:r>
      <w:r w:rsidR="002A1EBB" w:rsidRPr="008D5680">
        <w:rPr>
          <w:rFonts w:cs="Times New Roman"/>
          <w:sz w:val="22"/>
          <w:szCs w:val="22"/>
        </w:rPr>
        <w:t xml:space="preserve">Revised </w:t>
      </w:r>
      <w:r w:rsidRPr="008D5680">
        <w:rPr>
          <w:rFonts w:cs="Times New Roman"/>
          <w:sz w:val="22"/>
          <w:szCs w:val="22"/>
        </w:rPr>
        <w:t xml:space="preserve">Permit Number </w:t>
      </w:r>
      <w:r w:rsidR="00AD3034" w:rsidRPr="008D5680">
        <w:rPr>
          <w:rFonts w:cs="Times New Roman"/>
          <w:sz w:val="22"/>
          <w:szCs w:val="22"/>
        </w:rPr>
        <w:t>7774822-008-AF</w:t>
      </w:r>
      <w:r w:rsidRPr="008D5680">
        <w:rPr>
          <w:rFonts w:cs="Times New Roman"/>
          <w:sz w:val="22"/>
          <w:szCs w:val="22"/>
        </w:rPr>
        <w:t xml:space="preserve">, issued pursuant to Section 403.087, Florida Statutes, for operating </w:t>
      </w:r>
      <w:r w:rsidR="00AD3034" w:rsidRPr="008D5680">
        <w:rPr>
          <w:rFonts w:cs="Times New Roman"/>
          <w:sz w:val="22"/>
          <w:szCs w:val="22"/>
        </w:rPr>
        <w:t xml:space="preserve">of Ajax Paving Industries – Plant </w:t>
      </w:r>
      <w:r w:rsidR="00ED30A5">
        <w:rPr>
          <w:rFonts w:cs="Times New Roman"/>
          <w:sz w:val="22"/>
          <w:szCs w:val="22"/>
        </w:rPr>
        <w:t xml:space="preserve">No. </w:t>
      </w:r>
      <w:r w:rsidR="00AD3034" w:rsidRPr="008D5680">
        <w:rPr>
          <w:rFonts w:cs="Times New Roman"/>
          <w:sz w:val="22"/>
          <w:szCs w:val="22"/>
        </w:rPr>
        <w:t>4 located in Lee County at 7121 Pennsylvania Street in Fort Myers, Florida</w:t>
      </w:r>
      <w:proofErr w:type="gramStart"/>
      <w:r w:rsidRPr="008D5680">
        <w:rPr>
          <w:rFonts w:cs="Times New Roman"/>
          <w:sz w:val="22"/>
          <w:szCs w:val="22"/>
        </w:rPr>
        <w:t xml:space="preserve">. </w:t>
      </w:r>
      <w:proofErr w:type="gramEnd"/>
      <w:r w:rsidR="002A1EBB" w:rsidRPr="008D5680">
        <w:rPr>
          <w:rFonts w:cs="Times New Roman"/>
          <w:sz w:val="22"/>
          <w:szCs w:val="22"/>
        </w:rPr>
        <w:t xml:space="preserve">This permit is a revision to Air Operation Permit No. </w:t>
      </w:r>
      <w:r w:rsidR="00AD3034" w:rsidRPr="008D5680">
        <w:rPr>
          <w:rFonts w:cs="Times New Roman"/>
          <w:sz w:val="22"/>
          <w:szCs w:val="22"/>
        </w:rPr>
        <w:t>7774822-007-AF</w:t>
      </w:r>
      <w:r w:rsidR="002A1EBB" w:rsidRPr="008D5680">
        <w:rPr>
          <w:rFonts w:cs="Times New Roman"/>
          <w:sz w:val="22"/>
          <w:szCs w:val="22"/>
        </w:rPr>
        <w:t>.  Th</w:t>
      </w:r>
      <w:r w:rsidR="00D34BAC" w:rsidRPr="008D5680">
        <w:rPr>
          <w:rFonts w:cs="Times New Roman"/>
          <w:sz w:val="22"/>
          <w:szCs w:val="22"/>
        </w:rPr>
        <w:t>is</w:t>
      </w:r>
      <w:r w:rsidR="009672F6" w:rsidRPr="008D5680">
        <w:rPr>
          <w:rFonts w:cs="Times New Roman"/>
          <w:sz w:val="22"/>
          <w:szCs w:val="22"/>
        </w:rPr>
        <w:t xml:space="preserve"> </w:t>
      </w:r>
      <w:r w:rsidR="002A1EBB" w:rsidRPr="008D5680">
        <w:rPr>
          <w:rFonts w:cs="Times New Roman"/>
          <w:sz w:val="22"/>
          <w:szCs w:val="22"/>
        </w:rPr>
        <w:t xml:space="preserve">permit revision is being issued for the purpose of </w:t>
      </w:r>
      <w:r w:rsidR="00AD3034" w:rsidRPr="008D5680">
        <w:rPr>
          <w:rFonts w:cs="Times New Roman"/>
          <w:sz w:val="22"/>
          <w:szCs w:val="22"/>
        </w:rPr>
        <w:t>removing emissions units 003</w:t>
      </w:r>
      <w:r w:rsidR="00563197" w:rsidRPr="008D5680">
        <w:rPr>
          <w:rFonts w:cs="Times New Roman"/>
          <w:sz w:val="22"/>
          <w:szCs w:val="22"/>
        </w:rPr>
        <w:t xml:space="preserve"> (portable lime silo)</w:t>
      </w:r>
      <w:r w:rsidR="00AD3034" w:rsidRPr="008D5680">
        <w:rPr>
          <w:rFonts w:cs="Times New Roman"/>
          <w:sz w:val="22"/>
          <w:szCs w:val="22"/>
        </w:rPr>
        <w:t>, 00</w:t>
      </w:r>
      <w:r w:rsidR="00563197" w:rsidRPr="008D5680">
        <w:rPr>
          <w:rFonts w:cs="Times New Roman"/>
          <w:sz w:val="22"/>
          <w:szCs w:val="22"/>
        </w:rPr>
        <w:t>4 (portable fiber feeder)</w:t>
      </w:r>
      <w:r w:rsidR="00AD3034" w:rsidRPr="008D5680">
        <w:rPr>
          <w:rFonts w:cs="Times New Roman"/>
          <w:sz w:val="22"/>
          <w:szCs w:val="22"/>
        </w:rPr>
        <w:t>, 00</w:t>
      </w:r>
      <w:r w:rsidR="00563197" w:rsidRPr="008D5680">
        <w:rPr>
          <w:rFonts w:cs="Times New Roman"/>
          <w:sz w:val="22"/>
          <w:szCs w:val="22"/>
        </w:rPr>
        <w:t>6 (portable lime silo)</w:t>
      </w:r>
      <w:r w:rsidR="00AD3034" w:rsidRPr="008D5680">
        <w:rPr>
          <w:rFonts w:cs="Times New Roman"/>
          <w:sz w:val="22"/>
          <w:szCs w:val="22"/>
        </w:rPr>
        <w:t xml:space="preserve"> and 007</w:t>
      </w:r>
      <w:r w:rsidR="00563197" w:rsidRPr="008D5680">
        <w:rPr>
          <w:rFonts w:cs="Times New Roman"/>
          <w:sz w:val="22"/>
          <w:szCs w:val="22"/>
        </w:rPr>
        <w:t xml:space="preserve"> (portable fiber feeder) from the operation permit.  These emissions units have been determined to be exempt emissions </w:t>
      </w:r>
      <w:r w:rsidR="00CE2F17">
        <w:rPr>
          <w:rFonts w:cs="Times New Roman"/>
          <w:sz w:val="22"/>
          <w:szCs w:val="22"/>
        </w:rPr>
        <w:t>units under</w:t>
      </w:r>
      <w:r w:rsidR="00563197" w:rsidRPr="008D5680">
        <w:rPr>
          <w:rFonts w:cs="Times New Roman"/>
          <w:sz w:val="22"/>
          <w:szCs w:val="22"/>
        </w:rPr>
        <w:t xml:space="preserve"> air construction permit 7775592-002-AC.</w:t>
      </w:r>
    </w:p>
    <w:p w:rsidR="00231FCC" w:rsidRPr="008D5680" w:rsidRDefault="00231FCC" w:rsidP="008D5680">
      <w:pPr>
        <w:pStyle w:val="BodyText"/>
        <w:tabs>
          <w:tab w:val="clear" w:pos="576"/>
          <w:tab w:val="left" w:pos="720"/>
        </w:tabs>
        <w:spacing w:before="120" w:after="120"/>
        <w:rPr>
          <w:sz w:val="22"/>
          <w:szCs w:val="22"/>
        </w:rPr>
      </w:pPr>
      <w:r w:rsidRPr="008D5680">
        <w:rPr>
          <w:sz w:val="22"/>
          <w:szCs w:val="22"/>
        </w:rPr>
        <w:tab/>
        <w:t xml:space="preserve">A person whose substantial interests are affected by the proposed permitting decision may petition for an administrative proceeding (hearing) under sections 120.569 and 120.57 of the Florida Statutes.  The petition must contain the information set forth below and must be filed (received) in the Office of General Counsel of the Department at 3900 Commonwealth Boulevard, Mail Station #35, </w:t>
      </w:r>
      <w:proofErr w:type="gramStart"/>
      <w:r w:rsidRPr="008D5680">
        <w:rPr>
          <w:sz w:val="22"/>
          <w:szCs w:val="22"/>
        </w:rPr>
        <w:t>Tallahassee</w:t>
      </w:r>
      <w:proofErr w:type="gramEnd"/>
      <w:r w:rsidRPr="008D5680">
        <w:rPr>
          <w:sz w:val="22"/>
          <w:szCs w:val="22"/>
        </w:rPr>
        <w:t>, Florida, 32399-3000.  Petitions filed by the permit applicant or any of the parties listed below must be filed within fourteen days of receipt of this notice of intent.  Petitions filed by any persons other than those entitled to written notice under section 120.60(3) of the Florida Statutes must be filed within fourteen days of publication of the public notice or within fourteen days of receipt of this notice of intent, whichever occurs first.  Under section 120.60(3), however, any person who asked the Department for notice of agency action may file a petition within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Florida Administrative Code.</w:t>
      </w:r>
    </w:p>
    <w:p w:rsidR="00C25559" w:rsidRDefault="00C25559" w:rsidP="00C25559">
      <w:pPr>
        <w:ind w:firstLine="720"/>
        <w:rPr>
          <w:rFonts w:cs="Times New Roman"/>
          <w:sz w:val="22"/>
          <w:szCs w:val="22"/>
        </w:rPr>
      </w:pPr>
      <w:r w:rsidRPr="008D5680">
        <w:rPr>
          <w:rFonts w:cs="Times New Roman"/>
          <w:sz w:val="22"/>
          <w:szCs w:val="22"/>
        </w:rPr>
        <w:t>A petition that disputes the material facts on which the Permitting Authority’s action is based must contain the following information:</w:t>
      </w:r>
    </w:p>
    <w:p w:rsidR="004A54EF" w:rsidRDefault="004A54EF" w:rsidP="00C25559">
      <w:pPr>
        <w:ind w:firstLine="720"/>
        <w:rPr>
          <w:rFonts w:cs="Times New Roman"/>
          <w:sz w:val="22"/>
          <w:szCs w:val="22"/>
        </w:rPr>
      </w:pPr>
    </w:p>
    <w:p w:rsidR="004A54EF" w:rsidRDefault="004A54EF" w:rsidP="00C25559">
      <w:pPr>
        <w:ind w:firstLine="720"/>
        <w:rPr>
          <w:rFonts w:cs="Times New Roman"/>
          <w:sz w:val="22"/>
          <w:szCs w:val="22"/>
        </w:rPr>
      </w:pPr>
    </w:p>
    <w:p w:rsidR="004A54EF" w:rsidRDefault="004A54EF" w:rsidP="00C25559">
      <w:pPr>
        <w:ind w:firstLine="720"/>
        <w:rPr>
          <w:rFonts w:cs="Times New Roman"/>
          <w:sz w:val="22"/>
          <w:szCs w:val="22"/>
        </w:rPr>
      </w:pPr>
    </w:p>
    <w:p w:rsidR="004A54EF" w:rsidRPr="008D5680" w:rsidRDefault="004A54EF" w:rsidP="00C25559">
      <w:pPr>
        <w:ind w:firstLine="720"/>
        <w:rPr>
          <w:rFonts w:cs="Times New Roman"/>
          <w:sz w:val="22"/>
          <w:szCs w:val="22"/>
        </w:rPr>
      </w:pPr>
    </w:p>
    <w:p w:rsidR="00C25559" w:rsidRPr="008D5680" w:rsidRDefault="00C25559" w:rsidP="00C25559">
      <w:pPr>
        <w:widowControl w:val="0"/>
        <w:overflowPunct w:val="0"/>
        <w:autoSpaceDE w:val="0"/>
        <w:autoSpaceDN w:val="0"/>
        <w:adjustRightInd w:val="0"/>
        <w:spacing w:line="260" w:lineRule="atLeast"/>
        <w:ind w:left="1440" w:hanging="360"/>
        <w:textAlignment w:val="baseline"/>
        <w:rPr>
          <w:rFonts w:cs="Times New Roman"/>
          <w:noProof/>
          <w:color w:val="000000"/>
          <w:sz w:val="22"/>
          <w:szCs w:val="22"/>
        </w:rPr>
      </w:pPr>
      <w:r w:rsidRPr="008D5680">
        <w:rPr>
          <w:rFonts w:cs="Times New Roman"/>
          <w:noProof/>
          <w:color w:val="000000"/>
          <w:sz w:val="22"/>
          <w:szCs w:val="22"/>
        </w:rPr>
        <w:lastRenderedPageBreak/>
        <w:t xml:space="preserve"> (a) The name and address of each agency affected and each agency’s file or identification number, if known;</w:t>
      </w:r>
    </w:p>
    <w:p w:rsidR="00C25559" w:rsidRPr="008D5680" w:rsidRDefault="00C25559" w:rsidP="00C25559">
      <w:pPr>
        <w:widowControl w:val="0"/>
        <w:overflowPunct w:val="0"/>
        <w:autoSpaceDE w:val="0"/>
        <w:autoSpaceDN w:val="0"/>
        <w:adjustRightInd w:val="0"/>
        <w:spacing w:line="260" w:lineRule="atLeast"/>
        <w:ind w:left="1440" w:hanging="360"/>
        <w:textAlignment w:val="baseline"/>
        <w:rPr>
          <w:rFonts w:cs="Times New Roman"/>
          <w:noProof/>
          <w:color w:val="000000"/>
          <w:sz w:val="22"/>
          <w:szCs w:val="22"/>
        </w:rPr>
      </w:pPr>
      <w:r w:rsidRPr="008D5680">
        <w:rPr>
          <w:rFonts w:cs="Times New Roman"/>
          <w:noProof/>
          <w:color w:val="000000"/>
          <w:sz w:val="22"/>
          <w:szCs w:val="22"/>
        </w:rPr>
        <w:t>(b)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w:t>
      </w:r>
    </w:p>
    <w:p w:rsidR="00C25559" w:rsidRPr="008D5680" w:rsidRDefault="00C25559" w:rsidP="00C25559">
      <w:pPr>
        <w:widowControl w:val="0"/>
        <w:overflowPunct w:val="0"/>
        <w:autoSpaceDE w:val="0"/>
        <w:autoSpaceDN w:val="0"/>
        <w:adjustRightInd w:val="0"/>
        <w:spacing w:line="260" w:lineRule="atLeast"/>
        <w:ind w:left="1440" w:hanging="360"/>
        <w:textAlignment w:val="baseline"/>
        <w:rPr>
          <w:rFonts w:cs="Times New Roman"/>
          <w:noProof/>
          <w:color w:val="000000"/>
          <w:sz w:val="22"/>
          <w:szCs w:val="22"/>
        </w:rPr>
      </w:pPr>
      <w:r w:rsidRPr="008D5680">
        <w:rPr>
          <w:rFonts w:cs="Times New Roman"/>
          <w:noProof/>
          <w:color w:val="000000"/>
          <w:sz w:val="22"/>
          <w:szCs w:val="22"/>
        </w:rPr>
        <w:t>(c) A statement of when and how the petitioner received notice of the agency decision;</w:t>
      </w:r>
    </w:p>
    <w:p w:rsidR="00C25559" w:rsidRPr="008D5680" w:rsidRDefault="00C25559" w:rsidP="00C25559">
      <w:pPr>
        <w:widowControl w:val="0"/>
        <w:overflowPunct w:val="0"/>
        <w:autoSpaceDE w:val="0"/>
        <w:autoSpaceDN w:val="0"/>
        <w:adjustRightInd w:val="0"/>
        <w:spacing w:line="260" w:lineRule="atLeast"/>
        <w:ind w:left="1440" w:hanging="360"/>
        <w:textAlignment w:val="baseline"/>
        <w:rPr>
          <w:rFonts w:cs="Times New Roman"/>
          <w:noProof/>
          <w:color w:val="000000"/>
          <w:sz w:val="22"/>
          <w:szCs w:val="22"/>
        </w:rPr>
      </w:pPr>
      <w:r w:rsidRPr="008D5680">
        <w:rPr>
          <w:rFonts w:cs="Times New Roman"/>
          <w:noProof/>
          <w:color w:val="000000"/>
          <w:sz w:val="22"/>
          <w:szCs w:val="22"/>
        </w:rPr>
        <w:t>(d) A statement of all disputed issues of material fact. If there are none, the petition must so indicate;</w:t>
      </w:r>
    </w:p>
    <w:p w:rsidR="00C25559" w:rsidRPr="008D5680" w:rsidRDefault="00C25559" w:rsidP="00C25559">
      <w:pPr>
        <w:widowControl w:val="0"/>
        <w:overflowPunct w:val="0"/>
        <w:autoSpaceDE w:val="0"/>
        <w:autoSpaceDN w:val="0"/>
        <w:adjustRightInd w:val="0"/>
        <w:spacing w:line="260" w:lineRule="atLeast"/>
        <w:ind w:left="1440" w:hanging="360"/>
        <w:textAlignment w:val="baseline"/>
        <w:rPr>
          <w:rFonts w:cs="Times New Roman"/>
          <w:noProof/>
          <w:color w:val="000000"/>
          <w:sz w:val="22"/>
          <w:szCs w:val="22"/>
        </w:rPr>
      </w:pPr>
      <w:r w:rsidRPr="008D5680">
        <w:rPr>
          <w:rFonts w:cs="Times New Roman"/>
          <w:noProof/>
          <w:color w:val="000000"/>
          <w:sz w:val="22"/>
          <w:szCs w:val="22"/>
        </w:rPr>
        <w:t>(e) A concise statement of the ultimate facts alleged, including the specific facts the petitioner contends warrant reversal or modification of the agency’s proposed action;</w:t>
      </w:r>
    </w:p>
    <w:p w:rsidR="00C25559" w:rsidRPr="008D5680" w:rsidRDefault="00C25559" w:rsidP="00C25559">
      <w:pPr>
        <w:widowControl w:val="0"/>
        <w:overflowPunct w:val="0"/>
        <w:autoSpaceDE w:val="0"/>
        <w:autoSpaceDN w:val="0"/>
        <w:adjustRightInd w:val="0"/>
        <w:spacing w:line="260" w:lineRule="atLeast"/>
        <w:ind w:left="1440" w:hanging="360"/>
        <w:textAlignment w:val="baseline"/>
        <w:rPr>
          <w:rFonts w:cs="Times New Roman"/>
          <w:noProof/>
          <w:color w:val="000000"/>
          <w:sz w:val="22"/>
          <w:szCs w:val="22"/>
        </w:rPr>
      </w:pPr>
      <w:r w:rsidRPr="008D5680">
        <w:rPr>
          <w:rFonts w:cs="Times New Roman"/>
          <w:noProof/>
          <w:color w:val="000000"/>
          <w:sz w:val="22"/>
          <w:szCs w:val="22"/>
        </w:rPr>
        <w:t>(f) A statement of the specific rules or statutes the petitioner contends require reversal or modification of the agency’s proposed action, including an explanation of how the alleged facts relate to the specific rules or statutes; and</w:t>
      </w:r>
    </w:p>
    <w:p w:rsidR="00C25559" w:rsidRPr="008D5680" w:rsidRDefault="00C25559" w:rsidP="00C25559">
      <w:pPr>
        <w:pStyle w:val="BodyTextIndent"/>
        <w:ind w:left="1440"/>
        <w:rPr>
          <w:sz w:val="22"/>
          <w:szCs w:val="22"/>
        </w:rPr>
      </w:pPr>
      <w:r w:rsidRPr="008D5680">
        <w:rPr>
          <w:noProof/>
          <w:color w:val="000000"/>
          <w:sz w:val="22"/>
          <w:szCs w:val="22"/>
        </w:rPr>
        <w:t>(g) A statement of the relief sought by the petitioner, stating precisely the action petitioner wishes the agency to take with respect to the agency’s proposed action.</w:t>
      </w:r>
    </w:p>
    <w:p w:rsidR="00231FCC" w:rsidRPr="008D5680" w:rsidRDefault="00231FCC" w:rsidP="00B87B98">
      <w:pPr>
        <w:pStyle w:val="BodyText"/>
        <w:tabs>
          <w:tab w:val="clear" w:pos="576"/>
          <w:tab w:val="left" w:pos="720"/>
        </w:tabs>
        <w:spacing w:before="120" w:after="120"/>
        <w:rPr>
          <w:sz w:val="22"/>
          <w:szCs w:val="22"/>
        </w:rPr>
      </w:pPr>
      <w:r w:rsidRPr="008D5680">
        <w:rPr>
          <w:sz w:val="22"/>
          <w:szCs w:val="22"/>
        </w:rPr>
        <w:tab/>
        <w:t>A petition that does not dispute the material facts upon which the Department’s action is based shall state that no such facts are in dispute and otherwise shall contain the same information as set forth above, as required by rule 28-106.301 of the Florida Administrative Code.</w:t>
      </w:r>
    </w:p>
    <w:p w:rsidR="00231FCC" w:rsidRPr="008D5680" w:rsidRDefault="00231FCC">
      <w:pPr>
        <w:pStyle w:val="BodyText"/>
        <w:tabs>
          <w:tab w:val="clear" w:pos="576"/>
          <w:tab w:val="clear" w:pos="1296"/>
          <w:tab w:val="clear" w:pos="4896"/>
          <w:tab w:val="clear" w:pos="9360"/>
          <w:tab w:val="left" w:pos="720"/>
          <w:tab w:val="left" w:pos="5040"/>
          <w:tab w:val="left" w:pos="5760"/>
        </w:tabs>
        <w:rPr>
          <w:sz w:val="22"/>
          <w:szCs w:val="22"/>
        </w:rPr>
      </w:pPr>
      <w:r w:rsidRPr="008D5680">
        <w:rPr>
          <w:sz w:val="22"/>
          <w:szCs w:val="22"/>
        </w:rPr>
        <w:tab/>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on the application have the right to petition to become a party to the proceeding, in accordance with the requirements set forth above.</w:t>
      </w:r>
    </w:p>
    <w:p w:rsidR="00231FCC" w:rsidRPr="008D5680" w:rsidRDefault="00231FCC" w:rsidP="008D5680">
      <w:pPr>
        <w:tabs>
          <w:tab w:val="left" w:pos="720"/>
          <w:tab w:val="left" w:pos="5040"/>
          <w:tab w:val="left" w:pos="5760"/>
        </w:tabs>
        <w:spacing w:before="120" w:after="120"/>
        <w:jc w:val="both"/>
        <w:rPr>
          <w:rFonts w:cs="Times New Roman"/>
          <w:sz w:val="22"/>
          <w:szCs w:val="22"/>
        </w:rPr>
      </w:pPr>
      <w:r w:rsidRPr="008D5680">
        <w:rPr>
          <w:rFonts w:cs="Times New Roman"/>
          <w:sz w:val="22"/>
          <w:szCs w:val="22"/>
        </w:rPr>
        <w:tab/>
        <w:t>Mediation is not available in this proceeding.</w:t>
      </w:r>
    </w:p>
    <w:p w:rsidR="00231FCC" w:rsidRPr="008D5680" w:rsidRDefault="00231FCC">
      <w:pPr>
        <w:tabs>
          <w:tab w:val="left" w:pos="720"/>
          <w:tab w:val="left" w:pos="5040"/>
          <w:tab w:val="left" w:pos="5760"/>
        </w:tabs>
        <w:jc w:val="both"/>
        <w:rPr>
          <w:rFonts w:cs="Times New Roman"/>
          <w:sz w:val="22"/>
          <w:szCs w:val="22"/>
        </w:rPr>
      </w:pPr>
      <w:r w:rsidRPr="008D5680">
        <w:rPr>
          <w:rFonts w:cs="Times New Roman"/>
          <w:sz w:val="22"/>
          <w:szCs w:val="22"/>
        </w:rPr>
        <w:tab/>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8D5680">
        <w:rPr>
          <w:rFonts w:cs="Times New Roman"/>
          <w:caps/>
          <w:sz w:val="22"/>
          <w:szCs w:val="22"/>
        </w:rPr>
        <w:t>c</w:t>
      </w:r>
      <w:r w:rsidRPr="008D5680">
        <w:rPr>
          <w:rFonts w:cs="Times New Roman"/>
          <w:sz w:val="22"/>
          <w:szCs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231FCC" w:rsidRPr="008D5680" w:rsidRDefault="00231FCC" w:rsidP="008D5680">
      <w:pPr>
        <w:tabs>
          <w:tab w:val="left" w:pos="720"/>
          <w:tab w:val="left" w:pos="5040"/>
          <w:tab w:val="left" w:pos="5760"/>
        </w:tabs>
        <w:spacing w:before="120" w:after="120"/>
        <w:ind w:left="720"/>
        <w:jc w:val="both"/>
        <w:rPr>
          <w:rFonts w:cs="Times New Roman"/>
          <w:sz w:val="22"/>
          <w:szCs w:val="22"/>
        </w:rPr>
      </w:pPr>
      <w:proofErr w:type="gramStart"/>
      <w:r w:rsidRPr="008D5680">
        <w:rPr>
          <w:rFonts w:cs="Times New Roman"/>
          <w:sz w:val="22"/>
          <w:szCs w:val="22"/>
        </w:rPr>
        <w:t>Ex</w:t>
      </w:r>
      <w:r w:rsidR="00CE2F17">
        <w:rPr>
          <w:rFonts w:cs="Times New Roman"/>
          <w:sz w:val="22"/>
          <w:szCs w:val="22"/>
        </w:rPr>
        <w:t>ecuted in Fort Myers, Florida.</w:t>
      </w:r>
      <w:proofErr w:type="gramEnd"/>
    </w:p>
    <w:p w:rsidR="00231FCC" w:rsidRPr="008D5680" w:rsidRDefault="00231FCC">
      <w:pPr>
        <w:pStyle w:val="p8"/>
        <w:widowControl/>
        <w:tabs>
          <w:tab w:val="clear" w:pos="720"/>
        </w:tabs>
        <w:spacing w:line="240" w:lineRule="auto"/>
        <w:rPr>
          <w:snapToGrid/>
          <w:sz w:val="22"/>
          <w:szCs w:val="22"/>
        </w:rPr>
      </w:pPr>
    </w:p>
    <w:p w:rsidR="00231FCC" w:rsidRPr="008D5680" w:rsidRDefault="00231FCC">
      <w:pPr>
        <w:tabs>
          <w:tab w:val="left" w:pos="5040"/>
          <w:tab w:val="right" w:pos="9360"/>
        </w:tabs>
        <w:jc w:val="both"/>
        <w:rPr>
          <w:rFonts w:cs="Times New Roman"/>
          <w:sz w:val="22"/>
          <w:szCs w:val="22"/>
        </w:rPr>
      </w:pPr>
      <w:r w:rsidRPr="008D5680">
        <w:rPr>
          <w:rFonts w:cs="Times New Roman"/>
          <w:sz w:val="22"/>
          <w:szCs w:val="22"/>
        </w:rPr>
        <w:tab/>
        <w:t>STATE OF FLORIDA DEPARTMENT</w:t>
      </w:r>
    </w:p>
    <w:p w:rsidR="00231FCC" w:rsidRPr="008D5680" w:rsidRDefault="00231FCC">
      <w:pPr>
        <w:pStyle w:val="p8"/>
        <w:widowControl/>
        <w:tabs>
          <w:tab w:val="clear" w:pos="720"/>
          <w:tab w:val="left" w:pos="5040"/>
          <w:tab w:val="right" w:pos="9360"/>
        </w:tabs>
        <w:spacing w:line="240" w:lineRule="auto"/>
        <w:rPr>
          <w:snapToGrid/>
          <w:sz w:val="22"/>
          <w:szCs w:val="22"/>
        </w:rPr>
      </w:pPr>
      <w:r w:rsidRPr="008D5680">
        <w:rPr>
          <w:snapToGrid/>
          <w:sz w:val="22"/>
          <w:szCs w:val="22"/>
        </w:rPr>
        <w:tab/>
        <w:t>OF ENVIRONMENTAL PROTECTION</w:t>
      </w:r>
    </w:p>
    <w:p w:rsidR="00231FCC" w:rsidRPr="008D5680" w:rsidRDefault="00231FCC">
      <w:pPr>
        <w:tabs>
          <w:tab w:val="left" w:pos="5040"/>
          <w:tab w:val="right" w:pos="9360"/>
        </w:tabs>
        <w:jc w:val="both"/>
        <w:rPr>
          <w:rFonts w:cs="Times New Roman"/>
          <w:sz w:val="22"/>
          <w:szCs w:val="22"/>
        </w:rPr>
      </w:pPr>
    </w:p>
    <w:p w:rsidR="00231FCC" w:rsidRPr="008D5680" w:rsidRDefault="00BF756F">
      <w:pPr>
        <w:tabs>
          <w:tab w:val="left" w:pos="5040"/>
          <w:tab w:val="right" w:pos="9360"/>
        </w:tabs>
        <w:jc w:val="both"/>
        <w:rPr>
          <w:rFonts w:cs="Times New Roman"/>
          <w:sz w:val="22"/>
          <w:szCs w:val="22"/>
        </w:rPr>
      </w:pPr>
      <w:r>
        <w:rPr>
          <w:rFonts w:cs="Times New Roman"/>
          <w:sz w:val="22"/>
          <w:szCs w:val="22"/>
        </w:rPr>
        <w:tab/>
      </w:r>
      <w:r w:rsidR="00B8607E">
        <w:rPr>
          <w:rFonts w:cs="Times New Roman"/>
          <w:noProof/>
          <w:sz w:val="22"/>
          <w:szCs w:val="22"/>
          <w:u w:val="single"/>
        </w:rPr>
        <w:t xml:space="preserve"> </w:t>
      </w:r>
      <w:r>
        <w:rPr>
          <w:rFonts w:cs="Times New Roman"/>
          <w:sz w:val="22"/>
          <w:szCs w:val="22"/>
        </w:rPr>
        <w:t xml:space="preserve">         </w:t>
      </w:r>
    </w:p>
    <w:p w:rsidR="00231FCC" w:rsidRPr="008D5680" w:rsidRDefault="00231FCC" w:rsidP="00BF756F">
      <w:pPr>
        <w:tabs>
          <w:tab w:val="left" w:pos="5040"/>
          <w:tab w:val="left" w:pos="8640"/>
        </w:tabs>
        <w:jc w:val="both"/>
        <w:rPr>
          <w:color w:val="000000"/>
          <w:sz w:val="22"/>
          <w:szCs w:val="22"/>
        </w:rPr>
      </w:pPr>
      <w:r w:rsidRPr="008D5680">
        <w:rPr>
          <w:rFonts w:cs="Times New Roman"/>
          <w:sz w:val="22"/>
          <w:szCs w:val="22"/>
        </w:rPr>
        <w:tab/>
      </w:r>
      <w:r w:rsidRPr="008D5680">
        <w:rPr>
          <w:color w:val="000000"/>
          <w:sz w:val="22"/>
          <w:szCs w:val="22"/>
        </w:rPr>
        <w:t>Jon M. Iglehart</w:t>
      </w:r>
      <w:r w:rsidR="00BF756F">
        <w:rPr>
          <w:color w:val="000000"/>
          <w:sz w:val="22"/>
          <w:szCs w:val="22"/>
        </w:rPr>
        <w:t xml:space="preserve">                             </w:t>
      </w:r>
      <w:r w:rsidR="008D5680">
        <w:rPr>
          <w:color w:val="000000"/>
          <w:sz w:val="22"/>
          <w:szCs w:val="22"/>
        </w:rPr>
        <w:t>Date</w:t>
      </w:r>
    </w:p>
    <w:p w:rsidR="00231FCC" w:rsidRPr="008D5680" w:rsidRDefault="00231FCC">
      <w:pPr>
        <w:pStyle w:val="Style0"/>
        <w:tabs>
          <w:tab w:val="left" w:pos="5040"/>
        </w:tabs>
        <w:jc w:val="both"/>
        <w:rPr>
          <w:rFonts w:ascii="Times New Roman" w:hAnsi="Times New Roman"/>
          <w:color w:val="000000"/>
          <w:sz w:val="22"/>
          <w:szCs w:val="22"/>
        </w:rPr>
      </w:pPr>
      <w:r w:rsidRPr="008D5680">
        <w:rPr>
          <w:rFonts w:ascii="Times New Roman" w:hAnsi="Times New Roman"/>
          <w:color w:val="000000"/>
          <w:sz w:val="22"/>
          <w:szCs w:val="22"/>
        </w:rPr>
        <w:tab/>
        <w:t>Director of</w:t>
      </w:r>
    </w:p>
    <w:p w:rsidR="00231FCC" w:rsidRPr="00115FE8" w:rsidRDefault="00115FE8" w:rsidP="00115FE8">
      <w:pPr>
        <w:tabs>
          <w:tab w:val="left" w:pos="5040"/>
        </w:tabs>
        <w:jc w:val="both"/>
        <w:rPr>
          <w:rFonts w:cs="Times New Roman"/>
          <w:color w:val="000000"/>
          <w:sz w:val="22"/>
          <w:szCs w:val="22"/>
        </w:rPr>
      </w:pPr>
      <w:r>
        <w:rPr>
          <w:rFonts w:cs="Times New Roman"/>
          <w:color w:val="000000"/>
          <w:sz w:val="22"/>
          <w:szCs w:val="22"/>
        </w:rPr>
        <w:tab/>
        <w:t>District Management</w:t>
      </w:r>
    </w:p>
    <w:p w:rsidR="00F83E89" w:rsidRPr="008D5680" w:rsidRDefault="00F83E89">
      <w:pPr>
        <w:pStyle w:val="p8"/>
        <w:widowControl/>
        <w:tabs>
          <w:tab w:val="left" w:pos="5040"/>
          <w:tab w:val="left" w:pos="7650"/>
        </w:tabs>
        <w:spacing w:line="240" w:lineRule="auto"/>
        <w:rPr>
          <w:snapToGrid/>
          <w:sz w:val="22"/>
          <w:szCs w:val="22"/>
        </w:rPr>
        <w:sectPr w:rsidR="00F83E89" w:rsidRPr="008D5680" w:rsidSect="001149E9">
          <w:footerReference w:type="default" r:id="rId7"/>
          <w:headerReference w:type="first" r:id="rId8"/>
          <w:footerReference w:type="first" r:id="rId9"/>
          <w:pgSz w:w="12240" w:h="15840" w:code="1"/>
          <w:pgMar w:top="1008" w:right="1008" w:bottom="1008" w:left="1008" w:header="720" w:footer="576" w:gutter="0"/>
          <w:paperSrc w:first="15" w:other="15"/>
          <w:cols w:space="720"/>
          <w:titlePg/>
          <w:docGrid w:linePitch="326"/>
        </w:sectPr>
      </w:pPr>
    </w:p>
    <w:p w:rsidR="00231FCC" w:rsidRPr="008D5680" w:rsidRDefault="00231FCC">
      <w:pPr>
        <w:pStyle w:val="p8"/>
        <w:widowControl/>
        <w:tabs>
          <w:tab w:val="left" w:pos="5040"/>
          <w:tab w:val="left" w:pos="7650"/>
        </w:tabs>
        <w:spacing w:line="240" w:lineRule="auto"/>
        <w:rPr>
          <w:snapToGrid/>
          <w:sz w:val="22"/>
          <w:szCs w:val="22"/>
        </w:rPr>
      </w:pPr>
    </w:p>
    <w:p w:rsidR="00231FCC" w:rsidRPr="008D5680" w:rsidRDefault="00231FCC">
      <w:pPr>
        <w:pStyle w:val="Heading9"/>
        <w:numPr>
          <w:ilvl w:val="0"/>
          <w:numId w:val="0"/>
        </w:numPr>
        <w:spacing w:before="0" w:after="0"/>
        <w:jc w:val="center"/>
        <w:rPr>
          <w:rFonts w:ascii="Times New Roman" w:hAnsi="Times New Roman"/>
          <w:b w:val="0"/>
          <w:bCs/>
          <w:i w:val="0"/>
          <w:iCs/>
          <w:sz w:val="22"/>
          <w:szCs w:val="22"/>
        </w:rPr>
      </w:pPr>
      <w:r w:rsidRPr="008D5680">
        <w:rPr>
          <w:rFonts w:ascii="Times New Roman" w:hAnsi="Times New Roman"/>
          <w:b w:val="0"/>
          <w:bCs/>
          <w:i w:val="0"/>
          <w:iCs/>
          <w:sz w:val="22"/>
          <w:szCs w:val="22"/>
        </w:rPr>
        <w:t>CERTIFICATE OF SERVICE</w:t>
      </w:r>
    </w:p>
    <w:p w:rsidR="00231FCC" w:rsidRPr="008D5680" w:rsidRDefault="00231FCC">
      <w:pPr>
        <w:tabs>
          <w:tab w:val="left" w:pos="720"/>
          <w:tab w:val="left" w:pos="5040"/>
          <w:tab w:val="left" w:pos="5760"/>
        </w:tabs>
        <w:jc w:val="both"/>
        <w:rPr>
          <w:rFonts w:cs="Times New Roman"/>
          <w:sz w:val="22"/>
          <w:szCs w:val="22"/>
        </w:rPr>
      </w:pPr>
    </w:p>
    <w:p w:rsidR="00F87204" w:rsidRPr="008D5680" w:rsidRDefault="00231FCC" w:rsidP="00F87204">
      <w:pPr>
        <w:tabs>
          <w:tab w:val="left" w:pos="5040"/>
        </w:tabs>
        <w:jc w:val="center"/>
        <w:rPr>
          <w:rFonts w:cs="Times New Roman"/>
          <w:b/>
          <w:sz w:val="22"/>
          <w:szCs w:val="22"/>
        </w:rPr>
      </w:pPr>
      <w:r w:rsidRPr="008D5680">
        <w:rPr>
          <w:rFonts w:cs="Times New Roman"/>
          <w:sz w:val="22"/>
          <w:szCs w:val="22"/>
        </w:rPr>
        <w:tab/>
      </w:r>
    </w:p>
    <w:p w:rsidR="00F87204" w:rsidRPr="008D5680" w:rsidRDefault="00F87204" w:rsidP="00F87204">
      <w:pPr>
        <w:keepNext/>
        <w:tabs>
          <w:tab w:val="left" w:pos="2520"/>
        </w:tabs>
        <w:spacing w:line="360" w:lineRule="auto"/>
        <w:jc w:val="both"/>
        <w:rPr>
          <w:rFonts w:cs="Times New Roman"/>
          <w:sz w:val="22"/>
          <w:szCs w:val="22"/>
        </w:rPr>
      </w:pPr>
      <w:r w:rsidRPr="008D5680">
        <w:rPr>
          <w:rFonts w:cs="Times New Roman"/>
          <w:sz w:val="22"/>
          <w:szCs w:val="22"/>
        </w:rPr>
        <w:t xml:space="preserve">The undersigned duly designated deputy agency clerk hereby certifies that this Notice of Permit Issuance package (including the Permit) </w:t>
      </w:r>
      <w:r w:rsidR="00563197" w:rsidRPr="008D5680">
        <w:rPr>
          <w:rFonts w:cs="Times New Roman"/>
          <w:sz w:val="22"/>
          <w:szCs w:val="22"/>
        </w:rPr>
        <w:t xml:space="preserve">was sent by </w:t>
      </w:r>
      <w:r w:rsidRPr="008D5680">
        <w:rPr>
          <w:rFonts w:cs="Times New Roman"/>
          <w:sz w:val="22"/>
          <w:szCs w:val="22"/>
        </w:rPr>
        <w:t xml:space="preserve">electronic mail (or a link to these documents made available electronically on a publicly accessible server) with received receipt requested before the close of business on </w:t>
      </w:r>
      <w:r w:rsidR="00F0770F">
        <w:rPr>
          <w:rFonts w:cs="Times New Roman"/>
          <w:sz w:val="22"/>
          <w:szCs w:val="22"/>
        </w:rPr>
        <w:t>January 14, 2013</w:t>
      </w:r>
      <w:r w:rsidRPr="008D5680">
        <w:rPr>
          <w:rFonts w:cs="Times New Roman"/>
          <w:sz w:val="22"/>
          <w:szCs w:val="22"/>
        </w:rPr>
        <w:t xml:space="preserve"> to the persons listed below.</w:t>
      </w:r>
    </w:p>
    <w:p w:rsidR="00F87204" w:rsidRPr="00672728" w:rsidRDefault="00F87204" w:rsidP="00F87204">
      <w:pPr>
        <w:widowControl w:val="0"/>
        <w:tabs>
          <w:tab w:val="left" w:pos="-720"/>
          <w:tab w:val="left" w:pos="4320"/>
        </w:tabs>
        <w:outlineLvl w:val="0"/>
        <w:rPr>
          <w:rFonts w:cs="Times New Roman"/>
          <w:sz w:val="22"/>
          <w:szCs w:val="22"/>
        </w:rPr>
      </w:pPr>
    </w:p>
    <w:p w:rsidR="00F87204" w:rsidRPr="00672728" w:rsidRDefault="00563197" w:rsidP="00F87204">
      <w:pPr>
        <w:widowControl w:val="0"/>
        <w:tabs>
          <w:tab w:val="left" w:pos="-720"/>
          <w:tab w:val="left" w:pos="4320"/>
        </w:tabs>
        <w:outlineLvl w:val="0"/>
        <w:rPr>
          <w:rFonts w:cs="Times New Roman"/>
          <w:sz w:val="22"/>
          <w:szCs w:val="22"/>
        </w:rPr>
      </w:pPr>
      <w:r w:rsidRPr="00672728">
        <w:rPr>
          <w:rFonts w:cs="Times New Roman"/>
          <w:sz w:val="22"/>
          <w:szCs w:val="22"/>
        </w:rPr>
        <w:t xml:space="preserve">Mr. Vince L. </w:t>
      </w:r>
      <w:proofErr w:type="spellStart"/>
      <w:r w:rsidRPr="00672728">
        <w:rPr>
          <w:rFonts w:cs="Times New Roman"/>
          <w:sz w:val="22"/>
          <w:szCs w:val="22"/>
        </w:rPr>
        <w:t>Hafeli</w:t>
      </w:r>
      <w:proofErr w:type="spellEnd"/>
      <w:r w:rsidRPr="00672728">
        <w:rPr>
          <w:rFonts w:cs="Times New Roman"/>
          <w:sz w:val="22"/>
          <w:szCs w:val="22"/>
        </w:rPr>
        <w:t xml:space="preserve">, Ajax Paving Industries of Florida, LLC </w:t>
      </w:r>
      <w:r w:rsidR="00672728" w:rsidRPr="00672728">
        <w:rPr>
          <w:rFonts w:cs="Times New Roman"/>
          <w:sz w:val="22"/>
          <w:szCs w:val="22"/>
        </w:rPr>
        <w:t>(</w:t>
      </w:r>
      <w:hyperlink r:id="rId10" w:history="1">
        <w:r w:rsidR="00672728" w:rsidRPr="00672728">
          <w:rPr>
            <w:rStyle w:val="Hyperlink"/>
            <w:rFonts w:cs="Times New Roman"/>
            <w:sz w:val="22"/>
            <w:szCs w:val="22"/>
          </w:rPr>
          <w:t>vhafeli@ajaxpaving.com</w:t>
        </w:r>
      </w:hyperlink>
      <w:r w:rsidR="00672728" w:rsidRPr="00672728">
        <w:rPr>
          <w:rFonts w:cs="Times New Roman"/>
          <w:sz w:val="22"/>
          <w:szCs w:val="22"/>
        </w:rPr>
        <w:t xml:space="preserve"> ) </w:t>
      </w:r>
    </w:p>
    <w:p w:rsidR="00672728" w:rsidRDefault="00563197" w:rsidP="00F87204">
      <w:pPr>
        <w:widowControl w:val="0"/>
        <w:tabs>
          <w:tab w:val="left" w:pos="-720"/>
          <w:tab w:val="left" w:pos="4320"/>
        </w:tabs>
        <w:outlineLvl w:val="0"/>
        <w:rPr>
          <w:rFonts w:cs="Times New Roman"/>
          <w:sz w:val="22"/>
          <w:szCs w:val="22"/>
        </w:rPr>
      </w:pPr>
      <w:r w:rsidRPr="00672728">
        <w:rPr>
          <w:rFonts w:cs="Times New Roman"/>
          <w:sz w:val="22"/>
          <w:szCs w:val="22"/>
        </w:rPr>
        <w:t xml:space="preserve">Mr. Lynn Robinson, P.E., Southern </w:t>
      </w:r>
      <w:proofErr w:type="spellStart"/>
      <w:r w:rsidRPr="00672728">
        <w:rPr>
          <w:rFonts w:cs="Times New Roman"/>
          <w:sz w:val="22"/>
          <w:szCs w:val="22"/>
        </w:rPr>
        <w:t>Environmetnal</w:t>
      </w:r>
      <w:proofErr w:type="spellEnd"/>
      <w:r w:rsidRPr="00672728">
        <w:rPr>
          <w:rFonts w:cs="Times New Roman"/>
          <w:sz w:val="22"/>
          <w:szCs w:val="22"/>
        </w:rPr>
        <w:t xml:space="preserve"> Sciences, Inc. </w:t>
      </w:r>
      <w:r w:rsidR="00672728" w:rsidRPr="00672728">
        <w:rPr>
          <w:rFonts w:cs="Times New Roman"/>
          <w:sz w:val="22"/>
          <w:szCs w:val="22"/>
        </w:rPr>
        <w:t>(</w:t>
      </w:r>
      <w:hyperlink r:id="rId11" w:history="1">
        <w:r w:rsidR="00672728" w:rsidRPr="00672728">
          <w:rPr>
            <w:rStyle w:val="Hyperlink"/>
            <w:rFonts w:cs="Times New Roman"/>
            <w:sz w:val="22"/>
            <w:szCs w:val="22"/>
          </w:rPr>
          <w:t>lrobinson@sesfla.com</w:t>
        </w:r>
      </w:hyperlink>
      <w:r w:rsidR="00672728" w:rsidRPr="00672728">
        <w:rPr>
          <w:rFonts w:cs="Times New Roman"/>
          <w:sz w:val="22"/>
          <w:szCs w:val="22"/>
        </w:rPr>
        <w:t>)</w:t>
      </w:r>
    </w:p>
    <w:p w:rsidR="00F87204" w:rsidRPr="00672728" w:rsidRDefault="00672728" w:rsidP="00F87204">
      <w:pPr>
        <w:widowControl w:val="0"/>
        <w:tabs>
          <w:tab w:val="left" w:pos="-720"/>
          <w:tab w:val="left" w:pos="4320"/>
        </w:tabs>
        <w:outlineLvl w:val="0"/>
        <w:rPr>
          <w:rFonts w:cs="Times New Roman"/>
          <w:sz w:val="22"/>
          <w:szCs w:val="22"/>
        </w:rPr>
      </w:pPr>
      <w:r>
        <w:rPr>
          <w:sz w:val="22"/>
          <w:szCs w:val="22"/>
        </w:rPr>
        <w:t xml:space="preserve">Ms. </w:t>
      </w:r>
      <w:r w:rsidRPr="00672728">
        <w:rPr>
          <w:sz w:val="22"/>
          <w:szCs w:val="22"/>
        </w:rPr>
        <w:t xml:space="preserve">Natasha </w:t>
      </w:r>
      <w:proofErr w:type="spellStart"/>
      <w:r w:rsidRPr="00672728">
        <w:rPr>
          <w:sz w:val="22"/>
          <w:szCs w:val="22"/>
        </w:rPr>
        <w:t>Hazziez</w:t>
      </w:r>
      <w:proofErr w:type="spellEnd"/>
      <w:r w:rsidRPr="00672728">
        <w:rPr>
          <w:color w:val="7030A0"/>
          <w:sz w:val="22"/>
          <w:szCs w:val="22"/>
        </w:rPr>
        <w:t xml:space="preserve"> (</w:t>
      </w:r>
      <w:hyperlink r:id="rId12" w:history="1">
        <w:r w:rsidRPr="00672728">
          <w:rPr>
            <w:rStyle w:val="Hyperlink"/>
            <w:sz w:val="22"/>
            <w:szCs w:val="22"/>
          </w:rPr>
          <w:t>Hazziez.natasha@epamail.gov</w:t>
        </w:r>
      </w:hyperlink>
      <w:r w:rsidRPr="00672728">
        <w:rPr>
          <w:color w:val="7030A0"/>
          <w:sz w:val="22"/>
          <w:szCs w:val="22"/>
        </w:rPr>
        <w:t>)</w:t>
      </w:r>
    </w:p>
    <w:p w:rsidR="00F87204" w:rsidRPr="008D5680" w:rsidRDefault="00672728" w:rsidP="00F87204">
      <w:pPr>
        <w:widowControl w:val="0"/>
        <w:tabs>
          <w:tab w:val="left" w:pos="-720"/>
          <w:tab w:val="left" w:pos="4320"/>
        </w:tabs>
        <w:outlineLvl w:val="0"/>
        <w:rPr>
          <w:rFonts w:cs="Times New Roman"/>
          <w:i/>
          <w:sz w:val="22"/>
          <w:szCs w:val="22"/>
        </w:rPr>
      </w:pPr>
      <w:r>
        <w:rPr>
          <w:rFonts w:cs="Times New Roman"/>
          <w:sz w:val="22"/>
          <w:szCs w:val="22"/>
        </w:rPr>
        <w:t xml:space="preserve">Ms. </w:t>
      </w:r>
      <w:r w:rsidR="00F87204" w:rsidRPr="00672728">
        <w:rPr>
          <w:rFonts w:cs="Times New Roman"/>
          <w:sz w:val="22"/>
          <w:szCs w:val="22"/>
        </w:rPr>
        <w:t xml:space="preserve">Ana </w:t>
      </w:r>
      <w:proofErr w:type="spellStart"/>
      <w:r w:rsidR="00F87204" w:rsidRPr="00672728">
        <w:rPr>
          <w:rFonts w:cs="Times New Roman"/>
          <w:sz w:val="22"/>
          <w:szCs w:val="22"/>
        </w:rPr>
        <w:t>Oquendo</w:t>
      </w:r>
      <w:proofErr w:type="spellEnd"/>
      <w:r w:rsidR="00F87204" w:rsidRPr="00672728">
        <w:rPr>
          <w:rFonts w:cs="Times New Roman"/>
          <w:sz w:val="22"/>
          <w:szCs w:val="22"/>
        </w:rPr>
        <w:t>, EPA Region 4 (</w:t>
      </w:r>
      <w:hyperlink r:id="rId13" w:history="1">
        <w:r w:rsidR="00F87204" w:rsidRPr="00672728">
          <w:rPr>
            <w:rStyle w:val="Hyperlink"/>
            <w:rFonts w:cs="Times New Roman"/>
            <w:sz w:val="22"/>
            <w:szCs w:val="22"/>
          </w:rPr>
          <w:t>oquendo.ana@epamail.epa.gov</w:t>
        </w:r>
      </w:hyperlink>
      <w:r>
        <w:t>)</w:t>
      </w:r>
    </w:p>
    <w:p w:rsidR="00F87204" w:rsidRPr="008D5680" w:rsidRDefault="00F87204" w:rsidP="00F87204">
      <w:pPr>
        <w:tabs>
          <w:tab w:val="left" w:pos="720"/>
          <w:tab w:val="left" w:pos="4050"/>
          <w:tab w:val="left" w:pos="7200"/>
        </w:tabs>
        <w:jc w:val="both"/>
        <w:rPr>
          <w:rFonts w:cs="Times New Roman"/>
          <w:iCs/>
          <w:sz w:val="22"/>
          <w:szCs w:val="22"/>
        </w:rPr>
      </w:pPr>
    </w:p>
    <w:p w:rsidR="00231FCC" w:rsidRPr="008D5680" w:rsidRDefault="00F87204" w:rsidP="00F87204">
      <w:pPr>
        <w:tabs>
          <w:tab w:val="left" w:pos="720"/>
          <w:tab w:val="left" w:pos="4050"/>
          <w:tab w:val="left" w:pos="5040"/>
          <w:tab w:val="left" w:pos="7200"/>
        </w:tabs>
        <w:jc w:val="both"/>
        <w:rPr>
          <w:rFonts w:cs="Times New Roman"/>
          <w:i/>
          <w:iCs/>
          <w:sz w:val="22"/>
          <w:szCs w:val="22"/>
        </w:rPr>
      </w:pPr>
      <w:r w:rsidRPr="008D5680">
        <w:rPr>
          <w:rFonts w:cs="Times New Roman"/>
          <w:iCs/>
          <w:sz w:val="22"/>
          <w:szCs w:val="22"/>
        </w:rPr>
        <w:tab/>
      </w:r>
      <w:r w:rsidRPr="008D5680">
        <w:rPr>
          <w:rFonts w:cs="Times New Roman"/>
          <w:iCs/>
          <w:sz w:val="22"/>
          <w:szCs w:val="22"/>
        </w:rPr>
        <w:tab/>
      </w:r>
      <w:r w:rsidRPr="008D5680">
        <w:rPr>
          <w:rFonts w:cs="Times New Roman"/>
          <w:iCs/>
          <w:sz w:val="22"/>
          <w:szCs w:val="22"/>
        </w:rPr>
        <w:tab/>
      </w:r>
      <w:r w:rsidR="00231FCC" w:rsidRPr="008D5680">
        <w:rPr>
          <w:rFonts w:cs="Times New Roman"/>
          <w:iCs/>
          <w:sz w:val="22"/>
          <w:szCs w:val="22"/>
        </w:rPr>
        <w:t>Clerk Stamp</w:t>
      </w:r>
    </w:p>
    <w:p w:rsidR="00231FCC" w:rsidRPr="008D5680" w:rsidRDefault="00231FCC">
      <w:pPr>
        <w:tabs>
          <w:tab w:val="left" w:pos="720"/>
          <w:tab w:val="left" w:pos="7740"/>
          <w:tab w:val="left" w:pos="7920"/>
        </w:tabs>
        <w:ind w:left="5040"/>
        <w:jc w:val="both"/>
        <w:rPr>
          <w:rFonts w:cs="Times New Roman"/>
          <w:b/>
          <w:sz w:val="22"/>
          <w:szCs w:val="22"/>
        </w:rPr>
      </w:pPr>
      <w:r w:rsidRPr="008D5680">
        <w:rPr>
          <w:rFonts w:cs="Times New Roman"/>
          <w:b/>
          <w:sz w:val="22"/>
          <w:szCs w:val="22"/>
        </w:rPr>
        <w:t>FILING AND ACKNOWLEDGMENT</w:t>
      </w:r>
    </w:p>
    <w:p w:rsidR="00231FCC" w:rsidRPr="008D5680" w:rsidRDefault="00231FCC">
      <w:pPr>
        <w:tabs>
          <w:tab w:val="left" w:pos="720"/>
          <w:tab w:val="left" w:pos="7740"/>
          <w:tab w:val="left" w:pos="7920"/>
        </w:tabs>
        <w:ind w:left="5040"/>
        <w:jc w:val="both"/>
        <w:rPr>
          <w:rFonts w:cs="Times New Roman"/>
          <w:sz w:val="22"/>
          <w:szCs w:val="22"/>
        </w:rPr>
      </w:pPr>
      <w:proofErr w:type="gramStart"/>
      <w:r w:rsidRPr="008D5680">
        <w:rPr>
          <w:rFonts w:cs="Times New Roman"/>
          <w:b/>
          <w:sz w:val="22"/>
          <w:szCs w:val="22"/>
        </w:rPr>
        <w:t>FILED</w:t>
      </w:r>
      <w:r w:rsidRPr="008D5680">
        <w:rPr>
          <w:rFonts w:cs="Times New Roman"/>
          <w:sz w:val="22"/>
          <w:szCs w:val="22"/>
        </w:rPr>
        <w:t>, on this date, under Section120.52, Florida Statutes, with the designated Department Clerk, receipt of which is hereby acknowledged.</w:t>
      </w:r>
      <w:proofErr w:type="gramEnd"/>
    </w:p>
    <w:p w:rsidR="00B8607E" w:rsidRDefault="00B8607E">
      <w:pPr>
        <w:tabs>
          <w:tab w:val="left" w:pos="720"/>
          <w:tab w:val="left" w:pos="7740"/>
          <w:tab w:val="left" w:pos="7920"/>
        </w:tabs>
        <w:ind w:left="5040"/>
        <w:jc w:val="both"/>
        <w:rPr>
          <w:rFonts w:cs="Times New Roman"/>
          <w:sz w:val="22"/>
          <w:szCs w:val="22"/>
        </w:rPr>
      </w:pPr>
      <w:r>
        <w:rPr>
          <w:rFonts w:cs="Times New Roman"/>
          <w:noProof/>
          <w:sz w:val="22"/>
          <w:szCs w:val="22"/>
        </w:rPr>
        <w:t xml:space="preserve"> </w:t>
      </w:r>
      <w:r w:rsidR="00231FCC" w:rsidRPr="008D5680">
        <w:rPr>
          <w:rFonts w:cs="Times New Roman"/>
          <w:sz w:val="22"/>
          <w:szCs w:val="22"/>
        </w:rPr>
        <w:tab/>
      </w:r>
      <w:r w:rsidR="00231FCC" w:rsidRPr="008D5680">
        <w:rPr>
          <w:rFonts w:cs="Times New Roman"/>
          <w:sz w:val="22"/>
          <w:szCs w:val="22"/>
        </w:rPr>
        <w:tab/>
      </w:r>
    </w:p>
    <w:p w:rsidR="00231FCC" w:rsidRPr="008D5680" w:rsidRDefault="00F0770F">
      <w:pPr>
        <w:tabs>
          <w:tab w:val="left" w:pos="720"/>
          <w:tab w:val="left" w:pos="7740"/>
          <w:tab w:val="left" w:pos="7920"/>
        </w:tabs>
        <w:ind w:left="5040"/>
        <w:jc w:val="both"/>
        <w:rPr>
          <w:rFonts w:cs="Times New Roman"/>
          <w:sz w:val="22"/>
          <w:szCs w:val="22"/>
        </w:rPr>
      </w:pPr>
      <w:r>
        <w:rPr>
          <w:rFonts w:cs="Times New Roman"/>
          <w:sz w:val="22"/>
          <w:szCs w:val="22"/>
        </w:rPr>
        <w:t xml:space="preserve"> </w:t>
      </w:r>
      <w:r w:rsidR="00B8607E">
        <w:rPr>
          <w:rFonts w:cs="Times New Roman"/>
          <w:sz w:val="22"/>
          <w:szCs w:val="22"/>
        </w:rPr>
        <w:tab/>
      </w:r>
      <w:r>
        <w:rPr>
          <w:rFonts w:cs="Times New Roman"/>
          <w:sz w:val="22"/>
          <w:szCs w:val="22"/>
        </w:rPr>
        <w:t xml:space="preserve"> January 14, 2013</w:t>
      </w:r>
    </w:p>
    <w:p w:rsidR="00231FCC" w:rsidRPr="008D5680" w:rsidRDefault="00231FCC">
      <w:pPr>
        <w:tabs>
          <w:tab w:val="left" w:pos="720"/>
          <w:tab w:val="left" w:pos="4320"/>
          <w:tab w:val="right" w:pos="8010"/>
          <w:tab w:val="left" w:pos="8100"/>
          <w:tab w:val="right" w:pos="9360"/>
        </w:tabs>
        <w:ind w:left="5040"/>
        <w:jc w:val="both"/>
        <w:rPr>
          <w:rFonts w:cs="Times New Roman"/>
          <w:sz w:val="22"/>
          <w:szCs w:val="22"/>
          <w:u w:val="single"/>
        </w:rPr>
      </w:pPr>
      <w:r w:rsidRPr="008D5680">
        <w:rPr>
          <w:rFonts w:cs="Times New Roman"/>
          <w:sz w:val="22"/>
          <w:szCs w:val="22"/>
          <w:u w:val="single"/>
        </w:rPr>
        <w:tab/>
      </w:r>
      <w:r w:rsidRPr="008D5680">
        <w:rPr>
          <w:rFonts w:cs="Times New Roman"/>
          <w:sz w:val="22"/>
          <w:szCs w:val="22"/>
        </w:rPr>
        <w:tab/>
      </w:r>
      <w:r w:rsidRPr="008D5680">
        <w:rPr>
          <w:rFonts w:cs="Times New Roman"/>
          <w:sz w:val="22"/>
          <w:szCs w:val="22"/>
          <w:u w:val="single"/>
        </w:rPr>
        <w:tab/>
      </w:r>
    </w:p>
    <w:p w:rsidR="00231FCC" w:rsidRPr="008D5680" w:rsidRDefault="00231FCC">
      <w:pPr>
        <w:tabs>
          <w:tab w:val="left" w:pos="720"/>
          <w:tab w:val="left" w:pos="4320"/>
          <w:tab w:val="left" w:pos="8100"/>
        </w:tabs>
        <w:ind w:left="5040"/>
        <w:jc w:val="both"/>
        <w:rPr>
          <w:rFonts w:cs="Times New Roman"/>
          <w:sz w:val="22"/>
          <w:szCs w:val="22"/>
        </w:rPr>
      </w:pPr>
      <w:r w:rsidRPr="008D5680">
        <w:rPr>
          <w:rFonts w:cs="Times New Roman"/>
          <w:sz w:val="22"/>
          <w:szCs w:val="22"/>
        </w:rPr>
        <w:t>(Clerk)</w:t>
      </w:r>
      <w:r w:rsidRPr="008D5680">
        <w:rPr>
          <w:rFonts w:cs="Times New Roman"/>
          <w:sz w:val="22"/>
          <w:szCs w:val="22"/>
        </w:rPr>
        <w:tab/>
        <w:t>(Date)</w:t>
      </w:r>
    </w:p>
    <w:p w:rsidR="00231FCC" w:rsidRPr="008D5680" w:rsidRDefault="00231FCC">
      <w:pPr>
        <w:pStyle w:val="p8"/>
        <w:widowControl/>
        <w:tabs>
          <w:tab w:val="clear" w:pos="720"/>
        </w:tabs>
        <w:spacing w:line="240" w:lineRule="auto"/>
        <w:rPr>
          <w:snapToGrid/>
          <w:sz w:val="22"/>
          <w:szCs w:val="22"/>
        </w:rPr>
      </w:pPr>
    </w:p>
    <w:p w:rsidR="00231FCC" w:rsidRPr="008D5680" w:rsidRDefault="00231FCC">
      <w:pPr>
        <w:pStyle w:val="p8"/>
        <w:widowControl/>
        <w:tabs>
          <w:tab w:val="clear" w:pos="720"/>
        </w:tabs>
        <w:spacing w:line="240" w:lineRule="auto"/>
        <w:rPr>
          <w:snapToGrid/>
          <w:sz w:val="22"/>
          <w:szCs w:val="22"/>
        </w:rPr>
      </w:pPr>
    </w:p>
    <w:p w:rsidR="00231FCC" w:rsidRPr="008D5680" w:rsidRDefault="00231FCC">
      <w:pPr>
        <w:jc w:val="both"/>
        <w:rPr>
          <w:rFonts w:cs="Times New Roman"/>
          <w:sz w:val="22"/>
          <w:szCs w:val="22"/>
        </w:rPr>
      </w:pPr>
      <w:r w:rsidRPr="008D5680">
        <w:rPr>
          <w:rFonts w:cs="Times New Roman"/>
          <w:sz w:val="22"/>
          <w:szCs w:val="22"/>
        </w:rPr>
        <w:t>JMI/</w:t>
      </w:r>
      <w:r w:rsidR="00563197" w:rsidRPr="008D5680">
        <w:rPr>
          <w:rFonts w:cs="Times New Roman"/>
          <w:bCs/>
          <w:sz w:val="22"/>
          <w:szCs w:val="22"/>
        </w:rPr>
        <w:t>SRM</w:t>
      </w:r>
      <w:r w:rsidR="00563197" w:rsidRPr="008D5680">
        <w:rPr>
          <w:rFonts w:cs="Times New Roman"/>
          <w:sz w:val="22"/>
          <w:szCs w:val="22"/>
        </w:rPr>
        <w:t>/mf</w:t>
      </w:r>
      <w:r w:rsidRPr="008D5680">
        <w:rPr>
          <w:rFonts w:cs="Times New Roman"/>
          <w:sz w:val="22"/>
          <w:szCs w:val="22"/>
        </w:rPr>
        <w:tab/>
      </w:r>
    </w:p>
    <w:p w:rsidR="00231FCC" w:rsidRPr="008D5680" w:rsidRDefault="00231FCC">
      <w:pPr>
        <w:tabs>
          <w:tab w:val="left" w:pos="3456"/>
          <w:tab w:val="right" w:pos="8376"/>
          <w:tab w:val="right" w:pos="9180"/>
        </w:tabs>
        <w:ind w:right="-18"/>
        <w:rPr>
          <w:rFonts w:cs="Times New Roman"/>
          <w:sz w:val="22"/>
          <w:szCs w:val="22"/>
        </w:rPr>
        <w:sectPr w:rsidR="00231FCC" w:rsidRPr="008D5680" w:rsidSect="001149E9">
          <w:headerReference w:type="first" r:id="rId14"/>
          <w:footerReference w:type="first" r:id="rId15"/>
          <w:pgSz w:w="12240" w:h="15840" w:code="1"/>
          <w:pgMar w:top="1008" w:right="1008" w:bottom="1008" w:left="1008" w:header="720" w:footer="576" w:gutter="0"/>
          <w:paperSrc w:first="15" w:other="15"/>
          <w:cols w:space="720"/>
          <w:titlePg/>
          <w:docGrid w:linePitch="326"/>
        </w:sectPr>
      </w:pPr>
    </w:p>
    <w:p w:rsidR="00231FCC" w:rsidRPr="008D5680" w:rsidRDefault="00231FCC">
      <w:pPr>
        <w:tabs>
          <w:tab w:val="left" w:pos="4878"/>
          <w:tab w:val="left" w:pos="9666"/>
        </w:tabs>
        <w:ind w:right="288"/>
        <w:rPr>
          <w:rFonts w:cs="Times New Roman"/>
          <w:b/>
          <w:bCs/>
          <w:sz w:val="22"/>
          <w:szCs w:val="22"/>
        </w:rPr>
      </w:pPr>
      <w:r w:rsidRPr="008D5680">
        <w:rPr>
          <w:rFonts w:cs="Times New Roman"/>
          <w:b/>
          <w:sz w:val="22"/>
          <w:szCs w:val="22"/>
          <w:u w:val="single"/>
        </w:rPr>
        <w:lastRenderedPageBreak/>
        <w:t>PERMITTEE</w:t>
      </w:r>
      <w:r w:rsidRPr="008D5680">
        <w:rPr>
          <w:rFonts w:cs="Times New Roman"/>
          <w:sz w:val="22"/>
          <w:szCs w:val="22"/>
        </w:rPr>
        <w:t>:</w:t>
      </w:r>
      <w:r w:rsidRPr="008D5680">
        <w:rPr>
          <w:rFonts w:cs="Times New Roman"/>
          <w:sz w:val="22"/>
          <w:szCs w:val="22"/>
        </w:rPr>
        <w:tab/>
      </w:r>
    </w:p>
    <w:p w:rsidR="00665036" w:rsidRPr="008D5680" w:rsidRDefault="00665036" w:rsidP="00CE2F17">
      <w:pPr>
        <w:tabs>
          <w:tab w:val="left" w:pos="4878"/>
          <w:tab w:val="left" w:pos="9666"/>
        </w:tabs>
        <w:spacing w:before="120"/>
        <w:ind w:right="288"/>
        <w:rPr>
          <w:rFonts w:cs="Times New Roman"/>
          <w:sz w:val="22"/>
          <w:szCs w:val="22"/>
        </w:rPr>
      </w:pPr>
      <w:r w:rsidRPr="008D5680">
        <w:rPr>
          <w:rFonts w:cs="Times New Roman"/>
          <w:sz w:val="22"/>
          <w:szCs w:val="22"/>
        </w:rPr>
        <w:t xml:space="preserve">Mr. Vince L. </w:t>
      </w:r>
      <w:proofErr w:type="spellStart"/>
      <w:r w:rsidRPr="008D5680">
        <w:rPr>
          <w:rFonts w:cs="Times New Roman"/>
          <w:sz w:val="22"/>
          <w:szCs w:val="22"/>
        </w:rPr>
        <w:t>Hafeli</w:t>
      </w:r>
      <w:proofErr w:type="spellEnd"/>
      <w:r w:rsidRPr="008D5680">
        <w:rPr>
          <w:rFonts w:cs="Times New Roman"/>
          <w:sz w:val="22"/>
          <w:szCs w:val="22"/>
        </w:rPr>
        <w:t xml:space="preserve"> </w:t>
      </w:r>
      <w:r w:rsidRPr="008D5680">
        <w:rPr>
          <w:rFonts w:cs="Times New Roman"/>
          <w:sz w:val="22"/>
          <w:szCs w:val="22"/>
        </w:rPr>
        <w:tab/>
      </w:r>
    </w:p>
    <w:p w:rsidR="00231FCC" w:rsidRPr="008D5680" w:rsidRDefault="00665036">
      <w:pPr>
        <w:tabs>
          <w:tab w:val="left" w:pos="4878"/>
          <w:tab w:val="left" w:pos="9666"/>
        </w:tabs>
        <w:ind w:right="288"/>
        <w:rPr>
          <w:rFonts w:cs="Times New Roman"/>
          <w:sz w:val="22"/>
          <w:szCs w:val="22"/>
        </w:rPr>
      </w:pPr>
      <w:r w:rsidRPr="008D5680">
        <w:rPr>
          <w:rFonts w:cs="Times New Roman"/>
          <w:sz w:val="22"/>
          <w:szCs w:val="22"/>
        </w:rPr>
        <w:t>Vice President, Plants &amp; Materials</w:t>
      </w:r>
      <w:r w:rsidR="00231FCC" w:rsidRPr="008D5680">
        <w:rPr>
          <w:rFonts w:cs="Times New Roman"/>
          <w:sz w:val="22"/>
          <w:szCs w:val="22"/>
        </w:rPr>
        <w:tab/>
      </w:r>
      <w:r w:rsidR="00B54FCD" w:rsidRPr="008D5680">
        <w:rPr>
          <w:rFonts w:cs="Times New Roman"/>
          <w:sz w:val="22"/>
          <w:szCs w:val="22"/>
        </w:rPr>
        <w:t>Facility I.D.:  7774822</w:t>
      </w:r>
    </w:p>
    <w:p w:rsidR="00231FCC" w:rsidRDefault="00665036">
      <w:pPr>
        <w:tabs>
          <w:tab w:val="left" w:pos="4878"/>
          <w:tab w:val="left" w:pos="9666"/>
        </w:tabs>
        <w:ind w:right="288"/>
        <w:rPr>
          <w:rFonts w:cs="Times New Roman"/>
          <w:bCs/>
          <w:sz w:val="22"/>
          <w:szCs w:val="22"/>
        </w:rPr>
      </w:pPr>
      <w:r w:rsidRPr="008D5680">
        <w:rPr>
          <w:rFonts w:cs="Times New Roman"/>
          <w:sz w:val="22"/>
          <w:szCs w:val="22"/>
        </w:rPr>
        <w:t>Ajax Paving Industries of Florida, LLC</w:t>
      </w:r>
      <w:r w:rsidR="00231FCC" w:rsidRPr="008D5680">
        <w:rPr>
          <w:rFonts w:cs="Times New Roman"/>
          <w:sz w:val="22"/>
          <w:szCs w:val="22"/>
        </w:rPr>
        <w:tab/>
      </w:r>
      <w:r w:rsidR="00B54FCD" w:rsidRPr="008D5680">
        <w:rPr>
          <w:rFonts w:cs="Times New Roman"/>
          <w:sz w:val="22"/>
          <w:szCs w:val="22"/>
        </w:rPr>
        <w:t xml:space="preserve">Permit Number:  </w:t>
      </w:r>
      <w:r w:rsidR="00B54FCD" w:rsidRPr="008D5680">
        <w:rPr>
          <w:rFonts w:cs="Times New Roman"/>
          <w:bCs/>
          <w:sz w:val="22"/>
          <w:szCs w:val="22"/>
        </w:rPr>
        <w:t>7774822-008-AF</w:t>
      </w:r>
    </w:p>
    <w:p w:rsidR="0085398E" w:rsidRPr="008D5680" w:rsidRDefault="0063249F">
      <w:pPr>
        <w:tabs>
          <w:tab w:val="left" w:pos="4878"/>
          <w:tab w:val="left" w:pos="9666"/>
        </w:tabs>
        <w:ind w:right="288"/>
        <w:rPr>
          <w:rFonts w:cs="Times New Roman"/>
          <w:b/>
          <w:sz w:val="22"/>
          <w:szCs w:val="22"/>
        </w:rPr>
      </w:pPr>
      <w:r w:rsidRPr="008D5680">
        <w:rPr>
          <w:rFonts w:cs="Times New Roman"/>
          <w:sz w:val="22"/>
          <w:szCs w:val="22"/>
        </w:rPr>
        <w:t>510 Gene Green Road</w:t>
      </w:r>
      <w:r w:rsidR="0085398E">
        <w:rPr>
          <w:rFonts w:cs="Times New Roman"/>
          <w:bCs/>
          <w:sz w:val="22"/>
          <w:szCs w:val="22"/>
        </w:rPr>
        <w:tab/>
      </w:r>
      <w:proofErr w:type="spellStart"/>
      <w:r w:rsidR="0085398E">
        <w:rPr>
          <w:rFonts w:cs="Times New Roman"/>
          <w:bCs/>
          <w:sz w:val="22"/>
          <w:szCs w:val="22"/>
        </w:rPr>
        <w:t>Revison</w:t>
      </w:r>
      <w:proofErr w:type="spellEnd"/>
      <w:r w:rsidR="0085398E">
        <w:rPr>
          <w:rFonts w:cs="Times New Roman"/>
          <w:bCs/>
          <w:sz w:val="22"/>
          <w:szCs w:val="22"/>
        </w:rPr>
        <w:t xml:space="preserve"> to Permit</w:t>
      </w:r>
      <w:r>
        <w:rPr>
          <w:rFonts w:cs="Times New Roman"/>
          <w:bCs/>
          <w:sz w:val="22"/>
          <w:szCs w:val="22"/>
        </w:rPr>
        <w:t xml:space="preserve"> Number: </w:t>
      </w:r>
      <w:r w:rsidR="0085398E">
        <w:rPr>
          <w:rFonts w:cs="Times New Roman"/>
          <w:bCs/>
          <w:sz w:val="22"/>
          <w:szCs w:val="22"/>
        </w:rPr>
        <w:t xml:space="preserve"> 7774822-007-AF</w:t>
      </w:r>
    </w:p>
    <w:p w:rsidR="00665036" w:rsidRPr="008D5680" w:rsidRDefault="0063249F">
      <w:pPr>
        <w:tabs>
          <w:tab w:val="left" w:pos="4878"/>
          <w:tab w:val="left" w:pos="9666"/>
        </w:tabs>
        <w:ind w:right="288"/>
        <w:rPr>
          <w:rFonts w:cs="Times New Roman"/>
          <w:sz w:val="22"/>
          <w:szCs w:val="22"/>
        </w:rPr>
      </w:pPr>
      <w:r w:rsidRPr="008D5680">
        <w:rPr>
          <w:sz w:val="22"/>
          <w:szCs w:val="22"/>
        </w:rPr>
        <w:t>Nokomis, Florida  34275</w:t>
      </w:r>
      <w:r w:rsidR="00665036" w:rsidRPr="008D5680">
        <w:rPr>
          <w:rFonts w:cs="Times New Roman"/>
          <w:sz w:val="22"/>
          <w:szCs w:val="22"/>
        </w:rPr>
        <w:tab/>
      </w:r>
      <w:r w:rsidR="00B54FCD" w:rsidRPr="008D5680">
        <w:rPr>
          <w:rFonts w:cs="Times New Roman"/>
          <w:sz w:val="22"/>
          <w:szCs w:val="22"/>
        </w:rPr>
        <w:t xml:space="preserve">Expiration Date: </w:t>
      </w:r>
      <w:r>
        <w:rPr>
          <w:rFonts w:cs="Times New Roman"/>
          <w:sz w:val="22"/>
          <w:szCs w:val="22"/>
        </w:rPr>
        <w:t xml:space="preserve"> </w:t>
      </w:r>
      <w:r w:rsidR="00B54FCD" w:rsidRPr="008D5680">
        <w:rPr>
          <w:rFonts w:cs="Times New Roman"/>
          <w:sz w:val="22"/>
          <w:szCs w:val="22"/>
        </w:rPr>
        <w:t>March 11, 2014</w:t>
      </w:r>
    </w:p>
    <w:p w:rsidR="005513C3" w:rsidRPr="008D5680" w:rsidRDefault="00665036" w:rsidP="00665036">
      <w:pPr>
        <w:pStyle w:val="letter"/>
        <w:tabs>
          <w:tab w:val="left" w:pos="720"/>
          <w:tab w:val="left" w:pos="4860"/>
          <w:tab w:val="left" w:pos="5760"/>
        </w:tabs>
        <w:rPr>
          <w:sz w:val="22"/>
          <w:szCs w:val="22"/>
        </w:rPr>
      </w:pPr>
      <w:r w:rsidRPr="008D5680">
        <w:rPr>
          <w:sz w:val="22"/>
          <w:szCs w:val="22"/>
        </w:rPr>
        <w:tab/>
      </w:r>
      <w:r w:rsidR="0063249F">
        <w:rPr>
          <w:sz w:val="22"/>
          <w:szCs w:val="22"/>
        </w:rPr>
        <w:tab/>
      </w:r>
      <w:r w:rsidR="00B54FCD" w:rsidRPr="008D5680">
        <w:rPr>
          <w:bCs/>
          <w:sz w:val="22"/>
          <w:szCs w:val="22"/>
        </w:rPr>
        <w:t>Lee</w:t>
      </w:r>
      <w:r w:rsidR="00B54FCD" w:rsidRPr="008D5680">
        <w:rPr>
          <w:sz w:val="22"/>
          <w:szCs w:val="22"/>
        </w:rPr>
        <w:t xml:space="preserve"> County</w:t>
      </w:r>
    </w:p>
    <w:p w:rsidR="00231FCC" w:rsidRPr="008D5680" w:rsidRDefault="005513C3" w:rsidP="00B54FCD">
      <w:pPr>
        <w:tabs>
          <w:tab w:val="left" w:pos="4878"/>
          <w:tab w:val="left" w:pos="9666"/>
        </w:tabs>
        <w:ind w:left="6480" w:right="288" w:hanging="6480"/>
        <w:rPr>
          <w:rFonts w:cs="Times New Roman"/>
          <w:sz w:val="22"/>
          <w:szCs w:val="22"/>
        </w:rPr>
      </w:pPr>
      <w:r w:rsidRPr="008D5680">
        <w:rPr>
          <w:rFonts w:cs="Times New Roman"/>
          <w:sz w:val="22"/>
          <w:szCs w:val="22"/>
        </w:rPr>
        <w:tab/>
      </w:r>
      <w:r w:rsidR="00B54FCD" w:rsidRPr="008D5680">
        <w:rPr>
          <w:rFonts w:cs="Times New Roman"/>
          <w:sz w:val="22"/>
          <w:szCs w:val="22"/>
        </w:rPr>
        <w:t xml:space="preserve">Project:  </w:t>
      </w:r>
      <w:r w:rsidR="00B54FCD" w:rsidRPr="008D5680">
        <w:rPr>
          <w:rFonts w:cs="Times New Roman"/>
          <w:bCs/>
          <w:sz w:val="22"/>
          <w:szCs w:val="22"/>
        </w:rPr>
        <w:t>Removal of E</w:t>
      </w:r>
      <w:r w:rsidR="003A33F4">
        <w:rPr>
          <w:rFonts w:cs="Times New Roman"/>
          <w:bCs/>
          <w:sz w:val="22"/>
          <w:szCs w:val="22"/>
        </w:rPr>
        <w:t>U</w:t>
      </w:r>
      <w:r w:rsidR="00B54FCD" w:rsidRPr="008D5680">
        <w:rPr>
          <w:rFonts w:cs="Times New Roman"/>
          <w:bCs/>
          <w:sz w:val="22"/>
          <w:szCs w:val="22"/>
        </w:rPr>
        <w:t>s 003, 004, 006 and 007</w:t>
      </w:r>
    </w:p>
    <w:p w:rsidR="0085621E" w:rsidRPr="008D5680" w:rsidRDefault="00231FCC" w:rsidP="00366FED">
      <w:pPr>
        <w:spacing w:before="120" w:after="120"/>
        <w:ind w:firstLine="720"/>
        <w:jc w:val="both"/>
        <w:rPr>
          <w:rFonts w:cs="Times New Roman"/>
          <w:sz w:val="22"/>
          <w:szCs w:val="22"/>
        </w:rPr>
      </w:pPr>
      <w:r w:rsidRPr="008D5680">
        <w:rPr>
          <w:rFonts w:cs="Times New Roman"/>
          <w:sz w:val="22"/>
          <w:szCs w:val="22"/>
        </w:rPr>
        <w:t xml:space="preserve">This permit revision is being issued for the purpose </w:t>
      </w:r>
      <w:r w:rsidR="00B54FCD" w:rsidRPr="008D5680">
        <w:rPr>
          <w:rFonts w:cs="Times New Roman"/>
          <w:sz w:val="22"/>
          <w:szCs w:val="22"/>
        </w:rPr>
        <w:t xml:space="preserve">of removing emissions units 003 (portable lime silo), 004 (portable fiber feeder), 006 (portable lime silo) and 007 (portable fiber feeder) from the operation permit.  These emissions units have been determined to be exempt emissions </w:t>
      </w:r>
      <w:r w:rsidR="00CE2F17">
        <w:rPr>
          <w:rFonts w:cs="Times New Roman"/>
          <w:sz w:val="22"/>
          <w:szCs w:val="22"/>
        </w:rPr>
        <w:t>units under</w:t>
      </w:r>
      <w:r w:rsidR="00B54FCD" w:rsidRPr="008D5680">
        <w:rPr>
          <w:rFonts w:cs="Times New Roman"/>
          <w:sz w:val="22"/>
          <w:szCs w:val="22"/>
        </w:rPr>
        <w:t xml:space="preserve"> air construction permit 7775592-002-AC</w:t>
      </w:r>
      <w:r w:rsidRPr="008D5680">
        <w:rPr>
          <w:rFonts w:cs="Times New Roman"/>
          <w:sz w:val="22"/>
          <w:szCs w:val="22"/>
        </w:rPr>
        <w:t xml:space="preserve">.  This permit revises and </w:t>
      </w:r>
      <w:proofErr w:type="spellStart"/>
      <w:r w:rsidRPr="008D5680">
        <w:rPr>
          <w:rFonts w:cs="Times New Roman"/>
          <w:sz w:val="22"/>
          <w:szCs w:val="22"/>
        </w:rPr>
        <w:t>supercedes</w:t>
      </w:r>
      <w:proofErr w:type="spellEnd"/>
      <w:r w:rsidRPr="008D5680">
        <w:rPr>
          <w:rFonts w:cs="Times New Roman"/>
          <w:sz w:val="22"/>
          <w:szCs w:val="22"/>
        </w:rPr>
        <w:t xml:space="preserve"> Permit No. </w:t>
      </w:r>
      <w:r w:rsidR="00B54FCD" w:rsidRPr="008D5680">
        <w:rPr>
          <w:rFonts w:cs="Times New Roman"/>
          <w:sz w:val="22"/>
          <w:szCs w:val="22"/>
        </w:rPr>
        <w:t>7774822-007-AF</w:t>
      </w:r>
      <w:r w:rsidRPr="008D5680">
        <w:rPr>
          <w:rFonts w:cs="Times New Roman"/>
          <w:sz w:val="22"/>
          <w:szCs w:val="22"/>
        </w:rPr>
        <w:t xml:space="preserve">.  This facility is located </w:t>
      </w:r>
      <w:r w:rsidR="00B54FCD" w:rsidRPr="008D5680">
        <w:rPr>
          <w:rFonts w:cs="Times New Roman"/>
          <w:sz w:val="22"/>
          <w:szCs w:val="22"/>
        </w:rPr>
        <w:t>in Lee County at 7121 Pennsylvania Street in Fort Myers, Florida</w:t>
      </w:r>
      <w:r w:rsidRPr="008D5680">
        <w:rPr>
          <w:rFonts w:cs="Times New Roman"/>
          <w:sz w:val="22"/>
          <w:szCs w:val="22"/>
        </w:rPr>
        <w:t>.</w:t>
      </w:r>
      <w:r w:rsidR="00CE2F17">
        <w:rPr>
          <w:rFonts w:cs="Times New Roman"/>
          <w:sz w:val="22"/>
          <w:szCs w:val="22"/>
        </w:rPr>
        <w:t xml:space="preserve">  </w:t>
      </w:r>
      <w:r w:rsidR="0085621E" w:rsidRPr="008D5680">
        <w:rPr>
          <w:rFonts w:cs="Times New Roman"/>
          <w:sz w:val="22"/>
          <w:szCs w:val="22"/>
        </w:rPr>
        <w:t xml:space="preserve">The UTM coordinates are Zone </w:t>
      </w:r>
      <w:r w:rsidR="00001AD2" w:rsidRPr="008D5680">
        <w:rPr>
          <w:rFonts w:cs="Times New Roman"/>
          <w:sz w:val="22"/>
          <w:szCs w:val="22"/>
        </w:rPr>
        <w:t>17</w:t>
      </w:r>
      <w:r w:rsidR="0085621E" w:rsidRPr="008D5680">
        <w:rPr>
          <w:rFonts w:cs="Times New Roman"/>
          <w:sz w:val="22"/>
          <w:szCs w:val="22"/>
        </w:rPr>
        <w:t xml:space="preserve">, </w:t>
      </w:r>
      <w:r w:rsidR="00001AD2" w:rsidRPr="008D5680">
        <w:rPr>
          <w:rFonts w:cs="Times New Roman"/>
          <w:sz w:val="22"/>
          <w:szCs w:val="22"/>
        </w:rPr>
        <w:t>355.83</w:t>
      </w:r>
      <w:r w:rsidR="0085621E" w:rsidRPr="008D5680">
        <w:rPr>
          <w:rFonts w:cs="Times New Roman"/>
          <w:sz w:val="22"/>
          <w:szCs w:val="22"/>
        </w:rPr>
        <w:t xml:space="preserve"> km </w:t>
      </w:r>
      <w:proofErr w:type="gramStart"/>
      <w:r w:rsidR="0085621E" w:rsidRPr="008D5680">
        <w:rPr>
          <w:rFonts w:cs="Times New Roman"/>
          <w:sz w:val="22"/>
          <w:szCs w:val="22"/>
        </w:rPr>
        <w:t>East</w:t>
      </w:r>
      <w:proofErr w:type="gramEnd"/>
      <w:r w:rsidR="0085621E" w:rsidRPr="008D5680">
        <w:rPr>
          <w:rFonts w:cs="Times New Roman"/>
          <w:sz w:val="22"/>
          <w:szCs w:val="22"/>
        </w:rPr>
        <w:t xml:space="preserve">, and </w:t>
      </w:r>
      <w:r w:rsidR="00001AD2" w:rsidRPr="008D5680">
        <w:rPr>
          <w:rFonts w:cs="Times New Roman"/>
          <w:sz w:val="22"/>
          <w:szCs w:val="22"/>
        </w:rPr>
        <w:t>3002.58</w:t>
      </w:r>
      <w:r w:rsidR="0085621E" w:rsidRPr="008D5680">
        <w:rPr>
          <w:rFonts w:cs="Times New Roman"/>
          <w:sz w:val="22"/>
          <w:szCs w:val="22"/>
        </w:rPr>
        <w:t xml:space="preserve"> km North.</w:t>
      </w:r>
    </w:p>
    <w:p w:rsidR="0085621E" w:rsidRPr="008D5680" w:rsidRDefault="0085621E" w:rsidP="00E41A06">
      <w:pPr>
        <w:pStyle w:val="BodyText2"/>
        <w:spacing w:before="120" w:after="120"/>
        <w:ind w:firstLine="720"/>
        <w:rPr>
          <w:sz w:val="22"/>
          <w:szCs w:val="22"/>
        </w:rPr>
      </w:pPr>
      <w:r w:rsidRPr="008D5680">
        <w:rPr>
          <w:sz w:val="22"/>
          <w:szCs w:val="22"/>
        </w:rPr>
        <w:t>This final permit is organized by the following sections:</w:t>
      </w:r>
    </w:p>
    <w:p w:rsidR="0085621E" w:rsidRPr="008D5680" w:rsidRDefault="0085621E" w:rsidP="00E41A06">
      <w:pPr>
        <w:pStyle w:val="BodyText2"/>
        <w:spacing w:before="120" w:after="120"/>
        <w:rPr>
          <w:sz w:val="22"/>
          <w:szCs w:val="22"/>
        </w:rPr>
      </w:pPr>
      <w:proofErr w:type="gramStart"/>
      <w:r w:rsidRPr="008D5680">
        <w:rPr>
          <w:sz w:val="22"/>
          <w:szCs w:val="22"/>
        </w:rPr>
        <w:t>Section 1.</w:t>
      </w:r>
      <w:proofErr w:type="gramEnd"/>
      <w:r w:rsidRPr="008D5680">
        <w:rPr>
          <w:sz w:val="22"/>
          <w:szCs w:val="22"/>
        </w:rPr>
        <w:t xml:space="preserve">  General Information</w:t>
      </w:r>
    </w:p>
    <w:p w:rsidR="0085621E" w:rsidRPr="008D5680" w:rsidRDefault="0085621E" w:rsidP="00E41A06">
      <w:pPr>
        <w:pStyle w:val="BodyText2"/>
        <w:spacing w:before="120" w:after="120"/>
        <w:rPr>
          <w:sz w:val="22"/>
          <w:szCs w:val="22"/>
        </w:rPr>
      </w:pPr>
      <w:proofErr w:type="gramStart"/>
      <w:r w:rsidRPr="008D5680">
        <w:rPr>
          <w:sz w:val="22"/>
          <w:szCs w:val="22"/>
        </w:rPr>
        <w:t>Section 2.</w:t>
      </w:r>
      <w:proofErr w:type="gramEnd"/>
      <w:r w:rsidRPr="008D5680">
        <w:rPr>
          <w:sz w:val="22"/>
          <w:szCs w:val="22"/>
        </w:rPr>
        <w:t xml:space="preserve">  Administrative Requirements</w:t>
      </w:r>
    </w:p>
    <w:p w:rsidR="0085621E" w:rsidRPr="008D5680" w:rsidRDefault="0085621E" w:rsidP="00E41A06">
      <w:pPr>
        <w:pStyle w:val="BodyText2"/>
        <w:spacing w:before="120" w:after="120"/>
        <w:rPr>
          <w:sz w:val="22"/>
          <w:szCs w:val="22"/>
        </w:rPr>
      </w:pPr>
      <w:proofErr w:type="gramStart"/>
      <w:r w:rsidRPr="008D5680">
        <w:rPr>
          <w:sz w:val="22"/>
          <w:szCs w:val="22"/>
        </w:rPr>
        <w:t>Section 3.</w:t>
      </w:r>
      <w:proofErr w:type="gramEnd"/>
      <w:r w:rsidRPr="008D5680">
        <w:rPr>
          <w:sz w:val="22"/>
          <w:szCs w:val="22"/>
        </w:rPr>
        <w:t xml:space="preserve">  Emissions Unit Specific Conditions</w:t>
      </w:r>
    </w:p>
    <w:p w:rsidR="0085621E" w:rsidRPr="008D5680" w:rsidRDefault="0085621E" w:rsidP="00E41A06">
      <w:pPr>
        <w:pStyle w:val="BodyText2"/>
        <w:spacing w:before="120" w:after="120"/>
        <w:rPr>
          <w:sz w:val="22"/>
          <w:szCs w:val="22"/>
        </w:rPr>
      </w:pPr>
      <w:proofErr w:type="gramStart"/>
      <w:r w:rsidRPr="008D5680">
        <w:rPr>
          <w:sz w:val="22"/>
          <w:szCs w:val="22"/>
        </w:rPr>
        <w:t>Section 4.</w:t>
      </w:r>
      <w:proofErr w:type="gramEnd"/>
      <w:r w:rsidRPr="008D5680">
        <w:rPr>
          <w:sz w:val="22"/>
          <w:szCs w:val="22"/>
        </w:rPr>
        <w:t xml:space="preserve">  Appendices</w:t>
      </w:r>
    </w:p>
    <w:p w:rsidR="0085621E" w:rsidRPr="008D5680" w:rsidRDefault="0085621E" w:rsidP="00E41A06">
      <w:pPr>
        <w:pStyle w:val="BodyTextIndent"/>
        <w:spacing w:before="120" w:after="120"/>
        <w:ind w:left="0" w:firstLine="720"/>
        <w:rPr>
          <w:sz w:val="22"/>
          <w:szCs w:val="22"/>
        </w:rPr>
      </w:pPr>
      <w:r w:rsidRPr="008D5680">
        <w:rPr>
          <w:sz w:val="22"/>
          <w:szCs w:val="22"/>
        </w:rPr>
        <w:t xml:space="preserve">Because of the technical nature of the project, the permit contains numerous acronyms and abbreviations, which are defined in Appendix </w:t>
      </w:r>
      <w:proofErr w:type="gramStart"/>
      <w:r w:rsidRPr="008D5680">
        <w:rPr>
          <w:sz w:val="22"/>
          <w:szCs w:val="22"/>
        </w:rPr>
        <w:t>A</w:t>
      </w:r>
      <w:proofErr w:type="gramEnd"/>
      <w:r w:rsidRPr="008D5680">
        <w:rPr>
          <w:sz w:val="22"/>
          <w:szCs w:val="22"/>
        </w:rPr>
        <w:t xml:space="preserve"> of Section 4 of this permit.</w:t>
      </w:r>
    </w:p>
    <w:p w:rsidR="0085621E" w:rsidRPr="008D5680" w:rsidRDefault="0085621E" w:rsidP="00E41A06">
      <w:pPr>
        <w:pStyle w:val="BodyTextIndent"/>
        <w:spacing w:before="120" w:after="120"/>
        <w:ind w:left="0" w:firstLine="720"/>
        <w:rPr>
          <w:sz w:val="22"/>
          <w:szCs w:val="22"/>
        </w:rPr>
      </w:pPr>
      <w:r w:rsidRPr="008D5680">
        <w:rPr>
          <w:sz w:val="22"/>
          <w:szCs w:val="22"/>
        </w:rPr>
        <w:t xml:space="preserve">This air pollution operation permit is issued under the provisions of:  Chapter 403 of the Florida Statutes (F.S.) and Chapters 62-4, 62-204, 62-210, 62-212, 62-296 and 62-297 of the Florida Administrative Code (F.A.C.).  The </w:t>
      </w:r>
      <w:proofErr w:type="spellStart"/>
      <w:r w:rsidRPr="008D5680">
        <w:rPr>
          <w:sz w:val="22"/>
          <w:szCs w:val="22"/>
        </w:rPr>
        <w:t>permittee</w:t>
      </w:r>
      <w:proofErr w:type="spellEnd"/>
      <w:r w:rsidRPr="008D5680">
        <w:rPr>
          <w:sz w:val="22"/>
          <w:szCs w:val="22"/>
        </w:rPr>
        <w:t xml:space="preserv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E41A06" w:rsidRDefault="0085621E" w:rsidP="00E41A06">
      <w:pPr>
        <w:tabs>
          <w:tab w:val="left" w:pos="720"/>
          <w:tab w:val="left" w:pos="5040"/>
          <w:tab w:val="left" w:pos="5760"/>
        </w:tabs>
        <w:spacing w:before="120" w:after="120"/>
        <w:ind w:firstLine="720"/>
        <w:jc w:val="both"/>
        <w:rPr>
          <w:rFonts w:cs="Times New Roman"/>
          <w:sz w:val="22"/>
          <w:szCs w:val="22"/>
        </w:rPr>
      </w:pPr>
      <w:r w:rsidRPr="008D5680">
        <w:rPr>
          <w:rFonts w:cs="Times New Roman"/>
          <w:sz w:val="22"/>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85621E" w:rsidRPr="008D5680" w:rsidRDefault="0085621E" w:rsidP="00E41A06">
      <w:pPr>
        <w:tabs>
          <w:tab w:val="left" w:pos="720"/>
          <w:tab w:val="left" w:pos="5040"/>
          <w:tab w:val="left" w:pos="5760"/>
        </w:tabs>
        <w:spacing w:before="120"/>
        <w:ind w:left="720"/>
        <w:jc w:val="both"/>
        <w:rPr>
          <w:rFonts w:cs="Times New Roman"/>
          <w:sz w:val="22"/>
          <w:szCs w:val="22"/>
        </w:rPr>
      </w:pPr>
      <w:r w:rsidRPr="008D5680">
        <w:rPr>
          <w:rFonts w:cs="Times New Roman"/>
          <w:sz w:val="22"/>
          <w:szCs w:val="22"/>
        </w:rPr>
        <w:tab/>
      </w:r>
      <w:proofErr w:type="gramStart"/>
      <w:r w:rsidRPr="008D5680">
        <w:rPr>
          <w:rFonts w:cs="Times New Roman"/>
          <w:sz w:val="22"/>
          <w:szCs w:val="22"/>
        </w:rPr>
        <w:t>Executed in Fort Myers, Florida.</w:t>
      </w:r>
      <w:proofErr w:type="gramEnd"/>
      <w:r w:rsidRPr="008D5680">
        <w:rPr>
          <w:rFonts w:cs="Times New Roman"/>
          <w:sz w:val="22"/>
          <w:szCs w:val="22"/>
        </w:rPr>
        <w:t xml:space="preserve">  </w:t>
      </w:r>
    </w:p>
    <w:p w:rsidR="00B8607E" w:rsidRDefault="006E1810" w:rsidP="00BF756F">
      <w:pPr>
        <w:tabs>
          <w:tab w:val="left" w:pos="5040"/>
          <w:tab w:val="right" w:pos="9360"/>
        </w:tabs>
        <w:jc w:val="both"/>
        <w:rPr>
          <w:rFonts w:cs="Times New Roman"/>
          <w:noProof/>
          <w:sz w:val="22"/>
          <w:szCs w:val="22"/>
          <w:u w:val="single"/>
        </w:rPr>
      </w:pPr>
      <w:r w:rsidRPr="008D5680">
        <w:rPr>
          <w:rFonts w:cs="Times New Roman"/>
          <w:sz w:val="22"/>
          <w:szCs w:val="22"/>
        </w:rPr>
        <w:tab/>
      </w:r>
      <w:r w:rsidR="00B8607E">
        <w:rPr>
          <w:rFonts w:cs="Times New Roman"/>
          <w:noProof/>
          <w:sz w:val="22"/>
          <w:szCs w:val="22"/>
          <w:u w:val="single"/>
        </w:rPr>
        <w:t xml:space="preserve"> </w:t>
      </w:r>
    </w:p>
    <w:p w:rsidR="00BF756F" w:rsidRPr="008D5680" w:rsidRDefault="00B8607E" w:rsidP="00BF756F">
      <w:pPr>
        <w:tabs>
          <w:tab w:val="left" w:pos="5040"/>
          <w:tab w:val="right" w:pos="9360"/>
        </w:tabs>
        <w:jc w:val="both"/>
        <w:rPr>
          <w:rFonts w:cs="Times New Roman"/>
          <w:sz w:val="22"/>
          <w:szCs w:val="22"/>
        </w:rPr>
      </w:pPr>
      <w:r>
        <w:rPr>
          <w:rFonts w:cs="Times New Roman"/>
          <w:sz w:val="22"/>
          <w:szCs w:val="22"/>
        </w:rPr>
        <w:tab/>
      </w:r>
      <w:r>
        <w:rPr>
          <w:rFonts w:cs="Times New Roman"/>
          <w:sz w:val="22"/>
          <w:szCs w:val="22"/>
        </w:rPr>
        <w:tab/>
      </w:r>
      <w:r w:rsidR="00BF756F">
        <w:rPr>
          <w:rFonts w:cs="Times New Roman"/>
          <w:sz w:val="22"/>
          <w:szCs w:val="22"/>
        </w:rPr>
        <w:t xml:space="preserve">         </w:t>
      </w:r>
      <w:r w:rsidR="00BF756F" w:rsidRPr="00BF756F">
        <w:rPr>
          <w:rFonts w:cs="Times New Roman"/>
          <w:sz w:val="22"/>
          <w:szCs w:val="22"/>
          <w:u w:val="single"/>
        </w:rPr>
        <w:t>January 14, 2013</w:t>
      </w:r>
    </w:p>
    <w:p w:rsidR="00BF756F" w:rsidRPr="008D5680" w:rsidRDefault="00BF756F" w:rsidP="00BF756F">
      <w:pPr>
        <w:tabs>
          <w:tab w:val="left" w:pos="5040"/>
          <w:tab w:val="left" w:pos="8640"/>
        </w:tabs>
        <w:jc w:val="both"/>
        <w:rPr>
          <w:color w:val="000000"/>
          <w:sz w:val="22"/>
          <w:szCs w:val="22"/>
        </w:rPr>
      </w:pPr>
      <w:r w:rsidRPr="008D5680">
        <w:rPr>
          <w:rFonts w:cs="Times New Roman"/>
          <w:sz w:val="22"/>
          <w:szCs w:val="22"/>
        </w:rPr>
        <w:tab/>
      </w:r>
      <w:r w:rsidRPr="008D5680">
        <w:rPr>
          <w:color w:val="000000"/>
          <w:sz w:val="22"/>
          <w:szCs w:val="22"/>
        </w:rPr>
        <w:t>Jon M. Iglehart</w:t>
      </w:r>
      <w:r>
        <w:rPr>
          <w:color w:val="000000"/>
          <w:sz w:val="22"/>
          <w:szCs w:val="22"/>
        </w:rPr>
        <w:t xml:space="preserve">                             Date</w:t>
      </w:r>
    </w:p>
    <w:p w:rsidR="00BF756F" w:rsidRPr="008D5680" w:rsidRDefault="00BF756F" w:rsidP="00BF756F">
      <w:pPr>
        <w:pStyle w:val="Style0"/>
        <w:tabs>
          <w:tab w:val="left" w:pos="5040"/>
        </w:tabs>
        <w:jc w:val="both"/>
        <w:rPr>
          <w:rFonts w:ascii="Times New Roman" w:hAnsi="Times New Roman"/>
          <w:color w:val="000000"/>
          <w:sz w:val="22"/>
          <w:szCs w:val="22"/>
        </w:rPr>
      </w:pPr>
      <w:r w:rsidRPr="008D5680">
        <w:rPr>
          <w:rFonts w:ascii="Times New Roman" w:hAnsi="Times New Roman"/>
          <w:color w:val="000000"/>
          <w:sz w:val="22"/>
          <w:szCs w:val="22"/>
        </w:rPr>
        <w:tab/>
        <w:t>Director of</w:t>
      </w:r>
    </w:p>
    <w:p w:rsidR="00BF756F" w:rsidRPr="00115FE8" w:rsidRDefault="00BF756F" w:rsidP="00BF756F">
      <w:pPr>
        <w:tabs>
          <w:tab w:val="left" w:pos="5040"/>
        </w:tabs>
        <w:jc w:val="both"/>
        <w:rPr>
          <w:rFonts w:cs="Times New Roman"/>
          <w:color w:val="000000"/>
          <w:sz w:val="22"/>
          <w:szCs w:val="22"/>
        </w:rPr>
      </w:pPr>
      <w:r>
        <w:rPr>
          <w:rFonts w:cs="Times New Roman"/>
          <w:color w:val="000000"/>
          <w:sz w:val="22"/>
          <w:szCs w:val="22"/>
        </w:rPr>
        <w:tab/>
        <w:t>District Management</w:t>
      </w:r>
    </w:p>
    <w:p w:rsidR="006E1810" w:rsidRPr="008D5680" w:rsidRDefault="006E1810" w:rsidP="00BF756F">
      <w:pPr>
        <w:tabs>
          <w:tab w:val="left" w:pos="5040"/>
          <w:tab w:val="right" w:pos="9000"/>
        </w:tabs>
        <w:jc w:val="both"/>
        <w:rPr>
          <w:rFonts w:cs="Times New Roman"/>
          <w:color w:val="000000"/>
          <w:sz w:val="22"/>
          <w:szCs w:val="22"/>
        </w:rPr>
      </w:pPr>
      <w:r w:rsidRPr="008D5680">
        <w:rPr>
          <w:rFonts w:cs="Times New Roman"/>
          <w:sz w:val="22"/>
          <w:szCs w:val="22"/>
        </w:rPr>
        <w:tab/>
      </w:r>
    </w:p>
    <w:p w:rsidR="00BB5173" w:rsidRPr="008D5680" w:rsidRDefault="006E1810" w:rsidP="006E1810">
      <w:pPr>
        <w:tabs>
          <w:tab w:val="left" w:pos="5040"/>
        </w:tabs>
        <w:rPr>
          <w:rFonts w:cs="Times New Roman"/>
          <w:color w:val="000000"/>
          <w:sz w:val="22"/>
          <w:szCs w:val="22"/>
        </w:rPr>
        <w:sectPr w:rsidR="00BB5173" w:rsidRPr="008D5680" w:rsidSect="00527964">
          <w:headerReference w:type="default" r:id="rId16"/>
          <w:footerReference w:type="default" r:id="rId17"/>
          <w:headerReference w:type="first" r:id="rId18"/>
          <w:footerReference w:type="first" r:id="rId19"/>
          <w:pgSz w:w="12240" w:h="15840" w:code="1"/>
          <w:pgMar w:top="1008" w:right="1008" w:bottom="1008" w:left="1008" w:header="720" w:footer="576" w:gutter="0"/>
          <w:pgNumType w:start="1"/>
          <w:cols w:space="720"/>
          <w:titlePg/>
          <w:docGrid w:linePitch="326"/>
        </w:sectPr>
      </w:pPr>
      <w:r w:rsidRPr="008D5680">
        <w:rPr>
          <w:rFonts w:cs="Times New Roman"/>
          <w:color w:val="000000"/>
          <w:sz w:val="22"/>
          <w:szCs w:val="22"/>
        </w:rPr>
        <w:t>JMI/</w:t>
      </w:r>
      <w:r w:rsidR="00FB411B" w:rsidRPr="008D5680">
        <w:rPr>
          <w:rFonts w:cs="Times New Roman"/>
          <w:color w:val="000000"/>
          <w:sz w:val="22"/>
          <w:szCs w:val="22"/>
        </w:rPr>
        <w:t>SRM</w:t>
      </w:r>
      <w:r w:rsidRPr="008D5680">
        <w:rPr>
          <w:rFonts w:cs="Times New Roman"/>
          <w:color w:val="000000"/>
          <w:sz w:val="22"/>
          <w:szCs w:val="22"/>
        </w:rPr>
        <w:t>/</w:t>
      </w:r>
      <w:r w:rsidR="00FB411B" w:rsidRPr="008D5680">
        <w:rPr>
          <w:rFonts w:cs="Times New Roman"/>
          <w:color w:val="000000"/>
          <w:sz w:val="22"/>
          <w:szCs w:val="22"/>
        </w:rPr>
        <w:t>mf</w:t>
      </w:r>
    </w:p>
    <w:p w:rsidR="00EB310D" w:rsidRPr="008D5680" w:rsidRDefault="00EB310D" w:rsidP="00EB310D">
      <w:pPr>
        <w:spacing w:after="120"/>
        <w:rPr>
          <w:rFonts w:cs="Times New Roman"/>
          <w:caps/>
          <w:sz w:val="22"/>
          <w:szCs w:val="22"/>
          <w:u w:val="single"/>
        </w:rPr>
      </w:pPr>
      <w:r w:rsidRPr="008D5680">
        <w:rPr>
          <w:rFonts w:cs="Times New Roman"/>
          <w:b/>
          <w:caps/>
          <w:sz w:val="22"/>
          <w:szCs w:val="22"/>
        </w:rPr>
        <w:lastRenderedPageBreak/>
        <w:t>Facility and Project Description</w:t>
      </w:r>
    </w:p>
    <w:p w:rsidR="00EB310D" w:rsidRPr="00A24E44" w:rsidRDefault="00EB310D" w:rsidP="00C15409">
      <w:pPr>
        <w:pStyle w:val="BodyText3"/>
        <w:numPr>
          <w:ilvl w:val="12"/>
          <w:numId w:val="0"/>
        </w:numPr>
        <w:spacing w:after="120"/>
        <w:rPr>
          <w:sz w:val="22"/>
          <w:szCs w:val="22"/>
        </w:rPr>
      </w:pPr>
      <w:r w:rsidRPr="00A24E44">
        <w:rPr>
          <w:sz w:val="22"/>
          <w:szCs w:val="22"/>
        </w:rPr>
        <w:t>Existing Facility</w:t>
      </w:r>
    </w:p>
    <w:p w:rsidR="00EB310D" w:rsidRPr="00C15409" w:rsidRDefault="00ED30A5" w:rsidP="00366FED">
      <w:pPr>
        <w:pStyle w:val="BodyText3"/>
        <w:numPr>
          <w:ilvl w:val="12"/>
          <w:numId w:val="0"/>
        </w:numPr>
        <w:jc w:val="both"/>
        <w:rPr>
          <w:b w:val="0"/>
          <w:sz w:val="22"/>
          <w:szCs w:val="22"/>
        </w:rPr>
      </w:pPr>
      <w:r>
        <w:rPr>
          <w:b w:val="0"/>
          <w:sz w:val="22"/>
          <w:szCs w:val="22"/>
        </w:rPr>
        <w:t>This facility is</w:t>
      </w:r>
      <w:r w:rsidR="00EB310D" w:rsidRPr="00C15409">
        <w:rPr>
          <w:b w:val="0"/>
          <w:sz w:val="22"/>
          <w:szCs w:val="22"/>
        </w:rPr>
        <w:t xml:space="preserve"> a </w:t>
      </w:r>
      <w:proofErr w:type="spellStart"/>
      <w:r w:rsidR="00EB310D" w:rsidRPr="00C15409">
        <w:rPr>
          <w:b w:val="0"/>
          <w:sz w:val="22"/>
          <w:szCs w:val="22"/>
        </w:rPr>
        <w:t>relocatable</w:t>
      </w:r>
      <w:proofErr w:type="spellEnd"/>
      <w:r w:rsidR="00EB310D" w:rsidRPr="00C15409">
        <w:rPr>
          <w:b w:val="0"/>
          <w:sz w:val="22"/>
          <w:szCs w:val="22"/>
        </w:rPr>
        <w:t xml:space="preserve"> drum hot mix asphalt (HMA) plant with recycled asphalt processing (RAP) operations (materials handling).  Emissions from the asphalt plant are controlled by a primary collector and </w:t>
      </w:r>
      <w:proofErr w:type="spellStart"/>
      <w:r w:rsidR="00EB310D" w:rsidRPr="00C15409">
        <w:rPr>
          <w:b w:val="0"/>
          <w:sz w:val="22"/>
          <w:szCs w:val="22"/>
        </w:rPr>
        <w:t>baghouse</w:t>
      </w:r>
      <w:proofErr w:type="spellEnd"/>
      <w:r w:rsidR="00EB310D" w:rsidRPr="00C15409">
        <w:rPr>
          <w:b w:val="0"/>
          <w:sz w:val="22"/>
          <w:szCs w:val="22"/>
        </w:rPr>
        <w:t>.</w:t>
      </w:r>
      <w:r w:rsidR="00493364">
        <w:rPr>
          <w:b w:val="0"/>
          <w:sz w:val="22"/>
          <w:szCs w:val="22"/>
        </w:rPr>
        <w:t xml:space="preserve">  The facil</w:t>
      </w:r>
      <w:r w:rsidR="00E952F2">
        <w:rPr>
          <w:b w:val="0"/>
          <w:sz w:val="22"/>
          <w:szCs w:val="22"/>
        </w:rPr>
        <w:t>it</w:t>
      </w:r>
      <w:r w:rsidR="00493364">
        <w:rPr>
          <w:b w:val="0"/>
          <w:sz w:val="22"/>
          <w:szCs w:val="22"/>
        </w:rPr>
        <w:t>y equipment also includes the followi</w:t>
      </w:r>
      <w:r w:rsidR="00E952F2">
        <w:rPr>
          <w:b w:val="0"/>
          <w:sz w:val="22"/>
          <w:szCs w:val="22"/>
        </w:rPr>
        <w:t>ng</w:t>
      </w:r>
      <w:r w:rsidR="00493364">
        <w:rPr>
          <w:b w:val="0"/>
          <w:sz w:val="22"/>
          <w:szCs w:val="22"/>
        </w:rPr>
        <w:t xml:space="preserve"> exempt emissions units:  </w:t>
      </w:r>
      <w:r w:rsidR="00493364" w:rsidRPr="00493364">
        <w:rPr>
          <w:b w:val="0"/>
          <w:sz w:val="22"/>
          <w:szCs w:val="22"/>
        </w:rPr>
        <w:t xml:space="preserve">two </w:t>
      </w:r>
      <w:proofErr w:type="spellStart"/>
      <w:r w:rsidR="00493364" w:rsidRPr="00493364">
        <w:rPr>
          <w:b w:val="0"/>
          <w:sz w:val="22"/>
          <w:szCs w:val="22"/>
        </w:rPr>
        <w:t>relocatable</w:t>
      </w:r>
      <w:proofErr w:type="spellEnd"/>
      <w:r w:rsidR="00493364" w:rsidRPr="00493364">
        <w:rPr>
          <w:b w:val="0"/>
          <w:sz w:val="22"/>
          <w:szCs w:val="22"/>
        </w:rPr>
        <w:t xml:space="preserve"> fiber feeder systems and two lime silos</w:t>
      </w:r>
      <w:r w:rsidR="004B3681">
        <w:rPr>
          <w:b w:val="0"/>
          <w:sz w:val="22"/>
          <w:szCs w:val="22"/>
        </w:rPr>
        <w:t xml:space="preserve"> </w:t>
      </w:r>
      <w:r w:rsidR="004B3681" w:rsidRPr="004B3681">
        <w:rPr>
          <w:b w:val="0"/>
          <w:sz w:val="22"/>
          <w:szCs w:val="22"/>
        </w:rPr>
        <w:t>(Permit No. 7775592-002-AC)</w:t>
      </w:r>
      <w:r w:rsidR="00493364">
        <w:rPr>
          <w:b w:val="0"/>
          <w:sz w:val="22"/>
          <w:szCs w:val="22"/>
        </w:rPr>
        <w:t>.</w:t>
      </w:r>
    </w:p>
    <w:p w:rsidR="00EB310D" w:rsidRPr="00C15409" w:rsidRDefault="00EB310D" w:rsidP="00366FED">
      <w:pPr>
        <w:pStyle w:val="BodyText3"/>
        <w:numPr>
          <w:ilvl w:val="12"/>
          <w:numId w:val="0"/>
        </w:numPr>
        <w:spacing w:before="120" w:after="120"/>
        <w:jc w:val="both"/>
        <w:rPr>
          <w:b w:val="0"/>
          <w:sz w:val="22"/>
          <w:szCs w:val="22"/>
        </w:rPr>
      </w:pPr>
      <w:r w:rsidRPr="00C15409">
        <w:rPr>
          <w:b w:val="0"/>
          <w:sz w:val="22"/>
          <w:szCs w:val="22"/>
        </w:rPr>
        <w:t xml:space="preserve">A </w:t>
      </w:r>
      <w:proofErr w:type="spellStart"/>
      <w:r w:rsidRPr="00C15409">
        <w:rPr>
          <w:b w:val="0"/>
          <w:sz w:val="22"/>
          <w:szCs w:val="22"/>
        </w:rPr>
        <w:t>relocatable</w:t>
      </w:r>
      <w:proofErr w:type="spellEnd"/>
      <w:r w:rsidRPr="00C15409">
        <w:rPr>
          <w:b w:val="0"/>
          <w:sz w:val="22"/>
          <w:szCs w:val="22"/>
        </w:rPr>
        <w:t xml:space="preserve"> crusher (supplied by others) is authorized to operate on the site from time to time as needed.  This crusher must have a current </w:t>
      </w:r>
      <w:r w:rsidR="00E952F2">
        <w:rPr>
          <w:b w:val="0"/>
          <w:sz w:val="22"/>
          <w:szCs w:val="22"/>
        </w:rPr>
        <w:t>a</w:t>
      </w:r>
      <w:r w:rsidRPr="00C15409">
        <w:rPr>
          <w:b w:val="0"/>
          <w:sz w:val="22"/>
          <w:szCs w:val="22"/>
        </w:rPr>
        <w:t xml:space="preserve">ir </w:t>
      </w:r>
      <w:r w:rsidR="00E952F2">
        <w:rPr>
          <w:b w:val="0"/>
          <w:sz w:val="22"/>
          <w:szCs w:val="22"/>
        </w:rPr>
        <w:t>g</w:t>
      </w:r>
      <w:r w:rsidRPr="00C15409">
        <w:rPr>
          <w:b w:val="0"/>
          <w:sz w:val="22"/>
          <w:szCs w:val="22"/>
        </w:rPr>
        <w:t xml:space="preserve">eneral </w:t>
      </w:r>
      <w:r w:rsidR="00E952F2">
        <w:rPr>
          <w:b w:val="0"/>
          <w:sz w:val="22"/>
          <w:szCs w:val="22"/>
        </w:rPr>
        <w:t>p</w:t>
      </w:r>
      <w:r w:rsidRPr="00C15409">
        <w:rPr>
          <w:b w:val="0"/>
          <w:sz w:val="22"/>
          <w:szCs w:val="22"/>
        </w:rPr>
        <w:t>ermit</w:t>
      </w:r>
      <w:r w:rsidR="00493364">
        <w:rPr>
          <w:b w:val="0"/>
          <w:sz w:val="22"/>
          <w:szCs w:val="22"/>
        </w:rPr>
        <w:t xml:space="preserve">.  </w:t>
      </w:r>
      <w:r w:rsidR="00E952F2">
        <w:rPr>
          <w:b w:val="0"/>
          <w:sz w:val="22"/>
          <w:szCs w:val="22"/>
        </w:rPr>
        <w:t xml:space="preserve">The </w:t>
      </w:r>
      <w:proofErr w:type="spellStart"/>
      <w:r w:rsidR="00E952F2">
        <w:rPr>
          <w:b w:val="0"/>
          <w:sz w:val="22"/>
          <w:szCs w:val="22"/>
        </w:rPr>
        <w:t>relocatable</w:t>
      </w:r>
      <w:proofErr w:type="spellEnd"/>
      <w:r w:rsidR="00E952F2">
        <w:rPr>
          <w:b w:val="0"/>
          <w:sz w:val="22"/>
          <w:szCs w:val="22"/>
        </w:rPr>
        <w:t xml:space="preserve"> crusher must </w:t>
      </w:r>
      <w:r w:rsidRPr="00C15409">
        <w:rPr>
          <w:b w:val="0"/>
          <w:sz w:val="22"/>
          <w:szCs w:val="22"/>
        </w:rPr>
        <w:t xml:space="preserve">meet the requirements of this permit and </w:t>
      </w:r>
      <w:r w:rsidR="00E952F2">
        <w:rPr>
          <w:b w:val="0"/>
          <w:sz w:val="22"/>
          <w:szCs w:val="22"/>
        </w:rPr>
        <w:t>its</w:t>
      </w:r>
      <w:r w:rsidRPr="00C15409">
        <w:rPr>
          <w:b w:val="0"/>
          <w:sz w:val="22"/>
          <w:szCs w:val="22"/>
        </w:rPr>
        <w:t xml:space="preserve"> air general permit.</w:t>
      </w:r>
    </w:p>
    <w:p w:rsidR="00EB310D" w:rsidRPr="008D5680" w:rsidRDefault="00EB310D" w:rsidP="00366FED">
      <w:pPr>
        <w:spacing w:after="120"/>
        <w:jc w:val="both"/>
        <w:rPr>
          <w:rFonts w:cs="Times New Roman"/>
          <w:sz w:val="22"/>
          <w:szCs w:val="22"/>
        </w:rPr>
      </w:pPr>
      <w:r w:rsidRPr="008D5680">
        <w:rPr>
          <w:rFonts w:cs="Times New Roman"/>
          <w:sz w:val="22"/>
          <w:szCs w:val="22"/>
        </w:rPr>
        <w:t>Th</w:t>
      </w:r>
      <w:r w:rsidR="00E952F2">
        <w:rPr>
          <w:rFonts w:cs="Times New Roman"/>
          <w:sz w:val="22"/>
          <w:szCs w:val="22"/>
        </w:rPr>
        <w:t>is</w:t>
      </w:r>
      <w:r w:rsidRPr="008D5680">
        <w:rPr>
          <w:rFonts w:cs="Times New Roman"/>
          <w:sz w:val="22"/>
          <w:szCs w:val="22"/>
        </w:rPr>
        <w:t xml:space="preserve"> facility is a synthetic minor.  The facility </w:t>
      </w:r>
      <w:r w:rsidR="00493364">
        <w:rPr>
          <w:rFonts w:cs="Times New Roman"/>
          <w:sz w:val="22"/>
          <w:szCs w:val="22"/>
        </w:rPr>
        <w:t>restricts</w:t>
      </w:r>
      <w:r w:rsidRPr="008D5680">
        <w:rPr>
          <w:rFonts w:cs="Times New Roman"/>
          <w:sz w:val="22"/>
          <w:szCs w:val="22"/>
        </w:rPr>
        <w:t xml:space="preserve"> its hours of operation to avoid Title V status.  The cumulative hours of operation of all emission units are limited to 3500 hours to keep carbon monoxide emissions under 92.79 ton per year (TPY).</w:t>
      </w:r>
    </w:p>
    <w:p w:rsidR="00EB310D" w:rsidRPr="008D5680" w:rsidRDefault="00EB310D" w:rsidP="00C15409">
      <w:pPr>
        <w:pStyle w:val="BodyText3"/>
        <w:numPr>
          <w:ilvl w:val="12"/>
          <w:numId w:val="0"/>
        </w:numPr>
        <w:spacing w:after="120"/>
        <w:rPr>
          <w:sz w:val="22"/>
          <w:szCs w:val="22"/>
        </w:rPr>
      </w:pPr>
      <w:r w:rsidRPr="008D5680">
        <w:rPr>
          <w:sz w:val="22"/>
          <w:szCs w:val="22"/>
        </w:rPr>
        <w:t>The existing facility consists of the following emissions units.</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940"/>
        <w:gridCol w:w="1620"/>
        <w:gridCol w:w="7358"/>
      </w:tblGrid>
      <w:tr w:rsidR="00EB310D" w:rsidRPr="008D5680" w:rsidTr="008878E5">
        <w:trPr>
          <w:gridAfter w:val="1"/>
          <w:wAfter w:w="7358" w:type="dxa"/>
        </w:trPr>
        <w:tc>
          <w:tcPr>
            <w:tcW w:w="2560" w:type="dxa"/>
            <w:gridSpan w:val="2"/>
          </w:tcPr>
          <w:p w:rsidR="00EB310D" w:rsidRPr="008D5680" w:rsidRDefault="00EB310D" w:rsidP="008878E5">
            <w:pPr>
              <w:rPr>
                <w:rFonts w:cs="Times New Roman"/>
                <w:b/>
                <w:sz w:val="22"/>
                <w:szCs w:val="22"/>
              </w:rPr>
            </w:pPr>
            <w:r w:rsidRPr="008D5680">
              <w:rPr>
                <w:rFonts w:cs="Times New Roman"/>
                <w:b/>
                <w:sz w:val="22"/>
                <w:szCs w:val="22"/>
              </w:rPr>
              <w:t>Facility ID No. 7774822</w:t>
            </w:r>
          </w:p>
        </w:tc>
      </w:tr>
      <w:tr w:rsidR="00253B5E" w:rsidRPr="008D5680" w:rsidTr="00253B5E">
        <w:tc>
          <w:tcPr>
            <w:tcW w:w="940" w:type="dxa"/>
          </w:tcPr>
          <w:p w:rsidR="00253B5E" w:rsidRPr="008D5680" w:rsidRDefault="00253B5E" w:rsidP="00927ACA">
            <w:pPr>
              <w:jc w:val="center"/>
              <w:rPr>
                <w:rFonts w:cs="Times New Roman"/>
                <w:sz w:val="22"/>
                <w:szCs w:val="22"/>
              </w:rPr>
            </w:pPr>
            <w:r w:rsidRPr="008D5680">
              <w:rPr>
                <w:rFonts w:cs="Times New Roman"/>
                <w:b/>
                <w:sz w:val="22"/>
                <w:szCs w:val="22"/>
              </w:rPr>
              <w:t>EU No.</w:t>
            </w:r>
          </w:p>
        </w:tc>
        <w:tc>
          <w:tcPr>
            <w:tcW w:w="8978" w:type="dxa"/>
            <w:gridSpan w:val="2"/>
          </w:tcPr>
          <w:p w:rsidR="00253B5E" w:rsidRPr="008D5680" w:rsidRDefault="00253B5E" w:rsidP="00927ACA">
            <w:pPr>
              <w:rPr>
                <w:rFonts w:cs="Times New Roman"/>
                <w:sz w:val="22"/>
                <w:szCs w:val="22"/>
              </w:rPr>
            </w:pPr>
            <w:r w:rsidRPr="008D5680">
              <w:rPr>
                <w:rFonts w:cs="Times New Roman"/>
                <w:b/>
                <w:sz w:val="22"/>
                <w:szCs w:val="22"/>
              </w:rPr>
              <w:t>Emission Unit Description</w:t>
            </w:r>
          </w:p>
        </w:tc>
      </w:tr>
      <w:tr w:rsidR="00253B5E" w:rsidRPr="008D5680" w:rsidTr="00927ACA">
        <w:tc>
          <w:tcPr>
            <w:tcW w:w="9918" w:type="dxa"/>
            <w:gridSpan w:val="3"/>
          </w:tcPr>
          <w:p w:rsidR="00253B5E" w:rsidRPr="008D5680" w:rsidRDefault="00253B5E" w:rsidP="00927ACA">
            <w:pPr>
              <w:rPr>
                <w:rFonts w:cs="Times New Roman"/>
                <w:b/>
                <w:sz w:val="22"/>
                <w:szCs w:val="22"/>
              </w:rPr>
            </w:pPr>
            <w:r w:rsidRPr="00253B5E">
              <w:rPr>
                <w:rFonts w:cs="Times New Roman"/>
                <w:i/>
                <w:sz w:val="22"/>
                <w:szCs w:val="22"/>
              </w:rPr>
              <w:t>Regulated Emissions Units</w:t>
            </w:r>
          </w:p>
        </w:tc>
      </w:tr>
      <w:tr w:rsidR="00253B5E" w:rsidRPr="008D5680" w:rsidTr="008878E5">
        <w:tc>
          <w:tcPr>
            <w:tcW w:w="940" w:type="dxa"/>
          </w:tcPr>
          <w:p w:rsidR="00253B5E" w:rsidRPr="008D5680" w:rsidRDefault="00253B5E" w:rsidP="008878E5">
            <w:pPr>
              <w:jc w:val="center"/>
              <w:rPr>
                <w:rFonts w:cs="Times New Roman"/>
                <w:b/>
                <w:bCs/>
                <w:sz w:val="22"/>
                <w:szCs w:val="22"/>
              </w:rPr>
            </w:pPr>
            <w:r w:rsidRPr="008D5680">
              <w:rPr>
                <w:rFonts w:cs="Times New Roman"/>
                <w:sz w:val="22"/>
                <w:szCs w:val="22"/>
              </w:rPr>
              <w:t>001</w:t>
            </w:r>
          </w:p>
        </w:tc>
        <w:tc>
          <w:tcPr>
            <w:tcW w:w="8978" w:type="dxa"/>
            <w:gridSpan w:val="2"/>
          </w:tcPr>
          <w:p w:rsidR="00253B5E" w:rsidRPr="008D5680" w:rsidRDefault="00E952F2" w:rsidP="00E952F2">
            <w:pPr>
              <w:rPr>
                <w:rFonts w:cs="Times New Roman"/>
                <w:b/>
                <w:sz w:val="22"/>
                <w:szCs w:val="22"/>
              </w:rPr>
            </w:pPr>
            <w:r>
              <w:rPr>
                <w:rFonts w:cs="Times New Roman"/>
                <w:bCs/>
                <w:sz w:val="22"/>
                <w:szCs w:val="22"/>
              </w:rPr>
              <w:t>Asphalt Plant</w:t>
            </w:r>
          </w:p>
        </w:tc>
      </w:tr>
      <w:tr w:rsidR="00253B5E" w:rsidRPr="008D5680" w:rsidTr="008878E5">
        <w:tc>
          <w:tcPr>
            <w:tcW w:w="940" w:type="dxa"/>
          </w:tcPr>
          <w:p w:rsidR="00253B5E" w:rsidRPr="008D5680" w:rsidRDefault="00253B5E" w:rsidP="008878E5">
            <w:pPr>
              <w:jc w:val="center"/>
              <w:rPr>
                <w:rFonts w:cs="Times New Roman"/>
                <w:sz w:val="22"/>
                <w:szCs w:val="22"/>
              </w:rPr>
            </w:pPr>
            <w:r w:rsidRPr="008D5680">
              <w:rPr>
                <w:rFonts w:cs="Times New Roman"/>
                <w:sz w:val="22"/>
                <w:szCs w:val="22"/>
              </w:rPr>
              <w:t>002</w:t>
            </w:r>
          </w:p>
        </w:tc>
        <w:tc>
          <w:tcPr>
            <w:tcW w:w="8978" w:type="dxa"/>
            <w:gridSpan w:val="2"/>
          </w:tcPr>
          <w:p w:rsidR="00253B5E" w:rsidRPr="008D5680" w:rsidRDefault="00253B5E" w:rsidP="008878E5">
            <w:pPr>
              <w:rPr>
                <w:rFonts w:cs="Times New Roman"/>
                <w:bCs/>
                <w:sz w:val="22"/>
                <w:szCs w:val="22"/>
              </w:rPr>
            </w:pPr>
            <w:r w:rsidRPr="008D5680">
              <w:rPr>
                <w:rFonts w:cs="Times New Roman"/>
                <w:bCs/>
                <w:sz w:val="22"/>
                <w:szCs w:val="22"/>
              </w:rPr>
              <w:t>Recycled Asphalt Processing (RAP) (Materials handling)</w:t>
            </w:r>
          </w:p>
        </w:tc>
      </w:tr>
      <w:tr w:rsidR="00253B5E" w:rsidRPr="008D5680" w:rsidTr="008878E5">
        <w:tc>
          <w:tcPr>
            <w:tcW w:w="940" w:type="dxa"/>
          </w:tcPr>
          <w:p w:rsidR="00253B5E" w:rsidRPr="008D5680" w:rsidRDefault="00253B5E" w:rsidP="00927ACA">
            <w:pPr>
              <w:jc w:val="center"/>
              <w:rPr>
                <w:rFonts w:cs="Times New Roman"/>
                <w:sz w:val="22"/>
                <w:szCs w:val="22"/>
              </w:rPr>
            </w:pPr>
            <w:r w:rsidRPr="008D5680">
              <w:rPr>
                <w:rFonts w:cs="Times New Roman"/>
                <w:sz w:val="22"/>
                <w:szCs w:val="22"/>
              </w:rPr>
              <w:t>005</w:t>
            </w:r>
          </w:p>
        </w:tc>
        <w:tc>
          <w:tcPr>
            <w:tcW w:w="8978" w:type="dxa"/>
            <w:gridSpan w:val="2"/>
          </w:tcPr>
          <w:p w:rsidR="00253B5E" w:rsidRPr="008D5680" w:rsidRDefault="00E952F2" w:rsidP="00E952F2">
            <w:pPr>
              <w:rPr>
                <w:rFonts w:cs="Times New Roman"/>
                <w:sz w:val="22"/>
                <w:szCs w:val="22"/>
              </w:rPr>
            </w:pPr>
            <w:proofErr w:type="spellStart"/>
            <w:r>
              <w:rPr>
                <w:rFonts w:cs="Times New Roman"/>
                <w:sz w:val="22"/>
                <w:szCs w:val="22"/>
              </w:rPr>
              <w:t>Relocatable</w:t>
            </w:r>
            <w:proofErr w:type="spellEnd"/>
            <w:r>
              <w:rPr>
                <w:rFonts w:cs="Times New Roman"/>
                <w:sz w:val="22"/>
                <w:szCs w:val="22"/>
              </w:rPr>
              <w:t xml:space="preserve"> Crusher</w:t>
            </w:r>
            <w:r w:rsidR="00253B5E" w:rsidRPr="008D5680">
              <w:rPr>
                <w:rFonts w:cs="Times New Roman"/>
                <w:sz w:val="22"/>
                <w:szCs w:val="22"/>
              </w:rPr>
              <w:t xml:space="preserve"> </w:t>
            </w:r>
          </w:p>
        </w:tc>
      </w:tr>
      <w:tr w:rsidR="00253B5E" w:rsidRPr="008D5680" w:rsidTr="00927ACA">
        <w:tc>
          <w:tcPr>
            <w:tcW w:w="9918" w:type="dxa"/>
            <w:gridSpan w:val="3"/>
          </w:tcPr>
          <w:p w:rsidR="00253B5E" w:rsidRPr="00253B5E" w:rsidRDefault="00253B5E" w:rsidP="008878E5">
            <w:pPr>
              <w:rPr>
                <w:rFonts w:cs="Times New Roman"/>
                <w:i/>
                <w:sz w:val="22"/>
                <w:szCs w:val="22"/>
                <w:highlight w:val="yellow"/>
              </w:rPr>
            </w:pPr>
            <w:r w:rsidRPr="00927ACA">
              <w:rPr>
                <w:rFonts w:cs="Times New Roman"/>
                <w:i/>
                <w:sz w:val="22"/>
                <w:szCs w:val="22"/>
              </w:rPr>
              <w:t>Exempt Emissions Units</w:t>
            </w:r>
          </w:p>
        </w:tc>
      </w:tr>
      <w:tr w:rsidR="00253B5E" w:rsidRPr="008D5680" w:rsidTr="008878E5">
        <w:tc>
          <w:tcPr>
            <w:tcW w:w="940" w:type="dxa"/>
          </w:tcPr>
          <w:p w:rsidR="00253B5E" w:rsidRPr="008D5680" w:rsidRDefault="00253B5E" w:rsidP="00927ACA">
            <w:pPr>
              <w:jc w:val="center"/>
              <w:rPr>
                <w:rFonts w:cs="Times New Roman"/>
                <w:sz w:val="22"/>
                <w:szCs w:val="22"/>
                <w:highlight w:val="yellow"/>
              </w:rPr>
            </w:pPr>
            <w:r w:rsidRPr="008D5680">
              <w:rPr>
                <w:rFonts w:cs="Times New Roman"/>
                <w:sz w:val="22"/>
                <w:szCs w:val="22"/>
              </w:rPr>
              <w:t>003</w:t>
            </w:r>
          </w:p>
        </w:tc>
        <w:tc>
          <w:tcPr>
            <w:tcW w:w="8978" w:type="dxa"/>
            <w:gridSpan w:val="2"/>
          </w:tcPr>
          <w:p w:rsidR="00253B5E" w:rsidRPr="008D5680" w:rsidRDefault="00253B5E" w:rsidP="004B3681">
            <w:pPr>
              <w:rPr>
                <w:rFonts w:cs="Times New Roman"/>
                <w:sz w:val="22"/>
                <w:szCs w:val="22"/>
                <w:highlight w:val="yellow"/>
              </w:rPr>
            </w:pPr>
            <w:r w:rsidRPr="008D5680">
              <w:rPr>
                <w:rFonts w:cs="Times New Roman"/>
                <w:sz w:val="22"/>
                <w:szCs w:val="22"/>
              </w:rPr>
              <w:t>P</w:t>
            </w:r>
            <w:r w:rsidR="004B3681">
              <w:rPr>
                <w:rFonts w:cs="Times New Roman"/>
                <w:sz w:val="22"/>
                <w:szCs w:val="22"/>
              </w:rPr>
              <w:t xml:space="preserve">ortable Lime Silo with </w:t>
            </w:r>
            <w:proofErr w:type="spellStart"/>
            <w:r w:rsidR="004B3681">
              <w:rPr>
                <w:rFonts w:cs="Times New Roman"/>
                <w:sz w:val="22"/>
                <w:szCs w:val="22"/>
              </w:rPr>
              <w:t>Baghouse</w:t>
            </w:r>
            <w:proofErr w:type="spellEnd"/>
          </w:p>
        </w:tc>
      </w:tr>
      <w:tr w:rsidR="00253B5E" w:rsidRPr="008D5680" w:rsidTr="008878E5">
        <w:tc>
          <w:tcPr>
            <w:tcW w:w="940" w:type="dxa"/>
          </w:tcPr>
          <w:p w:rsidR="00253B5E" w:rsidRPr="008D5680" w:rsidRDefault="00253B5E" w:rsidP="00927ACA">
            <w:pPr>
              <w:jc w:val="center"/>
              <w:rPr>
                <w:rFonts w:cs="Times New Roman"/>
                <w:sz w:val="22"/>
                <w:szCs w:val="22"/>
              </w:rPr>
            </w:pPr>
            <w:r w:rsidRPr="008D5680">
              <w:rPr>
                <w:rFonts w:cs="Times New Roman"/>
                <w:sz w:val="22"/>
                <w:szCs w:val="22"/>
              </w:rPr>
              <w:t>004</w:t>
            </w:r>
          </w:p>
        </w:tc>
        <w:tc>
          <w:tcPr>
            <w:tcW w:w="8978" w:type="dxa"/>
            <w:gridSpan w:val="2"/>
          </w:tcPr>
          <w:p w:rsidR="00253B5E" w:rsidRPr="008D5680" w:rsidRDefault="004B3681" w:rsidP="004B3681">
            <w:pPr>
              <w:rPr>
                <w:rFonts w:cs="Times New Roman"/>
                <w:sz w:val="22"/>
                <w:szCs w:val="22"/>
              </w:rPr>
            </w:pPr>
            <w:r>
              <w:rPr>
                <w:rFonts w:cs="Times New Roman"/>
                <w:sz w:val="22"/>
                <w:szCs w:val="22"/>
              </w:rPr>
              <w:t>Portable Fiber Feeder System</w:t>
            </w:r>
          </w:p>
        </w:tc>
      </w:tr>
      <w:tr w:rsidR="00253B5E" w:rsidRPr="008D5680" w:rsidTr="008878E5">
        <w:tc>
          <w:tcPr>
            <w:tcW w:w="940" w:type="dxa"/>
          </w:tcPr>
          <w:p w:rsidR="00253B5E" w:rsidRPr="008D5680" w:rsidRDefault="00253B5E" w:rsidP="008878E5">
            <w:pPr>
              <w:jc w:val="center"/>
              <w:rPr>
                <w:rFonts w:cs="Times New Roman"/>
                <w:sz w:val="22"/>
                <w:szCs w:val="22"/>
              </w:rPr>
            </w:pPr>
            <w:r w:rsidRPr="008D5680">
              <w:rPr>
                <w:rFonts w:cs="Times New Roman"/>
                <w:sz w:val="22"/>
                <w:szCs w:val="22"/>
              </w:rPr>
              <w:t>006</w:t>
            </w:r>
          </w:p>
        </w:tc>
        <w:tc>
          <w:tcPr>
            <w:tcW w:w="8978" w:type="dxa"/>
            <w:gridSpan w:val="2"/>
          </w:tcPr>
          <w:p w:rsidR="00253B5E" w:rsidRPr="008D5680" w:rsidRDefault="00253B5E" w:rsidP="004B3681">
            <w:pPr>
              <w:rPr>
                <w:rFonts w:cs="Times New Roman"/>
                <w:sz w:val="22"/>
                <w:szCs w:val="22"/>
              </w:rPr>
            </w:pPr>
            <w:r w:rsidRPr="008D5680">
              <w:rPr>
                <w:rFonts w:cs="Times New Roman"/>
                <w:sz w:val="22"/>
                <w:szCs w:val="22"/>
              </w:rPr>
              <w:t xml:space="preserve">Portable Lime Silo with </w:t>
            </w:r>
            <w:proofErr w:type="spellStart"/>
            <w:r w:rsidRPr="008D5680">
              <w:rPr>
                <w:rFonts w:cs="Times New Roman"/>
                <w:sz w:val="22"/>
                <w:szCs w:val="22"/>
              </w:rPr>
              <w:t>Baghous</w:t>
            </w:r>
            <w:r w:rsidR="004B3681">
              <w:rPr>
                <w:rFonts w:cs="Times New Roman"/>
                <w:sz w:val="22"/>
                <w:szCs w:val="22"/>
              </w:rPr>
              <w:t>e</w:t>
            </w:r>
            <w:proofErr w:type="spellEnd"/>
          </w:p>
        </w:tc>
      </w:tr>
      <w:tr w:rsidR="00253B5E" w:rsidRPr="008D5680" w:rsidTr="008878E5">
        <w:tc>
          <w:tcPr>
            <w:tcW w:w="940" w:type="dxa"/>
          </w:tcPr>
          <w:p w:rsidR="00253B5E" w:rsidRPr="008D5680" w:rsidRDefault="00253B5E" w:rsidP="008878E5">
            <w:pPr>
              <w:jc w:val="center"/>
              <w:rPr>
                <w:rFonts w:cs="Times New Roman"/>
                <w:sz w:val="22"/>
                <w:szCs w:val="22"/>
              </w:rPr>
            </w:pPr>
            <w:r w:rsidRPr="008D5680">
              <w:rPr>
                <w:rFonts w:cs="Times New Roman"/>
                <w:sz w:val="22"/>
                <w:szCs w:val="22"/>
              </w:rPr>
              <w:t>007</w:t>
            </w:r>
          </w:p>
        </w:tc>
        <w:tc>
          <w:tcPr>
            <w:tcW w:w="8978" w:type="dxa"/>
            <w:gridSpan w:val="2"/>
          </w:tcPr>
          <w:p w:rsidR="00253B5E" w:rsidRPr="008D5680" w:rsidRDefault="00655B7D" w:rsidP="00655B7D">
            <w:pPr>
              <w:rPr>
                <w:rFonts w:cs="Times New Roman"/>
                <w:sz w:val="22"/>
                <w:szCs w:val="22"/>
              </w:rPr>
            </w:pPr>
            <w:r>
              <w:rPr>
                <w:rFonts w:cs="Times New Roman"/>
                <w:sz w:val="22"/>
                <w:szCs w:val="22"/>
              </w:rPr>
              <w:t>Portable Fiber Feeder System</w:t>
            </w:r>
          </w:p>
        </w:tc>
      </w:tr>
    </w:tbl>
    <w:p w:rsidR="00EB310D" w:rsidRPr="008D5680" w:rsidRDefault="00EB310D" w:rsidP="00C15409">
      <w:pPr>
        <w:pStyle w:val="BodyText3"/>
        <w:numPr>
          <w:ilvl w:val="12"/>
          <w:numId w:val="0"/>
        </w:numPr>
        <w:spacing w:before="120" w:after="120"/>
        <w:rPr>
          <w:b w:val="0"/>
          <w:sz w:val="22"/>
          <w:szCs w:val="22"/>
        </w:rPr>
      </w:pPr>
      <w:r w:rsidRPr="008D5680">
        <w:rPr>
          <w:sz w:val="22"/>
          <w:szCs w:val="22"/>
        </w:rPr>
        <w:t>Facility Regulatory Classification</w:t>
      </w:r>
    </w:p>
    <w:p w:rsidR="00EB310D" w:rsidRPr="008D5680" w:rsidRDefault="00EB310D" w:rsidP="00EB310D">
      <w:pPr>
        <w:numPr>
          <w:ilvl w:val="0"/>
          <w:numId w:val="13"/>
        </w:numPr>
        <w:spacing w:after="120"/>
        <w:rPr>
          <w:rFonts w:cs="Times New Roman"/>
          <w:sz w:val="22"/>
          <w:szCs w:val="22"/>
        </w:rPr>
      </w:pPr>
      <w:r w:rsidRPr="008D5680">
        <w:rPr>
          <w:rFonts w:cs="Times New Roman"/>
          <w:sz w:val="22"/>
          <w:szCs w:val="22"/>
        </w:rPr>
        <w:t>The facility is not a major source of hazardous air pollutants (HAP).</w:t>
      </w:r>
    </w:p>
    <w:p w:rsidR="00EB310D" w:rsidRPr="008D5680" w:rsidRDefault="00EB310D" w:rsidP="00EB310D">
      <w:pPr>
        <w:pStyle w:val="BodyText"/>
        <w:numPr>
          <w:ilvl w:val="0"/>
          <w:numId w:val="13"/>
        </w:numPr>
        <w:tabs>
          <w:tab w:val="clear" w:pos="576"/>
          <w:tab w:val="clear" w:pos="1296"/>
          <w:tab w:val="clear" w:pos="4896"/>
          <w:tab w:val="clear" w:pos="9360"/>
        </w:tabs>
        <w:spacing w:after="120"/>
        <w:jc w:val="left"/>
        <w:rPr>
          <w:sz w:val="22"/>
          <w:szCs w:val="22"/>
        </w:rPr>
      </w:pPr>
      <w:r w:rsidRPr="008D5680">
        <w:rPr>
          <w:sz w:val="22"/>
          <w:szCs w:val="22"/>
        </w:rPr>
        <w:t>The facility has no units subject to the acid rain provisions of the Clean Air Act (CAA).</w:t>
      </w:r>
    </w:p>
    <w:p w:rsidR="00EB310D" w:rsidRPr="008D5680" w:rsidRDefault="00EB310D" w:rsidP="00EB310D">
      <w:pPr>
        <w:numPr>
          <w:ilvl w:val="0"/>
          <w:numId w:val="13"/>
        </w:numPr>
        <w:spacing w:after="120"/>
        <w:rPr>
          <w:rFonts w:cs="Times New Roman"/>
          <w:sz w:val="22"/>
          <w:szCs w:val="22"/>
        </w:rPr>
      </w:pPr>
      <w:r w:rsidRPr="008D5680">
        <w:rPr>
          <w:rFonts w:cs="Times New Roman"/>
          <w:sz w:val="22"/>
          <w:szCs w:val="22"/>
        </w:rPr>
        <w:t>The facility is not a Title V major source of air pollution in accordance with Chapter 213, F.A.C.</w:t>
      </w:r>
    </w:p>
    <w:p w:rsidR="00EB310D" w:rsidRPr="008D5680" w:rsidRDefault="00EB310D" w:rsidP="00EB310D">
      <w:pPr>
        <w:numPr>
          <w:ilvl w:val="0"/>
          <w:numId w:val="13"/>
        </w:numPr>
        <w:spacing w:after="120"/>
        <w:rPr>
          <w:rFonts w:cs="Times New Roman"/>
          <w:sz w:val="22"/>
          <w:szCs w:val="22"/>
        </w:rPr>
      </w:pPr>
      <w:r w:rsidRPr="008D5680">
        <w:rPr>
          <w:rFonts w:cs="Times New Roman"/>
          <w:sz w:val="22"/>
          <w:szCs w:val="22"/>
        </w:rPr>
        <w:t>The facility is not a major stationary source in accordance with Rule 62-212.400(PSD), F.A.C.</w:t>
      </w:r>
    </w:p>
    <w:p w:rsidR="00EB310D" w:rsidRPr="008D5680" w:rsidRDefault="00EB310D" w:rsidP="00EB310D">
      <w:pPr>
        <w:spacing w:after="120"/>
        <w:rPr>
          <w:rFonts w:cs="Times New Roman"/>
          <w:sz w:val="22"/>
          <w:szCs w:val="22"/>
        </w:rPr>
      </w:pPr>
    </w:p>
    <w:p w:rsidR="00EB310D" w:rsidRPr="008D5680" w:rsidRDefault="00EB310D" w:rsidP="00EB310D">
      <w:pPr>
        <w:ind w:hanging="630"/>
        <w:rPr>
          <w:rFonts w:cs="Times New Roman"/>
          <w:sz w:val="22"/>
          <w:szCs w:val="22"/>
        </w:rPr>
        <w:sectPr w:rsidR="00EB310D" w:rsidRPr="008D5680" w:rsidSect="008D5680">
          <w:headerReference w:type="even" r:id="rId20"/>
          <w:headerReference w:type="default" r:id="rId21"/>
          <w:footerReference w:type="default" r:id="rId22"/>
          <w:headerReference w:type="first" r:id="rId23"/>
          <w:pgSz w:w="12240" w:h="15840" w:code="1"/>
          <w:pgMar w:top="1008" w:right="1008" w:bottom="1008" w:left="1008" w:header="720" w:footer="720" w:gutter="0"/>
          <w:paperSrc w:first="15" w:other="15"/>
          <w:cols w:space="720"/>
          <w:docGrid w:linePitch="272"/>
        </w:sectPr>
      </w:pPr>
    </w:p>
    <w:p w:rsidR="00EB310D" w:rsidRPr="008D5680" w:rsidRDefault="00EB310D" w:rsidP="00366FED">
      <w:pPr>
        <w:numPr>
          <w:ilvl w:val="0"/>
          <w:numId w:val="8"/>
        </w:numPr>
        <w:spacing w:after="120"/>
        <w:jc w:val="both"/>
        <w:rPr>
          <w:rFonts w:cs="Times New Roman"/>
          <w:sz w:val="22"/>
          <w:szCs w:val="22"/>
        </w:rPr>
      </w:pPr>
      <w:r w:rsidRPr="008D5680">
        <w:rPr>
          <w:rFonts w:cs="Times New Roman"/>
          <w:bCs/>
          <w:sz w:val="22"/>
          <w:szCs w:val="22"/>
          <w:u w:val="single"/>
        </w:rPr>
        <w:lastRenderedPageBreak/>
        <w:t>Permitting Authority</w:t>
      </w:r>
      <w:r w:rsidRPr="008D5680">
        <w:rPr>
          <w:rFonts w:cs="Times New Roman"/>
          <w:bCs/>
          <w:sz w:val="22"/>
          <w:szCs w:val="22"/>
        </w:rPr>
        <w:t xml:space="preserve">:  The permitting authority for this project is </w:t>
      </w:r>
      <w:r w:rsidRPr="008D5680">
        <w:rPr>
          <w:rFonts w:cs="Times New Roman"/>
          <w:sz w:val="22"/>
          <w:szCs w:val="22"/>
        </w:rPr>
        <w:t>the Air Resource Management, South District, Florida Department of Environmental Protection (Department).  The Air Resource Management, South District’s mailing address is P.O. Box 2549, Fort Myers, Florida  33902-2549.  All documents related to applications for permits to operate an emissions unit shall be submitted to the South District Office.</w:t>
      </w:r>
    </w:p>
    <w:p w:rsidR="00EB310D" w:rsidRPr="008D5680" w:rsidRDefault="00EB310D" w:rsidP="00366FED">
      <w:pPr>
        <w:numPr>
          <w:ilvl w:val="0"/>
          <w:numId w:val="8"/>
        </w:numPr>
        <w:spacing w:after="120"/>
        <w:jc w:val="both"/>
        <w:rPr>
          <w:rFonts w:cs="Times New Roman"/>
          <w:sz w:val="22"/>
          <w:szCs w:val="22"/>
        </w:rPr>
      </w:pPr>
      <w:r w:rsidRPr="008D5680">
        <w:rPr>
          <w:rFonts w:cs="Times New Roman"/>
          <w:bCs/>
          <w:sz w:val="22"/>
          <w:szCs w:val="22"/>
          <w:u w:val="single"/>
        </w:rPr>
        <w:t>Compliance Authority</w:t>
      </w:r>
      <w:r w:rsidRPr="008D5680">
        <w:rPr>
          <w:rFonts w:cs="Times New Roman"/>
          <w:bCs/>
          <w:sz w:val="22"/>
          <w:szCs w:val="22"/>
        </w:rPr>
        <w:t xml:space="preserve">:  </w:t>
      </w:r>
      <w:r w:rsidRPr="008D5680">
        <w:rPr>
          <w:rFonts w:cs="Times New Roman"/>
          <w:sz w:val="22"/>
          <w:szCs w:val="22"/>
        </w:rPr>
        <w:t>All documents related to compliance activities such as reports, tests, and notifications shall be submitted to the South District Office.  The mailing address and phone number of the South District Office is:  P.O. Box 2549, Fort Myers, Florida  33902-2549, 239/332-6975.</w:t>
      </w:r>
    </w:p>
    <w:p w:rsidR="00EB310D" w:rsidRPr="008D5680" w:rsidRDefault="00EB310D" w:rsidP="00EB310D">
      <w:pPr>
        <w:numPr>
          <w:ilvl w:val="0"/>
          <w:numId w:val="8"/>
        </w:numPr>
        <w:spacing w:after="120"/>
        <w:rPr>
          <w:rFonts w:cs="Times New Roman"/>
          <w:sz w:val="22"/>
          <w:szCs w:val="22"/>
        </w:rPr>
      </w:pPr>
      <w:r w:rsidRPr="008D5680">
        <w:rPr>
          <w:rFonts w:cs="Times New Roman"/>
          <w:bCs/>
          <w:sz w:val="22"/>
          <w:szCs w:val="22"/>
          <w:u w:val="single"/>
        </w:rPr>
        <w:t>Appendices</w:t>
      </w:r>
      <w:r w:rsidRPr="008D5680">
        <w:rPr>
          <w:rFonts w:cs="Times New Roman"/>
          <w:bCs/>
          <w:sz w:val="22"/>
          <w:szCs w:val="22"/>
        </w:rPr>
        <w:t xml:space="preserve">:  </w:t>
      </w:r>
      <w:r w:rsidRPr="008D5680">
        <w:rPr>
          <w:rFonts w:cs="Times New Roman"/>
          <w:sz w:val="22"/>
          <w:szCs w:val="22"/>
        </w:rPr>
        <w:t>The following Appendices are attached as part of this permit:</w:t>
      </w:r>
    </w:p>
    <w:p w:rsidR="00EB310D" w:rsidRPr="008D5680" w:rsidRDefault="00EB310D" w:rsidP="00EB310D">
      <w:pPr>
        <w:numPr>
          <w:ilvl w:val="0"/>
          <w:numId w:val="14"/>
        </w:numPr>
        <w:rPr>
          <w:rFonts w:cs="Times New Roman"/>
          <w:sz w:val="22"/>
          <w:szCs w:val="22"/>
        </w:rPr>
      </w:pPr>
      <w:r w:rsidRPr="008D5680">
        <w:rPr>
          <w:rFonts w:cs="Times New Roman"/>
          <w:sz w:val="22"/>
          <w:szCs w:val="22"/>
        </w:rPr>
        <w:t>Appendix A.  Citation Formats and Glossary of Common Terms;</w:t>
      </w:r>
    </w:p>
    <w:p w:rsidR="00EB310D" w:rsidRPr="008D5680" w:rsidRDefault="00EB310D" w:rsidP="00EB310D">
      <w:pPr>
        <w:numPr>
          <w:ilvl w:val="0"/>
          <w:numId w:val="14"/>
        </w:numPr>
        <w:rPr>
          <w:rFonts w:cs="Times New Roman"/>
          <w:sz w:val="22"/>
          <w:szCs w:val="22"/>
        </w:rPr>
      </w:pPr>
      <w:r w:rsidRPr="008D5680">
        <w:rPr>
          <w:rFonts w:cs="Times New Roman"/>
          <w:sz w:val="22"/>
          <w:szCs w:val="22"/>
        </w:rPr>
        <w:t>Appendix B.  General Conditions;</w:t>
      </w:r>
    </w:p>
    <w:p w:rsidR="00EB310D" w:rsidRPr="008D5680" w:rsidRDefault="00EB310D" w:rsidP="00EB310D">
      <w:pPr>
        <w:numPr>
          <w:ilvl w:val="0"/>
          <w:numId w:val="14"/>
        </w:numPr>
        <w:rPr>
          <w:rFonts w:cs="Times New Roman"/>
          <w:sz w:val="22"/>
          <w:szCs w:val="22"/>
        </w:rPr>
      </w:pPr>
      <w:r w:rsidRPr="008D5680">
        <w:rPr>
          <w:rFonts w:cs="Times New Roman"/>
          <w:sz w:val="22"/>
          <w:szCs w:val="22"/>
        </w:rPr>
        <w:t>Appendix C.  Common Conditions;</w:t>
      </w:r>
    </w:p>
    <w:p w:rsidR="00EB310D" w:rsidRPr="008D5680" w:rsidRDefault="00EB310D" w:rsidP="00EB310D">
      <w:pPr>
        <w:numPr>
          <w:ilvl w:val="0"/>
          <w:numId w:val="14"/>
        </w:numPr>
        <w:rPr>
          <w:rFonts w:cs="Times New Roman"/>
          <w:sz w:val="22"/>
          <w:szCs w:val="22"/>
        </w:rPr>
      </w:pPr>
      <w:r w:rsidRPr="008D5680">
        <w:rPr>
          <w:rFonts w:cs="Times New Roman"/>
          <w:sz w:val="22"/>
          <w:szCs w:val="22"/>
        </w:rPr>
        <w:t xml:space="preserve">Appendix D.  Common Testing Requirements; </w:t>
      </w:r>
    </w:p>
    <w:p w:rsidR="00EB310D" w:rsidRPr="008D5680" w:rsidRDefault="00EB310D" w:rsidP="00EB310D">
      <w:pPr>
        <w:numPr>
          <w:ilvl w:val="0"/>
          <w:numId w:val="14"/>
        </w:numPr>
        <w:rPr>
          <w:rFonts w:cs="Times New Roman"/>
          <w:sz w:val="22"/>
          <w:szCs w:val="22"/>
        </w:rPr>
      </w:pPr>
      <w:r w:rsidRPr="008D5680">
        <w:rPr>
          <w:rFonts w:cs="Times New Roman"/>
          <w:sz w:val="22"/>
          <w:szCs w:val="22"/>
        </w:rPr>
        <w:t xml:space="preserve">Appendix CFR-A.  </w:t>
      </w:r>
      <w:r w:rsidRPr="008D5680">
        <w:rPr>
          <w:rFonts w:cs="Times New Roman"/>
          <w:bCs/>
          <w:snapToGrid w:val="0"/>
          <w:sz w:val="22"/>
          <w:szCs w:val="22"/>
        </w:rPr>
        <w:t>40 CFR 60, Subpart A, General Provisions;</w:t>
      </w:r>
    </w:p>
    <w:p w:rsidR="00EB310D" w:rsidRPr="008D5680" w:rsidRDefault="00EB310D" w:rsidP="00EB310D">
      <w:pPr>
        <w:numPr>
          <w:ilvl w:val="0"/>
          <w:numId w:val="14"/>
        </w:numPr>
        <w:rPr>
          <w:rFonts w:cs="Times New Roman"/>
          <w:sz w:val="22"/>
          <w:szCs w:val="22"/>
        </w:rPr>
      </w:pPr>
      <w:r w:rsidRPr="008D5680">
        <w:rPr>
          <w:rFonts w:cs="Times New Roman"/>
          <w:sz w:val="22"/>
          <w:szCs w:val="22"/>
        </w:rPr>
        <w:t>Appendix CFR-I.  40 CFR 60, Subpart I, Standards of Performance for Hot Mix Asphalt Facilities; and</w:t>
      </w:r>
    </w:p>
    <w:p w:rsidR="00EB310D" w:rsidRPr="008D5680" w:rsidRDefault="00EB310D" w:rsidP="00EB310D">
      <w:pPr>
        <w:numPr>
          <w:ilvl w:val="0"/>
          <w:numId w:val="14"/>
        </w:numPr>
        <w:rPr>
          <w:rFonts w:cs="Times New Roman"/>
          <w:sz w:val="22"/>
          <w:szCs w:val="22"/>
        </w:rPr>
      </w:pPr>
      <w:r w:rsidRPr="008D5680">
        <w:rPr>
          <w:rFonts w:cs="Times New Roman"/>
          <w:sz w:val="22"/>
          <w:szCs w:val="22"/>
        </w:rPr>
        <w:t xml:space="preserve">Appendix CFR-OOO.  40 CFR </w:t>
      </w:r>
      <w:proofErr w:type="gramStart"/>
      <w:r w:rsidRPr="008D5680">
        <w:rPr>
          <w:rFonts w:cs="Times New Roman"/>
          <w:sz w:val="22"/>
          <w:szCs w:val="22"/>
        </w:rPr>
        <w:t>Part</w:t>
      </w:r>
      <w:proofErr w:type="gramEnd"/>
      <w:r w:rsidRPr="008D5680">
        <w:rPr>
          <w:rFonts w:cs="Times New Roman"/>
          <w:sz w:val="22"/>
          <w:szCs w:val="22"/>
        </w:rPr>
        <w:t xml:space="preserve"> 60, Subpart OOO, Standards of Performance for Nonmetallic Mineral Processing Plants.</w:t>
      </w:r>
    </w:p>
    <w:p w:rsidR="00EB310D" w:rsidRPr="008D5680" w:rsidRDefault="00EB310D" w:rsidP="00366FED">
      <w:pPr>
        <w:numPr>
          <w:ilvl w:val="0"/>
          <w:numId w:val="8"/>
        </w:numPr>
        <w:spacing w:before="120" w:after="120"/>
        <w:jc w:val="both"/>
        <w:rPr>
          <w:rFonts w:cs="Times New Roman"/>
          <w:sz w:val="22"/>
          <w:szCs w:val="22"/>
        </w:rPr>
      </w:pPr>
      <w:r w:rsidRPr="008D5680">
        <w:rPr>
          <w:rFonts w:cs="Times New Roman"/>
          <w:sz w:val="22"/>
          <w:szCs w:val="22"/>
          <w:u w:val="single"/>
        </w:rPr>
        <w:t>Applicable Regulations, Forms and Application Procedures</w:t>
      </w:r>
      <w:r w:rsidRPr="008D5680">
        <w:rPr>
          <w:rFonts w:cs="Times New Roman"/>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Pr="008D5680">
        <w:rPr>
          <w:rFonts w:cs="Times New Roman"/>
          <w:sz w:val="22"/>
          <w:szCs w:val="22"/>
        </w:rPr>
        <w:t>permittee</w:t>
      </w:r>
      <w:proofErr w:type="spellEnd"/>
      <w:r w:rsidRPr="008D5680">
        <w:rPr>
          <w:rFonts w:cs="Times New Roman"/>
          <w:sz w:val="22"/>
          <w:szCs w:val="22"/>
        </w:rPr>
        <w:t xml:space="preserve"> from compliance with any applicable federal, state, or local permitting or regulations.</w:t>
      </w:r>
    </w:p>
    <w:p w:rsidR="00EB310D" w:rsidRPr="008D5680" w:rsidRDefault="00EB310D" w:rsidP="00366FED">
      <w:pPr>
        <w:numPr>
          <w:ilvl w:val="0"/>
          <w:numId w:val="8"/>
        </w:numPr>
        <w:spacing w:after="120"/>
        <w:jc w:val="both"/>
        <w:rPr>
          <w:rFonts w:cs="Times New Roman"/>
          <w:sz w:val="22"/>
          <w:szCs w:val="22"/>
        </w:rPr>
      </w:pPr>
      <w:r w:rsidRPr="008D5680">
        <w:rPr>
          <w:rFonts w:cs="Times New Roman"/>
          <w:sz w:val="22"/>
          <w:szCs w:val="22"/>
          <w:u w:val="single"/>
        </w:rPr>
        <w:t>New or Additional Conditions</w:t>
      </w:r>
      <w:r w:rsidRPr="008D5680">
        <w:rPr>
          <w:rFonts w:cs="Times New Roman"/>
          <w:sz w:val="22"/>
          <w:szCs w:val="22"/>
        </w:rPr>
        <w:t xml:space="preserve">:  For good cause shown and after notice and an administrative hearing, if requested, the Department may require the </w:t>
      </w:r>
      <w:proofErr w:type="spellStart"/>
      <w:r w:rsidRPr="008D5680">
        <w:rPr>
          <w:rFonts w:cs="Times New Roman"/>
          <w:sz w:val="22"/>
          <w:szCs w:val="22"/>
        </w:rPr>
        <w:t>permittee</w:t>
      </w:r>
      <w:proofErr w:type="spellEnd"/>
      <w:r w:rsidRPr="008D5680">
        <w:rPr>
          <w:rFonts w:cs="Times New Roman"/>
          <w:sz w:val="22"/>
          <w:szCs w:val="22"/>
        </w:rPr>
        <w:t xml:space="preserve"> to conform to new or additional conditions.  The Department shall allow the </w:t>
      </w:r>
      <w:proofErr w:type="spellStart"/>
      <w:r w:rsidRPr="008D5680">
        <w:rPr>
          <w:rFonts w:cs="Times New Roman"/>
          <w:sz w:val="22"/>
          <w:szCs w:val="22"/>
        </w:rPr>
        <w:t>permittee</w:t>
      </w:r>
      <w:proofErr w:type="spellEnd"/>
      <w:r w:rsidRPr="008D5680">
        <w:rPr>
          <w:rFonts w:cs="Times New Roman"/>
          <w:sz w:val="22"/>
          <w:szCs w:val="22"/>
        </w:rPr>
        <w:t xml:space="preserve"> a reasonable time to conform to the new or additional conditions, and on application of the </w:t>
      </w:r>
      <w:proofErr w:type="spellStart"/>
      <w:r w:rsidRPr="008D5680">
        <w:rPr>
          <w:rFonts w:cs="Times New Roman"/>
          <w:sz w:val="22"/>
          <w:szCs w:val="22"/>
        </w:rPr>
        <w:t>permittee</w:t>
      </w:r>
      <w:proofErr w:type="spellEnd"/>
      <w:r w:rsidRPr="008D5680">
        <w:rPr>
          <w:rFonts w:cs="Times New Roman"/>
          <w:sz w:val="22"/>
          <w:szCs w:val="22"/>
        </w:rPr>
        <w:t>, the Department may grant additional time.  [Rule 62-4.080, F.A.C.]</w:t>
      </w:r>
    </w:p>
    <w:p w:rsidR="00EB310D" w:rsidRPr="008D5680" w:rsidRDefault="00EB310D" w:rsidP="00366FED">
      <w:pPr>
        <w:numPr>
          <w:ilvl w:val="0"/>
          <w:numId w:val="8"/>
        </w:numPr>
        <w:spacing w:after="120"/>
        <w:jc w:val="both"/>
        <w:rPr>
          <w:rFonts w:cs="Times New Roman"/>
          <w:sz w:val="22"/>
          <w:szCs w:val="22"/>
        </w:rPr>
      </w:pPr>
      <w:r w:rsidRPr="008D5680">
        <w:rPr>
          <w:rFonts w:cs="Times New Roman"/>
          <w:sz w:val="22"/>
          <w:szCs w:val="22"/>
          <w:u w:val="single"/>
        </w:rPr>
        <w:t>Modifications</w:t>
      </w:r>
      <w:r w:rsidRPr="008D5680">
        <w:rPr>
          <w:rFonts w:cs="Times New Roman"/>
          <w:sz w:val="22"/>
          <w:szCs w:val="22"/>
        </w:rPr>
        <w:t>:  No new emissions unit shall be constructed and no existing emissions unit shall be modified without obtaining an air construction permit from the Department.  Such permit shall be obtained prior to beginning construction or modification.  [Rules 62-210.300(1) and 62-212.300(1</w:t>
      </w:r>
      <w:proofErr w:type="gramStart"/>
      <w:r w:rsidRPr="008D5680">
        <w:rPr>
          <w:rFonts w:cs="Times New Roman"/>
          <w:sz w:val="22"/>
          <w:szCs w:val="22"/>
        </w:rPr>
        <w:t>)(</w:t>
      </w:r>
      <w:proofErr w:type="gramEnd"/>
      <w:r w:rsidRPr="008D5680">
        <w:rPr>
          <w:rFonts w:cs="Times New Roman"/>
          <w:sz w:val="22"/>
          <w:szCs w:val="22"/>
        </w:rPr>
        <w:t>a), F.A.C.]</w:t>
      </w:r>
    </w:p>
    <w:p w:rsidR="00EB310D" w:rsidRPr="008D5680" w:rsidRDefault="00EB310D" w:rsidP="00366FED">
      <w:pPr>
        <w:numPr>
          <w:ilvl w:val="0"/>
          <w:numId w:val="8"/>
        </w:numPr>
        <w:spacing w:after="120"/>
        <w:jc w:val="both"/>
        <w:rPr>
          <w:rFonts w:cs="Times New Roman"/>
          <w:sz w:val="22"/>
          <w:szCs w:val="22"/>
        </w:rPr>
      </w:pPr>
      <w:r w:rsidRPr="008D5680">
        <w:rPr>
          <w:rFonts w:cs="Times New Roman"/>
          <w:sz w:val="22"/>
          <w:szCs w:val="22"/>
          <w:u w:val="single"/>
        </w:rPr>
        <w:t>Source Obligation</w:t>
      </w:r>
      <w:r w:rsidRPr="008D5680">
        <w:rPr>
          <w:rFonts w:cs="Times New Roman"/>
          <w:sz w:val="22"/>
          <w:szCs w:val="22"/>
        </w:rPr>
        <w:t>:</w:t>
      </w:r>
    </w:p>
    <w:p w:rsidR="00EB310D" w:rsidRPr="008D5680" w:rsidRDefault="00EB310D" w:rsidP="00366FED">
      <w:pPr>
        <w:autoSpaceDE w:val="0"/>
        <w:autoSpaceDN w:val="0"/>
        <w:adjustRightInd w:val="0"/>
        <w:spacing w:after="120"/>
        <w:ind w:left="720" w:hanging="360"/>
        <w:jc w:val="both"/>
        <w:rPr>
          <w:rFonts w:cs="Times New Roman"/>
          <w:sz w:val="22"/>
          <w:szCs w:val="22"/>
        </w:rPr>
      </w:pPr>
      <w:r w:rsidRPr="008D5680">
        <w:rPr>
          <w:rFonts w:cs="Times New Roman"/>
          <w:sz w:val="22"/>
          <w:szCs w:val="22"/>
        </w:rPr>
        <w:t>(a)</w:t>
      </w:r>
      <w:r w:rsidRPr="008D5680">
        <w:rPr>
          <w:rFonts w:cs="Times New Roman"/>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EB310D" w:rsidRPr="008D5680" w:rsidRDefault="00EB310D" w:rsidP="00366FED">
      <w:pPr>
        <w:autoSpaceDE w:val="0"/>
        <w:autoSpaceDN w:val="0"/>
        <w:adjustRightInd w:val="0"/>
        <w:spacing w:after="120"/>
        <w:ind w:left="720" w:hanging="360"/>
        <w:jc w:val="both"/>
        <w:rPr>
          <w:rFonts w:cs="Times New Roman"/>
          <w:sz w:val="22"/>
          <w:szCs w:val="22"/>
        </w:rPr>
      </w:pPr>
      <w:r w:rsidRPr="008D5680">
        <w:rPr>
          <w:rFonts w:cs="Times New Roman"/>
          <w:sz w:val="22"/>
          <w:szCs w:val="22"/>
        </w:rPr>
        <w:t>(b)</w:t>
      </w:r>
      <w:r w:rsidRPr="008D5680">
        <w:rPr>
          <w:rFonts w:cs="Times New Roman"/>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EB310D" w:rsidRPr="008D5680" w:rsidRDefault="00EB310D" w:rsidP="00366FED">
      <w:pPr>
        <w:autoSpaceDE w:val="0"/>
        <w:autoSpaceDN w:val="0"/>
        <w:adjustRightInd w:val="0"/>
        <w:spacing w:after="120"/>
        <w:ind w:left="360"/>
        <w:jc w:val="both"/>
        <w:rPr>
          <w:rFonts w:cs="Times New Roman"/>
          <w:sz w:val="22"/>
          <w:szCs w:val="22"/>
        </w:rPr>
      </w:pPr>
      <w:r w:rsidRPr="008D5680">
        <w:rPr>
          <w:rFonts w:cs="Times New Roman"/>
          <w:sz w:val="22"/>
          <w:szCs w:val="22"/>
        </w:rPr>
        <w:t>[Rule 62-212.400(12), F.A.C.]</w:t>
      </w:r>
    </w:p>
    <w:p w:rsidR="00EB310D" w:rsidRPr="00E952F2" w:rsidRDefault="00EB310D" w:rsidP="00366FED">
      <w:pPr>
        <w:numPr>
          <w:ilvl w:val="0"/>
          <w:numId w:val="8"/>
        </w:numPr>
        <w:autoSpaceDE w:val="0"/>
        <w:autoSpaceDN w:val="0"/>
        <w:adjustRightInd w:val="0"/>
        <w:jc w:val="both"/>
        <w:rPr>
          <w:rFonts w:cs="Times New Roman"/>
          <w:bCs/>
          <w:sz w:val="22"/>
          <w:szCs w:val="22"/>
        </w:rPr>
      </w:pPr>
      <w:r w:rsidRPr="008D5680">
        <w:rPr>
          <w:rFonts w:cs="Times New Roman"/>
          <w:bCs/>
          <w:sz w:val="22"/>
          <w:szCs w:val="22"/>
          <w:u w:val="single"/>
        </w:rPr>
        <w:t>Renewal.</w:t>
      </w:r>
      <w:r w:rsidRPr="008D5680">
        <w:rPr>
          <w:rFonts w:cs="Times New Roman"/>
          <w:bCs/>
          <w:sz w:val="22"/>
          <w:szCs w:val="22"/>
        </w:rPr>
        <w:t xml:space="preserve">  Prior to sixty (60) days before the expiration date of this permit, the </w:t>
      </w:r>
      <w:proofErr w:type="spellStart"/>
      <w:r w:rsidRPr="008D5680">
        <w:rPr>
          <w:rFonts w:cs="Times New Roman"/>
          <w:bCs/>
          <w:sz w:val="22"/>
          <w:szCs w:val="22"/>
        </w:rPr>
        <w:t>permittee</w:t>
      </w:r>
      <w:proofErr w:type="spellEnd"/>
      <w:r w:rsidRPr="008D5680">
        <w:rPr>
          <w:rFonts w:cs="Times New Roman"/>
          <w:bCs/>
          <w:sz w:val="22"/>
          <w:szCs w:val="22"/>
        </w:rPr>
        <w:t xml:space="preserve"> shall apply for a renewal of the permit.  </w:t>
      </w:r>
      <w:r w:rsidRPr="008D5680">
        <w:rPr>
          <w:rFonts w:cs="Times New Roman"/>
          <w:sz w:val="22"/>
          <w:szCs w:val="22"/>
        </w:rPr>
        <w:t xml:space="preserve">A renewal application shall be timely and sufficient.  If the application is submitted prior to </w:t>
      </w:r>
      <w:r w:rsidRPr="008D5680">
        <w:rPr>
          <w:rFonts w:cs="Times New Roman"/>
          <w:bCs/>
          <w:sz w:val="22"/>
          <w:szCs w:val="22"/>
        </w:rPr>
        <w:t xml:space="preserve">sixty (60) </w:t>
      </w:r>
      <w:r w:rsidRPr="008D5680">
        <w:rPr>
          <w:rFonts w:cs="Times New Roman"/>
          <w:sz w:val="22"/>
          <w:szCs w:val="22"/>
        </w:rPr>
        <w:t xml:space="preserve">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w:t>
      </w:r>
      <w:r w:rsidRPr="008D5680">
        <w:rPr>
          <w:rFonts w:cs="Times New Roman"/>
          <w:sz w:val="22"/>
          <w:szCs w:val="22"/>
        </w:rPr>
        <w:lastRenderedPageBreak/>
        <w:t>is timely and sufficient, the existing permit shall remain in effect until the renewal application has been finally acted upon by the Department</w:t>
      </w:r>
      <w:r w:rsidRPr="008D5680">
        <w:rPr>
          <w:rFonts w:cs="Times New Roman"/>
          <w:bCs/>
          <w:sz w:val="22"/>
          <w:szCs w:val="22"/>
        </w:rPr>
        <w:t>.</w:t>
      </w:r>
      <w:r w:rsidRPr="008D5680">
        <w:rPr>
          <w:rFonts w:cs="Times New Roman"/>
          <w:sz w:val="22"/>
          <w:szCs w:val="22"/>
        </w:rPr>
        <w:t xml:space="preserve">  [Rule 62-4.090, F.A.C.]</w:t>
      </w:r>
    </w:p>
    <w:p w:rsidR="00EB310D" w:rsidRPr="008D5680" w:rsidRDefault="00EB310D" w:rsidP="00EB310D">
      <w:pPr>
        <w:ind w:firstLine="90"/>
        <w:rPr>
          <w:rFonts w:cs="Times New Roman"/>
          <w:caps/>
          <w:sz w:val="22"/>
          <w:szCs w:val="22"/>
          <w:u w:val="single"/>
        </w:rPr>
        <w:sectPr w:rsidR="00EB310D" w:rsidRPr="008D5680" w:rsidSect="008D5680">
          <w:headerReference w:type="even" r:id="rId24"/>
          <w:headerReference w:type="default" r:id="rId25"/>
          <w:headerReference w:type="first" r:id="rId26"/>
          <w:pgSz w:w="12240" w:h="15840" w:code="1"/>
          <w:pgMar w:top="1008" w:right="1008" w:bottom="1008" w:left="1008" w:header="720" w:footer="720" w:gutter="0"/>
          <w:paperSrc w:first="15" w:other="15"/>
          <w:cols w:space="720"/>
          <w:docGrid w:linePitch="272"/>
        </w:sectPr>
      </w:pPr>
    </w:p>
    <w:p w:rsidR="00EB310D" w:rsidRPr="008D5680" w:rsidRDefault="00EB310D" w:rsidP="00EB310D">
      <w:pPr>
        <w:pStyle w:val="BodyText3"/>
        <w:numPr>
          <w:ilvl w:val="12"/>
          <w:numId w:val="0"/>
        </w:numPr>
        <w:rPr>
          <w:sz w:val="22"/>
          <w:szCs w:val="22"/>
        </w:rPr>
      </w:pPr>
      <w:r w:rsidRPr="008D5680">
        <w:rPr>
          <w:sz w:val="22"/>
          <w:szCs w:val="22"/>
        </w:rPr>
        <w:lastRenderedPageBreak/>
        <w:t>This section of the permit addresses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EB310D" w:rsidRPr="008D5680" w:rsidTr="008878E5">
        <w:tc>
          <w:tcPr>
            <w:tcW w:w="794" w:type="dxa"/>
          </w:tcPr>
          <w:p w:rsidR="00EB310D" w:rsidRPr="008D5680" w:rsidRDefault="00EB310D" w:rsidP="008878E5">
            <w:pPr>
              <w:jc w:val="center"/>
              <w:rPr>
                <w:rFonts w:cs="Times New Roman"/>
                <w:b/>
                <w:sz w:val="22"/>
                <w:szCs w:val="22"/>
              </w:rPr>
            </w:pPr>
            <w:r w:rsidRPr="008D5680">
              <w:rPr>
                <w:rFonts w:cs="Times New Roman"/>
                <w:b/>
                <w:sz w:val="22"/>
                <w:szCs w:val="22"/>
              </w:rPr>
              <w:t>ID No.</w:t>
            </w:r>
          </w:p>
        </w:tc>
        <w:tc>
          <w:tcPr>
            <w:tcW w:w="9360" w:type="dxa"/>
          </w:tcPr>
          <w:p w:rsidR="00EB310D" w:rsidRPr="008D5680" w:rsidRDefault="00EB310D" w:rsidP="008878E5">
            <w:pPr>
              <w:rPr>
                <w:rFonts w:cs="Times New Roman"/>
                <w:sz w:val="22"/>
                <w:szCs w:val="22"/>
              </w:rPr>
            </w:pPr>
            <w:r w:rsidRPr="008D5680">
              <w:rPr>
                <w:rFonts w:cs="Times New Roman"/>
                <w:b/>
                <w:sz w:val="22"/>
                <w:szCs w:val="22"/>
              </w:rPr>
              <w:t>Emission Unit Description</w:t>
            </w:r>
          </w:p>
        </w:tc>
      </w:tr>
      <w:tr w:rsidR="00EB310D" w:rsidRPr="008D5680" w:rsidTr="008878E5">
        <w:tc>
          <w:tcPr>
            <w:tcW w:w="794" w:type="dxa"/>
          </w:tcPr>
          <w:p w:rsidR="00EB310D" w:rsidRPr="008D5680" w:rsidRDefault="00EB310D" w:rsidP="008878E5">
            <w:pPr>
              <w:jc w:val="center"/>
              <w:rPr>
                <w:rFonts w:cs="Times New Roman"/>
                <w:b/>
                <w:bCs/>
                <w:sz w:val="22"/>
                <w:szCs w:val="22"/>
              </w:rPr>
            </w:pPr>
            <w:r w:rsidRPr="008D5680">
              <w:rPr>
                <w:rFonts w:cs="Times New Roman"/>
                <w:sz w:val="22"/>
                <w:szCs w:val="22"/>
              </w:rPr>
              <w:t>001</w:t>
            </w:r>
          </w:p>
        </w:tc>
        <w:tc>
          <w:tcPr>
            <w:tcW w:w="9360" w:type="dxa"/>
          </w:tcPr>
          <w:p w:rsidR="00321BCA" w:rsidRDefault="00E952F2" w:rsidP="008878E5">
            <w:pPr>
              <w:rPr>
                <w:sz w:val="22"/>
                <w:szCs w:val="22"/>
              </w:rPr>
            </w:pPr>
            <w:r>
              <w:rPr>
                <w:rFonts w:cs="Times New Roman"/>
                <w:bCs/>
                <w:sz w:val="22"/>
                <w:szCs w:val="22"/>
              </w:rPr>
              <w:t>Asphalt Plant</w:t>
            </w:r>
          </w:p>
          <w:p w:rsidR="00EB310D" w:rsidRPr="008D5680" w:rsidRDefault="00321BCA" w:rsidP="00366FED">
            <w:pPr>
              <w:spacing w:before="120"/>
              <w:jc w:val="both"/>
              <w:rPr>
                <w:rFonts w:cs="Times New Roman"/>
                <w:b/>
                <w:sz w:val="22"/>
                <w:szCs w:val="22"/>
              </w:rPr>
            </w:pPr>
            <w:r w:rsidRPr="008D5680">
              <w:rPr>
                <w:sz w:val="22"/>
                <w:szCs w:val="22"/>
              </w:rPr>
              <w:t xml:space="preserve">EU001 is a 400 </w:t>
            </w:r>
            <w:r w:rsidR="00E952F2">
              <w:rPr>
                <w:sz w:val="22"/>
                <w:szCs w:val="22"/>
              </w:rPr>
              <w:t>tons per hour (</w:t>
            </w:r>
            <w:r w:rsidRPr="008D5680">
              <w:rPr>
                <w:sz w:val="22"/>
                <w:szCs w:val="22"/>
              </w:rPr>
              <w:t>TPH</w:t>
            </w:r>
            <w:r w:rsidR="00E952F2">
              <w:rPr>
                <w:sz w:val="22"/>
                <w:szCs w:val="22"/>
              </w:rPr>
              <w:t>)</w:t>
            </w:r>
            <w:r w:rsidRPr="008D5680">
              <w:rPr>
                <w:sz w:val="22"/>
                <w:szCs w:val="22"/>
              </w:rPr>
              <w:t xml:space="preserve"> (design capacity) </w:t>
            </w:r>
            <w:proofErr w:type="spellStart"/>
            <w:r w:rsidRPr="008D5680">
              <w:rPr>
                <w:sz w:val="22"/>
                <w:szCs w:val="22"/>
              </w:rPr>
              <w:t>Dillman</w:t>
            </w:r>
            <w:proofErr w:type="spellEnd"/>
            <w:r w:rsidRPr="008D5680">
              <w:rPr>
                <w:sz w:val="22"/>
                <w:szCs w:val="22"/>
              </w:rPr>
              <w:t xml:space="preserve"> Equipment, Inc. </w:t>
            </w:r>
            <w:proofErr w:type="spellStart"/>
            <w:r w:rsidRPr="008D5680">
              <w:rPr>
                <w:sz w:val="22"/>
                <w:szCs w:val="22"/>
              </w:rPr>
              <w:t>relocatable</w:t>
            </w:r>
            <w:proofErr w:type="spellEnd"/>
            <w:r w:rsidRPr="008D5680">
              <w:rPr>
                <w:sz w:val="22"/>
                <w:szCs w:val="22"/>
              </w:rPr>
              <w:t xml:space="preserve"> skid mounted, counter flow</w:t>
            </w:r>
            <w:r w:rsidRPr="008D5680">
              <w:rPr>
                <w:color w:val="000000" w:themeColor="text1"/>
                <w:sz w:val="22"/>
                <w:szCs w:val="22"/>
              </w:rPr>
              <w:t>,</w:t>
            </w:r>
            <w:r w:rsidRPr="008D5680">
              <w:rPr>
                <w:sz w:val="22"/>
                <w:szCs w:val="22"/>
              </w:rPr>
              <w:t xml:space="preserve"> drum mix asphalt plant.  The asphalt plant includes a rotary dryer with oil heater, screens, conveyors, </w:t>
            </w:r>
            <w:proofErr w:type="gramStart"/>
            <w:r w:rsidRPr="008D5680">
              <w:rPr>
                <w:sz w:val="22"/>
                <w:szCs w:val="22"/>
              </w:rPr>
              <w:t>liquid</w:t>
            </w:r>
            <w:proofErr w:type="gramEnd"/>
            <w:r w:rsidRPr="008D5680">
              <w:rPr>
                <w:sz w:val="22"/>
                <w:szCs w:val="22"/>
              </w:rPr>
              <w:t xml:space="preserve"> asphalt tanks with oil heater, hot mix loading silos with heater, aggregate stockpiles and aggregate feed system.  Emissions are controlled by a horizontal cyclone followed by a </w:t>
            </w:r>
            <w:proofErr w:type="spellStart"/>
            <w:r w:rsidRPr="008D5680">
              <w:rPr>
                <w:sz w:val="22"/>
                <w:szCs w:val="22"/>
              </w:rPr>
              <w:t>Dillman</w:t>
            </w:r>
            <w:proofErr w:type="spellEnd"/>
            <w:r w:rsidRPr="008D5680">
              <w:rPr>
                <w:sz w:val="22"/>
                <w:szCs w:val="22"/>
              </w:rPr>
              <w:t xml:space="preserve"> Equipment, Inc. 120,000 cubic feet per minute (</w:t>
            </w:r>
            <w:proofErr w:type="spellStart"/>
            <w:r w:rsidRPr="008D5680">
              <w:rPr>
                <w:sz w:val="22"/>
                <w:szCs w:val="22"/>
              </w:rPr>
              <w:t>cfm</w:t>
            </w:r>
            <w:proofErr w:type="spellEnd"/>
            <w:r w:rsidRPr="008D5680">
              <w:rPr>
                <w:sz w:val="22"/>
                <w:szCs w:val="22"/>
              </w:rPr>
              <w:t xml:space="preserve">) five module </w:t>
            </w:r>
            <w:proofErr w:type="spellStart"/>
            <w:r w:rsidRPr="008D5680">
              <w:rPr>
                <w:sz w:val="22"/>
                <w:szCs w:val="22"/>
              </w:rPr>
              <w:t>baghouse</w:t>
            </w:r>
            <w:proofErr w:type="spellEnd"/>
            <w:r w:rsidRPr="008D5680">
              <w:rPr>
                <w:sz w:val="22"/>
                <w:szCs w:val="22"/>
              </w:rPr>
              <w:t xml:space="preserve"> rated at 120,000 </w:t>
            </w:r>
            <w:proofErr w:type="spellStart"/>
            <w:r w:rsidRPr="008D5680">
              <w:rPr>
                <w:sz w:val="22"/>
                <w:szCs w:val="22"/>
              </w:rPr>
              <w:t>cfm</w:t>
            </w:r>
            <w:proofErr w:type="spellEnd"/>
            <w:r w:rsidRPr="008D5680">
              <w:rPr>
                <w:sz w:val="22"/>
                <w:szCs w:val="22"/>
              </w:rPr>
              <w:t>, 99% efficient and an air to cloth ratio of 4.78 to 1.</w:t>
            </w:r>
          </w:p>
        </w:tc>
      </w:tr>
      <w:tr w:rsidR="00EB310D" w:rsidRPr="008D5680" w:rsidTr="008878E5">
        <w:tc>
          <w:tcPr>
            <w:tcW w:w="794" w:type="dxa"/>
          </w:tcPr>
          <w:p w:rsidR="00EB310D" w:rsidRPr="008D5680" w:rsidRDefault="00EB310D" w:rsidP="008878E5">
            <w:pPr>
              <w:jc w:val="center"/>
              <w:rPr>
                <w:rFonts w:cs="Times New Roman"/>
                <w:sz w:val="22"/>
                <w:szCs w:val="22"/>
              </w:rPr>
            </w:pPr>
            <w:r w:rsidRPr="008D5680">
              <w:rPr>
                <w:rFonts w:cs="Times New Roman"/>
                <w:sz w:val="22"/>
                <w:szCs w:val="22"/>
              </w:rPr>
              <w:t>002</w:t>
            </w:r>
          </w:p>
        </w:tc>
        <w:tc>
          <w:tcPr>
            <w:tcW w:w="9360" w:type="dxa"/>
          </w:tcPr>
          <w:p w:rsidR="00321BCA" w:rsidRDefault="00EB310D" w:rsidP="008878E5">
            <w:pPr>
              <w:rPr>
                <w:rFonts w:cs="Times New Roman"/>
                <w:sz w:val="22"/>
                <w:szCs w:val="22"/>
              </w:rPr>
            </w:pPr>
            <w:r w:rsidRPr="008D5680">
              <w:rPr>
                <w:rFonts w:cs="Times New Roman"/>
                <w:bCs/>
                <w:sz w:val="22"/>
                <w:szCs w:val="22"/>
              </w:rPr>
              <w:t>Recycled Asphalt Processing (RAP) (Materials Handling)</w:t>
            </w:r>
          </w:p>
          <w:p w:rsidR="00EB310D" w:rsidRPr="008D5680" w:rsidRDefault="00321BCA" w:rsidP="00321BCA">
            <w:pPr>
              <w:spacing w:before="120"/>
              <w:rPr>
                <w:rFonts w:cs="Times New Roman"/>
                <w:bCs/>
                <w:sz w:val="22"/>
                <w:szCs w:val="22"/>
              </w:rPr>
            </w:pPr>
            <w:r w:rsidRPr="008D5680">
              <w:rPr>
                <w:rFonts w:cs="Times New Roman"/>
                <w:sz w:val="22"/>
                <w:szCs w:val="22"/>
              </w:rPr>
              <w:t xml:space="preserve">EU002 is materials handling for RAP and has a design capacity of 200 TPH.  The RAP </w:t>
            </w:r>
            <w:proofErr w:type="gramStart"/>
            <w:r w:rsidRPr="008D5680">
              <w:rPr>
                <w:rFonts w:cs="Times New Roman"/>
                <w:sz w:val="22"/>
                <w:szCs w:val="22"/>
              </w:rPr>
              <w:t>operations includes</w:t>
            </w:r>
            <w:proofErr w:type="gramEnd"/>
            <w:r w:rsidRPr="008D5680">
              <w:rPr>
                <w:rFonts w:cs="Times New Roman"/>
                <w:sz w:val="22"/>
                <w:szCs w:val="22"/>
              </w:rPr>
              <w:t xml:space="preserve"> screens, conveyors, and RAP.</w:t>
            </w:r>
          </w:p>
        </w:tc>
      </w:tr>
      <w:tr w:rsidR="00EB310D" w:rsidRPr="008D5680" w:rsidTr="008878E5">
        <w:tc>
          <w:tcPr>
            <w:tcW w:w="794" w:type="dxa"/>
          </w:tcPr>
          <w:p w:rsidR="00EB310D" w:rsidRPr="008D5680" w:rsidRDefault="00EB310D" w:rsidP="008878E5">
            <w:pPr>
              <w:jc w:val="center"/>
              <w:rPr>
                <w:rFonts w:cs="Times New Roman"/>
                <w:sz w:val="22"/>
                <w:szCs w:val="22"/>
              </w:rPr>
            </w:pPr>
            <w:r w:rsidRPr="008D5680">
              <w:rPr>
                <w:rFonts w:cs="Times New Roman"/>
                <w:sz w:val="22"/>
                <w:szCs w:val="22"/>
              </w:rPr>
              <w:t>005</w:t>
            </w:r>
          </w:p>
        </w:tc>
        <w:tc>
          <w:tcPr>
            <w:tcW w:w="9360" w:type="dxa"/>
          </w:tcPr>
          <w:p w:rsidR="00321BCA" w:rsidRDefault="00EB310D" w:rsidP="008878E5">
            <w:pPr>
              <w:rPr>
                <w:rFonts w:cs="Times New Roman"/>
                <w:sz w:val="22"/>
                <w:szCs w:val="22"/>
              </w:rPr>
            </w:pPr>
            <w:proofErr w:type="spellStart"/>
            <w:r w:rsidRPr="008D5680">
              <w:rPr>
                <w:rFonts w:cs="Times New Roman"/>
                <w:sz w:val="22"/>
                <w:szCs w:val="22"/>
              </w:rPr>
              <w:t>Relocatable</w:t>
            </w:r>
            <w:proofErr w:type="spellEnd"/>
            <w:r w:rsidRPr="008D5680">
              <w:rPr>
                <w:rFonts w:cs="Times New Roman"/>
                <w:sz w:val="22"/>
                <w:szCs w:val="22"/>
              </w:rPr>
              <w:t xml:space="preserve"> </w:t>
            </w:r>
            <w:r w:rsidR="00E952F2">
              <w:rPr>
                <w:rFonts w:cs="Times New Roman"/>
                <w:sz w:val="22"/>
                <w:szCs w:val="22"/>
              </w:rPr>
              <w:t>C</w:t>
            </w:r>
            <w:r w:rsidRPr="008D5680">
              <w:rPr>
                <w:rFonts w:cs="Times New Roman"/>
                <w:sz w:val="22"/>
                <w:szCs w:val="22"/>
              </w:rPr>
              <w:t>rusher</w:t>
            </w:r>
          </w:p>
          <w:p w:rsidR="00EB310D" w:rsidRPr="008D5680" w:rsidRDefault="00321BCA" w:rsidP="003E559D">
            <w:pPr>
              <w:spacing w:before="120"/>
              <w:rPr>
                <w:rFonts w:cs="Times New Roman"/>
                <w:bCs/>
                <w:sz w:val="22"/>
                <w:szCs w:val="22"/>
              </w:rPr>
            </w:pPr>
            <w:r w:rsidRPr="008D5680">
              <w:rPr>
                <w:rFonts w:cs="Times New Roman"/>
                <w:sz w:val="22"/>
                <w:szCs w:val="22"/>
              </w:rPr>
              <w:t xml:space="preserve">EU005 is a </w:t>
            </w:r>
            <w:proofErr w:type="spellStart"/>
            <w:r w:rsidRPr="008D5680">
              <w:rPr>
                <w:rFonts w:cs="Times New Roman"/>
                <w:sz w:val="22"/>
                <w:szCs w:val="22"/>
              </w:rPr>
              <w:t>relocatable</w:t>
            </w:r>
            <w:proofErr w:type="spellEnd"/>
            <w:r w:rsidRPr="008D5680">
              <w:rPr>
                <w:rFonts w:cs="Times New Roman"/>
                <w:sz w:val="22"/>
                <w:szCs w:val="22"/>
              </w:rPr>
              <w:t xml:space="preserve"> crusher.  This crusher must have a current </w:t>
            </w:r>
            <w:r w:rsidR="003E559D">
              <w:rPr>
                <w:rFonts w:cs="Times New Roman"/>
                <w:sz w:val="22"/>
                <w:szCs w:val="22"/>
              </w:rPr>
              <w:t>a</w:t>
            </w:r>
            <w:r w:rsidRPr="008D5680">
              <w:rPr>
                <w:rFonts w:cs="Times New Roman"/>
                <w:sz w:val="22"/>
                <w:szCs w:val="22"/>
              </w:rPr>
              <w:t xml:space="preserve">ir </w:t>
            </w:r>
            <w:r w:rsidR="003E559D">
              <w:rPr>
                <w:rFonts w:cs="Times New Roman"/>
                <w:sz w:val="22"/>
                <w:szCs w:val="22"/>
              </w:rPr>
              <w:t>g</w:t>
            </w:r>
            <w:r w:rsidRPr="008D5680">
              <w:rPr>
                <w:rFonts w:cs="Times New Roman"/>
                <w:sz w:val="22"/>
                <w:szCs w:val="22"/>
              </w:rPr>
              <w:t xml:space="preserve">eneral </w:t>
            </w:r>
            <w:r w:rsidR="003E559D">
              <w:rPr>
                <w:rFonts w:cs="Times New Roman"/>
                <w:sz w:val="22"/>
                <w:szCs w:val="22"/>
              </w:rPr>
              <w:t>(AG) p</w:t>
            </w:r>
            <w:r w:rsidRPr="008D5680">
              <w:rPr>
                <w:rFonts w:cs="Times New Roman"/>
                <w:sz w:val="22"/>
                <w:szCs w:val="22"/>
              </w:rPr>
              <w:t>ermit.  The operation of any currently air general permitted crusher is allowed as long as it meets the requirements of this permit and the crusher’s air general permit.</w:t>
            </w:r>
          </w:p>
        </w:tc>
      </w:tr>
    </w:tbl>
    <w:p w:rsidR="00EB310D" w:rsidRPr="008D5680" w:rsidRDefault="00EB310D" w:rsidP="00EB310D">
      <w:pPr>
        <w:spacing w:before="120"/>
        <w:rPr>
          <w:rFonts w:cs="Times New Roman"/>
          <w:b/>
          <w:caps/>
          <w:sz w:val="22"/>
          <w:szCs w:val="22"/>
        </w:rPr>
      </w:pPr>
      <w:r w:rsidRPr="008D5680">
        <w:rPr>
          <w:rFonts w:cs="Times New Roman"/>
          <w:b/>
          <w:caps/>
          <w:sz w:val="22"/>
          <w:szCs w:val="22"/>
        </w:rPr>
        <w:t>Performance Restrictions</w:t>
      </w:r>
    </w:p>
    <w:p w:rsidR="00EB310D" w:rsidRPr="008D5680" w:rsidRDefault="00EB310D" w:rsidP="00321BCA">
      <w:pPr>
        <w:numPr>
          <w:ilvl w:val="0"/>
          <w:numId w:val="18"/>
        </w:numPr>
        <w:spacing w:before="120"/>
        <w:rPr>
          <w:rFonts w:cs="Times New Roman"/>
          <w:sz w:val="22"/>
          <w:szCs w:val="22"/>
        </w:rPr>
      </w:pPr>
      <w:r w:rsidRPr="008D5680">
        <w:rPr>
          <w:rFonts w:cs="Times New Roman"/>
          <w:sz w:val="22"/>
          <w:szCs w:val="22"/>
          <w:u w:val="single"/>
        </w:rPr>
        <w:t>Production Rate</w:t>
      </w:r>
      <w:r w:rsidRPr="008D5680">
        <w:rPr>
          <w:rFonts w:cs="Times New Roman"/>
          <w:sz w:val="22"/>
          <w:szCs w:val="22"/>
        </w:rPr>
        <w:t>:</w:t>
      </w:r>
    </w:p>
    <w:p w:rsidR="00EB310D" w:rsidRPr="008D5680" w:rsidRDefault="00EB310D" w:rsidP="00EB310D">
      <w:pPr>
        <w:numPr>
          <w:ilvl w:val="1"/>
          <w:numId w:val="18"/>
        </w:numPr>
        <w:ind w:left="720"/>
        <w:rPr>
          <w:rFonts w:cs="Times New Roman"/>
          <w:sz w:val="22"/>
          <w:szCs w:val="22"/>
        </w:rPr>
      </w:pPr>
      <w:r w:rsidRPr="008D5680">
        <w:rPr>
          <w:rFonts w:cs="Times New Roman"/>
          <w:i/>
          <w:sz w:val="22"/>
          <w:szCs w:val="22"/>
        </w:rPr>
        <w:t>EU001</w:t>
      </w:r>
      <w:r w:rsidRPr="008D5680">
        <w:rPr>
          <w:rFonts w:cs="Times New Roman"/>
          <w:sz w:val="22"/>
          <w:szCs w:val="22"/>
        </w:rPr>
        <w:t>.  The production rate of asphaltic concrete shall not exceed 500,000 tons in any consecutive twelve-month period.  [Rules 62-210.300(3</w:t>
      </w:r>
      <w:proofErr w:type="gramStart"/>
      <w:r w:rsidRPr="008D5680">
        <w:rPr>
          <w:rFonts w:cs="Times New Roman"/>
          <w:sz w:val="22"/>
          <w:szCs w:val="22"/>
        </w:rPr>
        <w:t>)(</w:t>
      </w:r>
      <w:proofErr w:type="gramEnd"/>
      <w:r w:rsidRPr="008D5680">
        <w:rPr>
          <w:rFonts w:cs="Times New Roman"/>
          <w:sz w:val="22"/>
          <w:szCs w:val="22"/>
        </w:rPr>
        <w:t>c)2.a, and 62-210.200(PTE), F.A.C.]</w:t>
      </w:r>
    </w:p>
    <w:p w:rsidR="00EB310D" w:rsidRDefault="00EB310D" w:rsidP="00EB310D">
      <w:pPr>
        <w:numPr>
          <w:ilvl w:val="1"/>
          <w:numId w:val="18"/>
        </w:numPr>
        <w:ind w:left="720"/>
        <w:rPr>
          <w:rFonts w:cs="Times New Roman"/>
          <w:sz w:val="22"/>
          <w:szCs w:val="22"/>
        </w:rPr>
      </w:pPr>
      <w:r w:rsidRPr="008D5680">
        <w:rPr>
          <w:rFonts w:cs="Times New Roman"/>
          <w:i/>
          <w:sz w:val="22"/>
          <w:szCs w:val="22"/>
        </w:rPr>
        <w:t>EU005</w:t>
      </w:r>
      <w:r w:rsidRPr="008D5680">
        <w:rPr>
          <w:rFonts w:cs="Times New Roman"/>
          <w:sz w:val="22"/>
          <w:szCs w:val="22"/>
        </w:rPr>
        <w:t>.  The processing rate for the crusher shall not exceed 250 TPH.  [Permit No. 7774822-005-AC]</w:t>
      </w:r>
    </w:p>
    <w:p w:rsidR="00E952F2" w:rsidRPr="00E952F2" w:rsidRDefault="00E952F2" w:rsidP="008903B7">
      <w:pPr>
        <w:spacing w:before="120"/>
        <w:ind w:left="360" w:hanging="360"/>
        <w:rPr>
          <w:rFonts w:cs="Times New Roman"/>
          <w:sz w:val="22"/>
          <w:szCs w:val="22"/>
        </w:rPr>
      </w:pPr>
      <w:r w:rsidRPr="00E952F2">
        <w:rPr>
          <w:rFonts w:cs="Times New Roman"/>
          <w:b/>
          <w:sz w:val="22"/>
          <w:szCs w:val="22"/>
        </w:rPr>
        <w:t>A.</w:t>
      </w:r>
      <w:r>
        <w:rPr>
          <w:rFonts w:cs="Times New Roman"/>
          <w:b/>
          <w:sz w:val="22"/>
          <w:szCs w:val="22"/>
        </w:rPr>
        <w:t>2</w:t>
      </w:r>
      <w:r w:rsidRPr="00E952F2">
        <w:rPr>
          <w:rFonts w:cs="Times New Roman"/>
          <w:b/>
          <w:sz w:val="22"/>
          <w:szCs w:val="22"/>
        </w:rPr>
        <w:t>.</w:t>
      </w:r>
      <w:r w:rsidRPr="00E952F2">
        <w:rPr>
          <w:rFonts w:cs="Times New Roman"/>
          <w:b/>
          <w:sz w:val="22"/>
          <w:szCs w:val="22"/>
        </w:rPr>
        <w:tab/>
      </w:r>
      <w:r w:rsidRPr="008D5680">
        <w:rPr>
          <w:rFonts w:cs="Times New Roman"/>
          <w:sz w:val="22"/>
          <w:szCs w:val="22"/>
          <w:u w:val="single"/>
        </w:rPr>
        <w:t>Restricted Operation</w:t>
      </w:r>
      <w:r w:rsidRPr="008D5680">
        <w:rPr>
          <w:rFonts w:cs="Times New Roman"/>
          <w:sz w:val="22"/>
          <w:szCs w:val="22"/>
        </w:rPr>
        <w:t>:  The cumulative hours of operation for all emission units (EU001 through EU007) at the facility shall not exceed 3,500 hours per year.  [Permit Nos. 7774822-002-AC and 7774822-005-AC]</w:t>
      </w:r>
    </w:p>
    <w:p w:rsidR="00960B1E" w:rsidRDefault="00EB310D" w:rsidP="00393217">
      <w:pPr>
        <w:pStyle w:val="BodyText"/>
        <w:numPr>
          <w:ilvl w:val="0"/>
          <w:numId w:val="46"/>
        </w:numPr>
        <w:tabs>
          <w:tab w:val="clear" w:pos="450"/>
          <w:tab w:val="clear" w:pos="576"/>
          <w:tab w:val="clear" w:pos="1296"/>
          <w:tab w:val="clear" w:pos="4896"/>
          <w:tab w:val="clear" w:pos="9360"/>
          <w:tab w:val="num" w:pos="360"/>
        </w:tabs>
        <w:spacing w:before="120"/>
        <w:ind w:left="360"/>
        <w:jc w:val="left"/>
        <w:rPr>
          <w:sz w:val="22"/>
          <w:szCs w:val="22"/>
        </w:rPr>
      </w:pPr>
      <w:r w:rsidRPr="008D5680">
        <w:rPr>
          <w:sz w:val="22"/>
          <w:szCs w:val="22"/>
          <w:u w:val="single"/>
        </w:rPr>
        <w:t>Authorized Fuel</w:t>
      </w:r>
      <w:r w:rsidRPr="008D5680">
        <w:rPr>
          <w:sz w:val="22"/>
          <w:szCs w:val="22"/>
        </w:rPr>
        <w:t xml:space="preserve">:  </w:t>
      </w:r>
    </w:p>
    <w:p w:rsidR="00960B1E" w:rsidRPr="003E559D" w:rsidRDefault="00215166" w:rsidP="00E952F2">
      <w:pPr>
        <w:pStyle w:val="BodyText"/>
        <w:numPr>
          <w:ilvl w:val="1"/>
          <w:numId w:val="46"/>
        </w:numPr>
        <w:tabs>
          <w:tab w:val="clear" w:pos="576"/>
          <w:tab w:val="clear" w:pos="1296"/>
          <w:tab w:val="clear" w:pos="4896"/>
          <w:tab w:val="clear" w:pos="9360"/>
        </w:tabs>
        <w:spacing w:before="120"/>
        <w:ind w:left="720"/>
        <w:jc w:val="left"/>
        <w:rPr>
          <w:sz w:val="22"/>
          <w:szCs w:val="22"/>
        </w:rPr>
      </w:pPr>
      <w:r w:rsidRPr="00215166">
        <w:rPr>
          <w:i/>
          <w:sz w:val="22"/>
          <w:szCs w:val="22"/>
        </w:rPr>
        <w:t>Allowable Fuels.</w:t>
      </w:r>
      <w:r>
        <w:rPr>
          <w:sz w:val="22"/>
          <w:szCs w:val="22"/>
        </w:rPr>
        <w:t xml:space="preserve">  </w:t>
      </w:r>
      <w:r w:rsidR="00A13EB1">
        <w:rPr>
          <w:sz w:val="22"/>
          <w:szCs w:val="22"/>
        </w:rPr>
        <w:t xml:space="preserve">The following fuels are </w:t>
      </w:r>
      <w:r w:rsidR="00A13EB1" w:rsidRPr="003E559D">
        <w:rPr>
          <w:sz w:val="22"/>
          <w:szCs w:val="22"/>
        </w:rPr>
        <w:t>authorized</w:t>
      </w:r>
      <w:r w:rsidR="00960B1E" w:rsidRPr="003E559D">
        <w:rPr>
          <w:sz w:val="22"/>
          <w:szCs w:val="22"/>
        </w:rPr>
        <w:t xml:space="preserve"> to be burned:</w:t>
      </w:r>
    </w:p>
    <w:p w:rsidR="00960B1E" w:rsidRPr="003E559D" w:rsidRDefault="00E952F2" w:rsidP="00E952F2">
      <w:pPr>
        <w:pStyle w:val="BodyText"/>
        <w:numPr>
          <w:ilvl w:val="2"/>
          <w:numId w:val="46"/>
        </w:numPr>
        <w:tabs>
          <w:tab w:val="clear" w:pos="576"/>
          <w:tab w:val="clear" w:pos="1296"/>
          <w:tab w:val="clear" w:pos="4896"/>
          <w:tab w:val="clear" w:pos="9360"/>
        </w:tabs>
        <w:ind w:left="1267" w:hanging="187"/>
        <w:jc w:val="left"/>
        <w:rPr>
          <w:sz w:val="22"/>
          <w:szCs w:val="22"/>
        </w:rPr>
      </w:pPr>
      <w:r w:rsidRPr="003E559D">
        <w:rPr>
          <w:sz w:val="22"/>
          <w:szCs w:val="22"/>
        </w:rPr>
        <w:t>N</w:t>
      </w:r>
      <w:r w:rsidR="00960B1E" w:rsidRPr="003E559D">
        <w:rPr>
          <w:sz w:val="22"/>
          <w:szCs w:val="22"/>
        </w:rPr>
        <w:t>atural gas</w:t>
      </w:r>
    </w:p>
    <w:p w:rsidR="00960B1E" w:rsidRDefault="00EB310D" w:rsidP="00E952F2">
      <w:pPr>
        <w:pStyle w:val="BodyText"/>
        <w:numPr>
          <w:ilvl w:val="2"/>
          <w:numId w:val="46"/>
        </w:numPr>
        <w:tabs>
          <w:tab w:val="clear" w:pos="576"/>
          <w:tab w:val="clear" w:pos="1296"/>
          <w:tab w:val="clear" w:pos="4896"/>
          <w:tab w:val="clear" w:pos="9360"/>
        </w:tabs>
        <w:ind w:left="1267" w:hanging="187"/>
        <w:jc w:val="left"/>
        <w:rPr>
          <w:sz w:val="22"/>
          <w:szCs w:val="22"/>
        </w:rPr>
      </w:pPr>
      <w:r w:rsidRPr="003E559D">
        <w:rPr>
          <w:sz w:val="22"/>
          <w:szCs w:val="22"/>
        </w:rPr>
        <w:t>No.</w:t>
      </w:r>
      <w:r w:rsidR="00960B1E" w:rsidRPr="003E559D">
        <w:rPr>
          <w:sz w:val="22"/>
          <w:szCs w:val="22"/>
        </w:rPr>
        <w:t xml:space="preserve"> 5 “on-spec” reclaimed fuel oil</w:t>
      </w:r>
      <w:r w:rsidR="00E952F2" w:rsidRPr="003E559D">
        <w:rPr>
          <w:sz w:val="22"/>
          <w:szCs w:val="22"/>
        </w:rPr>
        <w:t xml:space="preserve"> con</w:t>
      </w:r>
      <w:r w:rsidR="00A13EB1" w:rsidRPr="003E559D">
        <w:rPr>
          <w:sz w:val="22"/>
          <w:szCs w:val="22"/>
        </w:rPr>
        <w:t>t</w:t>
      </w:r>
      <w:r w:rsidR="00E952F2" w:rsidRPr="003E559D">
        <w:rPr>
          <w:sz w:val="22"/>
          <w:szCs w:val="22"/>
        </w:rPr>
        <w:t>aining no</w:t>
      </w:r>
      <w:r w:rsidR="00E952F2">
        <w:rPr>
          <w:sz w:val="22"/>
          <w:szCs w:val="22"/>
        </w:rPr>
        <w:t xml:space="preserve"> more than</w:t>
      </w:r>
      <w:r w:rsidR="00E952F2" w:rsidRPr="008D5680">
        <w:rPr>
          <w:sz w:val="22"/>
          <w:szCs w:val="22"/>
        </w:rPr>
        <w:t xml:space="preserve"> 1.0 percent sulfur content, by weight.</w:t>
      </w:r>
    </w:p>
    <w:p w:rsidR="00960B1E" w:rsidRDefault="00960B1E" w:rsidP="00E952F2">
      <w:pPr>
        <w:pStyle w:val="BodyText"/>
        <w:numPr>
          <w:ilvl w:val="2"/>
          <w:numId w:val="46"/>
        </w:numPr>
        <w:tabs>
          <w:tab w:val="clear" w:pos="576"/>
          <w:tab w:val="clear" w:pos="1296"/>
          <w:tab w:val="clear" w:pos="4896"/>
          <w:tab w:val="clear" w:pos="9360"/>
        </w:tabs>
        <w:ind w:left="1267" w:hanging="187"/>
        <w:jc w:val="left"/>
        <w:rPr>
          <w:sz w:val="22"/>
          <w:szCs w:val="22"/>
        </w:rPr>
      </w:pPr>
      <w:r>
        <w:rPr>
          <w:sz w:val="22"/>
          <w:szCs w:val="22"/>
        </w:rPr>
        <w:t>No. 2 virgin diesel fuel</w:t>
      </w:r>
      <w:r w:rsidR="00215166" w:rsidRPr="00215166">
        <w:rPr>
          <w:sz w:val="22"/>
          <w:szCs w:val="22"/>
        </w:rPr>
        <w:t xml:space="preserve"> </w:t>
      </w:r>
      <w:r w:rsidR="00215166" w:rsidRPr="008D5680">
        <w:rPr>
          <w:sz w:val="22"/>
          <w:szCs w:val="22"/>
        </w:rPr>
        <w:t>contain</w:t>
      </w:r>
      <w:r w:rsidR="003E559D">
        <w:rPr>
          <w:sz w:val="22"/>
          <w:szCs w:val="22"/>
        </w:rPr>
        <w:t>ing</w:t>
      </w:r>
      <w:r w:rsidR="00215166" w:rsidRPr="008D5680">
        <w:rPr>
          <w:sz w:val="22"/>
          <w:szCs w:val="22"/>
        </w:rPr>
        <w:t xml:space="preserve"> no more than 0.5</w:t>
      </w:r>
      <w:r w:rsidR="003E559D">
        <w:rPr>
          <w:sz w:val="22"/>
          <w:szCs w:val="22"/>
        </w:rPr>
        <w:t xml:space="preserve"> </w:t>
      </w:r>
      <w:r w:rsidR="00E952F2">
        <w:rPr>
          <w:sz w:val="22"/>
          <w:szCs w:val="22"/>
        </w:rPr>
        <w:t>percent</w:t>
      </w:r>
      <w:r w:rsidR="00215166" w:rsidRPr="008D5680">
        <w:rPr>
          <w:sz w:val="22"/>
          <w:szCs w:val="22"/>
        </w:rPr>
        <w:t xml:space="preserve"> sulfur </w:t>
      </w:r>
      <w:r w:rsidR="00E952F2">
        <w:rPr>
          <w:sz w:val="22"/>
          <w:szCs w:val="22"/>
        </w:rPr>
        <w:t xml:space="preserve">content, </w:t>
      </w:r>
      <w:r w:rsidR="00215166" w:rsidRPr="008D5680">
        <w:rPr>
          <w:sz w:val="22"/>
          <w:szCs w:val="22"/>
        </w:rPr>
        <w:t>by weight</w:t>
      </w:r>
      <w:r w:rsidR="00215166">
        <w:rPr>
          <w:sz w:val="22"/>
          <w:szCs w:val="22"/>
        </w:rPr>
        <w:t>.</w:t>
      </w:r>
    </w:p>
    <w:p w:rsidR="00EB310D" w:rsidRDefault="00E952F2" w:rsidP="00E952F2">
      <w:pPr>
        <w:pStyle w:val="BodyText"/>
        <w:numPr>
          <w:ilvl w:val="2"/>
          <w:numId w:val="46"/>
        </w:numPr>
        <w:tabs>
          <w:tab w:val="clear" w:pos="576"/>
          <w:tab w:val="clear" w:pos="1296"/>
          <w:tab w:val="clear" w:pos="4896"/>
          <w:tab w:val="clear" w:pos="9360"/>
        </w:tabs>
        <w:ind w:left="1267" w:hanging="187"/>
        <w:jc w:val="left"/>
        <w:rPr>
          <w:sz w:val="22"/>
          <w:szCs w:val="22"/>
        </w:rPr>
      </w:pPr>
      <w:r>
        <w:rPr>
          <w:sz w:val="22"/>
          <w:szCs w:val="22"/>
        </w:rPr>
        <w:t>C</w:t>
      </w:r>
      <w:r w:rsidR="00EB310D" w:rsidRPr="008D5680">
        <w:rPr>
          <w:sz w:val="22"/>
          <w:szCs w:val="22"/>
        </w:rPr>
        <w:t xml:space="preserve">ombination </w:t>
      </w:r>
      <w:r w:rsidR="003E559D">
        <w:rPr>
          <w:sz w:val="22"/>
          <w:szCs w:val="22"/>
        </w:rPr>
        <w:t xml:space="preserve">of </w:t>
      </w:r>
      <w:r w:rsidR="00EB310D" w:rsidRPr="008D5680">
        <w:rPr>
          <w:sz w:val="22"/>
          <w:szCs w:val="22"/>
        </w:rPr>
        <w:t>natural gas and oil</w:t>
      </w:r>
      <w:r w:rsidR="003E559D">
        <w:rPr>
          <w:sz w:val="22"/>
          <w:szCs w:val="22"/>
        </w:rPr>
        <w:t xml:space="preserve"> fuel</w:t>
      </w:r>
      <w:r w:rsidR="00EB310D" w:rsidRPr="008D5680">
        <w:rPr>
          <w:sz w:val="22"/>
          <w:szCs w:val="22"/>
        </w:rPr>
        <w:t>.</w:t>
      </w:r>
    </w:p>
    <w:p w:rsidR="00EB310D" w:rsidRPr="008D5680" w:rsidRDefault="00EB310D" w:rsidP="00366FED">
      <w:pPr>
        <w:pStyle w:val="BodyText"/>
        <w:numPr>
          <w:ilvl w:val="1"/>
          <w:numId w:val="46"/>
        </w:numPr>
        <w:tabs>
          <w:tab w:val="clear" w:pos="576"/>
          <w:tab w:val="clear" w:pos="1296"/>
          <w:tab w:val="clear" w:pos="4896"/>
          <w:tab w:val="clear" w:pos="9360"/>
        </w:tabs>
        <w:ind w:left="720"/>
        <w:rPr>
          <w:sz w:val="22"/>
          <w:szCs w:val="22"/>
        </w:rPr>
      </w:pPr>
      <w:r w:rsidRPr="008D5680">
        <w:rPr>
          <w:i/>
          <w:sz w:val="22"/>
          <w:szCs w:val="22"/>
        </w:rPr>
        <w:t>Fuel Consumption</w:t>
      </w:r>
      <w:r w:rsidRPr="008D5680">
        <w:rPr>
          <w:sz w:val="22"/>
          <w:szCs w:val="22"/>
        </w:rPr>
        <w:t>.  Fuel oil consumption shall not exceed 1.2 million gallons in any consecutive twelve month period.</w:t>
      </w:r>
    </w:p>
    <w:p w:rsidR="00E952F2" w:rsidRDefault="00EB310D" w:rsidP="00366FED">
      <w:pPr>
        <w:pStyle w:val="BodyText"/>
        <w:numPr>
          <w:ilvl w:val="1"/>
          <w:numId w:val="46"/>
        </w:numPr>
        <w:tabs>
          <w:tab w:val="clear" w:pos="576"/>
          <w:tab w:val="clear" w:pos="1296"/>
          <w:tab w:val="clear" w:pos="4896"/>
          <w:tab w:val="clear" w:pos="9360"/>
        </w:tabs>
        <w:ind w:left="720"/>
        <w:rPr>
          <w:sz w:val="22"/>
          <w:szCs w:val="22"/>
        </w:rPr>
      </w:pPr>
      <w:r w:rsidRPr="008D5680">
        <w:rPr>
          <w:i/>
          <w:sz w:val="22"/>
          <w:szCs w:val="22"/>
        </w:rPr>
        <w:t>Crusher Fuel Consumption</w:t>
      </w:r>
      <w:r w:rsidRPr="008D5680">
        <w:rPr>
          <w:sz w:val="22"/>
          <w:szCs w:val="22"/>
        </w:rPr>
        <w:t xml:space="preserve">.  Fuel oil consumption by </w:t>
      </w:r>
      <w:r w:rsidR="00DE073D">
        <w:rPr>
          <w:sz w:val="22"/>
          <w:szCs w:val="22"/>
        </w:rPr>
        <w:t xml:space="preserve">the </w:t>
      </w:r>
      <w:proofErr w:type="spellStart"/>
      <w:r w:rsidR="00DE073D">
        <w:rPr>
          <w:sz w:val="22"/>
          <w:szCs w:val="22"/>
        </w:rPr>
        <w:t>relocatable</w:t>
      </w:r>
      <w:proofErr w:type="spellEnd"/>
      <w:r w:rsidR="00DE073D">
        <w:rPr>
          <w:sz w:val="22"/>
          <w:szCs w:val="22"/>
        </w:rPr>
        <w:t xml:space="preserve"> crusher (EU005)</w:t>
      </w:r>
      <w:r w:rsidRPr="008D5680">
        <w:rPr>
          <w:sz w:val="22"/>
          <w:szCs w:val="22"/>
        </w:rPr>
        <w:t xml:space="preserve"> shall count against the both the asphalt plant’s (EU001) fuel use limit and against the crusher</w:t>
      </w:r>
      <w:r w:rsidR="00DE073D">
        <w:rPr>
          <w:sz w:val="22"/>
          <w:szCs w:val="22"/>
        </w:rPr>
        <w:t xml:space="preserve">’s </w:t>
      </w:r>
      <w:r w:rsidRPr="008D5680">
        <w:rPr>
          <w:sz w:val="22"/>
          <w:szCs w:val="22"/>
        </w:rPr>
        <w:t>gener</w:t>
      </w:r>
      <w:r w:rsidR="00E952F2">
        <w:rPr>
          <w:sz w:val="22"/>
          <w:szCs w:val="22"/>
        </w:rPr>
        <w:t>al permit fuel use limit.</w:t>
      </w:r>
    </w:p>
    <w:p w:rsidR="00EB310D" w:rsidRPr="008D5680" w:rsidRDefault="00EB310D" w:rsidP="00E952F2">
      <w:pPr>
        <w:pStyle w:val="BodyText"/>
        <w:tabs>
          <w:tab w:val="clear" w:pos="576"/>
          <w:tab w:val="clear" w:pos="1296"/>
          <w:tab w:val="clear" w:pos="4896"/>
          <w:tab w:val="clear" w:pos="9360"/>
        </w:tabs>
        <w:ind w:left="360"/>
        <w:jc w:val="left"/>
        <w:rPr>
          <w:sz w:val="22"/>
          <w:szCs w:val="22"/>
        </w:rPr>
      </w:pPr>
      <w:r w:rsidRPr="008D5680">
        <w:rPr>
          <w:sz w:val="22"/>
          <w:szCs w:val="22"/>
        </w:rPr>
        <w:t>[Rules 62-210.300(3</w:t>
      </w:r>
      <w:proofErr w:type="gramStart"/>
      <w:r w:rsidRPr="008D5680">
        <w:rPr>
          <w:sz w:val="22"/>
          <w:szCs w:val="22"/>
        </w:rPr>
        <w:t>)(</w:t>
      </w:r>
      <w:proofErr w:type="gramEnd"/>
      <w:r w:rsidRPr="008D5680">
        <w:rPr>
          <w:sz w:val="22"/>
          <w:szCs w:val="22"/>
        </w:rPr>
        <w:t>c)2.b., F.A.C., and 62-210.300(3)(c)2.c., F.A.C., Permit Nos. 7774822-001-AC and 7774822-005-AC]</w:t>
      </w:r>
    </w:p>
    <w:p w:rsidR="00EB310D" w:rsidRPr="008D5680" w:rsidRDefault="00EB310D" w:rsidP="00E952F2">
      <w:pPr>
        <w:numPr>
          <w:ilvl w:val="0"/>
          <w:numId w:val="46"/>
        </w:numPr>
        <w:tabs>
          <w:tab w:val="left" w:pos="-1440"/>
          <w:tab w:val="left" w:pos="-720"/>
        </w:tabs>
        <w:suppressAutoHyphens/>
        <w:spacing w:before="120"/>
        <w:rPr>
          <w:rFonts w:cs="Times New Roman"/>
          <w:sz w:val="22"/>
          <w:szCs w:val="22"/>
        </w:rPr>
      </w:pPr>
      <w:r w:rsidRPr="008D5680">
        <w:rPr>
          <w:rFonts w:cs="Times New Roman"/>
          <w:sz w:val="22"/>
          <w:szCs w:val="22"/>
          <w:u w:val="single"/>
        </w:rPr>
        <w:t>Authorization</w:t>
      </w:r>
      <w:r w:rsidR="00DE073D">
        <w:rPr>
          <w:rFonts w:cs="Times New Roman"/>
          <w:sz w:val="22"/>
          <w:szCs w:val="22"/>
          <w:u w:val="single"/>
        </w:rPr>
        <w:t xml:space="preserve"> for </w:t>
      </w:r>
      <w:proofErr w:type="spellStart"/>
      <w:r w:rsidR="00DE073D">
        <w:rPr>
          <w:rFonts w:cs="Times New Roman"/>
          <w:sz w:val="22"/>
          <w:szCs w:val="22"/>
          <w:u w:val="single"/>
        </w:rPr>
        <w:t>Relocatable</w:t>
      </w:r>
      <w:proofErr w:type="spellEnd"/>
      <w:r w:rsidR="00DE073D">
        <w:rPr>
          <w:rFonts w:cs="Times New Roman"/>
          <w:sz w:val="22"/>
          <w:szCs w:val="22"/>
          <w:u w:val="single"/>
        </w:rPr>
        <w:t xml:space="preserve"> Crusher Operation</w:t>
      </w:r>
      <w:r w:rsidRPr="008D5680">
        <w:rPr>
          <w:rFonts w:cs="Times New Roman"/>
          <w:sz w:val="22"/>
          <w:szCs w:val="22"/>
        </w:rPr>
        <w:t xml:space="preserve">.  </w:t>
      </w:r>
      <w:r w:rsidR="0014229E">
        <w:rPr>
          <w:rFonts w:cs="Times New Roman"/>
          <w:sz w:val="22"/>
          <w:szCs w:val="22"/>
        </w:rPr>
        <w:t>A</w:t>
      </w:r>
      <w:r w:rsidR="00672728">
        <w:rPr>
          <w:rFonts w:cs="Times New Roman"/>
          <w:sz w:val="22"/>
          <w:szCs w:val="22"/>
        </w:rPr>
        <w:t xml:space="preserve"> crusher that is actively registered with the </w:t>
      </w:r>
      <w:r w:rsidR="00E952F2">
        <w:rPr>
          <w:rFonts w:cs="Times New Roman"/>
          <w:sz w:val="22"/>
          <w:szCs w:val="22"/>
        </w:rPr>
        <w:t xml:space="preserve">Florida </w:t>
      </w:r>
      <w:r w:rsidR="00672728">
        <w:rPr>
          <w:rFonts w:cs="Times New Roman"/>
          <w:sz w:val="22"/>
          <w:szCs w:val="22"/>
        </w:rPr>
        <w:t>Department of Environmental Protection</w:t>
      </w:r>
      <w:r w:rsidRPr="008D5680">
        <w:rPr>
          <w:rFonts w:cs="Times New Roman"/>
          <w:sz w:val="22"/>
          <w:szCs w:val="22"/>
        </w:rPr>
        <w:t xml:space="preserve"> </w:t>
      </w:r>
      <w:r w:rsidR="0014229E">
        <w:rPr>
          <w:rFonts w:cs="Times New Roman"/>
          <w:sz w:val="22"/>
          <w:szCs w:val="22"/>
        </w:rPr>
        <w:t>is allowed to operate on the facility site</w:t>
      </w:r>
      <w:r w:rsidRPr="008D5680">
        <w:rPr>
          <w:rFonts w:cs="Times New Roman"/>
          <w:sz w:val="22"/>
          <w:szCs w:val="22"/>
        </w:rPr>
        <w:t xml:space="preserve"> as long as the following criteria are complied with:</w:t>
      </w:r>
    </w:p>
    <w:p w:rsidR="00EB310D" w:rsidRPr="008D5680" w:rsidRDefault="00EB310D" w:rsidP="00EB310D">
      <w:pPr>
        <w:numPr>
          <w:ilvl w:val="1"/>
          <w:numId w:val="16"/>
        </w:numPr>
        <w:tabs>
          <w:tab w:val="left" w:pos="-1440"/>
        </w:tabs>
        <w:suppressAutoHyphens/>
        <w:ind w:left="720"/>
        <w:rPr>
          <w:rFonts w:cs="Times New Roman"/>
          <w:sz w:val="22"/>
          <w:szCs w:val="22"/>
        </w:rPr>
      </w:pPr>
      <w:r w:rsidRPr="008D5680">
        <w:rPr>
          <w:rFonts w:cs="Times New Roman"/>
          <w:i/>
          <w:sz w:val="22"/>
          <w:szCs w:val="22"/>
        </w:rPr>
        <w:t>Collocation Restrictions</w:t>
      </w:r>
      <w:r w:rsidRPr="008D5680">
        <w:rPr>
          <w:rFonts w:cs="Times New Roman"/>
          <w:sz w:val="22"/>
          <w:szCs w:val="22"/>
        </w:rPr>
        <w:t>.  Collocation of the crusher and asphalt plant does not create a Title V source;</w:t>
      </w:r>
    </w:p>
    <w:p w:rsidR="00EB310D" w:rsidRPr="008D5680" w:rsidRDefault="00EB310D" w:rsidP="00EB310D">
      <w:pPr>
        <w:numPr>
          <w:ilvl w:val="1"/>
          <w:numId w:val="16"/>
        </w:numPr>
        <w:tabs>
          <w:tab w:val="left" w:pos="-1440"/>
        </w:tabs>
        <w:suppressAutoHyphens/>
        <w:ind w:left="720"/>
        <w:rPr>
          <w:rFonts w:cs="Times New Roman"/>
          <w:sz w:val="22"/>
          <w:szCs w:val="22"/>
        </w:rPr>
      </w:pPr>
      <w:r w:rsidRPr="008D5680">
        <w:rPr>
          <w:rFonts w:cs="Times New Roman"/>
          <w:i/>
          <w:sz w:val="22"/>
          <w:szCs w:val="22"/>
        </w:rPr>
        <w:t>Requirements</w:t>
      </w:r>
      <w:r w:rsidRPr="008D5680">
        <w:rPr>
          <w:rFonts w:cs="Times New Roman"/>
          <w:sz w:val="22"/>
          <w:szCs w:val="22"/>
        </w:rPr>
        <w:t>.  The crusher meets the requirements of this permit and its AG permit;</w:t>
      </w:r>
    </w:p>
    <w:p w:rsidR="00EB310D" w:rsidRPr="008D5680" w:rsidRDefault="00EB310D" w:rsidP="00EB310D">
      <w:pPr>
        <w:numPr>
          <w:ilvl w:val="1"/>
          <w:numId w:val="16"/>
        </w:numPr>
        <w:tabs>
          <w:tab w:val="left" w:pos="-1440"/>
        </w:tabs>
        <w:suppressAutoHyphens/>
        <w:ind w:left="720"/>
        <w:rPr>
          <w:rFonts w:cs="Times New Roman"/>
          <w:sz w:val="22"/>
          <w:szCs w:val="22"/>
        </w:rPr>
      </w:pPr>
      <w:r w:rsidRPr="008D5680">
        <w:rPr>
          <w:rFonts w:cs="Times New Roman"/>
          <w:i/>
          <w:sz w:val="22"/>
          <w:szCs w:val="22"/>
        </w:rPr>
        <w:t>Notification</w:t>
      </w:r>
      <w:r w:rsidRPr="008D5680">
        <w:rPr>
          <w:rFonts w:cs="Times New Roman"/>
          <w:sz w:val="22"/>
          <w:szCs w:val="22"/>
        </w:rPr>
        <w:t>.  The asphalt plant’s owner or operator shall notify the Department’s South District in writing prior to the relocation of a crusher to this facility’s site, in addition to meeting the relocation notification requirements of Rule 62-210.310(c</w:t>
      </w:r>
      <w:proofErr w:type="gramStart"/>
      <w:r w:rsidRPr="008D5680">
        <w:rPr>
          <w:rFonts w:cs="Times New Roman"/>
          <w:sz w:val="22"/>
          <w:szCs w:val="22"/>
        </w:rPr>
        <w:t>)(</w:t>
      </w:r>
      <w:proofErr w:type="gramEnd"/>
      <w:r w:rsidRPr="008D5680">
        <w:rPr>
          <w:rFonts w:cs="Times New Roman"/>
          <w:sz w:val="22"/>
          <w:szCs w:val="22"/>
        </w:rPr>
        <w:t>5)3.f., F.A.C.</w:t>
      </w:r>
    </w:p>
    <w:p w:rsidR="00EB310D" w:rsidRPr="008D5680" w:rsidRDefault="00EB310D" w:rsidP="00EB310D">
      <w:pPr>
        <w:ind w:left="720" w:hanging="360"/>
        <w:rPr>
          <w:rFonts w:cs="Times New Roman"/>
          <w:bCs/>
          <w:sz w:val="22"/>
          <w:szCs w:val="22"/>
        </w:rPr>
      </w:pPr>
      <w:r w:rsidRPr="008D5680">
        <w:rPr>
          <w:rFonts w:cs="Times New Roman"/>
          <w:bCs/>
          <w:sz w:val="22"/>
          <w:szCs w:val="22"/>
        </w:rPr>
        <w:t>[Permit No. 7774822-005-AC]</w:t>
      </w:r>
    </w:p>
    <w:p w:rsidR="00EB310D" w:rsidRPr="008D5680" w:rsidRDefault="00EB310D" w:rsidP="00366FED">
      <w:pPr>
        <w:numPr>
          <w:ilvl w:val="0"/>
          <w:numId w:val="46"/>
        </w:numPr>
        <w:tabs>
          <w:tab w:val="left" w:pos="720"/>
          <w:tab w:val="left" w:pos="4896"/>
          <w:tab w:val="right" w:pos="9360"/>
        </w:tabs>
        <w:spacing w:before="120"/>
        <w:jc w:val="both"/>
        <w:rPr>
          <w:rFonts w:cs="Times New Roman"/>
          <w:sz w:val="22"/>
          <w:szCs w:val="22"/>
        </w:rPr>
      </w:pPr>
      <w:r w:rsidRPr="008D5680">
        <w:rPr>
          <w:rFonts w:cs="Times New Roman"/>
          <w:sz w:val="22"/>
          <w:szCs w:val="22"/>
          <w:u w:val="single"/>
        </w:rPr>
        <w:lastRenderedPageBreak/>
        <w:t>Collocating.</w:t>
      </w:r>
      <w:r w:rsidRPr="008D5680">
        <w:rPr>
          <w:rFonts w:cs="Times New Roman"/>
          <w:sz w:val="22"/>
          <w:szCs w:val="22"/>
        </w:rPr>
        <w:t xml:space="preserve">  The asphalt plant shall not collocate with, or relocate to, any Title V source; nor shall it create a Title V source in combination with any other collocated facilities, emissions units, or pollutant-emitting activities, including any such facility, emissions unit, or activity that is otherwise exempt from permitting.  [Rule 62-210.300(3)(c)2.j, F.A.C., Permit No. 7774822-002-AC]</w:t>
      </w:r>
    </w:p>
    <w:p w:rsidR="00EB310D" w:rsidRPr="00321BCA" w:rsidRDefault="00EB310D" w:rsidP="00366FED">
      <w:pPr>
        <w:pStyle w:val="Heading5"/>
        <w:numPr>
          <w:ilvl w:val="0"/>
          <w:numId w:val="0"/>
        </w:numPr>
        <w:spacing w:before="120" w:after="120"/>
        <w:jc w:val="both"/>
        <w:rPr>
          <w:b/>
          <w:i/>
          <w:caps/>
          <w:szCs w:val="22"/>
        </w:rPr>
      </w:pPr>
      <w:r w:rsidRPr="00321BCA">
        <w:rPr>
          <w:b/>
          <w:caps/>
          <w:szCs w:val="22"/>
        </w:rPr>
        <w:t>Emissions Standards</w:t>
      </w:r>
    </w:p>
    <w:p w:rsidR="00EB310D" w:rsidRPr="008D5680" w:rsidRDefault="00EB310D" w:rsidP="00366FED">
      <w:pPr>
        <w:numPr>
          <w:ilvl w:val="0"/>
          <w:numId w:val="46"/>
        </w:numPr>
        <w:jc w:val="both"/>
        <w:rPr>
          <w:rFonts w:cs="Times New Roman"/>
          <w:sz w:val="22"/>
          <w:szCs w:val="22"/>
        </w:rPr>
      </w:pPr>
      <w:r w:rsidRPr="008D5680">
        <w:rPr>
          <w:rFonts w:cs="Times New Roman"/>
          <w:sz w:val="22"/>
          <w:szCs w:val="22"/>
          <w:u w:val="single"/>
        </w:rPr>
        <w:t>Particul</w:t>
      </w:r>
      <w:r w:rsidR="00E952F2">
        <w:rPr>
          <w:rFonts w:cs="Times New Roman"/>
          <w:sz w:val="22"/>
          <w:szCs w:val="22"/>
          <w:u w:val="single"/>
        </w:rPr>
        <w:t>ate Matter (PM) Emissions.</w:t>
      </w:r>
      <w:r w:rsidRPr="008D5680">
        <w:rPr>
          <w:rFonts w:cs="Times New Roman"/>
          <w:sz w:val="22"/>
          <w:szCs w:val="22"/>
        </w:rPr>
        <w:t xml:space="preserve">  PM emissions for EU001 shall not exceed 0.04 grains per dry standard cubic foot averaged over three (3) hour period.  [Rule 62-210.300(3)(c)2.d., F.A.C. and 40 CFR 60.92(a)(2), Permit No. 7774822-005-AC]</w:t>
      </w:r>
    </w:p>
    <w:p w:rsidR="00E952F2" w:rsidRDefault="00EB310D" w:rsidP="00366FED">
      <w:pPr>
        <w:pStyle w:val="BodyText"/>
        <w:numPr>
          <w:ilvl w:val="0"/>
          <w:numId w:val="46"/>
        </w:numPr>
        <w:tabs>
          <w:tab w:val="clear" w:pos="576"/>
          <w:tab w:val="clear" w:pos="1296"/>
          <w:tab w:val="clear" w:pos="4896"/>
          <w:tab w:val="clear" w:pos="9360"/>
        </w:tabs>
        <w:suppressAutoHyphens/>
        <w:spacing w:before="120" w:after="120"/>
        <w:rPr>
          <w:sz w:val="22"/>
          <w:szCs w:val="22"/>
        </w:rPr>
      </w:pPr>
      <w:r w:rsidRPr="008D5680">
        <w:rPr>
          <w:sz w:val="22"/>
          <w:szCs w:val="22"/>
          <w:u w:val="single"/>
        </w:rPr>
        <w:t>Visible Emissions (VE)</w:t>
      </w:r>
      <w:r w:rsidR="00E952F2" w:rsidRPr="00E952F2">
        <w:rPr>
          <w:sz w:val="22"/>
          <w:szCs w:val="22"/>
        </w:rPr>
        <w:t xml:space="preserve">. </w:t>
      </w:r>
      <w:r w:rsidRPr="00E952F2">
        <w:rPr>
          <w:sz w:val="22"/>
          <w:szCs w:val="22"/>
        </w:rPr>
        <w:t xml:space="preserve"> </w:t>
      </w:r>
    </w:p>
    <w:p w:rsidR="00E952F2" w:rsidRDefault="00E952F2" w:rsidP="00366FED">
      <w:pPr>
        <w:pStyle w:val="BodyText"/>
        <w:numPr>
          <w:ilvl w:val="1"/>
          <w:numId w:val="46"/>
        </w:numPr>
        <w:tabs>
          <w:tab w:val="clear" w:pos="576"/>
          <w:tab w:val="clear" w:pos="1296"/>
          <w:tab w:val="clear" w:pos="4896"/>
          <w:tab w:val="clear" w:pos="9360"/>
        </w:tabs>
        <w:suppressAutoHyphens/>
        <w:spacing w:before="120" w:after="120"/>
        <w:ind w:left="720"/>
        <w:rPr>
          <w:sz w:val="22"/>
          <w:szCs w:val="22"/>
        </w:rPr>
      </w:pPr>
      <w:r w:rsidRPr="00E952F2">
        <w:rPr>
          <w:i/>
          <w:sz w:val="22"/>
          <w:szCs w:val="22"/>
        </w:rPr>
        <w:t>EU001</w:t>
      </w:r>
      <w:r w:rsidRPr="00E952F2">
        <w:rPr>
          <w:sz w:val="22"/>
          <w:szCs w:val="22"/>
        </w:rPr>
        <w:t>.</w:t>
      </w:r>
      <w:r>
        <w:rPr>
          <w:sz w:val="22"/>
          <w:szCs w:val="22"/>
        </w:rPr>
        <w:t xml:space="preserve">  </w:t>
      </w:r>
      <w:r w:rsidR="00EB310D" w:rsidRPr="008D5680">
        <w:rPr>
          <w:sz w:val="22"/>
          <w:szCs w:val="22"/>
        </w:rPr>
        <w:t>The visible emissions for EU001 shall not be equal to</w:t>
      </w:r>
      <w:r>
        <w:rPr>
          <w:sz w:val="22"/>
          <w:szCs w:val="22"/>
        </w:rPr>
        <w:t>, or greater than 20</w:t>
      </w:r>
      <w:r w:rsidR="00CC54EB">
        <w:rPr>
          <w:sz w:val="22"/>
          <w:szCs w:val="22"/>
        </w:rPr>
        <w:t xml:space="preserve"> percent</w:t>
      </w:r>
      <w:r>
        <w:rPr>
          <w:sz w:val="22"/>
          <w:szCs w:val="22"/>
        </w:rPr>
        <w:t xml:space="preserve"> opacity.</w:t>
      </w:r>
    </w:p>
    <w:p w:rsidR="00E952F2" w:rsidRDefault="00E952F2" w:rsidP="00366FED">
      <w:pPr>
        <w:pStyle w:val="BodyText"/>
        <w:numPr>
          <w:ilvl w:val="1"/>
          <w:numId w:val="46"/>
        </w:numPr>
        <w:tabs>
          <w:tab w:val="clear" w:pos="576"/>
          <w:tab w:val="clear" w:pos="1296"/>
          <w:tab w:val="clear" w:pos="4896"/>
          <w:tab w:val="clear" w:pos="9360"/>
        </w:tabs>
        <w:suppressAutoHyphens/>
        <w:spacing w:before="120" w:after="120"/>
        <w:ind w:left="720"/>
        <w:rPr>
          <w:sz w:val="22"/>
          <w:szCs w:val="22"/>
        </w:rPr>
      </w:pPr>
      <w:r>
        <w:rPr>
          <w:i/>
          <w:sz w:val="22"/>
          <w:szCs w:val="22"/>
        </w:rPr>
        <w:t>EU005</w:t>
      </w:r>
      <w:r w:rsidRPr="00E952F2">
        <w:rPr>
          <w:sz w:val="22"/>
          <w:szCs w:val="22"/>
        </w:rPr>
        <w:t>.</w:t>
      </w:r>
      <w:r>
        <w:rPr>
          <w:sz w:val="22"/>
          <w:szCs w:val="22"/>
        </w:rPr>
        <w:t xml:space="preserve">  </w:t>
      </w:r>
      <w:r w:rsidR="00EB310D" w:rsidRPr="008D5680">
        <w:rPr>
          <w:sz w:val="22"/>
          <w:szCs w:val="22"/>
        </w:rPr>
        <w:t>Visible emissions for EU005 shall be in accordance with EU005’s general permit and 40 CFR 60 Subpart OOO, Standards of Performance for Nonmetallic Mineral Processing Plants</w:t>
      </w:r>
      <w:r>
        <w:rPr>
          <w:sz w:val="22"/>
          <w:szCs w:val="22"/>
        </w:rPr>
        <w:t>.</w:t>
      </w:r>
    </w:p>
    <w:p w:rsidR="00EB310D" w:rsidRPr="008D5680" w:rsidRDefault="00EB310D" w:rsidP="00366FED">
      <w:pPr>
        <w:pStyle w:val="BodyText"/>
        <w:tabs>
          <w:tab w:val="clear" w:pos="576"/>
          <w:tab w:val="clear" w:pos="1296"/>
          <w:tab w:val="clear" w:pos="4896"/>
          <w:tab w:val="clear" w:pos="9360"/>
        </w:tabs>
        <w:suppressAutoHyphens/>
        <w:spacing w:before="120" w:after="120"/>
        <w:ind w:left="360"/>
        <w:rPr>
          <w:sz w:val="22"/>
          <w:szCs w:val="22"/>
        </w:rPr>
      </w:pPr>
      <w:r w:rsidRPr="008D5680">
        <w:rPr>
          <w:sz w:val="22"/>
          <w:szCs w:val="22"/>
        </w:rPr>
        <w:t>[Rules 62-210.300(3</w:t>
      </w:r>
      <w:proofErr w:type="gramStart"/>
      <w:r w:rsidRPr="008D5680">
        <w:rPr>
          <w:sz w:val="22"/>
          <w:szCs w:val="22"/>
        </w:rPr>
        <w:t>)(</w:t>
      </w:r>
      <w:proofErr w:type="gramEnd"/>
      <w:r w:rsidRPr="008D5680">
        <w:rPr>
          <w:sz w:val="22"/>
          <w:szCs w:val="22"/>
        </w:rPr>
        <w:t>c)2.f., F.A.C. and 62.296-320(4)(b), F.A.C.; 40 CFR 60 Subpart OOO, Permit No. 7774822-005-AC]</w:t>
      </w:r>
    </w:p>
    <w:p w:rsidR="00B01FB6" w:rsidRPr="00002277" w:rsidRDefault="00EB310D" w:rsidP="00B01FB6">
      <w:pPr>
        <w:numPr>
          <w:ilvl w:val="0"/>
          <w:numId w:val="48"/>
        </w:numPr>
        <w:ind w:left="360" w:hanging="360"/>
        <w:rPr>
          <w:rFonts w:cs="Times New Roman"/>
          <w:sz w:val="22"/>
          <w:szCs w:val="22"/>
        </w:rPr>
      </w:pPr>
      <w:r w:rsidRPr="008D5680">
        <w:rPr>
          <w:rFonts w:cs="Times New Roman"/>
          <w:sz w:val="22"/>
          <w:szCs w:val="22"/>
          <w:u w:val="single"/>
        </w:rPr>
        <w:t>Fugitive PM</w:t>
      </w:r>
      <w:r w:rsidRPr="008D5680">
        <w:rPr>
          <w:rFonts w:cs="Times New Roman"/>
          <w:sz w:val="22"/>
          <w:szCs w:val="22"/>
        </w:rPr>
        <w:t xml:space="preserve">.  </w:t>
      </w:r>
      <w:r w:rsidR="00B01FB6" w:rsidRPr="00002277">
        <w:rPr>
          <w:rFonts w:cs="Times New Roman"/>
          <w:sz w:val="22"/>
          <w:szCs w:val="22"/>
          <w:u w:val="single"/>
        </w:rPr>
        <w:t>Fugitive Particulate Matter.</w:t>
      </w:r>
      <w:r w:rsidR="00B01FB6" w:rsidRPr="00002277">
        <w:rPr>
          <w:rFonts w:cs="Times New Roman"/>
          <w:sz w:val="22"/>
          <w:szCs w:val="22"/>
        </w:rPr>
        <w:t xml:space="preserve">  Reasonable precautions shall be taken to prevent fugitive particulate matter emissions.  Reasonable precautions include: </w:t>
      </w:r>
    </w:p>
    <w:p w:rsidR="00B01FB6" w:rsidRPr="00002277" w:rsidRDefault="00B01FB6" w:rsidP="00B01FB6">
      <w:pPr>
        <w:numPr>
          <w:ilvl w:val="0"/>
          <w:numId w:val="47"/>
        </w:numPr>
        <w:tabs>
          <w:tab w:val="clear" w:pos="864"/>
          <w:tab w:val="left" w:pos="720"/>
        </w:tabs>
        <w:ind w:left="720"/>
        <w:rPr>
          <w:rFonts w:cs="Times New Roman"/>
          <w:sz w:val="22"/>
          <w:szCs w:val="22"/>
        </w:rPr>
      </w:pPr>
      <w:r w:rsidRPr="00002277">
        <w:rPr>
          <w:rFonts w:cs="Times New Roman"/>
          <w:sz w:val="22"/>
          <w:szCs w:val="22"/>
        </w:rPr>
        <w:t>Paving and maintenance of roads, parking areas, and yards.</w:t>
      </w:r>
    </w:p>
    <w:p w:rsidR="00B01FB6" w:rsidRPr="00002277" w:rsidRDefault="00B01FB6" w:rsidP="00B01FB6">
      <w:pPr>
        <w:numPr>
          <w:ilvl w:val="0"/>
          <w:numId w:val="47"/>
        </w:numPr>
        <w:tabs>
          <w:tab w:val="clear" w:pos="864"/>
          <w:tab w:val="left" w:pos="720"/>
        </w:tabs>
        <w:ind w:left="720"/>
        <w:rPr>
          <w:rFonts w:cs="Times New Roman"/>
          <w:sz w:val="22"/>
          <w:szCs w:val="22"/>
        </w:rPr>
      </w:pPr>
      <w:r w:rsidRPr="00002277">
        <w:rPr>
          <w:rFonts w:cs="Times New Roman"/>
          <w:sz w:val="22"/>
          <w:szCs w:val="22"/>
        </w:rPr>
        <w:t>Application of water or chemicals to control emissions from such activities as demolitions of buildings, grading roads, construction, and land clearing.</w:t>
      </w:r>
    </w:p>
    <w:p w:rsidR="00B01FB6" w:rsidRPr="00002277" w:rsidRDefault="00B01FB6" w:rsidP="00B01FB6">
      <w:pPr>
        <w:numPr>
          <w:ilvl w:val="0"/>
          <w:numId w:val="47"/>
        </w:numPr>
        <w:tabs>
          <w:tab w:val="clear" w:pos="864"/>
          <w:tab w:val="left" w:pos="720"/>
        </w:tabs>
        <w:ind w:left="720"/>
        <w:rPr>
          <w:rFonts w:cs="Times New Roman"/>
          <w:sz w:val="22"/>
          <w:szCs w:val="22"/>
        </w:rPr>
      </w:pPr>
      <w:r w:rsidRPr="00002277">
        <w:rPr>
          <w:rFonts w:cs="Times New Roman"/>
          <w:sz w:val="22"/>
          <w:szCs w:val="22"/>
        </w:rPr>
        <w:t>Application of asphalt, water, oil chemicals, or other dust suppressants to unpaved roads, yards, open stock piles, and similar activities.</w:t>
      </w:r>
    </w:p>
    <w:p w:rsidR="00B01FB6" w:rsidRPr="00002277" w:rsidRDefault="00B01FB6" w:rsidP="00B01FB6">
      <w:pPr>
        <w:numPr>
          <w:ilvl w:val="0"/>
          <w:numId w:val="47"/>
        </w:numPr>
        <w:tabs>
          <w:tab w:val="clear" w:pos="864"/>
          <w:tab w:val="left" w:pos="720"/>
        </w:tabs>
        <w:ind w:left="720"/>
        <w:rPr>
          <w:rFonts w:cs="Times New Roman"/>
          <w:sz w:val="22"/>
          <w:szCs w:val="22"/>
        </w:rPr>
      </w:pPr>
      <w:r w:rsidRPr="00002277">
        <w:rPr>
          <w:rFonts w:cs="Times New Roman"/>
          <w:sz w:val="22"/>
          <w:szCs w:val="22"/>
        </w:rPr>
        <w:t xml:space="preserve">Removal of particulate matter from roads and other paved areas under the control; of the owner or operator of the facility to prevent </w:t>
      </w:r>
      <w:proofErr w:type="spellStart"/>
      <w:r w:rsidRPr="00002277">
        <w:rPr>
          <w:rFonts w:cs="Times New Roman"/>
          <w:sz w:val="22"/>
          <w:szCs w:val="22"/>
        </w:rPr>
        <w:t>reentainment</w:t>
      </w:r>
      <w:proofErr w:type="spellEnd"/>
      <w:r w:rsidRPr="00002277">
        <w:rPr>
          <w:rFonts w:cs="Times New Roman"/>
          <w:sz w:val="22"/>
          <w:szCs w:val="22"/>
        </w:rPr>
        <w:t>, and from buildings or work areas to prevent particulate from becoming airborne.</w:t>
      </w:r>
    </w:p>
    <w:p w:rsidR="00B01FB6" w:rsidRPr="00002277" w:rsidRDefault="00B01FB6" w:rsidP="00B01FB6">
      <w:pPr>
        <w:numPr>
          <w:ilvl w:val="0"/>
          <w:numId w:val="47"/>
        </w:numPr>
        <w:tabs>
          <w:tab w:val="clear" w:pos="864"/>
          <w:tab w:val="left" w:pos="720"/>
        </w:tabs>
        <w:ind w:left="720"/>
        <w:rPr>
          <w:rFonts w:cs="Times New Roman"/>
          <w:sz w:val="22"/>
          <w:szCs w:val="22"/>
        </w:rPr>
      </w:pPr>
      <w:r w:rsidRPr="00002277">
        <w:rPr>
          <w:rFonts w:cs="Times New Roman"/>
          <w:sz w:val="22"/>
          <w:szCs w:val="22"/>
        </w:rPr>
        <w:t>Landscaping or planting of vegetation.</w:t>
      </w:r>
    </w:p>
    <w:p w:rsidR="00B01FB6" w:rsidRPr="00002277" w:rsidRDefault="00B01FB6" w:rsidP="00B01FB6">
      <w:pPr>
        <w:numPr>
          <w:ilvl w:val="0"/>
          <w:numId w:val="47"/>
        </w:numPr>
        <w:tabs>
          <w:tab w:val="clear" w:pos="864"/>
          <w:tab w:val="left" w:pos="720"/>
        </w:tabs>
        <w:ind w:left="720"/>
        <w:rPr>
          <w:rFonts w:cs="Times New Roman"/>
          <w:sz w:val="22"/>
          <w:szCs w:val="22"/>
        </w:rPr>
      </w:pPr>
      <w:r w:rsidRPr="00002277">
        <w:rPr>
          <w:rFonts w:cs="Times New Roman"/>
          <w:sz w:val="22"/>
          <w:szCs w:val="22"/>
        </w:rPr>
        <w:t>Use of hoods, fans, filters, and similar equipment to contain, capture and/or vent particulate matter.</w:t>
      </w:r>
    </w:p>
    <w:p w:rsidR="00B01FB6" w:rsidRPr="00002277" w:rsidRDefault="00B01FB6" w:rsidP="00B01FB6">
      <w:pPr>
        <w:numPr>
          <w:ilvl w:val="0"/>
          <w:numId w:val="47"/>
        </w:numPr>
        <w:tabs>
          <w:tab w:val="clear" w:pos="864"/>
        </w:tabs>
        <w:ind w:left="720"/>
        <w:rPr>
          <w:rFonts w:cs="Times New Roman"/>
          <w:sz w:val="22"/>
          <w:szCs w:val="22"/>
        </w:rPr>
      </w:pPr>
      <w:r w:rsidRPr="00002277">
        <w:rPr>
          <w:rFonts w:cs="Times New Roman"/>
          <w:sz w:val="22"/>
          <w:szCs w:val="22"/>
        </w:rPr>
        <w:t>Confining abrasive blasting where possible.</w:t>
      </w:r>
    </w:p>
    <w:p w:rsidR="00B01FB6" w:rsidRPr="00002277" w:rsidRDefault="00B01FB6" w:rsidP="00B01FB6">
      <w:pPr>
        <w:numPr>
          <w:ilvl w:val="0"/>
          <w:numId w:val="47"/>
        </w:numPr>
        <w:tabs>
          <w:tab w:val="clear" w:pos="864"/>
        </w:tabs>
        <w:ind w:left="720"/>
        <w:rPr>
          <w:rFonts w:cs="Times New Roman"/>
          <w:sz w:val="22"/>
          <w:szCs w:val="22"/>
        </w:rPr>
      </w:pPr>
      <w:r w:rsidRPr="00002277">
        <w:rPr>
          <w:rFonts w:cs="Times New Roman"/>
          <w:sz w:val="22"/>
          <w:szCs w:val="22"/>
        </w:rPr>
        <w:t>Enclosure or covering of conveyor systems.</w:t>
      </w:r>
    </w:p>
    <w:p w:rsidR="00B01FB6" w:rsidRPr="00002277" w:rsidRDefault="00B01FB6" w:rsidP="00B01FB6">
      <w:pPr>
        <w:suppressAutoHyphens/>
        <w:spacing w:after="120"/>
        <w:ind w:left="360"/>
        <w:rPr>
          <w:rFonts w:cs="Times New Roman"/>
          <w:sz w:val="22"/>
          <w:szCs w:val="22"/>
        </w:rPr>
      </w:pPr>
      <w:r w:rsidRPr="00002277">
        <w:rPr>
          <w:rFonts w:cs="Times New Roman"/>
          <w:sz w:val="22"/>
          <w:szCs w:val="22"/>
        </w:rPr>
        <w:t>[Rules 62-296.320(4</w:t>
      </w:r>
      <w:proofErr w:type="gramStart"/>
      <w:r w:rsidRPr="00002277">
        <w:rPr>
          <w:rFonts w:cs="Times New Roman"/>
          <w:sz w:val="22"/>
          <w:szCs w:val="22"/>
        </w:rPr>
        <w:t>)(</w:t>
      </w:r>
      <w:proofErr w:type="gramEnd"/>
      <w:r w:rsidRPr="00002277">
        <w:rPr>
          <w:rFonts w:cs="Times New Roman"/>
          <w:sz w:val="22"/>
          <w:szCs w:val="22"/>
        </w:rPr>
        <w:t>c), and 62-210.300(3)(c)2.e., F.A.C.; Permit Nos. 0150028-005-AC and 0150028-007-AC]</w:t>
      </w:r>
    </w:p>
    <w:p w:rsidR="00EB310D" w:rsidRPr="00321BCA" w:rsidRDefault="00EB310D" w:rsidP="00321BCA">
      <w:pPr>
        <w:pStyle w:val="Heading5"/>
        <w:numPr>
          <w:ilvl w:val="0"/>
          <w:numId w:val="0"/>
        </w:numPr>
        <w:spacing w:before="0" w:after="120"/>
        <w:rPr>
          <w:b/>
          <w:i/>
          <w:caps/>
          <w:szCs w:val="22"/>
        </w:rPr>
      </w:pPr>
      <w:r w:rsidRPr="00321BCA">
        <w:rPr>
          <w:b/>
          <w:caps/>
          <w:szCs w:val="22"/>
        </w:rPr>
        <w:t>Testing Requirements</w:t>
      </w:r>
    </w:p>
    <w:p w:rsidR="00E95DDA" w:rsidRDefault="00EB310D" w:rsidP="00084730">
      <w:pPr>
        <w:numPr>
          <w:ilvl w:val="0"/>
          <w:numId w:val="50"/>
        </w:numPr>
        <w:spacing w:after="120"/>
        <w:rPr>
          <w:rFonts w:cs="Times New Roman"/>
          <w:sz w:val="22"/>
          <w:szCs w:val="22"/>
        </w:rPr>
      </w:pPr>
      <w:r w:rsidRPr="008D5680">
        <w:rPr>
          <w:rFonts w:cs="Times New Roman"/>
          <w:sz w:val="22"/>
          <w:szCs w:val="22"/>
          <w:u w:val="single"/>
        </w:rPr>
        <w:t>Annual Compliance Tests</w:t>
      </w:r>
      <w:r w:rsidRPr="008D5680">
        <w:rPr>
          <w:rFonts w:cs="Times New Roman"/>
          <w:sz w:val="22"/>
          <w:szCs w:val="22"/>
        </w:rPr>
        <w:t xml:space="preserve">:  </w:t>
      </w:r>
    </w:p>
    <w:p w:rsidR="00E95DDA" w:rsidRDefault="00E95DDA" w:rsidP="00084730">
      <w:pPr>
        <w:numPr>
          <w:ilvl w:val="1"/>
          <w:numId w:val="50"/>
        </w:numPr>
        <w:spacing w:after="120"/>
        <w:ind w:left="720"/>
        <w:rPr>
          <w:rFonts w:cs="Times New Roman"/>
          <w:sz w:val="22"/>
          <w:szCs w:val="22"/>
        </w:rPr>
      </w:pPr>
      <w:r w:rsidRPr="00E95DDA">
        <w:rPr>
          <w:rFonts w:cs="Times New Roman"/>
          <w:i/>
          <w:sz w:val="22"/>
          <w:szCs w:val="22"/>
        </w:rPr>
        <w:t>EU001</w:t>
      </w:r>
      <w:r w:rsidRPr="00E95DDA">
        <w:rPr>
          <w:rFonts w:cs="Times New Roman"/>
          <w:sz w:val="22"/>
          <w:szCs w:val="22"/>
        </w:rPr>
        <w:t>.</w:t>
      </w:r>
      <w:r>
        <w:rPr>
          <w:rFonts w:cs="Times New Roman"/>
          <w:sz w:val="22"/>
          <w:szCs w:val="22"/>
        </w:rPr>
        <w:t xml:space="preserve">  </w:t>
      </w:r>
      <w:r w:rsidR="00EB310D" w:rsidRPr="008D5680">
        <w:rPr>
          <w:rFonts w:cs="Times New Roman"/>
          <w:sz w:val="22"/>
          <w:szCs w:val="22"/>
        </w:rPr>
        <w:t>During each federal fiscal year (October 1</w:t>
      </w:r>
      <w:r w:rsidR="00EB310D" w:rsidRPr="008D5680">
        <w:rPr>
          <w:rFonts w:cs="Times New Roman"/>
          <w:sz w:val="22"/>
          <w:szCs w:val="22"/>
          <w:vertAlign w:val="superscript"/>
        </w:rPr>
        <w:t>st</w:t>
      </w:r>
      <w:r w:rsidR="00EB310D" w:rsidRPr="008D5680">
        <w:rPr>
          <w:rFonts w:cs="Times New Roman"/>
          <w:sz w:val="22"/>
          <w:szCs w:val="22"/>
        </w:rPr>
        <w:t xml:space="preserve"> to September 30</w:t>
      </w:r>
      <w:r w:rsidR="00EB310D" w:rsidRPr="008D5680">
        <w:rPr>
          <w:rFonts w:cs="Times New Roman"/>
          <w:sz w:val="22"/>
          <w:szCs w:val="22"/>
          <w:vertAlign w:val="superscript"/>
        </w:rPr>
        <w:t>th</w:t>
      </w:r>
      <w:r w:rsidR="00EB310D" w:rsidRPr="008D5680">
        <w:rPr>
          <w:rFonts w:cs="Times New Roman"/>
          <w:sz w:val="22"/>
          <w:szCs w:val="22"/>
        </w:rPr>
        <w:t>), emissions unit EU001 shall be tested to demonstrate compliance with the emissions standards for</w:t>
      </w:r>
      <w:r>
        <w:rPr>
          <w:rFonts w:cs="Times New Roman"/>
          <w:sz w:val="22"/>
          <w:szCs w:val="22"/>
        </w:rPr>
        <w:t xml:space="preserve"> </w:t>
      </w:r>
      <w:r w:rsidRPr="00E95DDA">
        <w:rPr>
          <w:rFonts w:cs="Times New Roman"/>
          <w:b/>
          <w:sz w:val="22"/>
          <w:szCs w:val="22"/>
        </w:rPr>
        <w:t>PM</w:t>
      </w:r>
      <w:r>
        <w:rPr>
          <w:rFonts w:cs="Times New Roman"/>
          <w:sz w:val="22"/>
          <w:szCs w:val="22"/>
        </w:rPr>
        <w:t xml:space="preserve"> and </w:t>
      </w:r>
      <w:r w:rsidRPr="00E95DDA">
        <w:rPr>
          <w:rFonts w:cs="Times New Roman"/>
          <w:b/>
          <w:sz w:val="22"/>
          <w:szCs w:val="22"/>
        </w:rPr>
        <w:t>VE</w:t>
      </w:r>
      <w:r>
        <w:rPr>
          <w:rFonts w:cs="Times New Roman"/>
          <w:sz w:val="22"/>
          <w:szCs w:val="22"/>
        </w:rPr>
        <w:t>.</w:t>
      </w:r>
    </w:p>
    <w:p w:rsidR="00E95DDA" w:rsidRDefault="00E95DDA" w:rsidP="00084730">
      <w:pPr>
        <w:numPr>
          <w:ilvl w:val="1"/>
          <w:numId w:val="50"/>
        </w:numPr>
        <w:spacing w:after="120"/>
        <w:ind w:left="720"/>
        <w:rPr>
          <w:rFonts w:cs="Times New Roman"/>
          <w:sz w:val="22"/>
          <w:szCs w:val="22"/>
        </w:rPr>
      </w:pPr>
      <w:r w:rsidRPr="00E95DDA">
        <w:rPr>
          <w:rFonts w:cs="Times New Roman"/>
          <w:i/>
          <w:sz w:val="22"/>
          <w:szCs w:val="22"/>
        </w:rPr>
        <w:t>EU005</w:t>
      </w:r>
      <w:r w:rsidRPr="00E95DDA">
        <w:rPr>
          <w:rFonts w:cs="Times New Roman"/>
          <w:sz w:val="22"/>
          <w:szCs w:val="22"/>
        </w:rPr>
        <w:t>.</w:t>
      </w:r>
      <w:r>
        <w:rPr>
          <w:rFonts w:cs="Times New Roman"/>
          <w:sz w:val="22"/>
          <w:szCs w:val="22"/>
        </w:rPr>
        <w:t xml:space="preserve">  </w:t>
      </w:r>
      <w:r w:rsidR="00EB310D" w:rsidRPr="008D5680">
        <w:rPr>
          <w:rFonts w:cs="Times New Roman"/>
          <w:sz w:val="22"/>
          <w:szCs w:val="22"/>
        </w:rPr>
        <w:t>Annual compliance tests for emissions unit EU005 shall be in accordance wi</w:t>
      </w:r>
      <w:r>
        <w:rPr>
          <w:rFonts w:cs="Times New Roman"/>
          <w:sz w:val="22"/>
          <w:szCs w:val="22"/>
        </w:rPr>
        <w:t>th EU005’s air general permit.</w:t>
      </w:r>
    </w:p>
    <w:p w:rsidR="00EB310D" w:rsidRPr="008D5680" w:rsidRDefault="00EB310D" w:rsidP="00E95DDA">
      <w:pPr>
        <w:spacing w:after="120"/>
        <w:ind w:left="360"/>
        <w:rPr>
          <w:rFonts w:cs="Times New Roman"/>
          <w:sz w:val="22"/>
          <w:szCs w:val="22"/>
        </w:rPr>
      </w:pPr>
      <w:r w:rsidRPr="008D5680">
        <w:rPr>
          <w:rFonts w:cs="Times New Roman"/>
          <w:sz w:val="22"/>
          <w:szCs w:val="22"/>
        </w:rPr>
        <w:t>[Rules 62-297.310(7</w:t>
      </w:r>
      <w:proofErr w:type="gramStart"/>
      <w:r w:rsidRPr="008D5680">
        <w:rPr>
          <w:rFonts w:cs="Times New Roman"/>
          <w:sz w:val="22"/>
          <w:szCs w:val="22"/>
        </w:rPr>
        <w:t>)(</w:t>
      </w:r>
      <w:proofErr w:type="gramEnd"/>
      <w:r w:rsidRPr="008D5680">
        <w:rPr>
          <w:rFonts w:cs="Times New Roman"/>
          <w:sz w:val="22"/>
          <w:szCs w:val="22"/>
        </w:rPr>
        <w:t>a)4, and 62-210.300(c)(2)</w:t>
      </w:r>
      <w:proofErr w:type="spellStart"/>
      <w:r w:rsidRPr="008D5680">
        <w:rPr>
          <w:rFonts w:cs="Times New Roman"/>
          <w:sz w:val="22"/>
          <w:szCs w:val="22"/>
        </w:rPr>
        <w:t>i</w:t>
      </w:r>
      <w:proofErr w:type="spellEnd"/>
      <w:r w:rsidRPr="008D5680">
        <w:rPr>
          <w:rFonts w:cs="Times New Roman"/>
          <w:sz w:val="22"/>
          <w:szCs w:val="22"/>
        </w:rPr>
        <w:t>., F.A.C.; Permit No. 7774822-005-AC]</w:t>
      </w:r>
    </w:p>
    <w:p w:rsidR="00EB310D" w:rsidRPr="008D5680" w:rsidRDefault="00EB310D" w:rsidP="00084730">
      <w:pPr>
        <w:numPr>
          <w:ilvl w:val="0"/>
          <w:numId w:val="50"/>
        </w:numPr>
        <w:spacing w:after="120"/>
        <w:jc w:val="both"/>
        <w:rPr>
          <w:rFonts w:cs="Times New Roman"/>
          <w:sz w:val="22"/>
          <w:szCs w:val="22"/>
        </w:rPr>
      </w:pPr>
      <w:r w:rsidRPr="008D5680">
        <w:rPr>
          <w:rFonts w:cs="Times New Roman"/>
          <w:sz w:val="22"/>
          <w:szCs w:val="22"/>
          <w:u w:val="single"/>
        </w:rPr>
        <w:t>Compliance Tests Prior to Renewal</w:t>
      </w:r>
      <w:r w:rsidRPr="008D5680">
        <w:rPr>
          <w:rFonts w:cs="Times New Roman"/>
          <w:sz w:val="22"/>
          <w:szCs w:val="22"/>
        </w:rPr>
        <w:t xml:space="preserve">.  </w:t>
      </w:r>
      <w:r w:rsidR="00904C42">
        <w:rPr>
          <w:rFonts w:cs="Times New Roman"/>
          <w:sz w:val="22"/>
          <w:szCs w:val="22"/>
        </w:rPr>
        <w:tab/>
      </w:r>
      <w:r w:rsidRPr="008D5680">
        <w:rPr>
          <w:rFonts w:cs="Times New Roman"/>
          <w:sz w:val="22"/>
          <w:szCs w:val="22"/>
        </w:rPr>
        <w:t xml:space="preserve">EU001 shall be tested for the following pollutants prior to obtaining a renewed operation permit:  </w:t>
      </w:r>
      <w:r w:rsidRPr="00E95DDA">
        <w:rPr>
          <w:rFonts w:cs="Times New Roman"/>
          <w:b/>
          <w:sz w:val="22"/>
          <w:szCs w:val="22"/>
        </w:rPr>
        <w:t>PM</w:t>
      </w:r>
      <w:r w:rsidRPr="008D5680">
        <w:rPr>
          <w:rFonts w:cs="Times New Roman"/>
          <w:sz w:val="22"/>
          <w:szCs w:val="22"/>
        </w:rPr>
        <w:t xml:space="preserve"> and </w:t>
      </w:r>
      <w:r w:rsidRPr="00E95DDA">
        <w:rPr>
          <w:rFonts w:cs="Times New Roman"/>
          <w:b/>
          <w:sz w:val="22"/>
          <w:szCs w:val="22"/>
        </w:rPr>
        <w:t>VE</w:t>
      </w:r>
      <w:r w:rsidRPr="008D5680">
        <w:rPr>
          <w:rFonts w:cs="Times New Roman"/>
          <w:sz w:val="22"/>
          <w:szCs w:val="22"/>
        </w:rPr>
        <w:t>.  [Rule 62-297.310(7</w:t>
      </w:r>
      <w:proofErr w:type="gramStart"/>
      <w:r w:rsidRPr="008D5680">
        <w:rPr>
          <w:rFonts w:cs="Times New Roman"/>
          <w:sz w:val="22"/>
          <w:szCs w:val="22"/>
        </w:rPr>
        <w:t>)(</w:t>
      </w:r>
      <w:proofErr w:type="gramEnd"/>
      <w:r w:rsidRPr="008D5680">
        <w:rPr>
          <w:rFonts w:cs="Times New Roman"/>
          <w:sz w:val="22"/>
          <w:szCs w:val="22"/>
        </w:rPr>
        <w:t>a)3., F.A.C.]</w:t>
      </w:r>
    </w:p>
    <w:p w:rsidR="00EB310D" w:rsidRPr="008D5680" w:rsidRDefault="00EB310D" w:rsidP="00084730">
      <w:pPr>
        <w:numPr>
          <w:ilvl w:val="0"/>
          <w:numId w:val="50"/>
        </w:numPr>
        <w:spacing w:after="120"/>
        <w:jc w:val="both"/>
        <w:rPr>
          <w:rFonts w:cs="Times New Roman"/>
          <w:sz w:val="22"/>
          <w:szCs w:val="22"/>
        </w:rPr>
      </w:pPr>
      <w:r w:rsidRPr="008D5680">
        <w:rPr>
          <w:rFonts w:cs="Times New Roman"/>
          <w:sz w:val="22"/>
          <w:szCs w:val="22"/>
          <w:u w:val="single"/>
        </w:rPr>
        <w:t>Test Requirements</w:t>
      </w:r>
      <w:r w:rsidRPr="008D5680">
        <w:rPr>
          <w:rFonts w:cs="Times New Roman"/>
          <w:sz w:val="22"/>
          <w:szCs w:val="22"/>
        </w:rPr>
        <w:t xml:space="preserve">:  The </w:t>
      </w:r>
      <w:proofErr w:type="spellStart"/>
      <w:r w:rsidRPr="008D5680">
        <w:rPr>
          <w:rFonts w:cs="Times New Roman"/>
          <w:sz w:val="22"/>
          <w:szCs w:val="22"/>
        </w:rPr>
        <w:t>permittee</w:t>
      </w:r>
      <w:proofErr w:type="spellEnd"/>
      <w:r w:rsidRPr="008D5680">
        <w:rPr>
          <w:rFonts w:cs="Times New Roman"/>
          <w:sz w:val="22"/>
          <w:szCs w:val="22"/>
        </w:rPr>
        <w:t xml:space="preserve"> shall notify the Compliance Authority in writing at least 15 days prior to any required tests.  Tests shall be conducted in accordance with the applicable requirements specified in Appendix D (Common Testing Requirements) of this permit.  [Rule 62-297.310(7</w:t>
      </w:r>
      <w:proofErr w:type="gramStart"/>
      <w:r w:rsidRPr="008D5680">
        <w:rPr>
          <w:rFonts w:cs="Times New Roman"/>
          <w:sz w:val="22"/>
          <w:szCs w:val="22"/>
        </w:rPr>
        <w:t>)(</w:t>
      </w:r>
      <w:proofErr w:type="gramEnd"/>
      <w:r w:rsidRPr="008D5680">
        <w:rPr>
          <w:rFonts w:cs="Times New Roman"/>
          <w:sz w:val="22"/>
          <w:szCs w:val="22"/>
        </w:rPr>
        <w:t>a)9, F.A.C.]</w:t>
      </w:r>
    </w:p>
    <w:p w:rsidR="00EB310D" w:rsidRPr="008D5680" w:rsidRDefault="00EB310D" w:rsidP="00084730">
      <w:pPr>
        <w:numPr>
          <w:ilvl w:val="0"/>
          <w:numId w:val="50"/>
        </w:numPr>
        <w:spacing w:after="120"/>
        <w:rPr>
          <w:rFonts w:cs="Times New Roman"/>
          <w:sz w:val="22"/>
          <w:szCs w:val="22"/>
        </w:rPr>
      </w:pPr>
      <w:r w:rsidRPr="008D5680">
        <w:rPr>
          <w:rFonts w:cs="Times New Roman"/>
          <w:sz w:val="22"/>
          <w:szCs w:val="22"/>
          <w:u w:val="single"/>
        </w:rPr>
        <w:t>Test Methods</w:t>
      </w:r>
      <w:r w:rsidRPr="008D5680">
        <w:rPr>
          <w:rFonts w:cs="Times New Roman"/>
          <w:sz w:val="22"/>
          <w:szCs w:val="22"/>
        </w:rPr>
        <w:t>:  Required tests shall be performed in accordance with the following reference methods:</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8604"/>
      </w:tblGrid>
      <w:tr w:rsidR="00EB310D" w:rsidRPr="008D5680" w:rsidTr="008878E5">
        <w:trPr>
          <w:tblHeader/>
        </w:trPr>
        <w:tc>
          <w:tcPr>
            <w:tcW w:w="1080" w:type="dxa"/>
          </w:tcPr>
          <w:p w:rsidR="00EB310D" w:rsidRPr="008D5680" w:rsidRDefault="00EB310D" w:rsidP="008878E5">
            <w:pPr>
              <w:rPr>
                <w:rFonts w:cs="Times New Roman"/>
                <w:b/>
                <w:sz w:val="22"/>
                <w:szCs w:val="22"/>
              </w:rPr>
            </w:pPr>
            <w:r w:rsidRPr="008D5680">
              <w:rPr>
                <w:rFonts w:cs="Times New Roman"/>
                <w:b/>
                <w:sz w:val="22"/>
                <w:szCs w:val="22"/>
              </w:rPr>
              <w:lastRenderedPageBreak/>
              <w:t>Method</w:t>
            </w:r>
          </w:p>
        </w:tc>
        <w:tc>
          <w:tcPr>
            <w:tcW w:w="8604" w:type="dxa"/>
          </w:tcPr>
          <w:p w:rsidR="00EB310D" w:rsidRPr="008D5680" w:rsidRDefault="00EB310D" w:rsidP="008878E5">
            <w:pPr>
              <w:rPr>
                <w:rFonts w:cs="Times New Roman"/>
                <w:b/>
                <w:sz w:val="22"/>
                <w:szCs w:val="22"/>
              </w:rPr>
            </w:pPr>
            <w:r w:rsidRPr="008D5680">
              <w:rPr>
                <w:rFonts w:cs="Times New Roman"/>
                <w:b/>
                <w:sz w:val="22"/>
                <w:szCs w:val="22"/>
              </w:rPr>
              <w:t>Description of Method and Comments</w:t>
            </w:r>
          </w:p>
        </w:tc>
      </w:tr>
      <w:tr w:rsidR="00EB310D" w:rsidRPr="008D5680" w:rsidTr="008878E5">
        <w:tc>
          <w:tcPr>
            <w:tcW w:w="1080" w:type="dxa"/>
          </w:tcPr>
          <w:p w:rsidR="00EB310D" w:rsidRPr="008D5680" w:rsidRDefault="00EB310D" w:rsidP="008878E5">
            <w:pPr>
              <w:jc w:val="center"/>
              <w:rPr>
                <w:rFonts w:cs="Times New Roman"/>
                <w:sz w:val="22"/>
                <w:szCs w:val="22"/>
                <w:highlight w:val="yellow"/>
              </w:rPr>
            </w:pPr>
            <w:r w:rsidRPr="008D5680">
              <w:rPr>
                <w:rFonts w:cs="Times New Roman"/>
                <w:sz w:val="22"/>
                <w:szCs w:val="22"/>
              </w:rPr>
              <w:t>5</w:t>
            </w:r>
          </w:p>
        </w:tc>
        <w:tc>
          <w:tcPr>
            <w:tcW w:w="8604" w:type="dxa"/>
          </w:tcPr>
          <w:p w:rsidR="00EB310D" w:rsidRPr="008D5680" w:rsidRDefault="00EB310D" w:rsidP="008878E5">
            <w:pPr>
              <w:rPr>
                <w:rFonts w:cs="Times New Roman"/>
                <w:sz w:val="22"/>
                <w:szCs w:val="22"/>
                <w:highlight w:val="yellow"/>
              </w:rPr>
            </w:pPr>
            <w:r w:rsidRPr="008D5680">
              <w:rPr>
                <w:rFonts w:cs="Times New Roman"/>
                <w:sz w:val="22"/>
                <w:szCs w:val="22"/>
              </w:rPr>
              <w:t>Determination of PM Emissions from Stationary Sources</w:t>
            </w:r>
          </w:p>
        </w:tc>
      </w:tr>
      <w:tr w:rsidR="00EB310D" w:rsidRPr="008D5680" w:rsidTr="008878E5">
        <w:tc>
          <w:tcPr>
            <w:tcW w:w="1080" w:type="dxa"/>
          </w:tcPr>
          <w:p w:rsidR="00EB310D" w:rsidRPr="008D5680" w:rsidRDefault="00EB310D" w:rsidP="008878E5">
            <w:pPr>
              <w:jc w:val="center"/>
              <w:rPr>
                <w:rFonts w:cs="Times New Roman"/>
                <w:sz w:val="22"/>
                <w:szCs w:val="22"/>
              </w:rPr>
            </w:pPr>
            <w:r w:rsidRPr="008D5680">
              <w:rPr>
                <w:rFonts w:cs="Times New Roman"/>
                <w:sz w:val="22"/>
                <w:szCs w:val="22"/>
              </w:rPr>
              <w:t>9</w:t>
            </w:r>
          </w:p>
        </w:tc>
        <w:tc>
          <w:tcPr>
            <w:tcW w:w="8604" w:type="dxa"/>
          </w:tcPr>
          <w:p w:rsidR="00EB310D" w:rsidRPr="008D5680" w:rsidRDefault="00EB310D" w:rsidP="008878E5">
            <w:pPr>
              <w:rPr>
                <w:rFonts w:cs="Times New Roman"/>
                <w:sz w:val="22"/>
                <w:szCs w:val="22"/>
              </w:rPr>
            </w:pPr>
            <w:r w:rsidRPr="008D5680">
              <w:rPr>
                <w:rFonts w:cs="Times New Roman"/>
                <w:sz w:val="22"/>
                <w:szCs w:val="22"/>
              </w:rPr>
              <w:t>Visual Determination of the Opacity of Emissions from Stationary Sources</w:t>
            </w:r>
          </w:p>
        </w:tc>
      </w:tr>
    </w:tbl>
    <w:p w:rsidR="00EB310D" w:rsidRPr="008D5680" w:rsidRDefault="00EB310D" w:rsidP="00366FED">
      <w:pPr>
        <w:spacing w:before="120"/>
        <w:ind w:left="360"/>
        <w:jc w:val="both"/>
        <w:rPr>
          <w:rFonts w:cs="Times New Roman"/>
          <w:sz w:val="22"/>
          <w:szCs w:val="22"/>
        </w:rPr>
      </w:pPr>
      <w:r w:rsidRPr="008D5680">
        <w:rPr>
          <w:rFonts w:cs="Times New Roman"/>
          <w:sz w:val="22"/>
          <w:szCs w:val="22"/>
        </w:rPr>
        <w:t xml:space="preserve">The above methods are described in Appendix </w:t>
      </w:r>
      <w:proofErr w:type="gramStart"/>
      <w:r w:rsidRPr="008D5680">
        <w:rPr>
          <w:rFonts w:cs="Times New Roman"/>
          <w:sz w:val="22"/>
          <w:szCs w:val="22"/>
        </w:rPr>
        <w:t>A</w:t>
      </w:r>
      <w:proofErr w:type="gramEnd"/>
      <w:r w:rsidRPr="008D5680">
        <w:rPr>
          <w:rFonts w:cs="Times New Roman"/>
          <w:sz w:val="22"/>
          <w:szCs w:val="22"/>
        </w:rPr>
        <w:t xml:space="preserve"> of 40 CFR 60 and are adopted by reference in Rule 62-204.800, F.A.C.  No other methods may be used unless prior written approval is received from the Department.  [Rules 62-204.800 and 62-297.100, F.A.C.; and Appendix A of 40 CFR 60]</w:t>
      </w:r>
    </w:p>
    <w:p w:rsidR="0090021F" w:rsidRPr="0090021F" w:rsidRDefault="00EB310D" w:rsidP="00084730">
      <w:pPr>
        <w:numPr>
          <w:ilvl w:val="0"/>
          <w:numId w:val="50"/>
        </w:numPr>
        <w:spacing w:before="120"/>
        <w:jc w:val="both"/>
        <w:rPr>
          <w:rFonts w:cs="Times New Roman"/>
          <w:b/>
          <w:bCs/>
          <w:caps/>
          <w:sz w:val="22"/>
          <w:szCs w:val="22"/>
        </w:rPr>
      </w:pPr>
      <w:r w:rsidRPr="00EB40E9">
        <w:rPr>
          <w:rFonts w:cs="Times New Roman"/>
          <w:sz w:val="22"/>
          <w:szCs w:val="22"/>
          <w:u w:val="single"/>
        </w:rPr>
        <w:t>VE and PM Testing</w:t>
      </w:r>
      <w:r w:rsidRPr="00EB40E9">
        <w:rPr>
          <w:rFonts w:cs="Times New Roman"/>
          <w:sz w:val="22"/>
          <w:szCs w:val="22"/>
        </w:rPr>
        <w:t>.  The owner or operator shall perform a stack test using EPA Reference Method 5, and a VE test using EPA Reference Method 9 that demonstrate compliance with the applicable PM and VE standards, respectively.  [Rule 62-210.300(3)(c)2.i., F.A.C., 40 CFR 60.93(b)(1) &amp; (2); Permit No. 7774822-002-AC]</w:t>
      </w:r>
    </w:p>
    <w:p w:rsidR="00EB310D" w:rsidRPr="00BD0532" w:rsidRDefault="00EB310D" w:rsidP="0090021F">
      <w:pPr>
        <w:spacing w:before="120"/>
        <w:ind w:left="90"/>
        <w:jc w:val="both"/>
        <w:rPr>
          <w:rFonts w:cs="Times New Roman"/>
          <w:b/>
          <w:bCs/>
          <w:caps/>
          <w:sz w:val="22"/>
          <w:szCs w:val="22"/>
        </w:rPr>
      </w:pPr>
      <w:r w:rsidRPr="00BD0532">
        <w:rPr>
          <w:rFonts w:cs="Times New Roman"/>
          <w:b/>
          <w:bCs/>
          <w:caps/>
          <w:sz w:val="22"/>
          <w:szCs w:val="22"/>
        </w:rPr>
        <w:t>Records and Reports</w:t>
      </w:r>
    </w:p>
    <w:p w:rsidR="00EB310D" w:rsidRPr="008D5680" w:rsidRDefault="00EB310D" w:rsidP="00084730">
      <w:pPr>
        <w:numPr>
          <w:ilvl w:val="0"/>
          <w:numId w:val="50"/>
        </w:numPr>
        <w:spacing w:before="120" w:after="120"/>
        <w:jc w:val="both"/>
        <w:rPr>
          <w:rFonts w:cs="Times New Roman"/>
          <w:sz w:val="22"/>
          <w:szCs w:val="22"/>
        </w:rPr>
      </w:pPr>
      <w:r w:rsidRPr="008D5680">
        <w:rPr>
          <w:rFonts w:cs="Times New Roman"/>
          <w:sz w:val="22"/>
          <w:szCs w:val="22"/>
          <w:u w:val="single"/>
        </w:rPr>
        <w:t>Test Reports</w:t>
      </w:r>
      <w:r w:rsidRPr="008D5680">
        <w:rPr>
          <w:rFonts w:cs="Times New Roman"/>
          <w:sz w:val="22"/>
          <w:szCs w:val="22"/>
        </w:rPr>
        <w:t xml:space="preserve">:  The </w:t>
      </w:r>
      <w:proofErr w:type="spellStart"/>
      <w:r w:rsidRPr="008D5680">
        <w:rPr>
          <w:rFonts w:cs="Times New Roman"/>
          <w:sz w:val="22"/>
          <w:szCs w:val="22"/>
        </w:rPr>
        <w:t>permittee</w:t>
      </w:r>
      <w:proofErr w:type="spellEnd"/>
      <w:r w:rsidRPr="008D5680">
        <w:rPr>
          <w:rFonts w:cs="Times New Roman"/>
          <w:sz w:val="22"/>
          <w:szCs w:val="22"/>
        </w:rPr>
        <w:t xml:space="preserve"> shall prepare and submit reports for all required tests in accordance with the requirements specified in Appendix D (Common Testing Requirements) of this permit.  [Rule 62-297.310(8), F.A.C.]</w:t>
      </w:r>
    </w:p>
    <w:p w:rsidR="00EB310D" w:rsidRPr="008D5680" w:rsidRDefault="00EB310D" w:rsidP="00084730">
      <w:pPr>
        <w:pStyle w:val="BodyTextIndent2"/>
        <w:numPr>
          <w:ilvl w:val="0"/>
          <w:numId w:val="50"/>
        </w:numPr>
        <w:overflowPunct w:val="0"/>
        <w:autoSpaceDE w:val="0"/>
        <w:autoSpaceDN w:val="0"/>
        <w:adjustRightInd w:val="0"/>
        <w:spacing w:before="120" w:after="0" w:line="240" w:lineRule="auto"/>
        <w:jc w:val="both"/>
        <w:textAlignment w:val="baseline"/>
        <w:rPr>
          <w:rFonts w:cs="Times New Roman"/>
          <w:sz w:val="22"/>
          <w:szCs w:val="22"/>
        </w:rPr>
      </w:pPr>
      <w:r w:rsidRPr="008D5680">
        <w:rPr>
          <w:rFonts w:cs="Times New Roman"/>
          <w:sz w:val="22"/>
          <w:szCs w:val="22"/>
          <w:u w:val="single"/>
        </w:rPr>
        <w:t>Recordkeeping</w:t>
      </w:r>
      <w:r w:rsidRPr="008D5680">
        <w:rPr>
          <w:rFonts w:cs="Times New Roman"/>
          <w:sz w:val="22"/>
          <w:szCs w:val="22"/>
        </w:rPr>
        <w:t>.  The owner or operator shall maintain records to document the monthly and the twelve-month rolling totals of tons of asphalt concrete produced, the gallons of fuel oil consumed, and the hours of operation.  [Rule 62-210.300(3)(c)2.g., F.A.C., Permit No. 7774822-002-AC]</w:t>
      </w:r>
    </w:p>
    <w:p w:rsidR="00CB5810" w:rsidRDefault="00EB310D" w:rsidP="00084730">
      <w:pPr>
        <w:pStyle w:val="BodyText"/>
        <w:numPr>
          <w:ilvl w:val="0"/>
          <w:numId w:val="50"/>
        </w:numPr>
        <w:tabs>
          <w:tab w:val="clear" w:pos="576"/>
          <w:tab w:val="clear" w:pos="1296"/>
          <w:tab w:val="clear" w:pos="4896"/>
          <w:tab w:val="clear" w:pos="9360"/>
        </w:tabs>
        <w:spacing w:before="120"/>
        <w:rPr>
          <w:sz w:val="22"/>
          <w:szCs w:val="22"/>
        </w:rPr>
      </w:pPr>
      <w:r w:rsidRPr="008D5680">
        <w:rPr>
          <w:sz w:val="22"/>
          <w:szCs w:val="22"/>
          <w:u w:val="single"/>
        </w:rPr>
        <w:t>Fuel Records.</w:t>
      </w:r>
    </w:p>
    <w:p w:rsidR="00EB310D" w:rsidRDefault="00EB310D" w:rsidP="00084730">
      <w:pPr>
        <w:pStyle w:val="BodyText"/>
        <w:numPr>
          <w:ilvl w:val="1"/>
          <w:numId w:val="50"/>
        </w:numPr>
        <w:tabs>
          <w:tab w:val="clear" w:pos="576"/>
          <w:tab w:val="clear" w:pos="1296"/>
          <w:tab w:val="clear" w:pos="4896"/>
          <w:tab w:val="clear" w:pos="9360"/>
        </w:tabs>
        <w:spacing w:before="120"/>
        <w:ind w:left="720"/>
        <w:rPr>
          <w:sz w:val="22"/>
          <w:szCs w:val="22"/>
        </w:rPr>
      </w:pPr>
      <w:r w:rsidRPr="008D5680">
        <w:rPr>
          <w:sz w:val="22"/>
          <w:szCs w:val="22"/>
        </w:rPr>
        <w:t>In order to document continuing compliance with Specific Condition Nos. 2.</w:t>
      </w:r>
      <w:r w:rsidR="00EB40E9">
        <w:rPr>
          <w:sz w:val="22"/>
          <w:szCs w:val="22"/>
        </w:rPr>
        <w:t>a</w:t>
      </w:r>
      <w:r w:rsidRPr="008D5680">
        <w:rPr>
          <w:sz w:val="22"/>
          <w:szCs w:val="22"/>
        </w:rPr>
        <w:t>. and 2.</w:t>
      </w:r>
      <w:r w:rsidR="00EB40E9">
        <w:rPr>
          <w:sz w:val="22"/>
          <w:szCs w:val="22"/>
        </w:rPr>
        <w:t>c</w:t>
      </w:r>
      <w:r w:rsidRPr="008D5680">
        <w:rPr>
          <w:sz w:val="22"/>
          <w:szCs w:val="22"/>
        </w:rPr>
        <w:t xml:space="preserve">., records of the percent sulfur content and quantity of all fuel burned shall be kept.  The basis of these records shall be either as-shipped </w:t>
      </w:r>
      <w:proofErr w:type="gramStart"/>
      <w:r w:rsidRPr="008D5680">
        <w:rPr>
          <w:sz w:val="22"/>
          <w:szCs w:val="22"/>
        </w:rPr>
        <w:t>analyses</w:t>
      </w:r>
      <w:proofErr w:type="gramEnd"/>
      <w:r w:rsidRPr="008D5680">
        <w:rPr>
          <w:sz w:val="22"/>
          <w:szCs w:val="22"/>
        </w:rPr>
        <w:t xml:space="preserve"> from the vendor, or in the case of on</w:t>
      </w:r>
      <w:r w:rsidRPr="008D5680">
        <w:rPr>
          <w:sz w:val="22"/>
          <w:szCs w:val="22"/>
        </w:rPr>
        <w:noBreakHyphen/>
        <w:t>site blending, analyses of a fuel sample from the fuel storage tank(s) each time a shipment of fuel is received.  [Permit No. 7774822-002-AC]</w:t>
      </w:r>
    </w:p>
    <w:p w:rsidR="00E952F2" w:rsidRPr="008D5680" w:rsidRDefault="00E952F2" w:rsidP="00084730">
      <w:pPr>
        <w:pStyle w:val="BodyText"/>
        <w:numPr>
          <w:ilvl w:val="1"/>
          <w:numId w:val="50"/>
        </w:numPr>
        <w:tabs>
          <w:tab w:val="clear" w:pos="576"/>
          <w:tab w:val="clear" w:pos="1296"/>
          <w:tab w:val="clear" w:pos="4896"/>
          <w:tab w:val="clear" w:pos="9360"/>
        </w:tabs>
        <w:spacing w:before="120"/>
        <w:ind w:left="720"/>
        <w:rPr>
          <w:sz w:val="22"/>
          <w:szCs w:val="22"/>
        </w:rPr>
      </w:pPr>
      <w:r w:rsidRPr="008D5680">
        <w:rPr>
          <w:sz w:val="22"/>
          <w:szCs w:val="22"/>
        </w:rPr>
        <w:t>The owner shall maintain records to demonstrate that each shipment of fuel oil has 1.0 percent or less sulfur and that the sulfur content was determined by ASTM methods ASTM D4057-88 and ASTM D129-91, ASTM D2622-94 or ASTM D4294-90, adopted and incorporated by reference in subsection 62-297.440(1), F.A.C.</w:t>
      </w:r>
    </w:p>
    <w:p w:rsidR="00EB310D" w:rsidRDefault="00EB310D" w:rsidP="00084730">
      <w:pPr>
        <w:numPr>
          <w:ilvl w:val="0"/>
          <w:numId w:val="50"/>
        </w:numPr>
        <w:spacing w:before="120" w:after="120"/>
        <w:rPr>
          <w:rFonts w:cs="Times New Roman"/>
          <w:sz w:val="22"/>
          <w:szCs w:val="22"/>
        </w:rPr>
      </w:pPr>
      <w:r w:rsidRPr="008D5680">
        <w:rPr>
          <w:rFonts w:cs="Times New Roman"/>
          <w:sz w:val="22"/>
          <w:szCs w:val="22"/>
          <w:u w:val="single"/>
        </w:rPr>
        <w:t>Facility Relocation.</w:t>
      </w:r>
      <w:r w:rsidRPr="008D5680">
        <w:rPr>
          <w:rFonts w:cs="Times New Roman"/>
          <w:sz w:val="22"/>
          <w:szCs w:val="22"/>
        </w:rPr>
        <w:t xml:space="preserve">  The owner or operator of a </w:t>
      </w:r>
      <w:proofErr w:type="spellStart"/>
      <w:r w:rsidRPr="008D5680">
        <w:rPr>
          <w:rFonts w:cs="Times New Roman"/>
          <w:sz w:val="22"/>
          <w:szCs w:val="22"/>
        </w:rPr>
        <w:t>relocatable</w:t>
      </w:r>
      <w:proofErr w:type="spellEnd"/>
      <w:r w:rsidRPr="008D5680">
        <w:rPr>
          <w:rFonts w:cs="Times New Roman"/>
          <w:sz w:val="22"/>
          <w:szCs w:val="22"/>
        </w:rPr>
        <w:t xml:space="preserve"> facility must submit a Facility Relocation Notification Form [DEP Form No. 62-210.9001(6)] to the Department at least thirty (30) days prior to the relocation.  [Rule 62-210.370(4), F.A.C., Permit No. 7774822-002-AC]</w:t>
      </w:r>
    </w:p>
    <w:p w:rsidR="0090021F" w:rsidRPr="00002277" w:rsidRDefault="0090021F" w:rsidP="00084730">
      <w:pPr>
        <w:numPr>
          <w:ilvl w:val="0"/>
          <w:numId w:val="50"/>
        </w:numPr>
        <w:tabs>
          <w:tab w:val="left" w:pos="360"/>
        </w:tabs>
        <w:rPr>
          <w:rFonts w:cs="Times New Roman"/>
          <w:sz w:val="22"/>
          <w:szCs w:val="22"/>
        </w:rPr>
      </w:pPr>
      <w:r w:rsidRPr="00002277">
        <w:rPr>
          <w:rFonts w:cs="Times New Roman"/>
          <w:sz w:val="22"/>
          <w:szCs w:val="22"/>
          <w:u w:val="single"/>
        </w:rPr>
        <w:t>Annual Operating Report</w:t>
      </w:r>
      <w:r w:rsidRPr="00002277">
        <w:rPr>
          <w:rFonts w:cs="Times New Roman"/>
          <w:sz w:val="22"/>
          <w:szCs w:val="22"/>
        </w:rPr>
        <w:t>.  The owner or operator shall submit an Annual Operating Report for Air Pollutant Emitting Facility (DEP Form No. 62-210.900(5)) to the Department annually pursuant to Rule 62-210.370(3), F.A.C.</w:t>
      </w:r>
      <w:r w:rsidRPr="00002277">
        <w:rPr>
          <w:rFonts w:cs="Times New Roman"/>
          <w:bCs/>
          <w:sz w:val="22"/>
          <w:szCs w:val="22"/>
        </w:rPr>
        <w:t xml:space="preserve"> and Section 4, Appendix C, Common Conditions, </w:t>
      </w:r>
      <w:r>
        <w:rPr>
          <w:rFonts w:cs="Times New Roman"/>
          <w:bCs/>
          <w:sz w:val="22"/>
          <w:szCs w:val="22"/>
        </w:rPr>
        <w:t>(</w:t>
      </w:r>
      <w:r w:rsidRPr="00002277">
        <w:rPr>
          <w:rFonts w:cs="Times New Roman"/>
          <w:bCs/>
          <w:sz w:val="22"/>
          <w:szCs w:val="22"/>
        </w:rPr>
        <w:t xml:space="preserve">Condition </w:t>
      </w:r>
      <w:r>
        <w:rPr>
          <w:rFonts w:cs="Times New Roman"/>
          <w:bCs/>
          <w:sz w:val="22"/>
          <w:szCs w:val="22"/>
        </w:rPr>
        <w:t xml:space="preserve">No. </w:t>
      </w:r>
      <w:r w:rsidRPr="00002277">
        <w:rPr>
          <w:rFonts w:cs="Times New Roman"/>
          <w:bCs/>
          <w:sz w:val="22"/>
          <w:szCs w:val="22"/>
        </w:rPr>
        <w:t>11.</w:t>
      </w:r>
      <w:r>
        <w:rPr>
          <w:rFonts w:cs="Times New Roman"/>
          <w:bCs/>
          <w:sz w:val="22"/>
          <w:szCs w:val="22"/>
        </w:rPr>
        <w:t>)</w:t>
      </w:r>
      <w:r w:rsidRPr="00002277">
        <w:rPr>
          <w:rFonts w:cs="Times New Roman"/>
          <w:sz w:val="22"/>
          <w:szCs w:val="22"/>
        </w:rPr>
        <w:t xml:space="preserve">  [Rule 62-210.300(3</w:t>
      </w:r>
      <w:proofErr w:type="gramStart"/>
      <w:r w:rsidRPr="00002277">
        <w:rPr>
          <w:rFonts w:cs="Times New Roman"/>
          <w:sz w:val="22"/>
          <w:szCs w:val="22"/>
        </w:rPr>
        <w:t>)(</w:t>
      </w:r>
      <w:proofErr w:type="gramEnd"/>
      <w:r w:rsidRPr="00002277">
        <w:rPr>
          <w:rFonts w:cs="Times New Roman"/>
          <w:sz w:val="22"/>
          <w:szCs w:val="22"/>
        </w:rPr>
        <w:t>c)2.h., F.A.C.]</w:t>
      </w:r>
    </w:p>
    <w:p w:rsidR="0090021F" w:rsidRDefault="0090021F" w:rsidP="00084730">
      <w:pPr>
        <w:numPr>
          <w:ilvl w:val="0"/>
          <w:numId w:val="50"/>
        </w:numPr>
        <w:spacing w:before="120" w:after="120"/>
        <w:rPr>
          <w:rFonts w:cs="Times New Roman"/>
          <w:sz w:val="22"/>
          <w:szCs w:val="22"/>
        </w:rPr>
      </w:pPr>
      <w:r w:rsidRPr="00002277">
        <w:rPr>
          <w:rFonts w:cs="Times New Roman"/>
          <w:sz w:val="22"/>
          <w:szCs w:val="22"/>
          <w:u w:val="single"/>
        </w:rPr>
        <w:t xml:space="preserve">Notification for </w:t>
      </w:r>
      <w:proofErr w:type="spellStart"/>
      <w:r w:rsidRPr="00002277">
        <w:rPr>
          <w:rFonts w:cs="Times New Roman"/>
          <w:sz w:val="22"/>
          <w:szCs w:val="22"/>
          <w:u w:val="single"/>
        </w:rPr>
        <w:t>Relocatable</w:t>
      </w:r>
      <w:proofErr w:type="spellEnd"/>
      <w:r w:rsidRPr="00002277">
        <w:rPr>
          <w:rFonts w:cs="Times New Roman"/>
          <w:sz w:val="22"/>
          <w:szCs w:val="22"/>
          <w:u w:val="single"/>
        </w:rPr>
        <w:t xml:space="preserve"> Crusher Operations</w:t>
      </w:r>
      <w:r w:rsidRPr="00002277">
        <w:rPr>
          <w:rFonts w:cs="Times New Roman"/>
          <w:sz w:val="22"/>
          <w:szCs w:val="22"/>
        </w:rPr>
        <w:t>.  The asphalt plant’s owner or operator shall notify the Department’s South District in writing prior to the relocation of a crusher to this facility’s site, in addition to meeting the relocation notification requirements of Rule 62-210.310(c</w:t>
      </w:r>
      <w:proofErr w:type="gramStart"/>
      <w:r w:rsidRPr="00002277">
        <w:rPr>
          <w:rFonts w:cs="Times New Roman"/>
          <w:sz w:val="22"/>
          <w:szCs w:val="22"/>
        </w:rPr>
        <w:t>)(</w:t>
      </w:r>
      <w:proofErr w:type="gramEnd"/>
      <w:r w:rsidRPr="00002277">
        <w:rPr>
          <w:rFonts w:cs="Times New Roman"/>
          <w:sz w:val="22"/>
          <w:szCs w:val="22"/>
        </w:rPr>
        <w:t>5)3.f., F.A.C.  [62-4.070(3), F.A.C.]</w:t>
      </w:r>
    </w:p>
    <w:p w:rsidR="0090021F" w:rsidRPr="008D5680" w:rsidRDefault="0090021F" w:rsidP="00084730">
      <w:pPr>
        <w:numPr>
          <w:ilvl w:val="0"/>
          <w:numId w:val="50"/>
        </w:numPr>
        <w:spacing w:before="120" w:after="120"/>
        <w:rPr>
          <w:rFonts w:cs="Times New Roman"/>
          <w:sz w:val="22"/>
          <w:szCs w:val="22"/>
        </w:rPr>
        <w:sectPr w:rsidR="0090021F" w:rsidRPr="008D5680" w:rsidSect="008D5680">
          <w:headerReference w:type="default" r:id="rId27"/>
          <w:footerReference w:type="default" r:id="rId28"/>
          <w:pgSz w:w="12240" w:h="15840" w:code="1"/>
          <w:pgMar w:top="1008" w:right="1008" w:bottom="1008" w:left="1008" w:header="720" w:footer="720" w:gutter="0"/>
          <w:paperSrc w:first="15" w:other="15"/>
          <w:cols w:space="720"/>
          <w:docGrid w:linePitch="272"/>
        </w:sectPr>
      </w:pPr>
    </w:p>
    <w:p w:rsidR="00EB310D" w:rsidRPr="008D5680" w:rsidRDefault="00EB310D" w:rsidP="00EB310D">
      <w:pPr>
        <w:spacing w:after="120"/>
        <w:rPr>
          <w:rFonts w:cs="Times New Roman"/>
          <w:sz w:val="22"/>
          <w:szCs w:val="22"/>
        </w:rPr>
      </w:pPr>
      <w:proofErr w:type="gramStart"/>
      <w:r w:rsidRPr="008D5680">
        <w:rPr>
          <w:rFonts w:cs="Times New Roman"/>
          <w:sz w:val="22"/>
          <w:szCs w:val="22"/>
        </w:rPr>
        <w:lastRenderedPageBreak/>
        <w:t>Appendix A.</w:t>
      </w:r>
      <w:proofErr w:type="gramEnd"/>
      <w:r w:rsidRPr="008D5680">
        <w:rPr>
          <w:rFonts w:cs="Times New Roman"/>
          <w:sz w:val="22"/>
          <w:szCs w:val="22"/>
        </w:rPr>
        <w:t xml:space="preserve">  Citation Formats and Glossary of Common Terms</w:t>
      </w:r>
    </w:p>
    <w:p w:rsidR="00EB310D" w:rsidRPr="008D5680" w:rsidRDefault="00EB310D" w:rsidP="00EB310D">
      <w:pPr>
        <w:spacing w:after="80"/>
        <w:rPr>
          <w:rFonts w:cs="Times New Roman"/>
          <w:sz w:val="22"/>
          <w:szCs w:val="22"/>
        </w:rPr>
      </w:pPr>
      <w:proofErr w:type="gramStart"/>
      <w:r w:rsidRPr="008D5680">
        <w:rPr>
          <w:rFonts w:cs="Times New Roman"/>
          <w:sz w:val="22"/>
          <w:szCs w:val="22"/>
        </w:rPr>
        <w:t>Appendix B.</w:t>
      </w:r>
      <w:proofErr w:type="gramEnd"/>
      <w:r w:rsidRPr="008D5680">
        <w:rPr>
          <w:rFonts w:cs="Times New Roman"/>
          <w:sz w:val="22"/>
          <w:szCs w:val="22"/>
        </w:rPr>
        <w:t xml:space="preserve">  General Conditions</w:t>
      </w:r>
    </w:p>
    <w:p w:rsidR="00EB310D" w:rsidRPr="008D5680" w:rsidRDefault="00EB310D" w:rsidP="00EB310D">
      <w:pPr>
        <w:spacing w:after="80"/>
        <w:rPr>
          <w:rFonts w:cs="Times New Roman"/>
          <w:sz w:val="22"/>
          <w:szCs w:val="22"/>
        </w:rPr>
      </w:pPr>
      <w:proofErr w:type="gramStart"/>
      <w:r w:rsidRPr="008D5680">
        <w:rPr>
          <w:rFonts w:cs="Times New Roman"/>
          <w:sz w:val="22"/>
          <w:szCs w:val="22"/>
        </w:rPr>
        <w:t>Appendix C.</w:t>
      </w:r>
      <w:proofErr w:type="gramEnd"/>
      <w:r w:rsidRPr="008D5680">
        <w:rPr>
          <w:rFonts w:cs="Times New Roman"/>
          <w:sz w:val="22"/>
          <w:szCs w:val="22"/>
        </w:rPr>
        <w:t xml:space="preserve">  Common Conditions</w:t>
      </w:r>
    </w:p>
    <w:p w:rsidR="00EB310D" w:rsidRPr="008D5680" w:rsidRDefault="00EB310D" w:rsidP="00EB310D">
      <w:pPr>
        <w:spacing w:after="80"/>
        <w:rPr>
          <w:rFonts w:cs="Times New Roman"/>
          <w:sz w:val="22"/>
          <w:szCs w:val="22"/>
        </w:rPr>
      </w:pPr>
      <w:proofErr w:type="gramStart"/>
      <w:r w:rsidRPr="008D5680">
        <w:rPr>
          <w:rFonts w:cs="Times New Roman"/>
          <w:sz w:val="22"/>
          <w:szCs w:val="22"/>
        </w:rPr>
        <w:t>Appendix D.</w:t>
      </w:r>
      <w:proofErr w:type="gramEnd"/>
      <w:r w:rsidRPr="008D5680">
        <w:rPr>
          <w:rFonts w:cs="Times New Roman"/>
          <w:sz w:val="22"/>
          <w:szCs w:val="22"/>
        </w:rPr>
        <w:t xml:space="preserve">  Common Testing Requirements</w:t>
      </w:r>
    </w:p>
    <w:p w:rsidR="00EB310D" w:rsidRPr="008D5680" w:rsidRDefault="00EB310D" w:rsidP="00EB310D">
      <w:pPr>
        <w:spacing w:after="120"/>
        <w:rPr>
          <w:rFonts w:cs="Times New Roman"/>
          <w:sz w:val="22"/>
          <w:szCs w:val="22"/>
        </w:rPr>
      </w:pPr>
      <w:proofErr w:type="gramStart"/>
      <w:r w:rsidRPr="008D5680">
        <w:rPr>
          <w:rFonts w:cs="Times New Roman"/>
          <w:sz w:val="22"/>
          <w:szCs w:val="22"/>
        </w:rPr>
        <w:t>Appendix CFR-A.</w:t>
      </w:r>
      <w:proofErr w:type="gramEnd"/>
      <w:r w:rsidRPr="008D5680">
        <w:rPr>
          <w:rFonts w:cs="Times New Roman"/>
          <w:sz w:val="22"/>
          <w:szCs w:val="22"/>
        </w:rPr>
        <w:t xml:space="preserve">  </w:t>
      </w:r>
      <w:r w:rsidRPr="008D5680">
        <w:rPr>
          <w:rFonts w:cs="Times New Roman"/>
          <w:bCs/>
          <w:snapToGrid w:val="0"/>
          <w:sz w:val="22"/>
          <w:szCs w:val="22"/>
        </w:rPr>
        <w:t xml:space="preserve">40 CFR 60, Subpart </w:t>
      </w:r>
      <w:proofErr w:type="gramStart"/>
      <w:r w:rsidRPr="008D5680">
        <w:rPr>
          <w:rFonts w:cs="Times New Roman"/>
          <w:bCs/>
          <w:snapToGrid w:val="0"/>
          <w:sz w:val="22"/>
          <w:szCs w:val="22"/>
        </w:rPr>
        <w:t>A</w:t>
      </w:r>
      <w:proofErr w:type="gramEnd"/>
      <w:r w:rsidRPr="008D5680">
        <w:rPr>
          <w:rFonts w:cs="Times New Roman"/>
          <w:bCs/>
          <w:snapToGrid w:val="0"/>
          <w:sz w:val="22"/>
          <w:szCs w:val="22"/>
        </w:rPr>
        <w:t>, General Provisions;</w:t>
      </w:r>
    </w:p>
    <w:p w:rsidR="00EB310D" w:rsidRPr="008D5680" w:rsidRDefault="00EB310D" w:rsidP="00EB310D">
      <w:pPr>
        <w:spacing w:after="120"/>
        <w:rPr>
          <w:rFonts w:cs="Times New Roman"/>
          <w:sz w:val="22"/>
          <w:szCs w:val="22"/>
        </w:rPr>
      </w:pPr>
      <w:proofErr w:type="gramStart"/>
      <w:r w:rsidRPr="008D5680">
        <w:rPr>
          <w:rFonts w:cs="Times New Roman"/>
          <w:sz w:val="22"/>
          <w:szCs w:val="22"/>
        </w:rPr>
        <w:t>Appendix CFR-I.</w:t>
      </w:r>
      <w:proofErr w:type="gramEnd"/>
      <w:r w:rsidRPr="008D5680">
        <w:rPr>
          <w:rFonts w:cs="Times New Roman"/>
          <w:sz w:val="22"/>
          <w:szCs w:val="22"/>
        </w:rPr>
        <w:t xml:space="preserve">  40 CFR 60, Subpart I, Standards of Performance for Hot Mix Asphalt Facilities; and</w:t>
      </w:r>
    </w:p>
    <w:p w:rsidR="00EB310D" w:rsidRPr="00586A79" w:rsidRDefault="00EB310D" w:rsidP="00586A79">
      <w:pPr>
        <w:spacing w:after="120"/>
        <w:ind w:left="360" w:hanging="360"/>
        <w:rPr>
          <w:rFonts w:cs="Times New Roman"/>
          <w:sz w:val="22"/>
          <w:szCs w:val="22"/>
        </w:rPr>
      </w:pPr>
      <w:proofErr w:type="gramStart"/>
      <w:r w:rsidRPr="008D5680">
        <w:rPr>
          <w:rFonts w:cs="Times New Roman"/>
          <w:sz w:val="22"/>
          <w:szCs w:val="22"/>
        </w:rPr>
        <w:t>Appendix CFR-OOO.</w:t>
      </w:r>
      <w:proofErr w:type="gramEnd"/>
      <w:r w:rsidRPr="008D5680">
        <w:rPr>
          <w:rFonts w:cs="Times New Roman"/>
          <w:sz w:val="22"/>
          <w:szCs w:val="22"/>
        </w:rPr>
        <w:t xml:space="preserve">  40 CFR </w:t>
      </w:r>
      <w:proofErr w:type="gramStart"/>
      <w:r w:rsidRPr="008D5680">
        <w:rPr>
          <w:rFonts w:cs="Times New Roman"/>
          <w:sz w:val="22"/>
          <w:szCs w:val="22"/>
        </w:rPr>
        <w:t>Part</w:t>
      </w:r>
      <w:proofErr w:type="gramEnd"/>
      <w:r w:rsidRPr="008D5680">
        <w:rPr>
          <w:rFonts w:cs="Times New Roman"/>
          <w:sz w:val="22"/>
          <w:szCs w:val="22"/>
        </w:rPr>
        <w:t xml:space="preserve"> 60, Subpart OOO, Standards of Performance for Nonmet</w:t>
      </w:r>
      <w:r w:rsidR="00586A79">
        <w:rPr>
          <w:rFonts w:cs="Times New Roman"/>
          <w:sz w:val="22"/>
          <w:szCs w:val="22"/>
        </w:rPr>
        <w:t>allic Mineral Processing Plants</w:t>
      </w:r>
    </w:p>
    <w:p w:rsidR="00EB310D" w:rsidRPr="008D5680" w:rsidRDefault="00EB310D" w:rsidP="00EB310D">
      <w:pPr>
        <w:spacing w:after="240"/>
        <w:rPr>
          <w:rFonts w:cs="Times New Roman"/>
          <w:i/>
          <w:sz w:val="22"/>
          <w:szCs w:val="22"/>
        </w:rPr>
        <w:sectPr w:rsidR="00EB310D" w:rsidRPr="008D5680" w:rsidSect="008D5680">
          <w:headerReference w:type="default" r:id="rId29"/>
          <w:footerReference w:type="default" r:id="rId30"/>
          <w:pgSz w:w="12240" w:h="15840" w:code="1"/>
          <w:pgMar w:top="1008" w:right="1008" w:bottom="1008" w:left="1008" w:header="720" w:footer="720" w:gutter="0"/>
          <w:paperSrc w:first="15" w:other="15"/>
          <w:cols w:space="720"/>
        </w:sectPr>
      </w:pPr>
    </w:p>
    <w:p w:rsidR="00EB310D" w:rsidRPr="008D5680" w:rsidRDefault="00EB310D" w:rsidP="008D5680">
      <w:pPr>
        <w:pStyle w:val="Heading4"/>
        <w:numPr>
          <w:ilvl w:val="0"/>
          <w:numId w:val="0"/>
        </w:numPr>
        <w:rPr>
          <w:rFonts w:ascii="Times New Roman" w:hAnsi="Times New Roman"/>
          <w:caps/>
          <w:smallCaps/>
          <w:sz w:val="20"/>
        </w:rPr>
      </w:pPr>
      <w:r w:rsidRPr="008D5680">
        <w:rPr>
          <w:rFonts w:ascii="Times New Roman" w:hAnsi="Times New Roman"/>
          <w:caps/>
          <w:smallCaps/>
          <w:sz w:val="20"/>
        </w:rPr>
        <w:lastRenderedPageBreak/>
        <w:t>Citation Formats</w:t>
      </w:r>
    </w:p>
    <w:p w:rsidR="00EB310D" w:rsidRPr="008D5680" w:rsidRDefault="00EB310D" w:rsidP="00EB310D">
      <w:pPr>
        <w:spacing w:after="120"/>
        <w:rPr>
          <w:rFonts w:cs="Times New Roman"/>
          <w:sz w:val="20"/>
        </w:rPr>
      </w:pPr>
      <w:r w:rsidRPr="008D5680">
        <w:rPr>
          <w:rFonts w:cs="Times New Roman"/>
          <w:sz w:val="20"/>
        </w:rPr>
        <w:t>The following illustrate the formats used in the permit to identify applicable requirements from permits and regulations.</w:t>
      </w:r>
    </w:p>
    <w:p w:rsidR="00EB310D" w:rsidRPr="008D5680" w:rsidRDefault="00EB310D" w:rsidP="00EB310D">
      <w:pPr>
        <w:spacing w:after="120"/>
        <w:rPr>
          <w:rFonts w:cs="Times New Roman"/>
          <w:b/>
          <w:sz w:val="20"/>
        </w:rPr>
      </w:pPr>
      <w:r w:rsidRPr="008D5680">
        <w:rPr>
          <w:rFonts w:cs="Times New Roman"/>
          <w:b/>
          <w:sz w:val="20"/>
        </w:rPr>
        <w:t>Old Permit Numbers</w:t>
      </w:r>
    </w:p>
    <w:p w:rsidR="00EB310D" w:rsidRPr="008D5680" w:rsidRDefault="00EB310D" w:rsidP="00EB310D">
      <w:pPr>
        <w:spacing w:after="120"/>
        <w:rPr>
          <w:rFonts w:cs="Times New Roman"/>
          <w:i/>
          <w:sz w:val="20"/>
        </w:rPr>
      </w:pPr>
      <w:r w:rsidRPr="008D5680">
        <w:rPr>
          <w:rFonts w:cs="Times New Roman"/>
          <w:sz w:val="20"/>
          <w:u w:val="single"/>
        </w:rPr>
        <w:t>Example</w:t>
      </w:r>
      <w:r w:rsidRPr="008D5680">
        <w:rPr>
          <w:rFonts w:cs="Times New Roman"/>
          <w:sz w:val="20"/>
        </w:rPr>
        <w:t>:</w:t>
      </w:r>
      <w:r w:rsidRPr="008D5680">
        <w:rPr>
          <w:rFonts w:cs="Times New Roman"/>
          <w:sz w:val="20"/>
        </w:rPr>
        <w:tab/>
        <w:t>Permit No</w:t>
      </w:r>
      <w:proofErr w:type="gramStart"/>
      <w:r w:rsidRPr="008D5680">
        <w:rPr>
          <w:rFonts w:cs="Times New Roman"/>
          <w:sz w:val="20"/>
        </w:rPr>
        <w:t xml:space="preserve">. </w:t>
      </w:r>
      <w:proofErr w:type="gramEnd"/>
      <w:r w:rsidRPr="008D5680">
        <w:rPr>
          <w:rFonts w:cs="Times New Roman"/>
          <w:sz w:val="20"/>
        </w:rPr>
        <w:t>AC50-123456 or Permit No</w:t>
      </w:r>
      <w:proofErr w:type="gramStart"/>
      <w:r w:rsidRPr="008D5680">
        <w:rPr>
          <w:rFonts w:cs="Times New Roman"/>
          <w:sz w:val="20"/>
        </w:rPr>
        <w:t xml:space="preserve">. </w:t>
      </w:r>
      <w:proofErr w:type="gramEnd"/>
      <w:r w:rsidRPr="008D5680">
        <w:rPr>
          <w:rFonts w:cs="Times New Roman"/>
          <w:sz w:val="20"/>
        </w:rPr>
        <w:t>AO50-123456</w:t>
      </w:r>
    </w:p>
    <w:p w:rsidR="00EB310D" w:rsidRPr="008D5680" w:rsidRDefault="00EB310D" w:rsidP="00EB310D">
      <w:pPr>
        <w:tabs>
          <w:tab w:val="left" w:pos="1080"/>
        </w:tabs>
        <w:spacing w:after="60"/>
        <w:rPr>
          <w:rFonts w:cs="Times New Roman"/>
          <w:i/>
          <w:sz w:val="20"/>
        </w:rPr>
      </w:pPr>
      <w:r w:rsidRPr="008D5680">
        <w:rPr>
          <w:rFonts w:cs="Times New Roman"/>
          <w:sz w:val="20"/>
          <w:u w:val="single"/>
        </w:rPr>
        <w:t>Where</w:t>
      </w:r>
      <w:r w:rsidRPr="008D5680">
        <w:rPr>
          <w:rFonts w:cs="Times New Roman"/>
          <w:i/>
          <w:sz w:val="20"/>
        </w:rPr>
        <w:t>:</w:t>
      </w:r>
      <w:r w:rsidRPr="008D5680">
        <w:rPr>
          <w:rFonts w:cs="Times New Roman"/>
          <w:i/>
          <w:sz w:val="20"/>
        </w:rPr>
        <w:tab/>
      </w:r>
      <w:r w:rsidRPr="008D5680">
        <w:rPr>
          <w:rFonts w:cs="Times New Roman"/>
          <w:iCs/>
          <w:sz w:val="20"/>
        </w:rPr>
        <w:t>“</w:t>
      </w:r>
      <w:r w:rsidRPr="008D5680">
        <w:rPr>
          <w:rFonts w:cs="Times New Roman"/>
          <w:sz w:val="20"/>
        </w:rPr>
        <w:t>AC” identifies the permit as an Air Construction Permit</w:t>
      </w:r>
    </w:p>
    <w:p w:rsidR="00EB310D" w:rsidRPr="008D5680" w:rsidRDefault="00EB310D" w:rsidP="00EB310D">
      <w:pPr>
        <w:spacing w:after="60"/>
        <w:ind w:left="1080"/>
        <w:rPr>
          <w:rFonts w:cs="Times New Roman"/>
          <w:sz w:val="20"/>
        </w:rPr>
      </w:pPr>
      <w:r w:rsidRPr="008D5680">
        <w:rPr>
          <w:rFonts w:cs="Times New Roman"/>
          <w:sz w:val="20"/>
        </w:rPr>
        <w:t>“AO” identifies the permit as an Air Operation Permit</w:t>
      </w:r>
    </w:p>
    <w:p w:rsidR="00EB310D" w:rsidRPr="008D5680" w:rsidRDefault="00EB310D" w:rsidP="00EB310D">
      <w:pPr>
        <w:spacing w:after="120"/>
        <w:ind w:left="1584" w:hanging="504"/>
        <w:rPr>
          <w:rFonts w:cs="Times New Roman"/>
          <w:sz w:val="20"/>
        </w:rPr>
      </w:pPr>
      <w:r w:rsidRPr="008D5680">
        <w:rPr>
          <w:rFonts w:cs="Times New Roman"/>
          <w:sz w:val="20"/>
        </w:rPr>
        <w:t>“123456” identifies the specific permit project number</w:t>
      </w:r>
    </w:p>
    <w:p w:rsidR="00EB310D" w:rsidRPr="008D5680" w:rsidRDefault="00EB310D" w:rsidP="00EB310D">
      <w:pPr>
        <w:spacing w:before="120" w:after="120"/>
        <w:rPr>
          <w:rFonts w:cs="Times New Roman"/>
          <w:b/>
          <w:sz w:val="20"/>
        </w:rPr>
      </w:pPr>
      <w:r w:rsidRPr="008D5680">
        <w:rPr>
          <w:rFonts w:cs="Times New Roman"/>
          <w:b/>
          <w:sz w:val="20"/>
        </w:rPr>
        <w:t>New Permit Numbers</w:t>
      </w:r>
    </w:p>
    <w:p w:rsidR="00EB310D" w:rsidRPr="008D5680" w:rsidRDefault="00EB310D" w:rsidP="00EB310D">
      <w:pPr>
        <w:spacing w:after="120"/>
        <w:rPr>
          <w:rFonts w:cs="Times New Roman"/>
          <w:sz w:val="20"/>
        </w:rPr>
      </w:pPr>
      <w:r w:rsidRPr="008D5680">
        <w:rPr>
          <w:rFonts w:cs="Times New Roman"/>
          <w:sz w:val="20"/>
          <w:u w:val="single"/>
        </w:rPr>
        <w:t>Example</w:t>
      </w:r>
      <w:r w:rsidRPr="008D5680">
        <w:rPr>
          <w:rFonts w:cs="Times New Roman"/>
          <w:sz w:val="20"/>
        </w:rPr>
        <w:t>:</w:t>
      </w:r>
      <w:r w:rsidRPr="008D5680">
        <w:rPr>
          <w:rFonts w:cs="Times New Roman"/>
          <w:sz w:val="20"/>
        </w:rPr>
        <w:tab/>
        <w:t>Permit Nos. 099-2222-001-AC, 099-2222-001-AF, 099-2222-001-AO, or 099-2222-001-AV</w:t>
      </w:r>
    </w:p>
    <w:p w:rsidR="00EB310D" w:rsidRPr="008D5680" w:rsidRDefault="00EB310D" w:rsidP="00EB310D">
      <w:pPr>
        <w:tabs>
          <w:tab w:val="left" w:pos="1080"/>
        </w:tabs>
        <w:spacing w:after="120"/>
        <w:rPr>
          <w:rFonts w:cs="Times New Roman"/>
          <w:i/>
          <w:sz w:val="20"/>
        </w:rPr>
      </w:pPr>
      <w:r w:rsidRPr="008D5680">
        <w:rPr>
          <w:rFonts w:cs="Times New Roman"/>
          <w:sz w:val="20"/>
          <w:u w:val="single"/>
        </w:rPr>
        <w:t>Where</w:t>
      </w:r>
      <w:r w:rsidRPr="008D5680">
        <w:rPr>
          <w:rFonts w:cs="Times New Roman"/>
          <w:sz w:val="20"/>
        </w:rPr>
        <w:t>:</w:t>
      </w:r>
      <w:r w:rsidRPr="008D5680">
        <w:rPr>
          <w:rFonts w:cs="Times New Roman"/>
          <w:sz w:val="20"/>
        </w:rPr>
        <w:tab/>
        <w:t>“099” represents the specific county ID number in which the project is located</w:t>
      </w:r>
    </w:p>
    <w:p w:rsidR="00EB310D" w:rsidRPr="008D5680" w:rsidRDefault="00EB310D" w:rsidP="00EB310D">
      <w:pPr>
        <w:spacing w:after="120"/>
        <w:ind w:left="1080"/>
        <w:rPr>
          <w:rFonts w:cs="Times New Roman"/>
          <w:sz w:val="20"/>
        </w:rPr>
      </w:pPr>
      <w:r w:rsidRPr="008D5680">
        <w:rPr>
          <w:rFonts w:cs="Times New Roman"/>
          <w:sz w:val="20"/>
        </w:rPr>
        <w:t>“2222” represents the specific facility ID number for that county</w:t>
      </w:r>
    </w:p>
    <w:p w:rsidR="00EB310D" w:rsidRPr="008D5680" w:rsidRDefault="00EB310D" w:rsidP="00EB310D">
      <w:pPr>
        <w:spacing w:after="120"/>
        <w:ind w:left="1080"/>
        <w:rPr>
          <w:rFonts w:cs="Times New Roman"/>
          <w:sz w:val="20"/>
        </w:rPr>
      </w:pPr>
      <w:r w:rsidRPr="008D5680">
        <w:rPr>
          <w:rFonts w:cs="Times New Roman"/>
          <w:sz w:val="20"/>
        </w:rPr>
        <w:t>“001” identifies the specific permit project number</w:t>
      </w:r>
    </w:p>
    <w:p w:rsidR="00EB310D" w:rsidRPr="008D5680" w:rsidRDefault="00EB310D" w:rsidP="00EB310D">
      <w:pPr>
        <w:spacing w:after="120"/>
        <w:ind w:left="1080"/>
        <w:rPr>
          <w:rFonts w:cs="Times New Roman"/>
          <w:i/>
          <w:sz w:val="20"/>
        </w:rPr>
      </w:pPr>
      <w:r w:rsidRPr="008D5680">
        <w:rPr>
          <w:rFonts w:cs="Times New Roman"/>
          <w:sz w:val="20"/>
        </w:rPr>
        <w:t>“AC” identifies the permit as an air construction permit</w:t>
      </w:r>
    </w:p>
    <w:p w:rsidR="00EB310D" w:rsidRPr="008D5680" w:rsidRDefault="00EB310D" w:rsidP="00EB310D">
      <w:pPr>
        <w:spacing w:after="120"/>
        <w:ind w:left="1080"/>
        <w:rPr>
          <w:rFonts w:cs="Times New Roman"/>
          <w:i/>
          <w:sz w:val="20"/>
        </w:rPr>
      </w:pPr>
      <w:r w:rsidRPr="008D5680">
        <w:rPr>
          <w:rFonts w:cs="Times New Roman"/>
          <w:sz w:val="20"/>
        </w:rPr>
        <w:t>“AF” identifies the permit as a minor source federally enforceable state operation permit</w:t>
      </w:r>
    </w:p>
    <w:p w:rsidR="00EB310D" w:rsidRPr="008D5680" w:rsidRDefault="00EB310D" w:rsidP="00EB310D">
      <w:pPr>
        <w:spacing w:after="120"/>
        <w:ind w:left="1080"/>
        <w:rPr>
          <w:rFonts w:cs="Times New Roman"/>
          <w:i/>
          <w:sz w:val="20"/>
        </w:rPr>
      </w:pPr>
      <w:r w:rsidRPr="008D5680">
        <w:rPr>
          <w:rFonts w:cs="Times New Roman"/>
          <w:sz w:val="20"/>
        </w:rPr>
        <w:t>“AO” identifies the permit as a minor source air operation permit</w:t>
      </w:r>
    </w:p>
    <w:p w:rsidR="00EB310D" w:rsidRPr="008D5680" w:rsidRDefault="00EB310D" w:rsidP="00EB310D">
      <w:pPr>
        <w:spacing w:after="120"/>
        <w:ind w:left="1080"/>
        <w:rPr>
          <w:rFonts w:cs="Times New Roman"/>
          <w:sz w:val="20"/>
        </w:rPr>
      </w:pPr>
      <w:r w:rsidRPr="008D5680">
        <w:rPr>
          <w:rFonts w:cs="Times New Roman"/>
          <w:sz w:val="20"/>
        </w:rPr>
        <w:t>“AV” identifies the permit as a major Title V air operation permit</w:t>
      </w:r>
    </w:p>
    <w:p w:rsidR="00EB310D" w:rsidRPr="008D5680" w:rsidRDefault="00EB310D" w:rsidP="00EB310D">
      <w:pPr>
        <w:spacing w:before="120" w:after="120"/>
        <w:rPr>
          <w:rFonts w:cs="Times New Roman"/>
          <w:b/>
          <w:sz w:val="20"/>
        </w:rPr>
      </w:pPr>
      <w:r w:rsidRPr="008D5680">
        <w:rPr>
          <w:rFonts w:cs="Times New Roman"/>
          <w:b/>
          <w:sz w:val="20"/>
        </w:rPr>
        <w:t>PSD Permit Numbers</w:t>
      </w:r>
    </w:p>
    <w:p w:rsidR="00EB310D" w:rsidRPr="008D5680" w:rsidRDefault="00EB310D" w:rsidP="00EB310D">
      <w:pPr>
        <w:spacing w:after="120"/>
        <w:rPr>
          <w:rFonts w:cs="Times New Roman"/>
          <w:sz w:val="20"/>
        </w:rPr>
      </w:pPr>
      <w:r w:rsidRPr="008D5680">
        <w:rPr>
          <w:rFonts w:cs="Times New Roman"/>
          <w:sz w:val="20"/>
          <w:u w:val="single"/>
        </w:rPr>
        <w:t>Example</w:t>
      </w:r>
      <w:r w:rsidRPr="008D5680">
        <w:rPr>
          <w:rFonts w:cs="Times New Roman"/>
          <w:sz w:val="20"/>
        </w:rPr>
        <w:t>:</w:t>
      </w:r>
      <w:r w:rsidRPr="008D5680">
        <w:rPr>
          <w:rFonts w:cs="Times New Roman"/>
          <w:sz w:val="20"/>
        </w:rPr>
        <w:tab/>
        <w:t>Permit No</w:t>
      </w:r>
      <w:proofErr w:type="gramStart"/>
      <w:r w:rsidRPr="008D5680">
        <w:rPr>
          <w:rFonts w:cs="Times New Roman"/>
          <w:sz w:val="20"/>
        </w:rPr>
        <w:t xml:space="preserve">. </w:t>
      </w:r>
      <w:proofErr w:type="gramEnd"/>
      <w:r w:rsidRPr="008D5680">
        <w:rPr>
          <w:rFonts w:cs="Times New Roman"/>
          <w:sz w:val="20"/>
        </w:rPr>
        <w:t>PSD-FL-317</w:t>
      </w:r>
    </w:p>
    <w:p w:rsidR="00EB310D" w:rsidRPr="008D5680" w:rsidRDefault="00EB310D" w:rsidP="00EB310D">
      <w:pPr>
        <w:spacing w:after="120"/>
        <w:ind w:left="1080" w:hanging="1080"/>
        <w:rPr>
          <w:rFonts w:cs="Times New Roman"/>
          <w:i/>
          <w:sz w:val="20"/>
        </w:rPr>
      </w:pPr>
      <w:r w:rsidRPr="008D5680">
        <w:rPr>
          <w:rFonts w:cs="Times New Roman"/>
          <w:sz w:val="20"/>
          <w:u w:val="single"/>
        </w:rPr>
        <w:t>Where</w:t>
      </w:r>
      <w:r w:rsidRPr="008D5680">
        <w:rPr>
          <w:rFonts w:cs="Times New Roman"/>
          <w:sz w:val="20"/>
        </w:rPr>
        <w:t>:</w:t>
      </w:r>
      <w:r w:rsidRPr="008D5680">
        <w:rPr>
          <w:rFonts w:cs="Times New Roman"/>
          <w:sz w:val="20"/>
        </w:rPr>
        <w:tab/>
        <w:t>“PSD” means issued pursuant to the preconstruction review requirements of the Prevention of Significant Deterioration of Air Quality</w:t>
      </w:r>
    </w:p>
    <w:p w:rsidR="00EB310D" w:rsidRPr="008D5680" w:rsidRDefault="00EB310D" w:rsidP="00EB310D">
      <w:pPr>
        <w:spacing w:after="120"/>
        <w:ind w:left="1080"/>
        <w:rPr>
          <w:rFonts w:cs="Times New Roman"/>
          <w:sz w:val="20"/>
        </w:rPr>
      </w:pPr>
      <w:r w:rsidRPr="008D5680">
        <w:rPr>
          <w:rFonts w:cs="Times New Roman"/>
          <w:sz w:val="20"/>
        </w:rPr>
        <w:t>“FL” means that the permit was issued by the State of Florida</w:t>
      </w:r>
    </w:p>
    <w:p w:rsidR="00EB310D" w:rsidRPr="008D5680" w:rsidRDefault="00EB310D" w:rsidP="00EB310D">
      <w:pPr>
        <w:spacing w:after="120"/>
        <w:ind w:left="1080"/>
        <w:rPr>
          <w:rFonts w:cs="Times New Roman"/>
          <w:sz w:val="20"/>
        </w:rPr>
      </w:pPr>
      <w:r w:rsidRPr="008D5680">
        <w:rPr>
          <w:rFonts w:cs="Times New Roman"/>
          <w:sz w:val="20"/>
        </w:rPr>
        <w:t>“317” identifies the specific permit project number</w:t>
      </w:r>
    </w:p>
    <w:p w:rsidR="00EB310D" w:rsidRPr="008D5680" w:rsidRDefault="00EB310D" w:rsidP="00EB310D">
      <w:pPr>
        <w:spacing w:after="120"/>
        <w:rPr>
          <w:rFonts w:cs="Times New Roman"/>
          <w:b/>
          <w:sz w:val="20"/>
        </w:rPr>
      </w:pPr>
      <w:proofErr w:type="gramStart"/>
      <w:r w:rsidRPr="008D5680">
        <w:rPr>
          <w:rFonts w:cs="Times New Roman"/>
          <w:b/>
          <w:sz w:val="20"/>
        </w:rPr>
        <w:t>Florida Administrative Code (F.A.C.)</w:t>
      </w:r>
      <w:proofErr w:type="gramEnd"/>
    </w:p>
    <w:p w:rsidR="00EB310D" w:rsidRPr="008D5680" w:rsidRDefault="00EB310D" w:rsidP="00EB310D">
      <w:pPr>
        <w:spacing w:after="120"/>
        <w:rPr>
          <w:rFonts w:cs="Times New Roman"/>
          <w:sz w:val="20"/>
        </w:rPr>
      </w:pPr>
      <w:r w:rsidRPr="008D5680">
        <w:rPr>
          <w:rFonts w:cs="Times New Roman"/>
          <w:sz w:val="20"/>
          <w:u w:val="single"/>
        </w:rPr>
        <w:t>Example</w:t>
      </w:r>
      <w:r w:rsidRPr="008D5680">
        <w:rPr>
          <w:rFonts w:cs="Times New Roman"/>
          <w:sz w:val="20"/>
        </w:rPr>
        <w:t>:</w:t>
      </w:r>
      <w:r w:rsidRPr="008D5680">
        <w:rPr>
          <w:rFonts w:cs="Times New Roman"/>
          <w:sz w:val="20"/>
        </w:rPr>
        <w:tab/>
        <w:t>[Rule 62-213.205, F.A.C.]</w:t>
      </w:r>
    </w:p>
    <w:p w:rsidR="00EB310D" w:rsidRPr="008D5680" w:rsidRDefault="00EB310D" w:rsidP="00EB310D">
      <w:pPr>
        <w:tabs>
          <w:tab w:val="left" w:pos="1080"/>
        </w:tabs>
        <w:spacing w:after="120"/>
        <w:rPr>
          <w:rFonts w:cs="Times New Roman"/>
          <w:sz w:val="20"/>
        </w:rPr>
      </w:pPr>
      <w:r w:rsidRPr="008D5680">
        <w:rPr>
          <w:rFonts w:cs="Times New Roman"/>
          <w:sz w:val="20"/>
          <w:u w:val="single"/>
        </w:rPr>
        <w:t>Means</w:t>
      </w:r>
      <w:r w:rsidRPr="008D5680">
        <w:rPr>
          <w:rFonts w:cs="Times New Roman"/>
          <w:sz w:val="20"/>
        </w:rPr>
        <w:t>:</w:t>
      </w:r>
      <w:r w:rsidRPr="008D5680">
        <w:rPr>
          <w:rFonts w:cs="Times New Roman"/>
          <w:sz w:val="20"/>
        </w:rPr>
        <w:tab/>
        <w:t>Title 62, Chapter 213, Rule 205 of the Florida Administrative Code</w:t>
      </w:r>
    </w:p>
    <w:p w:rsidR="00EB310D" w:rsidRPr="008D5680" w:rsidRDefault="00EB310D" w:rsidP="00EB310D">
      <w:pPr>
        <w:pStyle w:val="BodyText3"/>
        <w:spacing w:before="120"/>
        <w:rPr>
          <w:b w:val="0"/>
          <w:sz w:val="20"/>
        </w:rPr>
      </w:pPr>
      <w:r w:rsidRPr="008D5680">
        <w:rPr>
          <w:sz w:val="20"/>
        </w:rPr>
        <w:t>Code of Federal Regulations (CFR)</w:t>
      </w:r>
    </w:p>
    <w:p w:rsidR="00EB310D" w:rsidRPr="008D5680" w:rsidRDefault="00EB310D" w:rsidP="00EB310D">
      <w:pPr>
        <w:spacing w:after="120"/>
        <w:rPr>
          <w:rFonts w:cs="Times New Roman"/>
          <w:sz w:val="20"/>
        </w:rPr>
      </w:pPr>
      <w:r w:rsidRPr="008D5680">
        <w:rPr>
          <w:rFonts w:cs="Times New Roman"/>
          <w:sz w:val="20"/>
          <w:u w:val="single"/>
        </w:rPr>
        <w:t>Example</w:t>
      </w:r>
      <w:r w:rsidRPr="008D5680">
        <w:rPr>
          <w:rFonts w:cs="Times New Roman"/>
          <w:sz w:val="20"/>
        </w:rPr>
        <w:t>:</w:t>
      </w:r>
      <w:r w:rsidRPr="008D5680">
        <w:rPr>
          <w:rFonts w:cs="Times New Roman"/>
          <w:sz w:val="20"/>
        </w:rPr>
        <w:tab/>
        <w:t>[40 CFR 60.7]</w:t>
      </w:r>
    </w:p>
    <w:p w:rsidR="00EB310D" w:rsidRPr="008D5680" w:rsidRDefault="00EB310D" w:rsidP="00EB310D">
      <w:pPr>
        <w:tabs>
          <w:tab w:val="left" w:pos="1080"/>
        </w:tabs>
        <w:spacing w:after="120"/>
        <w:rPr>
          <w:rFonts w:cs="Times New Roman"/>
          <w:sz w:val="20"/>
        </w:rPr>
      </w:pPr>
      <w:r w:rsidRPr="008D5680">
        <w:rPr>
          <w:rFonts w:cs="Times New Roman"/>
          <w:sz w:val="20"/>
          <w:u w:val="single"/>
        </w:rPr>
        <w:t>Means</w:t>
      </w:r>
      <w:r w:rsidRPr="008D5680">
        <w:rPr>
          <w:rFonts w:cs="Times New Roman"/>
          <w:sz w:val="20"/>
        </w:rPr>
        <w:t>:</w:t>
      </w:r>
      <w:r w:rsidRPr="008D5680">
        <w:rPr>
          <w:rFonts w:cs="Times New Roman"/>
          <w:sz w:val="20"/>
        </w:rPr>
        <w:tab/>
        <w:t>Title 40, Part 60, Section 7</w:t>
      </w:r>
    </w:p>
    <w:p w:rsidR="00EB310D" w:rsidRPr="008D5680" w:rsidRDefault="00EB310D" w:rsidP="00EB310D">
      <w:pPr>
        <w:spacing w:before="120" w:after="120"/>
        <w:ind w:left="504" w:hanging="504"/>
        <w:rPr>
          <w:rFonts w:cs="Times New Roman"/>
          <w:b/>
          <w:caps/>
          <w:sz w:val="20"/>
        </w:rPr>
      </w:pPr>
      <w:r w:rsidRPr="008D5680">
        <w:rPr>
          <w:rFonts w:cs="Times New Roman"/>
          <w:b/>
          <w:caps/>
          <w:sz w:val="20"/>
        </w:rPr>
        <w:t>Glossary of Common Terms</w:t>
      </w:r>
    </w:p>
    <w:p w:rsidR="00EB310D" w:rsidRPr="008D5680" w:rsidRDefault="00EB310D" w:rsidP="00EB310D">
      <w:pPr>
        <w:tabs>
          <w:tab w:val="left" w:pos="9540"/>
        </w:tabs>
        <w:spacing w:after="120"/>
        <w:rPr>
          <w:rFonts w:cs="Times New Roman"/>
          <w:b/>
          <w:sz w:val="20"/>
        </w:rPr>
        <w:sectPr w:rsidR="00EB310D" w:rsidRPr="008D5680" w:rsidSect="008D5680">
          <w:headerReference w:type="default" r:id="rId31"/>
          <w:footerReference w:type="default" r:id="rId32"/>
          <w:pgSz w:w="12240" w:h="15840" w:code="1"/>
          <w:pgMar w:top="1008" w:right="1008" w:bottom="1008" w:left="1008" w:header="720" w:footer="720" w:gutter="0"/>
          <w:paperSrc w:first="15" w:other="15"/>
          <w:pgNumType w:start="1"/>
          <w:cols w:space="720"/>
        </w:sectPr>
      </w:pPr>
    </w:p>
    <w:p w:rsidR="00EB310D" w:rsidRPr="008D5680" w:rsidRDefault="00EB310D" w:rsidP="00EB310D">
      <w:pPr>
        <w:tabs>
          <w:tab w:val="left" w:pos="9540"/>
        </w:tabs>
        <w:spacing w:after="100"/>
        <w:rPr>
          <w:rFonts w:cs="Times New Roman"/>
          <w:sz w:val="20"/>
        </w:rPr>
      </w:pPr>
      <w:r w:rsidRPr="008D5680">
        <w:rPr>
          <w:rFonts w:cs="Times New Roman"/>
          <w:b/>
          <w:sz w:val="20"/>
        </w:rPr>
        <w:lastRenderedPageBreak/>
        <w:t>° F</w:t>
      </w:r>
      <w:r w:rsidRPr="008D5680">
        <w:rPr>
          <w:rFonts w:cs="Times New Roman"/>
          <w:sz w:val="20"/>
        </w:rPr>
        <w:t>:  degrees Fahrenheit</w:t>
      </w:r>
    </w:p>
    <w:p w:rsidR="00EB310D" w:rsidRPr="008D5680" w:rsidRDefault="00EB310D" w:rsidP="00EB310D">
      <w:pPr>
        <w:spacing w:after="100"/>
        <w:rPr>
          <w:rFonts w:cs="Times New Roman"/>
          <w:sz w:val="20"/>
        </w:rPr>
      </w:pPr>
      <w:r w:rsidRPr="008D5680">
        <w:rPr>
          <w:rFonts w:cs="Times New Roman"/>
          <w:b/>
          <w:sz w:val="20"/>
        </w:rPr>
        <w:t>AAQS</w:t>
      </w:r>
      <w:r w:rsidRPr="008D5680">
        <w:rPr>
          <w:rFonts w:cs="Times New Roman"/>
          <w:sz w:val="20"/>
        </w:rPr>
        <w:t>:  Ambient Air Quality Standard</w:t>
      </w:r>
    </w:p>
    <w:p w:rsidR="00EB310D" w:rsidRPr="008D5680" w:rsidRDefault="00EB310D" w:rsidP="00EB310D">
      <w:pPr>
        <w:spacing w:after="100"/>
        <w:rPr>
          <w:rFonts w:cs="Times New Roman"/>
          <w:sz w:val="20"/>
        </w:rPr>
      </w:pPr>
      <w:proofErr w:type="spellStart"/>
      <w:proofErr w:type="gramStart"/>
      <w:r w:rsidRPr="008D5680">
        <w:rPr>
          <w:rFonts w:cs="Times New Roman"/>
          <w:b/>
          <w:sz w:val="20"/>
        </w:rPr>
        <w:t>acf</w:t>
      </w:r>
      <w:proofErr w:type="spellEnd"/>
      <w:proofErr w:type="gramEnd"/>
      <w:r w:rsidRPr="008D5680">
        <w:rPr>
          <w:rFonts w:cs="Times New Roman"/>
          <w:sz w:val="20"/>
        </w:rPr>
        <w:t>:  actual cubic feet</w:t>
      </w:r>
    </w:p>
    <w:p w:rsidR="00EB310D" w:rsidRPr="008D5680" w:rsidRDefault="00EB310D" w:rsidP="00EB310D">
      <w:pPr>
        <w:spacing w:after="100"/>
        <w:rPr>
          <w:rFonts w:cs="Times New Roman"/>
          <w:sz w:val="20"/>
        </w:rPr>
      </w:pPr>
      <w:proofErr w:type="spellStart"/>
      <w:proofErr w:type="gramStart"/>
      <w:r w:rsidRPr="008D5680">
        <w:rPr>
          <w:rFonts w:cs="Times New Roman"/>
          <w:b/>
          <w:sz w:val="20"/>
        </w:rPr>
        <w:t>acfm</w:t>
      </w:r>
      <w:proofErr w:type="spellEnd"/>
      <w:proofErr w:type="gramEnd"/>
      <w:r w:rsidRPr="008D5680">
        <w:rPr>
          <w:rFonts w:cs="Times New Roman"/>
          <w:sz w:val="20"/>
        </w:rPr>
        <w:t>:  actual cubic feet per minute</w:t>
      </w:r>
    </w:p>
    <w:p w:rsidR="00EB310D" w:rsidRPr="008D5680" w:rsidRDefault="00EB310D" w:rsidP="00EB310D">
      <w:pPr>
        <w:spacing w:after="100"/>
        <w:rPr>
          <w:rFonts w:cs="Times New Roman"/>
          <w:sz w:val="20"/>
        </w:rPr>
      </w:pPr>
      <w:r w:rsidRPr="008D5680">
        <w:rPr>
          <w:rFonts w:cs="Times New Roman"/>
          <w:b/>
          <w:sz w:val="20"/>
        </w:rPr>
        <w:t>ARMS</w:t>
      </w:r>
      <w:r w:rsidRPr="008D5680">
        <w:rPr>
          <w:rFonts w:cs="Times New Roman"/>
          <w:sz w:val="20"/>
        </w:rPr>
        <w:t>:  Air Resource Management System (DEP database)</w:t>
      </w:r>
    </w:p>
    <w:p w:rsidR="00EB310D" w:rsidRPr="008D5680" w:rsidRDefault="00EB310D" w:rsidP="00EB310D">
      <w:pPr>
        <w:spacing w:after="100"/>
        <w:rPr>
          <w:rFonts w:cs="Times New Roman"/>
          <w:sz w:val="20"/>
        </w:rPr>
      </w:pPr>
      <w:r w:rsidRPr="008D5680">
        <w:rPr>
          <w:rFonts w:cs="Times New Roman"/>
          <w:b/>
          <w:sz w:val="20"/>
        </w:rPr>
        <w:t>BACT</w:t>
      </w:r>
      <w:r w:rsidRPr="008D5680">
        <w:rPr>
          <w:rFonts w:cs="Times New Roman"/>
          <w:sz w:val="20"/>
        </w:rPr>
        <w:t>:  best available control technology</w:t>
      </w:r>
    </w:p>
    <w:p w:rsidR="00EB310D" w:rsidRPr="008D5680" w:rsidRDefault="00EB310D" w:rsidP="00EB310D">
      <w:pPr>
        <w:spacing w:after="100"/>
        <w:rPr>
          <w:rFonts w:cs="Times New Roman"/>
          <w:sz w:val="20"/>
        </w:rPr>
      </w:pPr>
      <w:proofErr w:type="spellStart"/>
      <w:proofErr w:type="gramStart"/>
      <w:r w:rsidRPr="008D5680">
        <w:rPr>
          <w:rFonts w:cs="Times New Roman"/>
          <w:b/>
          <w:sz w:val="20"/>
        </w:rPr>
        <w:t>bhp</w:t>
      </w:r>
      <w:proofErr w:type="spellEnd"/>
      <w:proofErr w:type="gramEnd"/>
      <w:r w:rsidRPr="008D5680">
        <w:rPr>
          <w:rFonts w:cs="Times New Roman"/>
          <w:sz w:val="20"/>
        </w:rPr>
        <w:t>:  brake horsepower</w:t>
      </w:r>
    </w:p>
    <w:p w:rsidR="00EB310D" w:rsidRPr="008D5680" w:rsidRDefault="00EB310D" w:rsidP="00EB310D">
      <w:pPr>
        <w:spacing w:after="100"/>
        <w:rPr>
          <w:rFonts w:cs="Times New Roman"/>
          <w:sz w:val="20"/>
        </w:rPr>
      </w:pPr>
      <w:r w:rsidRPr="008D5680">
        <w:rPr>
          <w:rFonts w:cs="Times New Roman"/>
          <w:b/>
          <w:sz w:val="20"/>
        </w:rPr>
        <w:t>Btu</w:t>
      </w:r>
      <w:r w:rsidRPr="008D5680">
        <w:rPr>
          <w:rFonts w:cs="Times New Roman"/>
          <w:sz w:val="20"/>
        </w:rPr>
        <w:t>:  British thermal units</w:t>
      </w:r>
    </w:p>
    <w:p w:rsidR="00EB310D" w:rsidRPr="008D5680" w:rsidRDefault="00EB310D" w:rsidP="00EB310D">
      <w:pPr>
        <w:spacing w:after="100"/>
        <w:rPr>
          <w:rFonts w:cs="Times New Roman"/>
          <w:sz w:val="20"/>
        </w:rPr>
      </w:pPr>
      <w:r w:rsidRPr="008D5680">
        <w:rPr>
          <w:rFonts w:cs="Times New Roman"/>
          <w:b/>
          <w:sz w:val="20"/>
        </w:rPr>
        <w:t>CAM</w:t>
      </w:r>
      <w:r w:rsidRPr="008D5680">
        <w:rPr>
          <w:rFonts w:cs="Times New Roman"/>
          <w:sz w:val="20"/>
        </w:rPr>
        <w:t>:  compliance assurance monitoring</w:t>
      </w:r>
    </w:p>
    <w:p w:rsidR="00EB310D" w:rsidRPr="008D5680" w:rsidRDefault="00EB310D" w:rsidP="00EB310D">
      <w:pPr>
        <w:spacing w:after="100"/>
        <w:rPr>
          <w:rFonts w:cs="Times New Roman"/>
          <w:sz w:val="20"/>
        </w:rPr>
      </w:pPr>
      <w:r w:rsidRPr="008D5680">
        <w:rPr>
          <w:rFonts w:cs="Times New Roman"/>
          <w:b/>
          <w:sz w:val="20"/>
        </w:rPr>
        <w:lastRenderedPageBreak/>
        <w:t>CEMS</w:t>
      </w:r>
      <w:r w:rsidRPr="008D5680">
        <w:rPr>
          <w:rFonts w:cs="Times New Roman"/>
          <w:sz w:val="20"/>
        </w:rPr>
        <w:t>:  continuous emissions monitoring system</w:t>
      </w:r>
    </w:p>
    <w:p w:rsidR="00EB310D" w:rsidRPr="008D5680" w:rsidRDefault="00EB310D" w:rsidP="00EB310D">
      <w:pPr>
        <w:spacing w:after="100"/>
        <w:rPr>
          <w:rFonts w:cs="Times New Roman"/>
          <w:sz w:val="20"/>
        </w:rPr>
      </w:pPr>
      <w:proofErr w:type="spellStart"/>
      <w:proofErr w:type="gramStart"/>
      <w:r w:rsidRPr="008D5680">
        <w:rPr>
          <w:rFonts w:cs="Times New Roman"/>
          <w:b/>
          <w:sz w:val="20"/>
        </w:rPr>
        <w:t>cfm</w:t>
      </w:r>
      <w:proofErr w:type="spellEnd"/>
      <w:proofErr w:type="gramEnd"/>
      <w:r w:rsidRPr="008D5680">
        <w:rPr>
          <w:rFonts w:cs="Times New Roman"/>
          <w:sz w:val="20"/>
        </w:rPr>
        <w:t>:  cubic feet per minute</w:t>
      </w:r>
    </w:p>
    <w:p w:rsidR="00EB310D" w:rsidRPr="008D5680" w:rsidRDefault="00EB310D" w:rsidP="00EB310D">
      <w:pPr>
        <w:spacing w:after="100"/>
        <w:rPr>
          <w:rFonts w:cs="Times New Roman"/>
          <w:sz w:val="20"/>
        </w:rPr>
      </w:pPr>
      <w:r w:rsidRPr="008D5680">
        <w:rPr>
          <w:rFonts w:cs="Times New Roman"/>
          <w:b/>
          <w:sz w:val="20"/>
        </w:rPr>
        <w:t>CFR</w:t>
      </w:r>
      <w:r w:rsidRPr="008D5680">
        <w:rPr>
          <w:rFonts w:cs="Times New Roman"/>
          <w:sz w:val="20"/>
        </w:rPr>
        <w:t>:  Code of Federal Regulations</w:t>
      </w:r>
    </w:p>
    <w:p w:rsidR="00EB310D" w:rsidRPr="008D5680" w:rsidRDefault="00EB310D" w:rsidP="00EB310D">
      <w:pPr>
        <w:spacing w:after="100"/>
        <w:rPr>
          <w:rFonts w:cs="Times New Roman"/>
          <w:sz w:val="20"/>
        </w:rPr>
      </w:pPr>
      <w:r w:rsidRPr="008D5680">
        <w:rPr>
          <w:rFonts w:cs="Times New Roman"/>
          <w:b/>
          <w:sz w:val="20"/>
        </w:rPr>
        <w:t>CAA</w:t>
      </w:r>
      <w:r w:rsidRPr="008D5680">
        <w:rPr>
          <w:rFonts w:cs="Times New Roman"/>
          <w:sz w:val="20"/>
        </w:rPr>
        <w:t>:  Clean Air Act</w:t>
      </w:r>
    </w:p>
    <w:p w:rsidR="00EB310D" w:rsidRPr="008D5680" w:rsidRDefault="00EB310D" w:rsidP="00EB310D">
      <w:pPr>
        <w:spacing w:after="100"/>
        <w:rPr>
          <w:rFonts w:cs="Times New Roman"/>
          <w:sz w:val="20"/>
        </w:rPr>
      </w:pPr>
      <w:r w:rsidRPr="008D5680">
        <w:rPr>
          <w:rFonts w:cs="Times New Roman"/>
          <w:b/>
          <w:sz w:val="20"/>
        </w:rPr>
        <w:t>CMS</w:t>
      </w:r>
      <w:r w:rsidRPr="008D5680">
        <w:rPr>
          <w:rFonts w:cs="Times New Roman"/>
          <w:sz w:val="20"/>
        </w:rPr>
        <w:t>:  continuous monitoring system</w:t>
      </w:r>
    </w:p>
    <w:p w:rsidR="00EB310D" w:rsidRPr="008D5680" w:rsidRDefault="00EB310D" w:rsidP="00EB310D">
      <w:pPr>
        <w:spacing w:after="100"/>
        <w:rPr>
          <w:rFonts w:cs="Times New Roman"/>
          <w:sz w:val="20"/>
        </w:rPr>
      </w:pPr>
      <w:r w:rsidRPr="008D5680">
        <w:rPr>
          <w:rFonts w:cs="Times New Roman"/>
          <w:b/>
          <w:sz w:val="20"/>
        </w:rPr>
        <w:t>CO</w:t>
      </w:r>
      <w:r w:rsidRPr="008D5680">
        <w:rPr>
          <w:rFonts w:cs="Times New Roman"/>
          <w:sz w:val="20"/>
        </w:rPr>
        <w:t>:  carbon monoxide</w:t>
      </w:r>
    </w:p>
    <w:p w:rsidR="00EB310D" w:rsidRPr="008D5680" w:rsidRDefault="00EB310D" w:rsidP="00EB310D">
      <w:pPr>
        <w:spacing w:after="100"/>
        <w:rPr>
          <w:rFonts w:cs="Times New Roman"/>
          <w:sz w:val="20"/>
        </w:rPr>
      </w:pPr>
      <w:r w:rsidRPr="008D5680">
        <w:rPr>
          <w:rFonts w:cs="Times New Roman"/>
          <w:b/>
          <w:sz w:val="20"/>
        </w:rPr>
        <w:t>CO</w:t>
      </w:r>
      <w:r w:rsidRPr="008D5680">
        <w:rPr>
          <w:rFonts w:cs="Times New Roman"/>
          <w:b/>
          <w:sz w:val="20"/>
          <w:vertAlign w:val="subscript"/>
        </w:rPr>
        <w:t>2</w:t>
      </w:r>
      <w:r w:rsidRPr="008D5680">
        <w:rPr>
          <w:rFonts w:cs="Times New Roman"/>
          <w:sz w:val="20"/>
        </w:rPr>
        <w:t>:  carbon dioxide</w:t>
      </w:r>
    </w:p>
    <w:p w:rsidR="00EB310D" w:rsidRPr="008D5680" w:rsidRDefault="00EB310D" w:rsidP="00EB310D">
      <w:pPr>
        <w:spacing w:after="100"/>
        <w:rPr>
          <w:rFonts w:cs="Times New Roman"/>
          <w:sz w:val="20"/>
        </w:rPr>
      </w:pPr>
      <w:r w:rsidRPr="008D5680">
        <w:rPr>
          <w:rFonts w:cs="Times New Roman"/>
          <w:b/>
          <w:sz w:val="20"/>
        </w:rPr>
        <w:t>COMS</w:t>
      </w:r>
      <w:r w:rsidRPr="008D5680">
        <w:rPr>
          <w:rFonts w:cs="Times New Roman"/>
          <w:sz w:val="20"/>
        </w:rPr>
        <w:t>:  continuous opacity monitoring system</w:t>
      </w:r>
    </w:p>
    <w:p w:rsidR="00EB310D" w:rsidRPr="008D5680" w:rsidRDefault="00EB310D" w:rsidP="00EB310D">
      <w:pPr>
        <w:spacing w:after="100"/>
        <w:rPr>
          <w:rFonts w:cs="Times New Roman"/>
          <w:sz w:val="20"/>
        </w:rPr>
      </w:pPr>
      <w:r w:rsidRPr="008D5680">
        <w:rPr>
          <w:rFonts w:cs="Times New Roman"/>
          <w:b/>
          <w:sz w:val="20"/>
        </w:rPr>
        <w:t>DARM</w:t>
      </w:r>
      <w:r w:rsidRPr="008D5680">
        <w:rPr>
          <w:rFonts w:cs="Times New Roman"/>
          <w:sz w:val="20"/>
        </w:rPr>
        <w:t>:  Division of Air Resource Management</w:t>
      </w:r>
    </w:p>
    <w:p w:rsidR="00EB310D" w:rsidRPr="008D5680" w:rsidRDefault="00EB310D" w:rsidP="00EB310D">
      <w:pPr>
        <w:spacing w:after="100"/>
        <w:rPr>
          <w:rFonts w:cs="Times New Roman"/>
          <w:sz w:val="20"/>
        </w:rPr>
      </w:pPr>
      <w:r w:rsidRPr="008D5680">
        <w:rPr>
          <w:rFonts w:cs="Times New Roman"/>
          <w:b/>
          <w:sz w:val="20"/>
        </w:rPr>
        <w:t>DEP</w:t>
      </w:r>
      <w:r w:rsidRPr="008D5680">
        <w:rPr>
          <w:rFonts w:cs="Times New Roman"/>
          <w:sz w:val="20"/>
        </w:rPr>
        <w:t>:  Department of Environmental Protection</w:t>
      </w:r>
    </w:p>
    <w:p w:rsidR="00EB310D" w:rsidRPr="008D5680" w:rsidRDefault="00EB310D" w:rsidP="00EB310D">
      <w:pPr>
        <w:spacing w:after="100"/>
        <w:rPr>
          <w:rFonts w:cs="Times New Roman"/>
          <w:sz w:val="20"/>
        </w:rPr>
      </w:pPr>
      <w:r w:rsidRPr="008D5680">
        <w:rPr>
          <w:rFonts w:cs="Times New Roman"/>
          <w:b/>
          <w:sz w:val="20"/>
        </w:rPr>
        <w:lastRenderedPageBreak/>
        <w:t>Department</w:t>
      </w:r>
      <w:r w:rsidRPr="008D5680">
        <w:rPr>
          <w:rFonts w:cs="Times New Roman"/>
          <w:sz w:val="20"/>
        </w:rPr>
        <w:t>:  Department of Environmental Protection</w:t>
      </w:r>
    </w:p>
    <w:p w:rsidR="00EB310D" w:rsidRPr="008D5680" w:rsidRDefault="00EB310D" w:rsidP="00EB310D">
      <w:pPr>
        <w:spacing w:after="100"/>
        <w:rPr>
          <w:rFonts w:cs="Times New Roman"/>
          <w:b/>
          <w:sz w:val="20"/>
        </w:rPr>
      </w:pPr>
      <w:proofErr w:type="spellStart"/>
      <w:proofErr w:type="gramStart"/>
      <w:r w:rsidRPr="008D5680">
        <w:rPr>
          <w:rFonts w:cs="Times New Roman"/>
          <w:b/>
          <w:sz w:val="20"/>
        </w:rPr>
        <w:t>dscf</w:t>
      </w:r>
      <w:proofErr w:type="spellEnd"/>
      <w:proofErr w:type="gramEnd"/>
      <w:r w:rsidRPr="008D5680">
        <w:rPr>
          <w:rFonts w:cs="Times New Roman"/>
          <w:sz w:val="20"/>
        </w:rPr>
        <w:t>:  dry standard cubic feet</w:t>
      </w:r>
    </w:p>
    <w:p w:rsidR="00EB310D" w:rsidRPr="008D5680" w:rsidRDefault="00EB310D" w:rsidP="00EB310D">
      <w:pPr>
        <w:spacing w:after="100"/>
        <w:rPr>
          <w:rFonts w:cs="Times New Roman"/>
          <w:sz w:val="20"/>
        </w:rPr>
      </w:pPr>
      <w:proofErr w:type="spellStart"/>
      <w:proofErr w:type="gramStart"/>
      <w:r w:rsidRPr="008D5680">
        <w:rPr>
          <w:rFonts w:cs="Times New Roman"/>
          <w:b/>
          <w:sz w:val="20"/>
        </w:rPr>
        <w:t>dscfm</w:t>
      </w:r>
      <w:proofErr w:type="spellEnd"/>
      <w:proofErr w:type="gramEnd"/>
      <w:r w:rsidRPr="008D5680">
        <w:rPr>
          <w:rFonts w:cs="Times New Roman"/>
          <w:sz w:val="20"/>
        </w:rPr>
        <w:t>:  dry standard cubic feet per minute</w:t>
      </w:r>
    </w:p>
    <w:p w:rsidR="00EB310D" w:rsidRPr="008D5680" w:rsidRDefault="00EB310D" w:rsidP="00EB310D">
      <w:pPr>
        <w:spacing w:after="100"/>
        <w:rPr>
          <w:rFonts w:cs="Times New Roman"/>
          <w:sz w:val="20"/>
        </w:rPr>
      </w:pPr>
      <w:r w:rsidRPr="008D5680">
        <w:rPr>
          <w:rFonts w:cs="Times New Roman"/>
          <w:b/>
          <w:sz w:val="20"/>
        </w:rPr>
        <w:t>EPA</w:t>
      </w:r>
      <w:r w:rsidRPr="008D5680">
        <w:rPr>
          <w:rFonts w:cs="Times New Roman"/>
          <w:sz w:val="20"/>
        </w:rPr>
        <w:t>:  Environmental Protection Agency</w:t>
      </w:r>
    </w:p>
    <w:p w:rsidR="00EB310D" w:rsidRPr="008D5680" w:rsidRDefault="00EB310D" w:rsidP="00EB310D">
      <w:pPr>
        <w:spacing w:after="100"/>
        <w:rPr>
          <w:rFonts w:cs="Times New Roman"/>
          <w:sz w:val="20"/>
        </w:rPr>
      </w:pPr>
      <w:r w:rsidRPr="008D5680">
        <w:rPr>
          <w:rFonts w:cs="Times New Roman"/>
          <w:b/>
          <w:sz w:val="20"/>
        </w:rPr>
        <w:t>ESP</w:t>
      </w:r>
      <w:r w:rsidRPr="008D5680">
        <w:rPr>
          <w:rFonts w:cs="Times New Roman"/>
          <w:sz w:val="20"/>
        </w:rPr>
        <w:t>:  electrostatic precipitator (control system for reducing particulate matter)</w:t>
      </w:r>
    </w:p>
    <w:p w:rsidR="00EB310D" w:rsidRPr="008D5680" w:rsidRDefault="00EB310D" w:rsidP="00EB310D">
      <w:pPr>
        <w:spacing w:after="100"/>
        <w:rPr>
          <w:rFonts w:cs="Times New Roman"/>
          <w:sz w:val="20"/>
        </w:rPr>
      </w:pPr>
      <w:r w:rsidRPr="008D5680">
        <w:rPr>
          <w:rFonts w:cs="Times New Roman"/>
          <w:b/>
          <w:sz w:val="20"/>
        </w:rPr>
        <w:t>EU</w:t>
      </w:r>
      <w:r w:rsidRPr="008D5680">
        <w:rPr>
          <w:rFonts w:cs="Times New Roman"/>
          <w:sz w:val="20"/>
        </w:rPr>
        <w:t>:  emissions unit</w:t>
      </w:r>
    </w:p>
    <w:p w:rsidR="00EB310D" w:rsidRPr="008D5680" w:rsidRDefault="00EB310D" w:rsidP="00EB310D">
      <w:pPr>
        <w:spacing w:after="100"/>
        <w:rPr>
          <w:rFonts w:cs="Times New Roman"/>
          <w:sz w:val="20"/>
        </w:rPr>
      </w:pPr>
      <w:r w:rsidRPr="008D5680">
        <w:rPr>
          <w:rFonts w:cs="Times New Roman"/>
          <w:b/>
          <w:sz w:val="20"/>
        </w:rPr>
        <w:t>F.A.C.</w:t>
      </w:r>
      <w:r w:rsidRPr="008D5680">
        <w:rPr>
          <w:rFonts w:cs="Times New Roman"/>
          <w:sz w:val="20"/>
        </w:rPr>
        <w:t>:  Florida Administrative Code</w:t>
      </w:r>
    </w:p>
    <w:p w:rsidR="00EB310D" w:rsidRPr="008D5680" w:rsidRDefault="00EB310D" w:rsidP="00EB310D">
      <w:pPr>
        <w:spacing w:after="100"/>
        <w:rPr>
          <w:rFonts w:cs="Times New Roman"/>
          <w:sz w:val="20"/>
        </w:rPr>
      </w:pPr>
      <w:r w:rsidRPr="008D5680">
        <w:rPr>
          <w:rFonts w:cs="Times New Roman"/>
          <w:b/>
          <w:sz w:val="20"/>
        </w:rPr>
        <w:t>F.A.W.</w:t>
      </w:r>
      <w:r w:rsidRPr="008D5680">
        <w:rPr>
          <w:rFonts w:cs="Times New Roman"/>
          <w:sz w:val="20"/>
        </w:rPr>
        <w:t>:  Florida Administrative Weekly</w:t>
      </w:r>
    </w:p>
    <w:p w:rsidR="00EB310D" w:rsidRPr="008D5680" w:rsidRDefault="00EB310D" w:rsidP="00EB310D">
      <w:pPr>
        <w:spacing w:after="100"/>
        <w:rPr>
          <w:rFonts w:cs="Times New Roman"/>
          <w:sz w:val="20"/>
        </w:rPr>
      </w:pPr>
      <w:r w:rsidRPr="008D5680">
        <w:rPr>
          <w:rFonts w:cs="Times New Roman"/>
          <w:b/>
          <w:sz w:val="20"/>
        </w:rPr>
        <w:t>F.D.</w:t>
      </w:r>
      <w:r w:rsidRPr="008D5680">
        <w:rPr>
          <w:rFonts w:cs="Times New Roman"/>
          <w:sz w:val="20"/>
        </w:rPr>
        <w:t>:  forced draft</w:t>
      </w:r>
    </w:p>
    <w:p w:rsidR="00EB310D" w:rsidRPr="008D5680" w:rsidRDefault="00EB310D" w:rsidP="00EB310D">
      <w:pPr>
        <w:spacing w:after="100"/>
        <w:rPr>
          <w:rFonts w:cs="Times New Roman"/>
          <w:sz w:val="20"/>
        </w:rPr>
      </w:pPr>
      <w:r w:rsidRPr="008D5680">
        <w:rPr>
          <w:rFonts w:cs="Times New Roman"/>
          <w:b/>
          <w:sz w:val="20"/>
        </w:rPr>
        <w:t>F.S.</w:t>
      </w:r>
      <w:r w:rsidRPr="008D5680">
        <w:rPr>
          <w:rFonts w:cs="Times New Roman"/>
          <w:sz w:val="20"/>
        </w:rPr>
        <w:t>:  Florida Statutes</w:t>
      </w:r>
    </w:p>
    <w:p w:rsidR="00EB310D" w:rsidRPr="008D5680" w:rsidRDefault="00EB310D" w:rsidP="00EB310D">
      <w:pPr>
        <w:spacing w:after="100"/>
        <w:rPr>
          <w:rFonts w:cs="Times New Roman"/>
          <w:sz w:val="20"/>
        </w:rPr>
      </w:pPr>
      <w:r w:rsidRPr="008D5680">
        <w:rPr>
          <w:rFonts w:cs="Times New Roman"/>
          <w:b/>
          <w:sz w:val="20"/>
        </w:rPr>
        <w:t>FGD</w:t>
      </w:r>
      <w:r w:rsidRPr="008D5680">
        <w:rPr>
          <w:rFonts w:cs="Times New Roman"/>
          <w:sz w:val="20"/>
        </w:rPr>
        <w:t>:  flue gas desulfurization</w:t>
      </w:r>
    </w:p>
    <w:p w:rsidR="00EB310D" w:rsidRPr="008D5680" w:rsidRDefault="00EB310D" w:rsidP="00EB310D">
      <w:pPr>
        <w:spacing w:after="100"/>
        <w:rPr>
          <w:rFonts w:cs="Times New Roman"/>
          <w:sz w:val="20"/>
        </w:rPr>
      </w:pPr>
      <w:r w:rsidRPr="008D5680">
        <w:rPr>
          <w:rFonts w:cs="Times New Roman"/>
          <w:b/>
          <w:sz w:val="20"/>
        </w:rPr>
        <w:t>FGR</w:t>
      </w:r>
      <w:r w:rsidRPr="008D5680">
        <w:rPr>
          <w:rFonts w:cs="Times New Roman"/>
          <w:sz w:val="20"/>
        </w:rPr>
        <w:t>:  flue gas recirculation</w:t>
      </w:r>
    </w:p>
    <w:p w:rsidR="00EB310D" w:rsidRPr="008D5680" w:rsidRDefault="00EB310D" w:rsidP="00EB310D">
      <w:pPr>
        <w:spacing w:after="100"/>
        <w:rPr>
          <w:rFonts w:cs="Times New Roman"/>
          <w:sz w:val="20"/>
        </w:rPr>
      </w:pPr>
      <w:r w:rsidRPr="008D5680">
        <w:rPr>
          <w:rFonts w:cs="Times New Roman"/>
          <w:b/>
          <w:sz w:val="20"/>
        </w:rPr>
        <w:t>Fl</w:t>
      </w:r>
      <w:r w:rsidRPr="008D5680">
        <w:rPr>
          <w:rFonts w:cs="Times New Roman"/>
          <w:sz w:val="20"/>
        </w:rPr>
        <w:t>:  fluoride</w:t>
      </w:r>
    </w:p>
    <w:p w:rsidR="00EB310D" w:rsidRPr="008D5680" w:rsidRDefault="00EB310D" w:rsidP="00EB310D">
      <w:pPr>
        <w:spacing w:after="100"/>
        <w:rPr>
          <w:rFonts w:cs="Times New Roman"/>
          <w:sz w:val="20"/>
        </w:rPr>
      </w:pPr>
      <w:r w:rsidRPr="008D5680">
        <w:rPr>
          <w:rFonts w:cs="Times New Roman"/>
          <w:b/>
          <w:sz w:val="20"/>
        </w:rPr>
        <w:t>ft</w:t>
      </w:r>
      <w:r w:rsidRPr="008D5680">
        <w:rPr>
          <w:rFonts w:cs="Times New Roman"/>
          <w:b/>
          <w:sz w:val="20"/>
          <w:vertAlign w:val="superscript"/>
        </w:rPr>
        <w:t>2</w:t>
      </w:r>
      <w:r w:rsidRPr="008D5680">
        <w:rPr>
          <w:rFonts w:cs="Times New Roman"/>
          <w:sz w:val="20"/>
        </w:rPr>
        <w:t>:  square feet</w:t>
      </w:r>
    </w:p>
    <w:p w:rsidR="00EB310D" w:rsidRPr="008D5680" w:rsidRDefault="00EB310D" w:rsidP="00EB310D">
      <w:pPr>
        <w:spacing w:after="100"/>
        <w:rPr>
          <w:rFonts w:cs="Times New Roman"/>
          <w:sz w:val="20"/>
        </w:rPr>
      </w:pPr>
      <w:r w:rsidRPr="008D5680">
        <w:rPr>
          <w:rFonts w:cs="Times New Roman"/>
          <w:b/>
          <w:sz w:val="20"/>
        </w:rPr>
        <w:t>ft</w:t>
      </w:r>
      <w:r w:rsidRPr="008D5680">
        <w:rPr>
          <w:rFonts w:cs="Times New Roman"/>
          <w:b/>
          <w:sz w:val="20"/>
          <w:vertAlign w:val="superscript"/>
        </w:rPr>
        <w:t>3</w:t>
      </w:r>
      <w:r w:rsidRPr="008D5680">
        <w:rPr>
          <w:rFonts w:cs="Times New Roman"/>
          <w:sz w:val="20"/>
        </w:rPr>
        <w:t>:  cubic feet</w:t>
      </w:r>
    </w:p>
    <w:p w:rsidR="00EB310D" w:rsidRPr="008D5680" w:rsidRDefault="00EB310D" w:rsidP="00EB310D">
      <w:pPr>
        <w:spacing w:after="100"/>
        <w:rPr>
          <w:rFonts w:cs="Times New Roman"/>
          <w:sz w:val="20"/>
        </w:rPr>
      </w:pPr>
      <w:proofErr w:type="spellStart"/>
      <w:proofErr w:type="gramStart"/>
      <w:r w:rsidRPr="008D5680">
        <w:rPr>
          <w:rFonts w:cs="Times New Roman"/>
          <w:b/>
          <w:sz w:val="20"/>
        </w:rPr>
        <w:t>gpm</w:t>
      </w:r>
      <w:proofErr w:type="spellEnd"/>
      <w:proofErr w:type="gramEnd"/>
      <w:r w:rsidRPr="008D5680">
        <w:rPr>
          <w:rFonts w:cs="Times New Roman"/>
          <w:sz w:val="20"/>
        </w:rPr>
        <w:t>:  gallons per minute</w:t>
      </w:r>
    </w:p>
    <w:p w:rsidR="00EB310D" w:rsidRPr="008D5680" w:rsidRDefault="00EB310D" w:rsidP="00EB310D">
      <w:pPr>
        <w:spacing w:after="100"/>
        <w:rPr>
          <w:rFonts w:cs="Times New Roman"/>
          <w:sz w:val="20"/>
        </w:rPr>
      </w:pPr>
      <w:proofErr w:type="spellStart"/>
      <w:proofErr w:type="gramStart"/>
      <w:r w:rsidRPr="008D5680">
        <w:rPr>
          <w:rFonts w:cs="Times New Roman"/>
          <w:b/>
          <w:sz w:val="20"/>
        </w:rPr>
        <w:t>gr</w:t>
      </w:r>
      <w:proofErr w:type="spellEnd"/>
      <w:proofErr w:type="gramEnd"/>
      <w:r w:rsidRPr="008D5680">
        <w:rPr>
          <w:rFonts w:cs="Times New Roman"/>
          <w:sz w:val="20"/>
        </w:rPr>
        <w:t>:  grains</w:t>
      </w:r>
    </w:p>
    <w:p w:rsidR="00EB310D" w:rsidRPr="008D5680" w:rsidRDefault="00EB310D" w:rsidP="00EB310D">
      <w:pPr>
        <w:spacing w:after="100"/>
        <w:rPr>
          <w:rFonts w:cs="Times New Roman"/>
          <w:sz w:val="20"/>
        </w:rPr>
      </w:pPr>
      <w:r w:rsidRPr="008D5680">
        <w:rPr>
          <w:rFonts w:cs="Times New Roman"/>
          <w:b/>
          <w:sz w:val="20"/>
        </w:rPr>
        <w:t>HAP</w:t>
      </w:r>
      <w:r w:rsidRPr="008D5680">
        <w:rPr>
          <w:rFonts w:cs="Times New Roman"/>
          <w:sz w:val="20"/>
        </w:rPr>
        <w:t>:  hazardous air pollutant</w:t>
      </w:r>
    </w:p>
    <w:p w:rsidR="00EB310D" w:rsidRPr="008D5680" w:rsidRDefault="00EB310D" w:rsidP="00EB310D">
      <w:pPr>
        <w:spacing w:after="100"/>
        <w:rPr>
          <w:rFonts w:cs="Times New Roman"/>
          <w:sz w:val="20"/>
        </w:rPr>
      </w:pPr>
      <w:r w:rsidRPr="008D5680">
        <w:rPr>
          <w:rFonts w:cs="Times New Roman"/>
          <w:b/>
          <w:sz w:val="20"/>
        </w:rPr>
        <w:t>Hg</w:t>
      </w:r>
      <w:r w:rsidRPr="008D5680">
        <w:rPr>
          <w:rFonts w:cs="Times New Roman"/>
          <w:sz w:val="20"/>
        </w:rPr>
        <w:t>:  mercury</w:t>
      </w:r>
    </w:p>
    <w:p w:rsidR="00EB310D" w:rsidRPr="008D5680" w:rsidRDefault="00EB310D" w:rsidP="00EB310D">
      <w:pPr>
        <w:spacing w:after="100"/>
        <w:rPr>
          <w:rFonts w:cs="Times New Roman"/>
          <w:sz w:val="20"/>
        </w:rPr>
      </w:pPr>
      <w:r w:rsidRPr="008D5680">
        <w:rPr>
          <w:rFonts w:cs="Times New Roman"/>
          <w:b/>
          <w:sz w:val="20"/>
        </w:rPr>
        <w:t>I.D.</w:t>
      </w:r>
      <w:r w:rsidRPr="008D5680">
        <w:rPr>
          <w:rFonts w:cs="Times New Roman"/>
          <w:sz w:val="20"/>
        </w:rPr>
        <w:t>:  induced draft</w:t>
      </w:r>
    </w:p>
    <w:p w:rsidR="00EB310D" w:rsidRPr="008D5680" w:rsidRDefault="00EB310D" w:rsidP="00EB310D">
      <w:pPr>
        <w:spacing w:after="100"/>
        <w:rPr>
          <w:rFonts w:cs="Times New Roman"/>
          <w:sz w:val="20"/>
        </w:rPr>
      </w:pPr>
      <w:r w:rsidRPr="008D5680">
        <w:rPr>
          <w:rFonts w:cs="Times New Roman"/>
          <w:b/>
          <w:sz w:val="20"/>
        </w:rPr>
        <w:t>ID</w:t>
      </w:r>
      <w:r w:rsidRPr="008D5680">
        <w:rPr>
          <w:rFonts w:cs="Times New Roman"/>
          <w:sz w:val="20"/>
        </w:rPr>
        <w:t>:  identification</w:t>
      </w:r>
    </w:p>
    <w:p w:rsidR="00EB310D" w:rsidRPr="008D5680" w:rsidRDefault="00EB310D" w:rsidP="00EB310D">
      <w:pPr>
        <w:spacing w:after="100"/>
        <w:rPr>
          <w:rFonts w:cs="Times New Roman"/>
          <w:sz w:val="20"/>
        </w:rPr>
      </w:pPr>
      <w:proofErr w:type="spellStart"/>
      <w:proofErr w:type="gramStart"/>
      <w:r w:rsidRPr="008D5680">
        <w:rPr>
          <w:rFonts w:cs="Times New Roman"/>
          <w:b/>
          <w:snapToGrid w:val="0"/>
          <w:sz w:val="20"/>
        </w:rPr>
        <w:t>kPa</w:t>
      </w:r>
      <w:proofErr w:type="spellEnd"/>
      <w:proofErr w:type="gramEnd"/>
      <w:r w:rsidRPr="008D5680">
        <w:rPr>
          <w:rFonts w:cs="Times New Roman"/>
          <w:snapToGrid w:val="0"/>
          <w:sz w:val="20"/>
        </w:rPr>
        <w:t>:  kilopascals</w:t>
      </w:r>
    </w:p>
    <w:p w:rsidR="00EB310D" w:rsidRPr="008D5680" w:rsidRDefault="00EB310D" w:rsidP="00EB310D">
      <w:pPr>
        <w:spacing w:after="100"/>
        <w:rPr>
          <w:rFonts w:cs="Times New Roman"/>
          <w:sz w:val="20"/>
        </w:rPr>
      </w:pPr>
      <w:proofErr w:type="gramStart"/>
      <w:r w:rsidRPr="008D5680">
        <w:rPr>
          <w:rFonts w:cs="Times New Roman"/>
          <w:b/>
          <w:sz w:val="20"/>
        </w:rPr>
        <w:t>lb</w:t>
      </w:r>
      <w:proofErr w:type="gramEnd"/>
      <w:r w:rsidRPr="008D5680">
        <w:rPr>
          <w:rFonts w:cs="Times New Roman"/>
          <w:sz w:val="20"/>
        </w:rPr>
        <w:t>:  pound</w:t>
      </w:r>
    </w:p>
    <w:p w:rsidR="00EB310D" w:rsidRPr="008D5680" w:rsidRDefault="00EB310D" w:rsidP="00EB310D">
      <w:pPr>
        <w:spacing w:after="100"/>
        <w:rPr>
          <w:rFonts w:cs="Times New Roman"/>
          <w:sz w:val="20"/>
        </w:rPr>
      </w:pPr>
      <w:r w:rsidRPr="008D5680">
        <w:rPr>
          <w:rFonts w:cs="Times New Roman"/>
          <w:b/>
          <w:sz w:val="20"/>
        </w:rPr>
        <w:t>MACT</w:t>
      </w:r>
      <w:r w:rsidRPr="008D5680">
        <w:rPr>
          <w:rFonts w:cs="Times New Roman"/>
          <w:sz w:val="20"/>
        </w:rPr>
        <w:t>:  maximum achievable technology</w:t>
      </w:r>
    </w:p>
    <w:p w:rsidR="00EB310D" w:rsidRPr="008D5680" w:rsidRDefault="00EB310D" w:rsidP="00EB310D">
      <w:pPr>
        <w:spacing w:after="100"/>
        <w:rPr>
          <w:rFonts w:cs="Times New Roman"/>
          <w:sz w:val="20"/>
        </w:rPr>
      </w:pPr>
      <w:proofErr w:type="spellStart"/>
      <w:r w:rsidRPr="008D5680">
        <w:rPr>
          <w:rFonts w:cs="Times New Roman"/>
          <w:b/>
          <w:sz w:val="20"/>
        </w:rPr>
        <w:t>MMBtu</w:t>
      </w:r>
      <w:proofErr w:type="spellEnd"/>
      <w:r w:rsidRPr="008D5680">
        <w:rPr>
          <w:rFonts w:cs="Times New Roman"/>
          <w:sz w:val="20"/>
        </w:rPr>
        <w:t>:  million British thermal units</w:t>
      </w:r>
    </w:p>
    <w:p w:rsidR="00EB310D" w:rsidRPr="008D5680" w:rsidRDefault="00EB310D" w:rsidP="00EB310D">
      <w:pPr>
        <w:spacing w:after="100"/>
        <w:rPr>
          <w:rFonts w:cs="Times New Roman"/>
          <w:sz w:val="20"/>
        </w:rPr>
      </w:pPr>
      <w:r w:rsidRPr="008D5680">
        <w:rPr>
          <w:rFonts w:cs="Times New Roman"/>
          <w:b/>
          <w:bCs/>
          <w:sz w:val="20"/>
        </w:rPr>
        <w:t>MSDS</w:t>
      </w:r>
      <w:r w:rsidRPr="008D5680">
        <w:rPr>
          <w:rFonts w:cs="Times New Roman"/>
          <w:bCs/>
          <w:sz w:val="20"/>
        </w:rPr>
        <w:t>:  material safety data sheets</w:t>
      </w:r>
    </w:p>
    <w:p w:rsidR="00EB310D" w:rsidRPr="008D5680" w:rsidRDefault="00EB310D" w:rsidP="00EB310D">
      <w:pPr>
        <w:spacing w:after="100"/>
        <w:rPr>
          <w:rFonts w:cs="Times New Roman"/>
          <w:sz w:val="20"/>
        </w:rPr>
      </w:pPr>
      <w:r w:rsidRPr="008D5680">
        <w:rPr>
          <w:rFonts w:cs="Times New Roman"/>
          <w:b/>
          <w:sz w:val="20"/>
        </w:rPr>
        <w:t>MW</w:t>
      </w:r>
      <w:r w:rsidRPr="008D5680">
        <w:rPr>
          <w:rFonts w:cs="Times New Roman"/>
          <w:sz w:val="20"/>
        </w:rPr>
        <w:t>:  megawatt</w:t>
      </w:r>
    </w:p>
    <w:p w:rsidR="00EB310D" w:rsidRPr="008D5680" w:rsidRDefault="00EB310D" w:rsidP="00EB310D">
      <w:pPr>
        <w:spacing w:after="100"/>
        <w:rPr>
          <w:rFonts w:cs="Times New Roman"/>
          <w:sz w:val="20"/>
        </w:rPr>
      </w:pPr>
      <w:r w:rsidRPr="008D5680">
        <w:rPr>
          <w:rFonts w:cs="Times New Roman"/>
          <w:b/>
          <w:sz w:val="20"/>
        </w:rPr>
        <w:t>NESHAP</w:t>
      </w:r>
      <w:r w:rsidRPr="008D5680">
        <w:rPr>
          <w:rFonts w:cs="Times New Roman"/>
          <w:sz w:val="20"/>
        </w:rPr>
        <w:t>:  National Emissions Standards for Hazardous Air Pollutants</w:t>
      </w:r>
    </w:p>
    <w:p w:rsidR="00EB310D" w:rsidRPr="008D5680" w:rsidRDefault="00EB310D" w:rsidP="00EB310D">
      <w:pPr>
        <w:spacing w:after="100"/>
        <w:rPr>
          <w:rFonts w:cs="Times New Roman"/>
          <w:sz w:val="20"/>
        </w:rPr>
      </w:pPr>
      <w:r w:rsidRPr="008D5680">
        <w:rPr>
          <w:rFonts w:cs="Times New Roman"/>
          <w:b/>
          <w:sz w:val="20"/>
        </w:rPr>
        <w:t>NO</w:t>
      </w:r>
      <w:r w:rsidRPr="008D5680">
        <w:rPr>
          <w:rFonts w:cs="Times New Roman"/>
          <w:b/>
          <w:sz w:val="20"/>
          <w:vertAlign w:val="subscript"/>
        </w:rPr>
        <w:t>X</w:t>
      </w:r>
      <w:r w:rsidRPr="008D5680">
        <w:rPr>
          <w:rFonts w:cs="Times New Roman"/>
          <w:sz w:val="20"/>
        </w:rPr>
        <w:t>:  nitrogen oxides</w:t>
      </w:r>
    </w:p>
    <w:p w:rsidR="00EB310D" w:rsidRPr="008D5680" w:rsidRDefault="00EB310D" w:rsidP="00EB310D">
      <w:pPr>
        <w:spacing w:after="100"/>
        <w:rPr>
          <w:rFonts w:cs="Times New Roman"/>
          <w:sz w:val="20"/>
        </w:rPr>
      </w:pPr>
      <w:r w:rsidRPr="008D5680">
        <w:rPr>
          <w:rFonts w:cs="Times New Roman"/>
          <w:b/>
          <w:sz w:val="20"/>
        </w:rPr>
        <w:t>NSPS</w:t>
      </w:r>
      <w:r w:rsidRPr="008D5680">
        <w:rPr>
          <w:rFonts w:cs="Times New Roman"/>
          <w:sz w:val="20"/>
        </w:rPr>
        <w:t>:  New Source Performance Standards</w:t>
      </w:r>
    </w:p>
    <w:p w:rsidR="00EB310D" w:rsidRPr="008D5680" w:rsidRDefault="00EB310D" w:rsidP="00EB310D">
      <w:pPr>
        <w:spacing w:after="100"/>
        <w:rPr>
          <w:rFonts w:cs="Times New Roman"/>
          <w:sz w:val="20"/>
        </w:rPr>
      </w:pPr>
      <w:r w:rsidRPr="008D5680">
        <w:rPr>
          <w:rFonts w:cs="Times New Roman"/>
          <w:b/>
          <w:sz w:val="20"/>
        </w:rPr>
        <w:lastRenderedPageBreak/>
        <w:t>O&amp;M</w:t>
      </w:r>
      <w:r w:rsidRPr="008D5680">
        <w:rPr>
          <w:rFonts w:cs="Times New Roman"/>
          <w:sz w:val="20"/>
        </w:rPr>
        <w:t>:  operation and maintenance</w:t>
      </w:r>
    </w:p>
    <w:p w:rsidR="00EB310D" w:rsidRPr="008D5680" w:rsidRDefault="00EB310D" w:rsidP="00EB310D">
      <w:pPr>
        <w:spacing w:after="100"/>
        <w:rPr>
          <w:rFonts w:cs="Times New Roman"/>
          <w:sz w:val="20"/>
        </w:rPr>
      </w:pPr>
      <w:r w:rsidRPr="008D5680">
        <w:rPr>
          <w:rFonts w:cs="Times New Roman"/>
          <w:b/>
          <w:sz w:val="20"/>
        </w:rPr>
        <w:t>O</w:t>
      </w:r>
      <w:r w:rsidRPr="008D5680">
        <w:rPr>
          <w:rFonts w:cs="Times New Roman"/>
          <w:b/>
          <w:sz w:val="20"/>
          <w:vertAlign w:val="subscript"/>
        </w:rPr>
        <w:t>2</w:t>
      </w:r>
      <w:r w:rsidRPr="008D5680">
        <w:rPr>
          <w:rFonts w:cs="Times New Roman"/>
          <w:sz w:val="20"/>
        </w:rPr>
        <w:t>:  oxygen</w:t>
      </w:r>
    </w:p>
    <w:p w:rsidR="00EB310D" w:rsidRPr="008D5680" w:rsidRDefault="00EB310D" w:rsidP="00EB310D">
      <w:pPr>
        <w:spacing w:after="100"/>
        <w:rPr>
          <w:rFonts w:cs="Times New Roman"/>
          <w:sz w:val="20"/>
        </w:rPr>
      </w:pPr>
      <w:proofErr w:type="spellStart"/>
      <w:r w:rsidRPr="008D5680">
        <w:rPr>
          <w:rFonts w:cs="Times New Roman"/>
          <w:b/>
          <w:sz w:val="20"/>
        </w:rPr>
        <w:t>Pb</w:t>
      </w:r>
      <w:proofErr w:type="spellEnd"/>
      <w:r w:rsidRPr="008D5680">
        <w:rPr>
          <w:rFonts w:cs="Times New Roman"/>
          <w:sz w:val="20"/>
        </w:rPr>
        <w:t>:  lead</w:t>
      </w:r>
    </w:p>
    <w:p w:rsidR="00EB310D" w:rsidRPr="008D5680" w:rsidRDefault="00EB310D" w:rsidP="00EB310D">
      <w:pPr>
        <w:spacing w:after="100"/>
        <w:rPr>
          <w:rFonts w:cs="Times New Roman"/>
          <w:sz w:val="20"/>
        </w:rPr>
      </w:pPr>
      <w:r w:rsidRPr="008D5680">
        <w:rPr>
          <w:rFonts w:cs="Times New Roman"/>
          <w:b/>
          <w:sz w:val="20"/>
        </w:rPr>
        <w:t>PM</w:t>
      </w:r>
      <w:r w:rsidRPr="008D5680">
        <w:rPr>
          <w:rFonts w:cs="Times New Roman"/>
          <w:sz w:val="20"/>
        </w:rPr>
        <w:t>:  particulate matter</w:t>
      </w:r>
    </w:p>
    <w:p w:rsidR="00EB310D" w:rsidRPr="008D5680" w:rsidRDefault="00EB310D" w:rsidP="00EB310D">
      <w:pPr>
        <w:spacing w:after="100"/>
        <w:rPr>
          <w:rFonts w:cs="Times New Roman"/>
          <w:sz w:val="20"/>
        </w:rPr>
      </w:pPr>
      <w:r w:rsidRPr="008D5680">
        <w:rPr>
          <w:rFonts w:cs="Times New Roman"/>
          <w:b/>
          <w:sz w:val="20"/>
        </w:rPr>
        <w:t>PM</w:t>
      </w:r>
      <w:r w:rsidRPr="008D5680">
        <w:rPr>
          <w:rFonts w:cs="Times New Roman"/>
          <w:b/>
          <w:sz w:val="20"/>
          <w:vertAlign w:val="subscript"/>
        </w:rPr>
        <w:t>10</w:t>
      </w:r>
      <w:r w:rsidRPr="008D5680">
        <w:rPr>
          <w:rFonts w:cs="Times New Roman"/>
          <w:sz w:val="20"/>
        </w:rPr>
        <w:t>:  particulate matter with a mean aerodynamic diameter of 10 microns or less</w:t>
      </w:r>
    </w:p>
    <w:p w:rsidR="00EB310D" w:rsidRPr="008D5680" w:rsidRDefault="00EB310D" w:rsidP="00EB310D">
      <w:pPr>
        <w:spacing w:after="100"/>
        <w:rPr>
          <w:rFonts w:cs="Times New Roman"/>
          <w:sz w:val="20"/>
        </w:rPr>
      </w:pPr>
      <w:proofErr w:type="spellStart"/>
      <w:proofErr w:type="gramStart"/>
      <w:r w:rsidRPr="008D5680">
        <w:rPr>
          <w:rFonts w:cs="Times New Roman"/>
          <w:b/>
          <w:sz w:val="20"/>
        </w:rPr>
        <w:t>ppm</w:t>
      </w:r>
      <w:proofErr w:type="spellEnd"/>
      <w:proofErr w:type="gramEnd"/>
      <w:r w:rsidRPr="008D5680">
        <w:rPr>
          <w:rFonts w:cs="Times New Roman"/>
          <w:sz w:val="20"/>
        </w:rPr>
        <w:t>:  parts per million</w:t>
      </w:r>
    </w:p>
    <w:p w:rsidR="00EB310D" w:rsidRPr="008D5680" w:rsidRDefault="00EB310D" w:rsidP="00EB310D">
      <w:pPr>
        <w:spacing w:after="100"/>
        <w:rPr>
          <w:rFonts w:cs="Times New Roman"/>
          <w:b/>
          <w:sz w:val="20"/>
        </w:rPr>
      </w:pPr>
      <w:proofErr w:type="spellStart"/>
      <w:proofErr w:type="gramStart"/>
      <w:r w:rsidRPr="008D5680">
        <w:rPr>
          <w:rFonts w:cs="Times New Roman"/>
          <w:b/>
          <w:sz w:val="20"/>
        </w:rPr>
        <w:t>ppmv</w:t>
      </w:r>
      <w:proofErr w:type="spellEnd"/>
      <w:proofErr w:type="gramEnd"/>
      <w:r w:rsidRPr="008D5680">
        <w:rPr>
          <w:rFonts w:cs="Times New Roman"/>
          <w:sz w:val="20"/>
        </w:rPr>
        <w:t>:  parts per million by volume</w:t>
      </w:r>
    </w:p>
    <w:p w:rsidR="00EB310D" w:rsidRPr="008D5680" w:rsidRDefault="00EB310D" w:rsidP="00EB310D">
      <w:pPr>
        <w:spacing w:after="100"/>
        <w:rPr>
          <w:rFonts w:cs="Times New Roman"/>
          <w:sz w:val="20"/>
        </w:rPr>
      </w:pPr>
      <w:proofErr w:type="spellStart"/>
      <w:proofErr w:type="gramStart"/>
      <w:r w:rsidRPr="008D5680">
        <w:rPr>
          <w:rFonts w:cs="Times New Roman"/>
          <w:b/>
          <w:sz w:val="20"/>
        </w:rPr>
        <w:t>ppmvd</w:t>
      </w:r>
      <w:proofErr w:type="spellEnd"/>
      <w:proofErr w:type="gramEnd"/>
      <w:r w:rsidRPr="008D5680">
        <w:rPr>
          <w:rFonts w:cs="Times New Roman"/>
          <w:sz w:val="20"/>
        </w:rPr>
        <w:t>:  parts per million by volume, dry basis</w:t>
      </w:r>
    </w:p>
    <w:p w:rsidR="00EB310D" w:rsidRPr="008D5680" w:rsidRDefault="00EB310D" w:rsidP="00EB310D">
      <w:pPr>
        <w:spacing w:after="100"/>
        <w:rPr>
          <w:rFonts w:cs="Times New Roman"/>
          <w:sz w:val="20"/>
        </w:rPr>
      </w:pPr>
      <w:r w:rsidRPr="008D5680">
        <w:rPr>
          <w:rFonts w:cs="Times New Roman"/>
          <w:b/>
          <w:sz w:val="20"/>
        </w:rPr>
        <w:t>QA</w:t>
      </w:r>
      <w:r w:rsidRPr="008D5680">
        <w:rPr>
          <w:rFonts w:cs="Times New Roman"/>
          <w:sz w:val="20"/>
        </w:rPr>
        <w:t>:  quality assurance</w:t>
      </w:r>
    </w:p>
    <w:p w:rsidR="00EB310D" w:rsidRPr="008D5680" w:rsidRDefault="00EB310D" w:rsidP="00EB310D">
      <w:pPr>
        <w:spacing w:after="100"/>
        <w:rPr>
          <w:rFonts w:cs="Times New Roman"/>
          <w:sz w:val="20"/>
        </w:rPr>
      </w:pPr>
      <w:r w:rsidRPr="008D5680">
        <w:rPr>
          <w:rFonts w:cs="Times New Roman"/>
          <w:b/>
          <w:sz w:val="20"/>
        </w:rPr>
        <w:t>QC</w:t>
      </w:r>
      <w:r w:rsidRPr="008D5680">
        <w:rPr>
          <w:rFonts w:cs="Times New Roman"/>
          <w:sz w:val="20"/>
        </w:rPr>
        <w:t>:  quality control</w:t>
      </w:r>
    </w:p>
    <w:p w:rsidR="00EB310D" w:rsidRPr="008D5680" w:rsidRDefault="00EB310D" w:rsidP="00EB310D">
      <w:pPr>
        <w:spacing w:after="100"/>
        <w:rPr>
          <w:rFonts w:cs="Times New Roman"/>
          <w:sz w:val="20"/>
        </w:rPr>
      </w:pPr>
      <w:r w:rsidRPr="008D5680">
        <w:rPr>
          <w:rFonts w:cs="Times New Roman"/>
          <w:b/>
          <w:sz w:val="20"/>
        </w:rPr>
        <w:t>PSD</w:t>
      </w:r>
      <w:r w:rsidRPr="008D5680">
        <w:rPr>
          <w:rFonts w:cs="Times New Roman"/>
          <w:sz w:val="20"/>
        </w:rPr>
        <w:t>:  prevention of significant deterioration</w:t>
      </w:r>
    </w:p>
    <w:p w:rsidR="00EB310D" w:rsidRPr="008D5680" w:rsidRDefault="00EB310D" w:rsidP="00EB310D">
      <w:pPr>
        <w:spacing w:after="100"/>
        <w:rPr>
          <w:rFonts w:cs="Times New Roman"/>
          <w:sz w:val="20"/>
        </w:rPr>
      </w:pPr>
      <w:proofErr w:type="gramStart"/>
      <w:r w:rsidRPr="008D5680">
        <w:rPr>
          <w:rFonts w:cs="Times New Roman"/>
          <w:b/>
          <w:sz w:val="20"/>
        </w:rPr>
        <w:t>psi</w:t>
      </w:r>
      <w:proofErr w:type="gramEnd"/>
      <w:r w:rsidRPr="008D5680">
        <w:rPr>
          <w:rFonts w:cs="Times New Roman"/>
          <w:sz w:val="20"/>
        </w:rPr>
        <w:t>:  pounds per square inch</w:t>
      </w:r>
    </w:p>
    <w:p w:rsidR="00EB310D" w:rsidRPr="008D5680" w:rsidRDefault="00EB310D" w:rsidP="00EB310D">
      <w:pPr>
        <w:spacing w:after="100"/>
        <w:rPr>
          <w:rFonts w:cs="Times New Roman"/>
          <w:sz w:val="20"/>
        </w:rPr>
      </w:pPr>
      <w:r w:rsidRPr="008D5680">
        <w:rPr>
          <w:rFonts w:cs="Times New Roman"/>
          <w:b/>
          <w:sz w:val="20"/>
        </w:rPr>
        <w:t>PTE</w:t>
      </w:r>
      <w:r w:rsidRPr="008D5680">
        <w:rPr>
          <w:rFonts w:cs="Times New Roman"/>
          <w:sz w:val="20"/>
        </w:rPr>
        <w:t>:  potential to emit</w:t>
      </w:r>
    </w:p>
    <w:p w:rsidR="00EB310D" w:rsidRPr="008D5680" w:rsidRDefault="00EB310D" w:rsidP="00EB310D">
      <w:pPr>
        <w:spacing w:after="100"/>
        <w:rPr>
          <w:rFonts w:cs="Times New Roman"/>
          <w:sz w:val="20"/>
        </w:rPr>
      </w:pPr>
      <w:r w:rsidRPr="008D5680">
        <w:rPr>
          <w:rFonts w:cs="Times New Roman"/>
          <w:b/>
          <w:sz w:val="20"/>
        </w:rPr>
        <w:t>RACT</w:t>
      </w:r>
      <w:r w:rsidRPr="008D5680">
        <w:rPr>
          <w:rFonts w:cs="Times New Roman"/>
          <w:sz w:val="20"/>
        </w:rPr>
        <w:t>:  reasonably available control technology</w:t>
      </w:r>
    </w:p>
    <w:p w:rsidR="00EB310D" w:rsidRPr="008D5680" w:rsidRDefault="00EB310D" w:rsidP="00EB310D">
      <w:pPr>
        <w:spacing w:after="100"/>
        <w:rPr>
          <w:rFonts w:cs="Times New Roman"/>
          <w:sz w:val="20"/>
        </w:rPr>
      </w:pPr>
      <w:r w:rsidRPr="008D5680">
        <w:rPr>
          <w:rFonts w:cs="Times New Roman"/>
          <w:b/>
          <w:sz w:val="20"/>
        </w:rPr>
        <w:t>RATA</w:t>
      </w:r>
      <w:r w:rsidRPr="008D5680">
        <w:rPr>
          <w:rFonts w:cs="Times New Roman"/>
          <w:sz w:val="20"/>
        </w:rPr>
        <w:t>:  relative accuracy test audit</w:t>
      </w:r>
    </w:p>
    <w:p w:rsidR="00EB310D" w:rsidRPr="008D5680" w:rsidRDefault="00EB310D" w:rsidP="00EB310D">
      <w:pPr>
        <w:spacing w:after="100"/>
        <w:rPr>
          <w:rFonts w:cs="Times New Roman"/>
          <w:sz w:val="20"/>
        </w:rPr>
      </w:pPr>
      <w:r w:rsidRPr="008D5680">
        <w:rPr>
          <w:rFonts w:cs="Times New Roman"/>
          <w:b/>
          <w:sz w:val="20"/>
        </w:rPr>
        <w:t>RBLC</w:t>
      </w:r>
      <w:r w:rsidRPr="008D5680">
        <w:rPr>
          <w:rFonts w:cs="Times New Roman"/>
          <w:sz w:val="20"/>
        </w:rPr>
        <w:t>:  EPA’s RACT/BACT/LAER Clearinghouse</w:t>
      </w:r>
    </w:p>
    <w:p w:rsidR="00EB310D" w:rsidRPr="008D5680" w:rsidRDefault="00EB310D" w:rsidP="00EB310D">
      <w:pPr>
        <w:spacing w:after="100"/>
        <w:rPr>
          <w:rFonts w:cs="Times New Roman"/>
          <w:sz w:val="20"/>
        </w:rPr>
      </w:pPr>
      <w:r w:rsidRPr="008D5680">
        <w:rPr>
          <w:rFonts w:cs="Times New Roman"/>
          <w:b/>
          <w:sz w:val="20"/>
        </w:rPr>
        <w:t>SAM</w:t>
      </w:r>
      <w:r w:rsidRPr="008D5680">
        <w:rPr>
          <w:rFonts w:cs="Times New Roman"/>
          <w:sz w:val="20"/>
        </w:rPr>
        <w:t>:  sulfuric acid mist</w:t>
      </w:r>
    </w:p>
    <w:p w:rsidR="00EB310D" w:rsidRPr="008D5680" w:rsidRDefault="00EB310D" w:rsidP="00EB310D">
      <w:pPr>
        <w:spacing w:after="100"/>
        <w:rPr>
          <w:rFonts w:cs="Times New Roman"/>
          <w:sz w:val="20"/>
        </w:rPr>
      </w:pPr>
      <w:proofErr w:type="spellStart"/>
      <w:proofErr w:type="gramStart"/>
      <w:r w:rsidRPr="008D5680">
        <w:rPr>
          <w:rFonts w:cs="Times New Roman"/>
          <w:b/>
          <w:sz w:val="20"/>
        </w:rPr>
        <w:t>scf</w:t>
      </w:r>
      <w:proofErr w:type="spellEnd"/>
      <w:proofErr w:type="gramEnd"/>
      <w:r w:rsidRPr="008D5680">
        <w:rPr>
          <w:rFonts w:cs="Times New Roman"/>
          <w:sz w:val="20"/>
        </w:rPr>
        <w:t>:  standard cubic feet</w:t>
      </w:r>
    </w:p>
    <w:p w:rsidR="00EB310D" w:rsidRPr="008D5680" w:rsidRDefault="00EB310D" w:rsidP="00EB310D">
      <w:pPr>
        <w:spacing w:after="100"/>
        <w:rPr>
          <w:rFonts w:cs="Times New Roman"/>
          <w:sz w:val="20"/>
        </w:rPr>
      </w:pPr>
      <w:proofErr w:type="spellStart"/>
      <w:proofErr w:type="gramStart"/>
      <w:r w:rsidRPr="008D5680">
        <w:rPr>
          <w:rFonts w:cs="Times New Roman"/>
          <w:b/>
          <w:sz w:val="20"/>
        </w:rPr>
        <w:t>scfm</w:t>
      </w:r>
      <w:proofErr w:type="spellEnd"/>
      <w:proofErr w:type="gramEnd"/>
      <w:r w:rsidRPr="008D5680">
        <w:rPr>
          <w:rFonts w:cs="Times New Roman"/>
          <w:sz w:val="20"/>
        </w:rPr>
        <w:t>:  standard cubic feet per minute</w:t>
      </w:r>
    </w:p>
    <w:p w:rsidR="00EB310D" w:rsidRPr="008D5680" w:rsidRDefault="00EB310D" w:rsidP="00EB310D">
      <w:pPr>
        <w:spacing w:after="100"/>
        <w:rPr>
          <w:rFonts w:cs="Times New Roman"/>
          <w:sz w:val="20"/>
        </w:rPr>
      </w:pPr>
      <w:r w:rsidRPr="008D5680">
        <w:rPr>
          <w:rFonts w:cs="Times New Roman"/>
          <w:b/>
          <w:sz w:val="20"/>
        </w:rPr>
        <w:t>SIC</w:t>
      </w:r>
      <w:r w:rsidRPr="008D5680">
        <w:rPr>
          <w:rFonts w:cs="Times New Roman"/>
          <w:sz w:val="20"/>
        </w:rPr>
        <w:t>:  standard industrial classification code</w:t>
      </w:r>
    </w:p>
    <w:p w:rsidR="00EB310D" w:rsidRPr="008D5680" w:rsidRDefault="00EB310D" w:rsidP="00EB310D">
      <w:pPr>
        <w:spacing w:after="100"/>
        <w:rPr>
          <w:rFonts w:cs="Times New Roman"/>
          <w:sz w:val="20"/>
        </w:rPr>
      </w:pPr>
      <w:r w:rsidRPr="008D5680">
        <w:rPr>
          <w:rFonts w:cs="Times New Roman"/>
          <w:b/>
          <w:sz w:val="20"/>
        </w:rPr>
        <w:t>SIP</w:t>
      </w:r>
      <w:r w:rsidRPr="008D5680">
        <w:rPr>
          <w:rFonts w:cs="Times New Roman"/>
          <w:sz w:val="20"/>
        </w:rPr>
        <w:t>:  State Implementation Plan</w:t>
      </w:r>
    </w:p>
    <w:p w:rsidR="00EB310D" w:rsidRPr="008D5680" w:rsidRDefault="00EB310D" w:rsidP="00EB310D">
      <w:pPr>
        <w:spacing w:after="100"/>
        <w:rPr>
          <w:rFonts w:cs="Times New Roman"/>
          <w:sz w:val="20"/>
        </w:rPr>
      </w:pPr>
      <w:r w:rsidRPr="008D5680">
        <w:rPr>
          <w:rFonts w:cs="Times New Roman"/>
          <w:b/>
          <w:sz w:val="20"/>
        </w:rPr>
        <w:t>SNCR</w:t>
      </w:r>
      <w:r w:rsidRPr="008D5680">
        <w:rPr>
          <w:rFonts w:cs="Times New Roman"/>
          <w:sz w:val="20"/>
        </w:rPr>
        <w:t>:  selective non-catalytic reduction (control system used for reducing emissions of nitrogen oxides)</w:t>
      </w:r>
    </w:p>
    <w:p w:rsidR="00EB310D" w:rsidRPr="008D5680" w:rsidRDefault="00EB310D" w:rsidP="00EB310D">
      <w:pPr>
        <w:spacing w:after="100"/>
        <w:rPr>
          <w:rFonts w:cs="Times New Roman"/>
          <w:sz w:val="20"/>
        </w:rPr>
      </w:pPr>
      <w:r w:rsidRPr="008D5680">
        <w:rPr>
          <w:rFonts w:cs="Times New Roman"/>
          <w:b/>
          <w:sz w:val="20"/>
        </w:rPr>
        <w:t>SO</w:t>
      </w:r>
      <w:r w:rsidRPr="008D5680">
        <w:rPr>
          <w:rFonts w:cs="Times New Roman"/>
          <w:b/>
          <w:sz w:val="20"/>
          <w:vertAlign w:val="subscript"/>
        </w:rPr>
        <w:t>2</w:t>
      </w:r>
      <w:r w:rsidRPr="008D5680">
        <w:rPr>
          <w:rFonts w:cs="Times New Roman"/>
          <w:sz w:val="20"/>
        </w:rPr>
        <w:t>:  sulfur dioxide</w:t>
      </w:r>
    </w:p>
    <w:p w:rsidR="00EB310D" w:rsidRPr="008D5680" w:rsidRDefault="00EB310D" w:rsidP="00EB310D">
      <w:pPr>
        <w:spacing w:after="100"/>
        <w:rPr>
          <w:rFonts w:cs="Times New Roman"/>
          <w:sz w:val="20"/>
        </w:rPr>
      </w:pPr>
      <w:r w:rsidRPr="008D5680">
        <w:rPr>
          <w:rFonts w:cs="Times New Roman"/>
          <w:b/>
          <w:sz w:val="20"/>
        </w:rPr>
        <w:t>TPD</w:t>
      </w:r>
      <w:r w:rsidRPr="008D5680">
        <w:rPr>
          <w:rFonts w:cs="Times New Roman"/>
          <w:sz w:val="20"/>
        </w:rPr>
        <w:t>:  tons/day</w:t>
      </w:r>
    </w:p>
    <w:p w:rsidR="00EB310D" w:rsidRPr="008D5680" w:rsidRDefault="00EB310D" w:rsidP="00EB310D">
      <w:pPr>
        <w:spacing w:after="100"/>
        <w:rPr>
          <w:rFonts w:cs="Times New Roman"/>
          <w:sz w:val="20"/>
        </w:rPr>
      </w:pPr>
      <w:r w:rsidRPr="008D5680">
        <w:rPr>
          <w:rFonts w:cs="Times New Roman"/>
          <w:b/>
          <w:sz w:val="20"/>
        </w:rPr>
        <w:t>TPH</w:t>
      </w:r>
      <w:r w:rsidRPr="008D5680">
        <w:rPr>
          <w:rFonts w:cs="Times New Roman"/>
          <w:sz w:val="20"/>
        </w:rPr>
        <w:t>:  tons per hour</w:t>
      </w:r>
    </w:p>
    <w:p w:rsidR="00EB310D" w:rsidRPr="008D5680" w:rsidRDefault="00EB310D" w:rsidP="00EB310D">
      <w:pPr>
        <w:spacing w:after="100"/>
        <w:rPr>
          <w:rFonts w:cs="Times New Roman"/>
          <w:sz w:val="20"/>
        </w:rPr>
      </w:pPr>
      <w:r w:rsidRPr="008D5680">
        <w:rPr>
          <w:rFonts w:cs="Times New Roman"/>
          <w:b/>
          <w:sz w:val="20"/>
        </w:rPr>
        <w:t>TPY</w:t>
      </w:r>
      <w:r w:rsidRPr="008D5680">
        <w:rPr>
          <w:rFonts w:cs="Times New Roman"/>
          <w:sz w:val="20"/>
        </w:rPr>
        <w:t>:  tons per year</w:t>
      </w:r>
    </w:p>
    <w:p w:rsidR="00EB310D" w:rsidRPr="008D5680" w:rsidRDefault="00EB310D" w:rsidP="00EB310D">
      <w:pPr>
        <w:spacing w:after="100"/>
        <w:rPr>
          <w:rFonts w:cs="Times New Roman"/>
          <w:sz w:val="20"/>
        </w:rPr>
      </w:pPr>
      <w:r w:rsidRPr="008D5680">
        <w:rPr>
          <w:rFonts w:cs="Times New Roman"/>
          <w:b/>
          <w:sz w:val="20"/>
        </w:rPr>
        <w:t>TRS</w:t>
      </w:r>
      <w:r w:rsidRPr="008D5680">
        <w:rPr>
          <w:rFonts w:cs="Times New Roman"/>
          <w:sz w:val="20"/>
        </w:rPr>
        <w:t>:  total reduced sulfur</w:t>
      </w:r>
    </w:p>
    <w:p w:rsidR="00EB310D" w:rsidRPr="008D5680" w:rsidRDefault="00EB310D" w:rsidP="00EB310D">
      <w:pPr>
        <w:spacing w:after="100"/>
        <w:rPr>
          <w:rFonts w:cs="Times New Roman"/>
          <w:sz w:val="20"/>
        </w:rPr>
      </w:pPr>
      <w:r w:rsidRPr="008D5680">
        <w:rPr>
          <w:rFonts w:cs="Times New Roman"/>
          <w:b/>
          <w:sz w:val="20"/>
        </w:rPr>
        <w:t>UTM</w:t>
      </w:r>
      <w:r w:rsidRPr="008D5680">
        <w:rPr>
          <w:rFonts w:cs="Times New Roman"/>
          <w:sz w:val="20"/>
        </w:rPr>
        <w:t>:  Universal Transverse Mercator coordinate system</w:t>
      </w:r>
    </w:p>
    <w:p w:rsidR="00EB310D" w:rsidRPr="008D5680" w:rsidRDefault="00EB310D" w:rsidP="00EB310D">
      <w:pPr>
        <w:spacing w:after="100"/>
        <w:rPr>
          <w:rFonts w:cs="Times New Roman"/>
          <w:sz w:val="20"/>
        </w:rPr>
      </w:pPr>
      <w:r w:rsidRPr="008D5680">
        <w:rPr>
          <w:rFonts w:cs="Times New Roman"/>
          <w:b/>
          <w:sz w:val="20"/>
        </w:rPr>
        <w:t>VE</w:t>
      </w:r>
      <w:r w:rsidRPr="008D5680">
        <w:rPr>
          <w:rFonts w:cs="Times New Roman"/>
          <w:sz w:val="20"/>
        </w:rPr>
        <w:t>:  visible emissions</w:t>
      </w:r>
    </w:p>
    <w:p w:rsidR="00EB310D" w:rsidRPr="008D5680" w:rsidRDefault="00EB310D" w:rsidP="00EB310D">
      <w:pPr>
        <w:spacing w:after="100"/>
        <w:rPr>
          <w:rFonts w:cs="Times New Roman"/>
          <w:sz w:val="20"/>
        </w:rPr>
      </w:pPr>
      <w:r w:rsidRPr="008D5680">
        <w:rPr>
          <w:rFonts w:cs="Times New Roman"/>
          <w:b/>
          <w:sz w:val="20"/>
        </w:rPr>
        <w:t>VOC</w:t>
      </w:r>
      <w:r w:rsidRPr="008D5680">
        <w:rPr>
          <w:rFonts w:cs="Times New Roman"/>
          <w:sz w:val="20"/>
        </w:rPr>
        <w:t>:  volatile organic compounds</w:t>
      </w:r>
    </w:p>
    <w:p w:rsidR="00EB310D" w:rsidRPr="008D5680" w:rsidRDefault="00EB310D" w:rsidP="00EB310D">
      <w:pPr>
        <w:spacing w:after="120"/>
        <w:ind w:left="504" w:hanging="504"/>
        <w:rPr>
          <w:rFonts w:cs="Times New Roman"/>
          <w:sz w:val="20"/>
        </w:rPr>
        <w:sectPr w:rsidR="00EB310D" w:rsidRPr="008D5680" w:rsidSect="008D5680">
          <w:type w:val="continuous"/>
          <w:pgSz w:w="12240" w:h="15840" w:code="1"/>
          <w:pgMar w:top="1008" w:right="1008" w:bottom="1008" w:left="1008" w:header="720" w:footer="720" w:gutter="0"/>
          <w:paperSrc w:first="15" w:other="15"/>
          <w:pgNumType w:start="1"/>
          <w:cols w:num="2" w:space="720"/>
        </w:sectPr>
      </w:pPr>
    </w:p>
    <w:p w:rsidR="00EB310D" w:rsidRPr="008D5680" w:rsidRDefault="00EB310D" w:rsidP="00EB310D">
      <w:pPr>
        <w:rPr>
          <w:rFonts w:cs="Times New Roman"/>
          <w:sz w:val="20"/>
        </w:rPr>
      </w:pPr>
    </w:p>
    <w:p w:rsidR="00EB310D" w:rsidRPr="008D5680" w:rsidRDefault="00EB310D" w:rsidP="00EB310D">
      <w:pPr>
        <w:spacing w:after="120"/>
        <w:ind w:left="1656" w:hanging="504"/>
        <w:rPr>
          <w:rFonts w:cs="Times New Roman"/>
          <w:sz w:val="20"/>
        </w:rPr>
        <w:sectPr w:rsidR="00EB310D" w:rsidRPr="008D5680" w:rsidSect="008D5680">
          <w:type w:val="continuous"/>
          <w:pgSz w:w="12240" w:h="15840" w:code="1"/>
          <w:pgMar w:top="1008" w:right="1008" w:bottom="1008" w:left="1008" w:header="720" w:footer="720" w:gutter="0"/>
          <w:paperSrc w:first="7" w:other="7"/>
          <w:pgNumType w:start="1"/>
          <w:cols w:space="720"/>
        </w:sectPr>
      </w:pPr>
    </w:p>
    <w:p w:rsidR="00EB310D" w:rsidRPr="008D5680" w:rsidRDefault="00EB310D" w:rsidP="00EB310D">
      <w:pPr>
        <w:pStyle w:val="BodyText"/>
        <w:jc w:val="left"/>
        <w:rPr>
          <w:sz w:val="20"/>
        </w:rPr>
      </w:pPr>
      <w:r w:rsidRPr="008D5680">
        <w:rPr>
          <w:sz w:val="20"/>
        </w:rPr>
        <w:lastRenderedPageBreak/>
        <w:t xml:space="preserve">The </w:t>
      </w:r>
      <w:proofErr w:type="spellStart"/>
      <w:r w:rsidRPr="008D5680">
        <w:rPr>
          <w:sz w:val="20"/>
        </w:rPr>
        <w:t>permittee</w:t>
      </w:r>
      <w:proofErr w:type="spellEnd"/>
      <w:r w:rsidRPr="008D5680">
        <w:rPr>
          <w:sz w:val="20"/>
        </w:rPr>
        <w:t xml:space="preserve"> shall comply with the following general conditions from Rule 62-4.160, F.A.C.</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sidRPr="008D5680">
        <w:rPr>
          <w:rFonts w:cs="Times New Roman"/>
          <w:sz w:val="20"/>
        </w:rPr>
        <w:t>permittee</w:t>
      </w:r>
      <w:proofErr w:type="spellEnd"/>
      <w:r w:rsidRPr="008D5680">
        <w:rPr>
          <w:rFonts w:cs="Times New Roman"/>
          <w:sz w:val="20"/>
        </w:rPr>
        <w:t xml:space="preserve"> is placed on notice that the Department will review this permit periodically and may initiate enforcement action for any violation of these conditions.</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 xml:space="preserve">This permit does not relieve the </w:t>
      </w:r>
      <w:proofErr w:type="spellStart"/>
      <w:r w:rsidRPr="008D5680">
        <w:rPr>
          <w:rFonts w:cs="Times New Roman"/>
          <w:sz w:val="20"/>
        </w:rPr>
        <w:t>permittee</w:t>
      </w:r>
      <w:proofErr w:type="spellEnd"/>
      <w:r w:rsidRPr="008D5680">
        <w:rPr>
          <w:rFonts w:cs="Times New Roman"/>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8D5680">
        <w:rPr>
          <w:rFonts w:cs="Times New Roman"/>
          <w:sz w:val="20"/>
        </w:rPr>
        <w:t>permittee</w:t>
      </w:r>
      <w:proofErr w:type="spellEnd"/>
      <w:r w:rsidRPr="008D5680">
        <w:rPr>
          <w:rFonts w:cs="Times New Roman"/>
          <w:sz w:val="20"/>
        </w:rPr>
        <w:t xml:space="preserve"> to cause pollution in contravention of Florida Statutes and Department rules, unless specifically authorized by an order from the Department.</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 xml:space="preserve">The </w:t>
      </w:r>
      <w:proofErr w:type="spellStart"/>
      <w:r w:rsidRPr="008D5680">
        <w:rPr>
          <w:rFonts w:cs="Times New Roman"/>
          <w:sz w:val="20"/>
        </w:rPr>
        <w:t>permittee</w:t>
      </w:r>
      <w:proofErr w:type="spellEnd"/>
      <w:r w:rsidRPr="008D5680">
        <w:rPr>
          <w:rFonts w:cs="Times New Roman"/>
          <w:sz w:val="20"/>
        </w:rPr>
        <w:t xml:space="preserve"> shall properly operate and maintain the facility and systems of treatment and control (and related appurtenances) that are installed and used by the </w:t>
      </w:r>
      <w:proofErr w:type="spellStart"/>
      <w:r w:rsidRPr="008D5680">
        <w:rPr>
          <w:rFonts w:cs="Times New Roman"/>
          <w:sz w:val="20"/>
        </w:rPr>
        <w:t>permittee</w:t>
      </w:r>
      <w:proofErr w:type="spellEnd"/>
      <w:r w:rsidRPr="008D5680">
        <w:rPr>
          <w:rFonts w:cs="Times New Roman"/>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 xml:space="preserve">The </w:t>
      </w:r>
      <w:proofErr w:type="spellStart"/>
      <w:r w:rsidRPr="008D5680">
        <w:rPr>
          <w:rFonts w:cs="Times New Roman"/>
          <w:sz w:val="20"/>
        </w:rPr>
        <w:t>permittee</w:t>
      </w:r>
      <w:proofErr w:type="spellEnd"/>
      <w:r w:rsidRPr="008D5680">
        <w:rPr>
          <w:rFonts w:cs="Times New Roman"/>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EB310D" w:rsidRPr="008D5680" w:rsidRDefault="00EB310D" w:rsidP="00EB310D">
      <w:pPr>
        <w:numPr>
          <w:ilvl w:val="1"/>
          <w:numId w:val="28"/>
        </w:numPr>
        <w:autoSpaceDE w:val="0"/>
        <w:autoSpaceDN w:val="0"/>
        <w:adjustRightInd w:val="0"/>
        <w:rPr>
          <w:rFonts w:cs="Times New Roman"/>
          <w:sz w:val="20"/>
        </w:rPr>
      </w:pPr>
      <w:r w:rsidRPr="008D5680">
        <w:rPr>
          <w:rFonts w:cs="Times New Roman"/>
          <w:sz w:val="20"/>
        </w:rPr>
        <w:t>Have access to and copy any records that must be kept under conditions of the permit;</w:t>
      </w:r>
    </w:p>
    <w:p w:rsidR="00EB310D" w:rsidRPr="008D5680" w:rsidRDefault="00EB310D" w:rsidP="00EB310D">
      <w:pPr>
        <w:numPr>
          <w:ilvl w:val="1"/>
          <w:numId w:val="28"/>
        </w:numPr>
        <w:autoSpaceDE w:val="0"/>
        <w:autoSpaceDN w:val="0"/>
        <w:adjustRightInd w:val="0"/>
        <w:rPr>
          <w:rFonts w:cs="Times New Roman"/>
          <w:sz w:val="20"/>
        </w:rPr>
      </w:pPr>
      <w:r w:rsidRPr="008D5680">
        <w:rPr>
          <w:rFonts w:cs="Times New Roman"/>
          <w:sz w:val="20"/>
        </w:rPr>
        <w:t>Inspect the facility, equipment, practices, or operations regulated or required under this permit; and</w:t>
      </w:r>
    </w:p>
    <w:p w:rsidR="00EB310D" w:rsidRPr="008D5680" w:rsidRDefault="00EB310D" w:rsidP="00EB310D">
      <w:pPr>
        <w:numPr>
          <w:ilvl w:val="1"/>
          <w:numId w:val="28"/>
        </w:numPr>
        <w:autoSpaceDE w:val="0"/>
        <w:autoSpaceDN w:val="0"/>
        <w:adjustRightInd w:val="0"/>
        <w:spacing w:after="120"/>
        <w:rPr>
          <w:rFonts w:cs="Times New Roman"/>
          <w:sz w:val="20"/>
        </w:rPr>
      </w:pPr>
      <w:r w:rsidRPr="008D5680">
        <w:rPr>
          <w:rFonts w:cs="Times New Roman"/>
          <w:sz w:val="20"/>
        </w:rPr>
        <w:t>Sample or monitor any substances or parameters at any location reasonably necessary to assure compliance with this permit or Department rules.  Reasonable time may depend on the nature of the concern being investigated.</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 xml:space="preserve">If, for any reason, the </w:t>
      </w:r>
      <w:proofErr w:type="spellStart"/>
      <w:r w:rsidRPr="008D5680">
        <w:rPr>
          <w:rFonts w:cs="Times New Roman"/>
          <w:sz w:val="20"/>
        </w:rPr>
        <w:t>permittee</w:t>
      </w:r>
      <w:proofErr w:type="spellEnd"/>
      <w:r w:rsidRPr="008D5680">
        <w:rPr>
          <w:rFonts w:cs="Times New Roman"/>
          <w:sz w:val="20"/>
        </w:rPr>
        <w:t xml:space="preserve"> does not comply with or will be unable to comply with any condition or limitation specified in this permit, the </w:t>
      </w:r>
      <w:proofErr w:type="spellStart"/>
      <w:r w:rsidRPr="008D5680">
        <w:rPr>
          <w:rFonts w:cs="Times New Roman"/>
          <w:sz w:val="20"/>
        </w:rPr>
        <w:t>permittee</w:t>
      </w:r>
      <w:proofErr w:type="spellEnd"/>
      <w:r w:rsidRPr="008D5680">
        <w:rPr>
          <w:rFonts w:cs="Times New Roman"/>
          <w:sz w:val="20"/>
        </w:rPr>
        <w:t xml:space="preserve"> shall immediately provide the Department with the following information:</w:t>
      </w:r>
    </w:p>
    <w:p w:rsidR="00EB310D" w:rsidRPr="008D5680" w:rsidRDefault="00EB310D" w:rsidP="00EB310D">
      <w:pPr>
        <w:numPr>
          <w:ilvl w:val="1"/>
          <w:numId w:val="28"/>
        </w:numPr>
        <w:autoSpaceDE w:val="0"/>
        <w:autoSpaceDN w:val="0"/>
        <w:adjustRightInd w:val="0"/>
        <w:rPr>
          <w:rFonts w:cs="Times New Roman"/>
          <w:sz w:val="20"/>
        </w:rPr>
      </w:pPr>
      <w:r w:rsidRPr="008D5680">
        <w:rPr>
          <w:rFonts w:cs="Times New Roman"/>
          <w:sz w:val="20"/>
        </w:rPr>
        <w:t>A description of and cause of noncompliance; and</w:t>
      </w:r>
    </w:p>
    <w:p w:rsidR="00EB310D" w:rsidRPr="008D5680" w:rsidRDefault="00EB310D" w:rsidP="00EB310D">
      <w:pPr>
        <w:numPr>
          <w:ilvl w:val="1"/>
          <w:numId w:val="28"/>
        </w:numPr>
        <w:autoSpaceDE w:val="0"/>
        <w:autoSpaceDN w:val="0"/>
        <w:adjustRightInd w:val="0"/>
        <w:spacing w:after="120"/>
        <w:rPr>
          <w:rFonts w:cs="Times New Roman"/>
          <w:sz w:val="20"/>
        </w:rPr>
      </w:pPr>
      <w:r w:rsidRPr="008D5680">
        <w:rPr>
          <w:rFonts w:cs="Times New Roman"/>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sidRPr="008D5680">
        <w:rPr>
          <w:rFonts w:cs="Times New Roman"/>
          <w:sz w:val="20"/>
        </w:rPr>
        <w:t>permittee</w:t>
      </w:r>
      <w:proofErr w:type="spellEnd"/>
      <w:r w:rsidRPr="008D5680">
        <w:rPr>
          <w:rFonts w:cs="Times New Roman"/>
          <w:sz w:val="20"/>
        </w:rPr>
        <w:t xml:space="preserve"> shall be responsible for any and all damages which may result and may be subject to enforcement action by the Department for penalties or for revocation of this permit.</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 xml:space="preserve">In accepting this permit, the </w:t>
      </w:r>
      <w:proofErr w:type="spellStart"/>
      <w:r w:rsidRPr="008D5680">
        <w:rPr>
          <w:rFonts w:cs="Times New Roman"/>
          <w:sz w:val="20"/>
        </w:rPr>
        <w:t>permittee</w:t>
      </w:r>
      <w:proofErr w:type="spellEnd"/>
      <w:r w:rsidRPr="008D5680">
        <w:rPr>
          <w:rFonts w:cs="Times New Roman"/>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 xml:space="preserve">The </w:t>
      </w:r>
      <w:proofErr w:type="spellStart"/>
      <w:r w:rsidRPr="008D5680">
        <w:rPr>
          <w:rFonts w:cs="Times New Roman"/>
          <w:sz w:val="20"/>
        </w:rPr>
        <w:t>permittee</w:t>
      </w:r>
      <w:proofErr w:type="spellEnd"/>
      <w:r w:rsidRPr="008D5680">
        <w:rPr>
          <w:rFonts w:cs="Times New Roman"/>
          <w:sz w:val="20"/>
        </w:rPr>
        <w:t xml:space="preserve"> agrees to comply with changes in Department rules and Florida Statutes after a reasonable time for compliance; provided, however, the </w:t>
      </w:r>
      <w:proofErr w:type="spellStart"/>
      <w:r w:rsidRPr="008D5680">
        <w:rPr>
          <w:rFonts w:cs="Times New Roman"/>
          <w:sz w:val="20"/>
        </w:rPr>
        <w:t>permittee</w:t>
      </w:r>
      <w:proofErr w:type="spellEnd"/>
      <w:r w:rsidRPr="008D5680">
        <w:rPr>
          <w:rFonts w:cs="Times New Roman"/>
          <w:sz w:val="20"/>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lastRenderedPageBreak/>
        <w:t xml:space="preserve">This permit is transferable only upon Department approval in accordance with Rules 62-4.120 and 62-730.300, F.A.C., as applicable.  The </w:t>
      </w:r>
      <w:proofErr w:type="spellStart"/>
      <w:r w:rsidRPr="008D5680">
        <w:rPr>
          <w:rFonts w:cs="Times New Roman"/>
          <w:sz w:val="20"/>
        </w:rPr>
        <w:t>permittee</w:t>
      </w:r>
      <w:proofErr w:type="spellEnd"/>
      <w:r w:rsidRPr="008D5680">
        <w:rPr>
          <w:rFonts w:cs="Times New Roman"/>
          <w:sz w:val="20"/>
        </w:rPr>
        <w:t xml:space="preserve"> shall be liable for any non-compliance of the permitted activity until the transfer is approved by the Department.</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This permit or a copy thereof shall be kept at the work site of the permitted activity.</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This permit also constitutes:</w:t>
      </w:r>
    </w:p>
    <w:p w:rsidR="00EB310D" w:rsidRPr="008D5680" w:rsidRDefault="00EB310D" w:rsidP="00EB310D">
      <w:pPr>
        <w:numPr>
          <w:ilvl w:val="1"/>
          <w:numId w:val="28"/>
        </w:numPr>
        <w:rPr>
          <w:rFonts w:cs="Times New Roman"/>
          <w:sz w:val="20"/>
        </w:rPr>
      </w:pPr>
      <w:r w:rsidRPr="008D5680">
        <w:rPr>
          <w:rFonts w:cs="Times New Roman"/>
          <w:sz w:val="20"/>
        </w:rPr>
        <w:t>Determination of Best Available Control Technology (not applicable);</w:t>
      </w:r>
    </w:p>
    <w:p w:rsidR="00EB310D" w:rsidRPr="008D5680" w:rsidRDefault="00EB310D" w:rsidP="00EB310D">
      <w:pPr>
        <w:numPr>
          <w:ilvl w:val="1"/>
          <w:numId w:val="28"/>
        </w:numPr>
        <w:rPr>
          <w:rFonts w:cs="Times New Roman"/>
          <w:sz w:val="20"/>
        </w:rPr>
      </w:pPr>
      <w:r w:rsidRPr="008D5680">
        <w:rPr>
          <w:rFonts w:cs="Times New Roman"/>
          <w:sz w:val="20"/>
        </w:rPr>
        <w:t>Determination of Prevention of Significant Deterioration (not applicable);</w:t>
      </w:r>
      <w:r w:rsidRPr="008D5680">
        <w:rPr>
          <w:rFonts w:cs="Times New Roman"/>
          <w:i/>
          <w:sz w:val="20"/>
        </w:rPr>
        <w:t xml:space="preserve"> </w:t>
      </w:r>
      <w:r w:rsidRPr="008D5680">
        <w:rPr>
          <w:rFonts w:cs="Times New Roman"/>
          <w:sz w:val="20"/>
        </w:rPr>
        <w:t>and</w:t>
      </w:r>
    </w:p>
    <w:p w:rsidR="00EB310D" w:rsidRPr="008D5680" w:rsidRDefault="00EB310D" w:rsidP="00EB310D">
      <w:pPr>
        <w:numPr>
          <w:ilvl w:val="1"/>
          <w:numId w:val="28"/>
        </w:numPr>
        <w:spacing w:after="120"/>
        <w:rPr>
          <w:rFonts w:cs="Times New Roman"/>
          <w:sz w:val="20"/>
        </w:rPr>
      </w:pPr>
      <w:r w:rsidRPr="008D5680">
        <w:rPr>
          <w:rFonts w:cs="Times New Roman"/>
          <w:sz w:val="20"/>
        </w:rPr>
        <w:t>Compliance with New Source Performance Standards (applicable).</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 xml:space="preserve">The </w:t>
      </w:r>
      <w:proofErr w:type="spellStart"/>
      <w:r w:rsidRPr="008D5680">
        <w:rPr>
          <w:rFonts w:cs="Times New Roman"/>
          <w:sz w:val="20"/>
        </w:rPr>
        <w:t>permittee</w:t>
      </w:r>
      <w:proofErr w:type="spellEnd"/>
      <w:r w:rsidRPr="008D5680">
        <w:rPr>
          <w:rFonts w:cs="Times New Roman"/>
          <w:sz w:val="20"/>
        </w:rPr>
        <w:t xml:space="preserve"> shall comply with the following:</w:t>
      </w:r>
    </w:p>
    <w:p w:rsidR="00EB310D" w:rsidRPr="008D5680" w:rsidRDefault="00EB310D" w:rsidP="00EB310D">
      <w:pPr>
        <w:numPr>
          <w:ilvl w:val="1"/>
          <w:numId w:val="28"/>
        </w:numPr>
        <w:autoSpaceDE w:val="0"/>
        <w:autoSpaceDN w:val="0"/>
        <w:adjustRightInd w:val="0"/>
        <w:rPr>
          <w:rFonts w:cs="Times New Roman"/>
          <w:sz w:val="20"/>
        </w:rPr>
      </w:pPr>
      <w:r w:rsidRPr="008D5680">
        <w:rPr>
          <w:rFonts w:cs="Times New Roman"/>
          <w:sz w:val="20"/>
        </w:rPr>
        <w:t xml:space="preserve">Upon request, the </w:t>
      </w:r>
      <w:proofErr w:type="spellStart"/>
      <w:r w:rsidRPr="008D5680">
        <w:rPr>
          <w:rFonts w:cs="Times New Roman"/>
          <w:sz w:val="20"/>
        </w:rPr>
        <w:t>permittee</w:t>
      </w:r>
      <w:proofErr w:type="spellEnd"/>
      <w:r w:rsidRPr="008D5680">
        <w:rPr>
          <w:rFonts w:cs="Times New Roman"/>
          <w:sz w:val="20"/>
        </w:rPr>
        <w:t xml:space="preserve"> shall furnish all records and plans required under Department rules.  During enforcement actions, the retention period for all records will be extended automatically unless otherwise stipulated by the Department.</w:t>
      </w:r>
    </w:p>
    <w:p w:rsidR="00EB310D" w:rsidRPr="008D5680" w:rsidRDefault="00EB310D" w:rsidP="00EB310D">
      <w:pPr>
        <w:numPr>
          <w:ilvl w:val="1"/>
          <w:numId w:val="28"/>
        </w:numPr>
        <w:autoSpaceDE w:val="0"/>
        <w:autoSpaceDN w:val="0"/>
        <w:adjustRightInd w:val="0"/>
        <w:rPr>
          <w:rFonts w:cs="Times New Roman"/>
          <w:sz w:val="20"/>
        </w:rPr>
      </w:pPr>
      <w:r w:rsidRPr="008D5680">
        <w:rPr>
          <w:rFonts w:cs="Times New Roman"/>
          <w:sz w:val="20"/>
        </w:rPr>
        <w:t xml:space="preserve">The </w:t>
      </w:r>
      <w:proofErr w:type="spellStart"/>
      <w:r w:rsidRPr="008D5680">
        <w:rPr>
          <w:rFonts w:cs="Times New Roman"/>
          <w:sz w:val="20"/>
        </w:rPr>
        <w:t>permittee</w:t>
      </w:r>
      <w:proofErr w:type="spellEnd"/>
      <w:r w:rsidRPr="008D5680">
        <w:rPr>
          <w:rFonts w:cs="Times New Roman"/>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EB310D" w:rsidRPr="008D5680" w:rsidRDefault="00EB310D" w:rsidP="00EB310D">
      <w:pPr>
        <w:numPr>
          <w:ilvl w:val="1"/>
          <w:numId w:val="28"/>
        </w:numPr>
        <w:autoSpaceDE w:val="0"/>
        <w:autoSpaceDN w:val="0"/>
        <w:adjustRightInd w:val="0"/>
        <w:rPr>
          <w:rFonts w:cs="Times New Roman"/>
          <w:sz w:val="20"/>
        </w:rPr>
      </w:pPr>
      <w:r w:rsidRPr="008D5680">
        <w:rPr>
          <w:rFonts w:cs="Times New Roman"/>
          <w:sz w:val="20"/>
        </w:rPr>
        <w:t>Records of monitoring information shall include:</w:t>
      </w:r>
    </w:p>
    <w:p w:rsidR="00EB310D" w:rsidRPr="008D5680" w:rsidRDefault="00EB310D" w:rsidP="00EB310D">
      <w:pPr>
        <w:numPr>
          <w:ilvl w:val="2"/>
          <w:numId w:val="28"/>
        </w:numPr>
        <w:autoSpaceDE w:val="0"/>
        <w:autoSpaceDN w:val="0"/>
        <w:adjustRightInd w:val="0"/>
        <w:rPr>
          <w:rFonts w:cs="Times New Roman"/>
          <w:sz w:val="20"/>
        </w:rPr>
      </w:pPr>
      <w:r w:rsidRPr="008D5680">
        <w:rPr>
          <w:rFonts w:cs="Times New Roman"/>
          <w:sz w:val="20"/>
        </w:rPr>
        <w:t>The date, exact place, and time of sampling or measurements;</w:t>
      </w:r>
    </w:p>
    <w:p w:rsidR="00EB310D" w:rsidRPr="008D5680" w:rsidRDefault="00EB310D" w:rsidP="00EB310D">
      <w:pPr>
        <w:numPr>
          <w:ilvl w:val="2"/>
          <w:numId w:val="28"/>
        </w:numPr>
        <w:autoSpaceDE w:val="0"/>
        <w:autoSpaceDN w:val="0"/>
        <w:adjustRightInd w:val="0"/>
        <w:rPr>
          <w:rFonts w:cs="Times New Roman"/>
          <w:sz w:val="20"/>
        </w:rPr>
      </w:pPr>
      <w:r w:rsidRPr="008D5680">
        <w:rPr>
          <w:rFonts w:cs="Times New Roman"/>
          <w:sz w:val="20"/>
        </w:rPr>
        <w:t>The person responsible for performing the sampling or measurements;</w:t>
      </w:r>
    </w:p>
    <w:p w:rsidR="00EB310D" w:rsidRPr="008D5680" w:rsidRDefault="00EB310D" w:rsidP="00EB310D">
      <w:pPr>
        <w:numPr>
          <w:ilvl w:val="2"/>
          <w:numId w:val="28"/>
        </w:numPr>
        <w:autoSpaceDE w:val="0"/>
        <w:autoSpaceDN w:val="0"/>
        <w:adjustRightInd w:val="0"/>
        <w:rPr>
          <w:rFonts w:cs="Times New Roman"/>
          <w:sz w:val="20"/>
        </w:rPr>
      </w:pPr>
      <w:r w:rsidRPr="008D5680">
        <w:rPr>
          <w:rFonts w:cs="Times New Roman"/>
          <w:sz w:val="20"/>
        </w:rPr>
        <w:t>The dates analyses were performed;</w:t>
      </w:r>
    </w:p>
    <w:p w:rsidR="00EB310D" w:rsidRPr="008D5680" w:rsidRDefault="00EB310D" w:rsidP="00EB310D">
      <w:pPr>
        <w:numPr>
          <w:ilvl w:val="2"/>
          <w:numId w:val="28"/>
        </w:numPr>
        <w:autoSpaceDE w:val="0"/>
        <w:autoSpaceDN w:val="0"/>
        <w:adjustRightInd w:val="0"/>
        <w:rPr>
          <w:rFonts w:cs="Times New Roman"/>
          <w:sz w:val="20"/>
        </w:rPr>
      </w:pPr>
      <w:r w:rsidRPr="008D5680">
        <w:rPr>
          <w:rFonts w:cs="Times New Roman"/>
          <w:sz w:val="20"/>
        </w:rPr>
        <w:t>The person responsible for performing the analyses;</w:t>
      </w:r>
    </w:p>
    <w:p w:rsidR="00EB310D" w:rsidRPr="008D5680" w:rsidRDefault="00EB310D" w:rsidP="00EB310D">
      <w:pPr>
        <w:numPr>
          <w:ilvl w:val="2"/>
          <w:numId w:val="28"/>
        </w:numPr>
        <w:autoSpaceDE w:val="0"/>
        <w:autoSpaceDN w:val="0"/>
        <w:adjustRightInd w:val="0"/>
        <w:rPr>
          <w:rFonts w:cs="Times New Roman"/>
          <w:sz w:val="20"/>
        </w:rPr>
      </w:pPr>
      <w:r w:rsidRPr="008D5680">
        <w:rPr>
          <w:rFonts w:cs="Times New Roman"/>
          <w:sz w:val="20"/>
        </w:rPr>
        <w:t>The analytical techniques or methods used;</w:t>
      </w:r>
    </w:p>
    <w:p w:rsidR="00EB310D" w:rsidRPr="008D5680" w:rsidRDefault="00EB310D" w:rsidP="00EB310D">
      <w:pPr>
        <w:numPr>
          <w:ilvl w:val="2"/>
          <w:numId w:val="28"/>
        </w:numPr>
        <w:autoSpaceDE w:val="0"/>
        <w:autoSpaceDN w:val="0"/>
        <w:adjustRightInd w:val="0"/>
        <w:spacing w:after="120"/>
        <w:rPr>
          <w:rFonts w:cs="Times New Roman"/>
          <w:sz w:val="20"/>
        </w:rPr>
      </w:pPr>
      <w:r w:rsidRPr="008D5680">
        <w:rPr>
          <w:rFonts w:cs="Times New Roman"/>
          <w:sz w:val="20"/>
        </w:rPr>
        <w:t>The results of such analyses.</w:t>
      </w:r>
    </w:p>
    <w:p w:rsidR="00EB310D" w:rsidRPr="008D5680" w:rsidRDefault="00EB310D" w:rsidP="00EB310D">
      <w:pPr>
        <w:numPr>
          <w:ilvl w:val="0"/>
          <w:numId w:val="28"/>
        </w:numPr>
        <w:autoSpaceDE w:val="0"/>
        <w:autoSpaceDN w:val="0"/>
        <w:adjustRightInd w:val="0"/>
        <w:spacing w:after="120"/>
        <w:rPr>
          <w:rFonts w:cs="Times New Roman"/>
          <w:sz w:val="20"/>
        </w:rPr>
      </w:pPr>
      <w:r w:rsidRPr="008D5680">
        <w:rPr>
          <w:rFonts w:cs="Times New Roman"/>
          <w:sz w:val="20"/>
        </w:rPr>
        <w:t xml:space="preserve">When requested by the Department, the </w:t>
      </w:r>
      <w:proofErr w:type="spellStart"/>
      <w:r w:rsidRPr="008D5680">
        <w:rPr>
          <w:rFonts w:cs="Times New Roman"/>
          <w:sz w:val="20"/>
        </w:rPr>
        <w:t>permittee</w:t>
      </w:r>
      <w:proofErr w:type="spellEnd"/>
      <w:r w:rsidRPr="008D5680">
        <w:rPr>
          <w:rFonts w:cs="Times New Roman"/>
          <w:sz w:val="20"/>
        </w:rPr>
        <w:t xml:space="preserve"> shall within a reasonable time furnish any information required by law which is needed to determine compliance with the permit.  If the </w:t>
      </w:r>
      <w:proofErr w:type="spellStart"/>
      <w:r w:rsidRPr="008D5680">
        <w:rPr>
          <w:rFonts w:cs="Times New Roman"/>
          <w:sz w:val="20"/>
        </w:rPr>
        <w:t>permittee</w:t>
      </w:r>
      <w:proofErr w:type="spellEnd"/>
      <w:r w:rsidRPr="008D5680">
        <w:rPr>
          <w:rFonts w:cs="Times New Roman"/>
          <w:sz w:val="20"/>
        </w:rPr>
        <w:t xml:space="preserve"> becomes aware the relevant facts were not submitted or were incorrect in the permit application or in any report to the Department, such facts or information shall be corrected promptly.</w:t>
      </w:r>
    </w:p>
    <w:p w:rsidR="00EB310D" w:rsidRPr="008D5680" w:rsidRDefault="00EB310D" w:rsidP="00EB310D">
      <w:pPr>
        <w:spacing w:after="120"/>
        <w:rPr>
          <w:rFonts w:cs="Times New Roman"/>
          <w:sz w:val="20"/>
        </w:rPr>
      </w:pPr>
    </w:p>
    <w:p w:rsidR="00EB310D" w:rsidRPr="008D5680" w:rsidRDefault="00EB310D" w:rsidP="00EB310D">
      <w:pPr>
        <w:ind w:left="720" w:hanging="720"/>
        <w:rPr>
          <w:rFonts w:cs="Times New Roman"/>
          <w:sz w:val="20"/>
        </w:rPr>
      </w:pPr>
    </w:p>
    <w:p w:rsidR="00EB310D" w:rsidRPr="008D5680" w:rsidRDefault="00EB310D" w:rsidP="00EB310D">
      <w:pPr>
        <w:ind w:left="720" w:hanging="720"/>
        <w:rPr>
          <w:rFonts w:cs="Times New Roman"/>
          <w:sz w:val="20"/>
        </w:rPr>
        <w:sectPr w:rsidR="00EB310D" w:rsidRPr="008D5680" w:rsidSect="008D5680">
          <w:headerReference w:type="default" r:id="rId33"/>
          <w:footerReference w:type="default" r:id="rId34"/>
          <w:pgSz w:w="12240" w:h="15840" w:code="1"/>
          <w:pgMar w:top="1008" w:right="1008" w:bottom="1008" w:left="1008" w:header="720" w:footer="720" w:gutter="0"/>
          <w:paperSrc w:first="15" w:other="15"/>
          <w:pgNumType w:start="1"/>
          <w:cols w:space="720"/>
          <w:docGrid w:linePitch="272"/>
        </w:sectPr>
      </w:pPr>
    </w:p>
    <w:p w:rsidR="00EB310D" w:rsidRPr="008D5680" w:rsidRDefault="00EB310D" w:rsidP="00EB310D">
      <w:pPr>
        <w:pStyle w:val="BodyText"/>
        <w:widowControl w:val="0"/>
        <w:jc w:val="left"/>
        <w:rPr>
          <w:bCs/>
          <w:iCs/>
          <w:sz w:val="20"/>
        </w:rPr>
      </w:pPr>
      <w:r w:rsidRPr="008D5680">
        <w:rPr>
          <w:bCs/>
          <w:iCs/>
          <w:sz w:val="20"/>
        </w:rPr>
        <w:lastRenderedPageBreak/>
        <w:t>Unless otherwise specified in the permit, the following conditions apply to all emissions units and activities at the facility.</w:t>
      </w:r>
    </w:p>
    <w:p w:rsidR="00EB310D" w:rsidRPr="008D5680" w:rsidRDefault="00EB310D" w:rsidP="00EB310D">
      <w:pPr>
        <w:widowControl w:val="0"/>
        <w:spacing w:after="120"/>
        <w:rPr>
          <w:rFonts w:cs="Times New Roman"/>
          <w:b/>
          <w:caps/>
          <w:sz w:val="20"/>
        </w:rPr>
      </w:pPr>
      <w:r w:rsidRPr="008D5680">
        <w:rPr>
          <w:rFonts w:cs="Times New Roman"/>
          <w:b/>
          <w:caps/>
          <w:sz w:val="20"/>
        </w:rPr>
        <w:t>Emissions and Controls</w:t>
      </w:r>
    </w:p>
    <w:p w:rsidR="00EB310D" w:rsidRPr="008D5680" w:rsidRDefault="00EB310D" w:rsidP="00EB310D">
      <w:pPr>
        <w:widowControl w:val="0"/>
        <w:numPr>
          <w:ilvl w:val="0"/>
          <w:numId w:val="20"/>
        </w:numPr>
        <w:spacing w:after="120"/>
        <w:rPr>
          <w:rFonts w:cs="Times New Roman"/>
          <w:sz w:val="20"/>
        </w:rPr>
      </w:pPr>
      <w:r w:rsidRPr="008D5680">
        <w:rPr>
          <w:rFonts w:cs="Times New Roman"/>
          <w:sz w:val="20"/>
          <w:u w:val="single"/>
        </w:rPr>
        <w:t>Plant Operation - Problems</w:t>
      </w:r>
      <w:r w:rsidRPr="008D5680">
        <w:rPr>
          <w:rFonts w:cs="Times New Roman"/>
          <w:sz w:val="20"/>
        </w:rPr>
        <w:t xml:space="preserve">:  If temporarily unable to comply with any of the conditions of the permit due to breakdown of equipment or destruction by fire, wind or other cause, the </w:t>
      </w:r>
      <w:proofErr w:type="spellStart"/>
      <w:r w:rsidRPr="008D5680">
        <w:rPr>
          <w:rFonts w:cs="Times New Roman"/>
          <w:sz w:val="20"/>
        </w:rPr>
        <w:t>permittee</w:t>
      </w:r>
      <w:proofErr w:type="spellEnd"/>
      <w:r w:rsidRPr="008D5680">
        <w:rPr>
          <w:rFonts w:cs="Times New Roman"/>
          <w:sz w:val="20"/>
        </w:rPr>
        <w:t xml:space="preserv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sidRPr="008D5680">
        <w:rPr>
          <w:rFonts w:cs="Times New Roman"/>
          <w:sz w:val="20"/>
        </w:rPr>
        <w:t>permittee</w:t>
      </w:r>
      <w:proofErr w:type="spellEnd"/>
      <w:r w:rsidRPr="008D5680">
        <w:rPr>
          <w:rFonts w:cs="Times New Roman"/>
          <w:sz w:val="20"/>
        </w:rPr>
        <w:t xml:space="preserve"> from any liability for failure to comply with the conditions of this permit or the regulations.  [Rule 62-4.130, F.A.C.]</w:t>
      </w:r>
    </w:p>
    <w:p w:rsidR="00EB310D" w:rsidRPr="008D5680" w:rsidRDefault="00EB310D" w:rsidP="00EB310D">
      <w:pPr>
        <w:widowControl w:val="0"/>
        <w:numPr>
          <w:ilvl w:val="0"/>
          <w:numId w:val="20"/>
        </w:numPr>
        <w:spacing w:after="120"/>
        <w:rPr>
          <w:rFonts w:cs="Times New Roman"/>
          <w:sz w:val="20"/>
        </w:rPr>
      </w:pPr>
      <w:r w:rsidRPr="008D5680">
        <w:rPr>
          <w:rFonts w:cs="Times New Roman"/>
          <w:sz w:val="20"/>
          <w:u w:val="single"/>
        </w:rPr>
        <w:t>Circumvention</w:t>
      </w:r>
      <w:r w:rsidRPr="008D5680">
        <w:rPr>
          <w:rFonts w:cs="Times New Roman"/>
          <w:sz w:val="20"/>
        </w:rPr>
        <w:t xml:space="preserve">:  The </w:t>
      </w:r>
      <w:proofErr w:type="spellStart"/>
      <w:r w:rsidRPr="008D5680">
        <w:rPr>
          <w:rFonts w:cs="Times New Roman"/>
          <w:sz w:val="20"/>
        </w:rPr>
        <w:t>permittee</w:t>
      </w:r>
      <w:proofErr w:type="spellEnd"/>
      <w:r w:rsidRPr="008D5680">
        <w:rPr>
          <w:rFonts w:cs="Times New Roman"/>
          <w:sz w:val="20"/>
        </w:rPr>
        <w:t xml:space="preserve"> shall not circumvent the air pollution control equipment or allow the emission of air pollutants without this equipment operating properly.  [Rule 62-210.650, F.A.C.]</w:t>
      </w:r>
    </w:p>
    <w:p w:rsidR="00EB310D" w:rsidRPr="008D5680" w:rsidRDefault="00EB310D" w:rsidP="00EB310D">
      <w:pPr>
        <w:widowControl w:val="0"/>
        <w:numPr>
          <w:ilvl w:val="0"/>
          <w:numId w:val="20"/>
        </w:numPr>
        <w:spacing w:after="120"/>
        <w:rPr>
          <w:rFonts w:cs="Times New Roman"/>
          <w:sz w:val="20"/>
        </w:rPr>
      </w:pPr>
      <w:r w:rsidRPr="008D5680">
        <w:rPr>
          <w:rFonts w:cs="Times New Roman"/>
          <w:sz w:val="20"/>
          <w:u w:val="single"/>
        </w:rPr>
        <w:t>Excess Emissions Allowed</w:t>
      </w:r>
      <w:r w:rsidRPr="008D5680">
        <w:rPr>
          <w:rFonts w:cs="Times New Roman"/>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EB310D" w:rsidRPr="008D5680" w:rsidRDefault="00EB310D" w:rsidP="00EB310D">
      <w:pPr>
        <w:widowControl w:val="0"/>
        <w:numPr>
          <w:ilvl w:val="0"/>
          <w:numId w:val="20"/>
        </w:numPr>
        <w:spacing w:after="120"/>
        <w:rPr>
          <w:rFonts w:cs="Times New Roman"/>
          <w:sz w:val="20"/>
        </w:rPr>
      </w:pPr>
      <w:r w:rsidRPr="008D5680">
        <w:rPr>
          <w:rFonts w:cs="Times New Roman"/>
          <w:sz w:val="20"/>
          <w:u w:val="single"/>
        </w:rPr>
        <w:t>Excess Emissions Prohibited</w:t>
      </w:r>
      <w:r w:rsidRPr="008D5680">
        <w:rPr>
          <w:rFonts w:cs="Times New Roman"/>
          <w:sz w:val="20"/>
        </w:rPr>
        <w:t>:  Excess emissions caused entirely or in part by poor maintenance, poor operation, or any other equipment or process failure that may reasonably be prevented during startup, shutdown or malfunction shall be prohibited.  [Rule 62-210.700(4), F.A.C.]</w:t>
      </w:r>
    </w:p>
    <w:p w:rsidR="00EB310D" w:rsidRPr="008D5680" w:rsidRDefault="00EB310D" w:rsidP="00EB310D">
      <w:pPr>
        <w:widowControl w:val="0"/>
        <w:numPr>
          <w:ilvl w:val="0"/>
          <w:numId w:val="20"/>
        </w:numPr>
        <w:spacing w:after="120"/>
        <w:rPr>
          <w:rFonts w:cs="Times New Roman"/>
          <w:sz w:val="20"/>
        </w:rPr>
      </w:pPr>
      <w:r w:rsidRPr="008D5680">
        <w:rPr>
          <w:rFonts w:cs="Times New Roman"/>
          <w:sz w:val="20"/>
          <w:u w:val="single"/>
        </w:rPr>
        <w:t>Excess Emissions - Notification</w:t>
      </w:r>
      <w:r w:rsidRPr="008D5680">
        <w:rPr>
          <w:rFonts w:cs="Times New Roman"/>
          <w:sz w:val="20"/>
        </w:rPr>
        <w:t xml:space="preserve">:  In case of excess emissions resulting from malfunctions, the </w:t>
      </w:r>
      <w:proofErr w:type="spellStart"/>
      <w:r w:rsidRPr="008D5680">
        <w:rPr>
          <w:rFonts w:cs="Times New Roman"/>
          <w:sz w:val="20"/>
        </w:rPr>
        <w:t>permittee</w:t>
      </w:r>
      <w:proofErr w:type="spellEnd"/>
      <w:r w:rsidRPr="008D5680">
        <w:rPr>
          <w:rFonts w:cs="Times New Roman"/>
          <w:sz w:val="20"/>
        </w:rPr>
        <w:t xml:space="preserve"> shall notify the Compliance Authority in accordance with Rule 62-4.130, F.A.C.  A full written report on the malfunctions shall be submitted in a quarterly report, if requested by the Department.  [Rule 62-210.700(6), F.A.C.]</w:t>
      </w:r>
    </w:p>
    <w:p w:rsidR="00EB310D" w:rsidRPr="008D5680" w:rsidRDefault="00EB310D" w:rsidP="00EB310D">
      <w:pPr>
        <w:widowControl w:val="0"/>
        <w:numPr>
          <w:ilvl w:val="0"/>
          <w:numId w:val="20"/>
        </w:numPr>
        <w:spacing w:after="120"/>
        <w:rPr>
          <w:rFonts w:cs="Times New Roman"/>
          <w:sz w:val="20"/>
        </w:rPr>
      </w:pPr>
      <w:r w:rsidRPr="008D5680">
        <w:rPr>
          <w:rFonts w:cs="Times New Roman"/>
          <w:sz w:val="20"/>
          <w:u w:val="single"/>
        </w:rPr>
        <w:t>VOC or OS Emissions</w:t>
      </w:r>
      <w:r w:rsidRPr="008D5680">
        <w:rPr>
          <w:rFonts w:cs="Times New Roman"/>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EB310D" w:rsidRPr="008D5680" w:rsidRDefault="00EB310D" w:rsidP="00EB310D">
      <w:pPr>
        <w:widowControl w:val="0"/>
        <w:numPr>
          <w:ilvl w:val="0"/>
          <w:numId w:val="20"/>
        </w:numPr>
        <w:spacing w:after="120"/>
        <w:rPr>
          <w:rFonts w:cs="Times New Roman"/>
          <w:sz w:val="20"/>
        </w:rPr>
      </w:pPr>
      <w:r w:rsidRPr="008D5680">
        <w:rPr>
          <w:rFonts w:cs="Times New Roman"/>
          <w:sz w:val="20"/>
          <w:u w:val="single"/>
        </w:rPr>
        <w:t>Objectionable Odor Prohibited</w:t>
      </w:r>
      <w:r w:rsidRPr="008D5680">
        <w:rPr>
          <w:rFonts w:cs="Times New Roman"/>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EB310D" w:rsidRPr="008D5680" w:rsidRDefault="00EB310D" w:rsidP="00EB310D">
      <w:pPr>
        <w:widowControl w:val="0"/>
        <w:numPr>
          <w:ilvl w:val="0"/>
          <w:numId w:val="20"/>
        </w:numPr>
        <w:spacing w:after="120"/>
        <w:rPr>
          <w:rFonts w:cs="Times New Roman"/>
          <w:sz w:val="20"/>
        </w:rPr>
      </w:pPr>
      <w:r w:rsidRPr="008D5680">
        <w:rPr>
          <w:rFonts w:cs="Times New Roman"/>
          <w:sz w:val="20"/>
          <w:u w:val="single"/>
        </w:rPr>
        <w:t>General Visible Emissions</w:t>
      </w:r>
      <w:r w:rsidRPr="008D5680">
        <w:rPr>
          <w:rFonts w:cs="Times New Roman"/>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8D5680">
        <w:rPr>
          <w:rFonts w:cs="Times New Roman"/>
          <w:sz w:val="20"/>
        </w:rPr>
        <w:t>)(</w:t>
      </w:r>
      <w:proofErr w:type="gramEnd"/>
      <w:r w:rsidRPr="008D5680">
        <w:rPr>
          <w:rFonts w:cs="Times New Roman"/>
          <w:sz w:val="20"/>
        </w:rPr>
        <w:t>b)1, F.A.C.]</w:t>
      </w:r>
    </w:p>
    <w:p w:rsidR="00EB310D" w:rsidRPr="008D5680" w:rsidRDefault="00EB310D" w:rsidP="00EB310D">
      <w:pPr>
        <w:widowControl w:val="0"/>
        <w:numPr>
          <w:ilvl w:val="0"/>
          <w:numId w:val="20"/>
        </w:numPr>
        <w:spacing w:after="120"/>
        <w:rPr>
          <w:rFonts w:cs="Times New Roman"/>
          <w:sz w:val="20"/>
        </w:rPr>
      </w:pPr>
      <w:r w:rsidRPr="008D5680">
        <w:rPr>
          <w:rFonts w:cs="Times New Roman"/>
          <w:sz w:val="20"/>
          <w:u w:val="single"/>
        </w:rPr>
        <w:t>Unconfined Particulate Emissions</w:t>
      </w:r>
      <w:r w:rsidRPr="008D5680">
        <w:rPr>
          <w:rFonts w:cs="Times New Roman"/>
          <w:sz w:val="20"/>
        </w:rPr>
        <w:t>:  Unconfined particulate matter emissions shall be minimized by dust suppressing techniques such as covering and/or application of water or chemicals to the affected areas, as necessary.  [Rule 62-296.320(4</w:t>
      </w:r>
      <w:proofErr w:type="gramStart"/>
      <w:r w:rsidRPr="008D5680">
        <w:rPr>
          <w:rFonts w:cs="Times New Roman"/>
          <w:sz w:val="20"/>
        </w:rPr>
        <w:t>)(</w:t>
      </w:r>
      <w:proofErr w:type="gramEnd"/>
      <w:r w:rsidRPr="008D5680">
        <w:rPr>
          <w:rFonts w:cs="Times New Roman"/>
          <w:sz w:val="20"/>
        </w:rPr>
        <w:t>c), F.A.C.]</w:t>
      </w:r>
    </w:p>
    <w:p w:rsidR="00EB310D" w:rsidRPr="008D5680" w:rsidRDefault="00EB310D" w:rsidP="00EB310D">
      <w:pPr>
        <w:widowControl w:val="0"/>
        <w:spacing w:after="120"/>
        <w:rPr>
          <w:rFonts w:cs="Times New Roman"/>
          <w:b/>
          <w:caps/>
          <w:sz w:val="20"/>
        </w:rPr>
      </w:pPr>
      <w:r w:rsidRPr="008D5680">
        <w:rPr>
          <w:rFonts w:cs="Times New Roman"/>
          <w:b/>
          <w:caps/>
          <w:sz w:val="20"/>
        </w:rPr>
        <w:t>Records and Reports</w:t>
      </w:r>
    </w:p>
    <w:p w:rsidR="00EB310D" w:rsidRPr="008D5680" w:rsidRDefault="00EB310D" w:rsidP="00EB310D">
      <w:pPr>
        <w:widowControl w:val="0"/>
        <w:numPr>
          <w:ilvl w:val="0"/>
          <w:numId w:val="20"/>
        </w:numPr>
        <w:spacing w:after="120"/>
        <w:rPr>
          <w:rFonts w:cs="Times New Roman"/>
          <w:sz w:val="20"/>
        </w:rPr>
      </w:pPr>
      <w:r w:rsidRPr="008D5680">
        <w:rPr>
          <w:rFonts w:cs="Times New Roman"/>
          <w:sz w:val="20"/>
          <w:u w:val="single"/>
        </w:rPr>
        <w:t>Records Retention</w:t>
      </w:r>
      <w:r w:rsidRPr="008D5680">
        <w:rPr>
          <w:rFonts w:cs="Times New Roman"/>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 (b) 2, F.A.C.]</w:t>
      </w:r>
    </w:p>
    <w:p w:rsidR="00EB310D" w:rsidRPr="008D5680" w:rsidRDefault="00EB310D" w:rsidP="00EB310D">
      <w:pPr>
        <w:widowControl w:val="0"/>
        <w:numPr>
          <w:ilvl w:val="0"/>
          <w:numId w:val="20"/>
        </w:numPr>
        <w:spacing w:after="120"/>
        <w:rPr>
          <w:rFonts w:cs="Times New Roman"/>
          <w:sz w:val="20"/>
          <w:u w:val="single"/>
        </w:rPr>
      </w:pPr>
      <w:r w:rsidRPr="008D5680">
        <w:rPr>
          <w:rFonts w:cs="Times New Roman"/>
          <w:bCs/>
          <w:sz w:val="20"/>
          <w:u w:val="single"/>
        </w:rPr>
        <w:t>Emissions Computation and Reporting</w:t>
      </w:r>
      <w:r w:rsidRPr="008D5680">
        <w:rPr>
          <w:rFonts w:cs="Times New Roman"/>
          <w:bCs/>
          <w:sz w:val="20"/>
        </w:rPr>
        <w:t>:</w:t>
      </w:r>
    </w:p>
    <w:p w:rsidR="00EB310D" w:rsidRPr="008D5680" w:rsidRDefault="00EB310D" w:rsidP="00EB310D">
      <w:pPr>
        <w:pStyle w:val="Default"/>
        <w:widowControl w:val="0"/>
        <w:numPr>
          <w:ilvl w:val="0"/>
          <w:numId w:val="29"/>
        </w:numPr>
        <w:spacing w:after="120"/>
        <w:rPr>
          <w:sz w:val="20"/>
          <w:szCs w:val="20"/>
        </w:rPr>
      </w:pPr>
      <w:r w:rsidRPr="008D5680">
        <w:rPr>
          <w:i/>
          <w:sz w:val="20"/>
          <w:szCs w:val="20"/>
        </w:rPr>
        <w:t>Applicability</w:t>
      </w:r>
      <w:r w:rsidRPr="008D5680">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8D5680">
        <w:rPr>
          <w:sz w:val="20"/>
          <w:szCs w:val="20"/>
        </w:rPr>
        <w:t>)(</w:t>
      </w:r>
      <w:proofErr w:type="gramEnd"/>
      <w:r w:rsidRPr="008D5680">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sidRPr="008D5680">
        <w:rPr>
          <w:bCs/>
          <w:iCs/>
          <w:sz w:val="20"/>
          <w:szCs w:val="20"/>
        </w:rPr>
        <w:t xml:space="preserve">[Rule </w:t>
      </w:r>
      <w:r w:rsidRPr="008D5680">
        <w:rPr>
          <w:bCs/>
          <w:sz w:val="20"/>
          <w:szCs w:val="20"/>
        </w:rPr>
        <w:t>62-210.370(1), F.A.C.]</w:t>
      </w:r>
    </w:p>
    <w:p w:rsidR="00EB310D" w:rsidRPr="008D5680" w:rsidRDefault="00EB310D" w:rsidP="00EB310D">
      <w:pPr>
        <w:pStyle w:val="Default"/>
        <w:widowControl w:val="0"/>
        <w:numPr>
          <w:ilvl w:val="0"/>
          <w:numId w:val="29"/>
        </w:numPr>
        <w:spacing w:after="120"/>
        <w:rPr>
          <w:sz w:val="20"/>
          <w:szCs w:val="20"/>
        </w:rPr>
      </w:pPr>
      <w:r w:rsidRPr="008D5680">
        <w:rPr>
          <w:i/>
          <w:sz w:val="20"/>
          <w:szCs w:val="20"/>
        </w:rPr>
        <w:t>Computation of Emissions</w:t>
      </w:r>
      <w:r w:rsidRPr="008D5680">
        <w:rPr>
          <w:sz w:val="20"/>
          <w:szCs w:val="20"/>
        </w:rPr>
        <w:t xml:space="preserve">.  For any of the purposes set forth in subsection 62-210.370(1), F.A.C., the owner or </w:t>
      </w:r>
      <w:r w:rsidRPr="008D5680">
        <w:rPr>
          <w:sz w:val="20"/>
          <w:szCs w:val="20"/>
        </w:rPr>
        <w:lastRenderedPageBreak/>
        <w:t xml:space="preserve">operator of a facility shall compute emissions in accordance with the requirements set forth in this subsection. </w:t>
      </w:r>
    </w:p>
    <w:p w:rsidR="00EB310D" w:rsidRPr="008D5680" w:rsidRDefault="00EB310D" w:rsidP="00EB310D">
      <w:pPr>
        <w:pStyle w:val="Default"/>
        <w:widowControl w:val="0"/>
        <w:numPr>
          <w:ilvl w:val="0"/>
          <w:numId w:val="30"/>
        </w:numPr>
        <w:spacing w:after="120"/>
        <w:rPr>
          <w:sz w:val="20"/>
          <w:szCs w:val="20"/>
        </w:rPr>
      </w:pPr>
      <w:r w:rsidRPr="008D5680">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EB310D" w:rsidRPr="008D5680" w:rsidRDefault="00EB310D" w:rsidP="00EB310D">
      <w:pPr>
        <w:pStyle w:val="Default"/>
        <w:widowControl w:val="0"/>
        <w:numPr>
          <w:ilvl w:val="0"/>
          <w:numId w:val="31"/>
        </w:numPr>
        <w:spacing w:after="120"/>
        <w:rPr>
          <w:sz w:val="20"/>
          <w:szCs w:val="20"/>
        </w:rPr>
      </w:pPr>
      <w:r w:rsidRPr="008D5680">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EB310D" w:rsidRPr="008D5680" w:rsidRDefault="00EB310D" w:rsidP="00EB310D">
      <w:pPr>
        <w:pStyle w:val="Default"/>
        <w:widowControl w:val="0"/>
        <w:numPr>
          <w:ilvl w:val="0"/>
          <w:numId w:val="31"/>
        </w:numPr>
        <w:spacing w:after="120"/>
        <w:rPr>
          <w:sz w:val="20"/>
          <w:szCs w:val="20"/>
        </w:rPr>
      </w:pPr>
      <w:r w:rsidRPr="008D5680">
        <w:rPr>
          <w:sz w:val="20"/>
          <w:szCs w:val="20"/>
        </w:rPr>
        <w:t>If a CEMS is not available or does not meet the requirements of paragraph 62-210.370(2</w:t>
      </w:r>
      <w:proofErr w:type="gramStart"/>
      <w:r w:rsidRPr="008D5680">
        <w:rPr>
          <w:sz w:val="20"/>
          <w:szCs w:val="20"/>
        </w:rPr>
        <w:t>)(</w:t>
      </w:r>
      <w:proofErr w:type="gramEnd"/>
      <w:r w:rsidRPr="008D5680">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EB310D" w:rsidRPr="008D5680" w:rsidRDefault="00EB310D" w:rsidP="00EB310D">
      <w:pPr>
        <w:pStyle w:val="Default"/>
        <w:widowControl w:val="0"/>
        <w:numPr>
          <w:ilvl w:val="0"/>
          <w:numId w:val="31"/>
        </w:numPr>
        <w:spacing w:after="120"/>
        <w:rPr>
          <w:sz w:val="20"/>
          <w:szCs w:val="20"/>
        </w:rPr>
      </w:pPr>
      <w:r w:rsidRPr="008D5680">
        <w:rPr>
          <w:sz w:val="20"/>
          <w:szCs w:val="20"/>
        </w:rPr>
        <w:t>If a CEMS is not available or does not meet the requirements of paragraph 62-210.370(2</w:t>
      </w:r>
      <w:proofErr w:type="gramStart"/>
      <w:r w:rsidRPr="008D5680">
        <w:rPr>
          <w:sz w:val="20"/>
          <w:szCs w:val="20"/>
        </w:rPr>
        <w:t>)(</w:t>
      </w:r>
      <w:proofErr w:type="gramEnd"/>
      <w:r w:rsidRPr="008D5680">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EB310D" w:rsidRPr="008D5680" w:rsidRDefault="00EB310D" w:rsidP="00EB310D">
      <w:pPr>
        <w:pStyle w:val="Default"/>
        <w:widowControl w:val="0"/>
        <w:numPr>
          <w:ilvl w:val="0"/>
          <w:numId w:val="30"/>
        </w:numPr>
        <w:spacing w:after="120"/>
        <w:rPr>
          <w:sz w:val="20"/>
          <w:szCs w:val="20"/>
        </w:rPr>
      </w:pPr>
      <w:r w:rsidRPr="008D5680">
        <w:rPr>
          <w:sz w:val="20"/>
          <w:szCs w:val="20"/>
        </w:rPr>
        <w:t xml:space="preserve">Continuous Emissions Monitoring System (CEMS). </w:t>
      </w:r>
    </w:p>
    <w:p w:rsidR="00EB310D" w:rsidRPr="008D5680" w:rsidRDefault="00EB310D" w:rsidP="00EB310D">
      <w:pPr>
        <w:pStyle w:val="Default"/>
        <w:widowControl w:val="0"/>
        <w:numPr>
          <w:ilvl w:val="0"/>
          <w:numId w:val="32"/>
        </w:numPr>
        <w:spacing w:after="120"/>
        <w:rPr>
          <w:sz w:val="20"/>
          <w:szCs w:val="20"/>
        </w:rPr>
      </w:pPr>
      <w:r w:rsidRPr="008D5680">
        <w:rPr>
          <w:sz w:val="20"/>
          <w:szCs w:val="20"/>
        </w:rPr>
        <w:t xml:space="preserve">An owner or operator may use a CEMS to compute emissions of a pollutant for purposes of this rule provided: </w:t>
      </w:r>
    </w:p>
    <w:p w:rsidR="00EB310D" w:rsidRPr="008D5680" w:rsidRDefault="00EB310D" w:rsidP="00EB310D">
      <w:pPr>
        <w:pStyle w:val="Default"/>
        <w:widowControl w:val="0"/>
        <w:numPr>
          <w:ilvl w:val="2"/>
          <w:numId w:val="32"/>
        </w:numPr>
        <w:spacing w:after="120"/>
        <w:rPr>
          <w:sz w:val="20"/>
          <w:szCs w:val="20"/>
        </w:rPr>
      </w:pPr>
      <w:r w:rsidRPr="008D5680">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EB310D" w:rsidRPr="008D5680" w:rsidRDefault="00EB310D" w:rsidP="00EB310D">
      <w:pPr>
        <w:pStyle w:val="Default"/>
        <w:widowControl w:val="0"/>
        <w:numPr>
          <w:ilvl w:val="2"/>
          <w:numId w:val="32"/>
        </w:numPr>
        <w:spacing w:after="120"/>
        <w:rPr>
          <w:sz w:val="20"/>
          <w:szCs w:val="20"/>
        </w:rPr>
      </w:pPr>
      <w:r w:rsidRPr="008D5680">
        <w:rPr>
          <w:sz w:val="20"/>
          <w:szCs w:val="20"/>
        </w:rPr>
        <w:t xml:space="preserve">The owner or operator demonstrates that the CEMS otherwise represents the most accurate means of computing emissions for purposes of this rule. </w:t>
      </w:r>
    </w:p>
    <w:p w:rsidR="00EB310D" w:rsidRPr="008D5680" w:rsidRDefault="00EB310D" w:rsidP="00EB310D">
      <w:pPr>
        <w:pStyle w:val="Default"/>
        <w:widowControl w:val="0"/>
        <w:numPr>
          <w:ilvl w:val="0"/>
          <w:numId w:val="32"/>
        </w:numPr>
        <w:spacing w:after="120"/>
        <w:rPr>
          <w:sz w:val="20"/>
          <w:szCs w:val="20"/>
        </w:rPr>
      </w:pPr>
      <w:r w:rsidRPr="008D5680">
        <w:rPr>
          <w:sz w:val="20"/>
          <w:szCs w:val="20"/>
        </w:rPr>
        <w:t xml:space="preserve">Stack gas volumetric flow rates used with the CEMS to compute emissions shall be obtained by the most accurate of the following methods as demonstrated by the owner or operator: </w:t>
      </w:r>
    </w:p>
    <w:p w:rsidR="00EB310D" w:rsidRPr="008D5680" w:rsidRDefault="00EB310D" w:rsidP="00EB310D">
      <w:pPr>
        <w:pStyle w:val="Default"/>
        <w:widowControl w:val="0"/>
        <w:numPr>
          <w:ilvl w:val="2"/>
          <w:numId w:val="32"/>
        </w:numPr>
        <w:spacing w:after="120"/>
        <w:rPr>
          <w:sz w:val="20"/>
          <w:szCs w:val="20"/>
        </w:rPr>
      </w:pPr>
      <w:r w:rsidRPr="008D5680">
        <w:rPr>
          <w:sz w:val="20"/>
          <w:szCs w:val="20"/>
        </w:rPr>
        <w:t xml:space="preserve">A calibrated flow meter that records data on a continuous basis, if available; or </w:t>
      </w:r>
    </w:p>
    <w:p w:rsidR="00EB310D" w:rsidRPr="008D5680" w:rsidRDefault="00EB310D" w:rsidP="00EB310D">
      <w:pPr>
        <w:pStyle w:val="Default"/>
        <w:widowControl w:val="0"/>
        <w:numPr>
          <w:ilvl w:val="2"/>
          <w:numId w:val="32"/>
        </w:numPr>
        <w:spacing w:after="120"/>
        <w:rPr>
          <w:sz w:val="20"/>
          <w:szCs w:val="20"/>
        </w:rPr>
      </w:pPr>
      <w:r w:rsidRPr="008D5680">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EB310D" w:rsidRPr="008D5680" w:rsidRDefault="00EB310D" w:rsidP="00EB310D">
      <w:pPr>
        <w:pStyle w:val="Default"/>
        <w:widowControl w:val="0"/>
        <w:numPr>
          <w:ilvl w:val="0"/>
          <w:numId w:val="32"/>
        </w:numPr>
        <w:spacing w:after="120"/>
        <w:rPr>
          <w:sz w:val="20"/>
          <w:szCs w:val="20"/>
        </w:rPr>
      </w:pPr>
      <w:r w:rsidRPr="008D5680">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EB310D" w:rsidRPr="008D5680" w:rsidRDefault="00EB310D" w:rsidP="00EB310D">
      <w:pPr>
        <w:pStyle w:val="Default"/>
        <w:widowControl w:val="0"/>
        <w:numPr>
          <w:ilvl w:val="0"/>
          <w:numId w:val="30"/>
        </w:numPr>
        <w:spacing w:after="120"/>
        <w:rPr>
          <w:sz w:val="20"/>
          <w:szCs w:val="20"/>
        </w:rPr>
      </w:pPr>
      <w:r w:rsidRPr="008D5680">
        <w:rPr>
          <w:sz w:val="20"/>
          <w:szCs w:val="20"/>
        </w:rPr>
        <w:t xml:space="preserve">Mass Balance Calculations. </w:t>
      </w:r>
    </w:p>
    <w:p w:rsidR="00EB310D" w:rsidRPr="008D5680" w:rsidRDefault="00EB310D" w:rsidP="00EB310D">
      <w:pPr>
        <w:pStyle w:val="Default"/>
        <w:widowControl w:val="0"/>
        <w:numPr>
          <w:ilvl w:val="0"/>
          <w:numId w:val="33"/>
        </w:numPr>
        <w:spacing w:after="120"/>
        <w:rPr>
          <w:sz w:val="20"/>
          <w:szCs w:val="20"/>
        </w:rPr>
      </w:pPr>
      <w:r w:rsidRPr="008D5680">
        <w:rPr>
          <w:sz w:val="20"/>
          <w:szCs w:val="20"/>
        </w:rPr>
        <w:t xml:space="preserve">An owner or operator may use mass balance calculations to compute emissions of a pollutant for purposes of this rule provided the owner or operator: </w:t>
      </w:r>
    </w:p>
    <w:p w:rsidR="00EB310D" w:rsidRPr="008D5680" w:rsidRDefault="00EB310D" w:rsidP="00EB310D">
      <w:pPr>
        <w:pStyle w:val="Default"/>
        <w:widowControl w:val="0"/>
        <w:numPr>
          <w:ilvl w:val="2"/>
          <w:numId w:val="32"/>
        </w:numPr>
        <w:spacing w:after="120"/>
        <w:rPr>
          <w:sz w:val="20"/>
          <w:szCs w:val="20"/>
        </w:rPr>
      </w:pPr>
      <w:r w:rsidRPr="008D5680">
        <w:rPr>
          <w:sz w:val="20"/>
          <w:szCs w:val="20"/>
        </w:rPr>
        <w:t xml:space="preserve">Demonstrates a means of validating the content of the pollutant that is contained in or created by all materials or fuels used in or at the emissions unit; and </w:t>
      </w:r>
    </w:p>
    <w:p w:rsidR="00EB310D" w:rsidRPr="008D5680" w:rsidRDefault="00EB310D" w:rsidP="00EB310D">
      <w:pPr>
        <w:pStyle w:val="Default"/>
        <w:widowControl w:val="0"/>
        <w:numPr>
          <w:ilvl w:val="2"/>
          <w:numId w:val="32"/>
        </w:numPr>
        <w:spacing w:after="120"/>
        <w:rPr>
          <w:sz w:val="20"/>
          <w:szCs w:val="20"/>
        </w:rPr>
      </w:pPr>
      <w:r w:rsidRPr="008D5680">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EB310D" w:rsidRPr="008D5680" w:rsidRDefault="00EB310D" w:rsidP="00EB310D">
      <w:pPr>
        <w:pStyle w:val="Default"/>
        <w:widowControl w:val="0"/>
        <w:numPr>
          <w:ilvl w:val="0"/>
          <w:numId w:val="33"/>
        </w:numPr>
        <w:spacing w:after="120"/>
        <w:rPr>
          <w:sz w:val="20"/>
          <w:szCs w:val="20"/>
        </w:rPr>
      </w:pPr>
      <w:r w:rsidRPr="008D5680">
        <w:rPr>
          <w:sz w:val="20"/>
          <w:szCs w:val="20"/>
        </w:rPr>
        <w:t xml:space="preserve">Where the vendor of a raw material or fuel which is used in or at the emissions unit publishes a range of pollutant content from such material or fuel, the owner or operator shall use the highest value of the range </w:t>
      </w:r>
      <w:r w:rsidRPr="008D5680">
        <w:rPr>
          <w:sz w:val="20"/>
          <w:szCs w:val="20"/>
        </w:rPr>
        <w:lastRenderedPageBreak/>
        <w:t xml:space="preserve">to compute the emissions, unless the owner or operator demonstrates using site-specific data that another content within the range is more accurate. </w:t>
      </w:r>
    </w:p>
    <w:p w:rsidR="00EB310D" w:rsidRPr="008D5680" w:rsidRDefault="00EB310D" w:rsidP="00EB310D">
      <w:pPr>
        <w:pStyle w:val="Default"/>
        <w:widowControl w:val="0"/>
        <w:numPr>
          <w:ilvl w:val="0"/>
          <w:numId w:val="33"/>
        </w:numPr>
        <w:spacing w:after="120"/>
        <w:rPr>
          <w:sz w:val="20"/>
          <w:szCs w:val="20"/>
        </w:rPr>
      </w:pPr>
      <w:r w:rsidRPr="008D5680">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EB310D" w:rsidRPr="008D5680" w:rsidRDefault="00EB310D" w:rsidP="00EB310D">
      <w:pPr>
        <w:pStyle w:val="Default"/>
        <w:widowControl w:val="0"/>
        <w:numPr>
          <w:ilvl w:val="0"/>
          <w:numId w:val="30"/>
        </w:numPr>
        <w:spacing w:after="120"/>
        <w:rPr>
          <w:sz w:val="20"/>
          <w:szCs w:val="20"/>
        </w:rPr>
      </w:pPr>
      <w:r w:rsidRPr="008D5680">
        <w:rPr>
          <w:sz w:val="20"/>
          <w:szCs w:val="20"/>
        </w:rPr>
        <w:t xml:space="preserve">Emission Factors. </w:t>
      </w:r>
    </w:p>
    <w:p w:rsidR="00EB310D" w:rsidRPr="008D5680" w:rsidRDefault="00EB310D" w:rsidP="00EB310D">
      <w:pPr>
        <w:pStyle w:val="Default"/>
        <w:widowControl w:val="0"/>
        <w:numPr>
          <w:ilvl w:val="0"/>
          <w:numId w:val="34"/>
        </w:numPr>
        <w:spacing w:after="120"/>
        <w:rPr>
          <w:sz w:val="20"/>
          <w:szCs w:val="20"/>
        </w:rPr>
      </w:pPr>
      <w:r w:rsidRPr="008D5680">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EB310D" w:rsidRPr="008D5680" w:rsidRDefault="00EB310D" w:rsidP="00EB310D">
      <w:pPr>
        <w:pStyle w:val="Default"/>
        <w:widowControl w:val="0"/>
        <w:numPr>
          <w:ilvl w:val="0"/>
          <w:numId w:val="35"/>
        </w:numPr>
        <w:spacing w:after="120"/>
        <w:rPr>
          <w:sz w:val="20"/>
          <w:szCs w:val="20"/>
        </w:rPr>
      </w:pPr>
      <w:r w:rsidRPr="008D5680">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EB310D" w:rsidRPr="008D5680" w:rsidRDefault="00EB310D" w:rsidP="00EB310D">
      <w:pPr>
        <w:pStyle w:val="Default"/>
        <w:widowControl w:val="0"/>
        <w:numPr>
          <w:ilvl w:val="0"/>
          <w:numId w:val="35"/>
        </w:numPr>
        <w:spacing w:after="120"/>
        <w:rPr>
          <w:sz w:val="20"/>
          <w:szCs w:val="20"/>
        </w:rPr>
      </w:pPr>
      <w:r w:rsidRPr="008D5680">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EB310D" w:rsidRPr="008D5680" w:rsidRDefault="00EB310D" w:rsidP="00EB310D">
      <w:pPr>
        <w:pStyle w:val="Default"/>
        <w:widowControl w:val="0"/>
        <w:numPr>
          <w:ilvl w:val="0"/>
          <w:numId w:val="35"/>
        </w:numPr>
        <w:spacing w:after="120"/>
        <w:rPr>
          <w:sz w:val="20"/>
          <w:szCs w:val="20"/>
        </w:rPr>
      </w:pPr>
      <w:r w:rsidRPr="008D5680">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EB310D" w:rsidRPr="008D5680" w:rsidRDefault="00EB310D" w:rsidP="00EB310D">
      <w:pPr>
        <w:pStyle w:val="Default"/>
        <w:widowControl w:val="0"/>
        <w:numPr>
          <w:ilvl w:val="0"/>
          <w:numId w:val="34"/>
        </w:numPr>
        <w:spacing w:after="120"/>
        <w:rPr>
          <w:sz w:val="20"/>
          <w:szCs w:val="20"/>
        </w:rPr>
      </w:pPr>
      <w:r w:rsidRPr="008D5680">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EB310D" w:rsidRPr="008D5680" w:rsidRDefault="00EB310D" w:rsidP="00EB310D">
      <w:pPr>
        <w:pStyle w:val="Default"/>
        <w:widowControl w:val="0"/>
        <w:numPr>
          <w:ilvl w:val="0"/>
          <w:numId w:val="30"/>
        </w:numPr>
        <w:spacing w:after="120"/>
        <w:rPr>
          <w:sz w:val="20"/>
          <w:szCs w:val="20"/>
        </w:rPr>
      </w:pPr>
      <w:r w:rsidRPr="008D5680">
        <w:rPr>
          <w:sz w:val="20"/>
          <w:szCs w:val="20"/>
        </w:rPr>
        <w:t xml:space="preserve">Accounting for Emissions </w:t>
      </w:r>
      <w:proofErr w:type="gramStart"/>
      <w:r w:rsidRPr="008D5680">
        <w:rPr>
          <w:sz w:val="20"/>
          <w:szCs w:val="20"/>
        </w:rPr>
        <w:t>During</w:t>
      </w:r>
      <w:proofErr w:type="gramEnd"/>
      <w:r w:rsidRPr="008D5680">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EB310D" w:rsidRPr="008D5680" w:rsidRDefault="00EB310D" w:rsidP="00EB310D">
      <w:pPr>
        <w:pStyle w:val="Default"/>
        <w:widowControl w:val="0"/>
        <w:numPr>
          <w:ilvl w:val="0"/>
          <w:numId w:val="30"/>
        </w:numPr>
        <w:spacing w:after="120"/>
        <w:rPr>
          <w:sz w:val="20"/>
          <w:szCs w:val="20"/>
        </w:rPr>
      </w:pPr>
      <w:r w:rsidRPr="008D5680">
        <w:rPr>
          <w:sz w:val="20"/>
          <w:szCs w:val="20"/>
        </w:rPr>
        <w:t xml:space="preserve">Accounting for Emissions </w:t>
      </w:r>
      <w:proofErr w:type="gramStart"/>
      <w:r w:rsidRPr="008D5680">
        <w:rPr>
          <w:sz w:val="20"/>
          <w:szCs w:val="20"/>
        </w:rPr>
        <w:t>During</w:t>
      </w:r>
      <w:proofErr w:type="gramEnd"/>
      <w:r w:rsidRPr="008D5680">
        <w:rPr>
          <w:sz w:val="20"/>
          <w:szCs w:val="20"/>
        </w:rPr>
        <w:t xml:space="preserve"> Periods of Startup and Shutdown.  In computing the emissions of a pollutant, the owner or operator shall account for the emissions during periods of startup and shutdown of the emissions unit. </w:t>
      </w:r>
    </w:p>
    <w:p w:rsidR="00EB310D" w:rsidRPr="008D5680" w:rsidRDefault="00EB310D" w:rsidP="00EB310D">
      <w:pPr>
        <w:pStyle w:val="Default"/>
        <w:widowControl w:val="0"/>
        <w:numPr>
          <w:ilvl w:val="0"/>
          <w:numId w:val="30"/>
        </w:numPr>
        <w:spacing w:after="120"/>
        <w:rPr>
          <w:sz w:val="20"/>
          <w:szCs w:val="20"/>
        </w:rPr>
      </w:pPr>
      <w:r w:rsidRPr="008D5680">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EB310D" w:rsidRPr="008D5680" w:rsidRDefault="00EB310D" w:rsidP="00EB310D">
      <w:pPr>
        <w:pStyle w:val="Default"/>
        <w:widowControl w:val="0"/>
        <w:numPr>
          <w:ilvl w:val="0"/>
          <w:numId w:val="30"/>
        </w:numPr>
        <w:spacing w:after="120"/>
        <w:rPr>
          <w:sz w:val="20"/>
          <w:szCs w:val="20"/>
        </w:rPr>
      </w:pPr>
      <w:r w:rsidRPr="008D5680">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EB310D" w:rsidRPr="008D5680" w:rsidRDefault="00EB310D" w:rsidP="00EB310D">
      <w:pPr>
        <w:pStyle w:val="Default"/>
        <w:widowControl w:val="0"/>
        <w:spacing w:after="120"/>
        <w:ind w:left="360"/>
        <w:rPr>
          <w:sz w:val="20"/>
          <w:szCs w:val="20"/>
        </w:rPr>
      </w:pPr>
      <w:r w:rsidRPr="008D5680">
        <w:rPr>
          <w:bCs/>
          <w:iCs/>
          <w:sz w:val="20"/>
          <w:szCs w:val="20"/>
        </w:rPr>
        <w:t xml:space="preserve">[Rule </w:t>
      </w:r>
      <w:r w:rsidRPr="008D5680">
        <w:rPr>
          <w:bCs/>
          <w:sz w:val="20"/>
          <w:szCs w:val="20"/>
        </w:rPr>
        <w:t>62-210.370(2), F.A.C.]</w:t>
      </w:r>
    </w:p>
    <w:p w:rsidR="00EB310D" w:rsidRPr="008D5680" w:rsidRDefault="00EB310D" w:rsidP="00EB310D">
      <w:pPr>
        <w:pStyle w:val="Default"/>
        <w:widowControl w:val="0"/>
        <w:numPr>
          <w:ilvl w:val="0"/>
          <w:numId w:val="27"/>
        </w:numPr>
        <w:jc w:val="both"/>
        <w:rPr>
          <w:sz w:val="20"/>
          <w:szCs w:val="20"/>
        </w:rPr>
      </w:pPr>
      <w:r w:rsidRPr="008D5680">
        <w:rPr>
          <w:i/>
          <w:sz w:val="20"/>
          <w:szCs w:val="20"/>
        </w:rPr>
        <w:t>Annual Operating Report for Air Pollutant Emitting Facility</w:t>
      </w:r>
    </w:p>
    <w:p w:rsidR="00EB310D" w:rsidRPr="008D5680" w:rsidRDefault="00EB310D" w:rsidP="00EB310D">
      <w:pPr>
        <w:pStyle w:val="Default"/>
        <w:ind w:left="1080" w:hanging="360"/>
        <w:rPr>
          <w:sz w:val="20"/>
          <w:szCs w:val="20"/>
        </w:rPr>
      </w:pPr>
      <w:r w:rsidRPr="008D5680">
        <w:rPr>
          <w:sz w:val="20"/>
          <w:szCs w:val="20"/>
        </w:rPr>
        <w:t>(1)</w:t>
      </w:r>
      <w:r w:rsidRPr="008D5680">
        <w:rPr>
          <w:sz w:val="20"/>
          <w:szCs w:val="20"/>
        </w:rPr>
        <w:tab/>
        <w:t xml:space="preserve">The Annual Operating Report for Air Pollutant Emitting Facility (DEP Form No. 62-210.900(5)) shall be completed each year for the following facilities: </w:t>
      </w:r>
    </w:p>
    <w:p w:rsidR="00EB310D" w:rsidRPr="008D5680" w:rsidRDefault="00EB310D" w:rsidP="00EB310D">
      <w:pPr>
        <w:pStyle w:val="Default"/>
        <w:ind w:left="1440" w:hanging="360"/>
        <w:rPr>
          <w:sz w:val="20"/>
          <w:szCs w:val="20"/>
        </w:rPr>
      </w:pPr>
      <w:proofErr w:type="gramStart"/>
      <w:r w:rsidRPr="008D5680">
        <w:rPr>
          <w:sz w:val="20"/>
          <w:szCs w:val="20"/>
        </w:rPr>
        <w:t>a</w:t>
      </w:r>
      <w:proofErr w:type="gramEnd"/>
      <w:r w:rsidRPr="008D5680">
        <w:rPr>
          <w:sz w:val="20"/>
          <w:szCs w:val="20"/>
        </w:rPr>
        <w:t>.</w:t>
      </w:r>
      <w:r w:rsidRPr="008D5680">
        <w:rPr>
          <w:sz w:val="20"/>
          <w:szCs w:val="20"/>
        </w:rPr>
        <w:tab/>
        <w:t xml:space="preserve">All Title V sources. </w:t>
      </w:r>
    </w:p>
    <w:p w:rsidR="00EB310D" w:rsidRPr="008D5680" w:rsidRDefault="00EB310D" w:rsidP="00EB310D">
      <w:pPr>
        <w:pStyle w:val="Default"/>
        <w:ind w:left="1440" w:hanging="360"/>
        <w:rPr>
          <w:sz w:val="20"/>
          <w:szCs w:val="20"/>
        </w:rPr>
      </w:pPr>
      <w:r w:rsidRPr="008D5680">
        <w:rPr>
          <w:sz w:val="20"/>
          <w:szCs w:val="20"/>
        </w:rPr>
        <w:t>b.</w:t>
      </w:r>
      <w:r w:rsidRPr="008D5680">
        <w:rPr>
          <w:sz w:val="20"/>
          <w:szCs w:val="20"/>
        </w:rPr>
        <w:tab/>
        <w:t xml:space="preserve">All synthetic non-Title V sources. </w:t>
      </w:r>
    </w:p>
    <w:p w:rsidR="00EB310D" w:rsidRPr="008D5680" w:rsidRDefault="00EB310D" w:rsidP="00EB310D">
      <w:pPr>
        <w:pStyle w:val="Default"/>
        <w:ind w:left="1440" w:hanging="360"/>
        <w:rPr>
          <w:sz w:val="20"/>
          <w:szCs w:val="20"/>
        </w:rPr>
      </w:pPr>
      <w:r w:rsidRPr="008D5680">
        <w:rPr>
          <w:sz w:val="20"/>
          <w:szCs w:val="20"/>
        </w:rPr>
        <w:lastRenderedPageBreak/>
        <w:t>c.</w:t>
      </w:r>
      <w:r w:rsidRPr="008D5680">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EB310D" w:rsidRPr="008D5680" w:rsidRDefault="00EB310D" w:rsidP="00EB310D">
      <w:pPr>
        <w:pStyle w:val="Default"/>
        <w:ind w:left="1440" w:hanging="360"/>
        <w:rPr>
          <w:sz w:val="20"/>
          <w:szCs w:val="20"/>
        </w:rPr>
      </w:pPr>
      <w:r w:rsidRPr="008D5680">
        <w:rPr>
          <w:sz w:val="20"/>
          <w:szCs w:val="20"/>
        </w:rPr>
        <w:t>d.</w:t>
      </w:r>
      <w:r w:rsidRPr="008D5680">
        <w:rPr>
          <w:sz w:val="20"/>
          <w:szCs w:val="20"/>
        </w:rPr>
        <w:tab/>
        <w:t xml:space="preserve">All facilities for which an annual operating report is required by rule or permit. </w:t>
      </w:r>
    </w:p>
    <w:p w:rsidR="00EB310D" w:rsidRPr="008D5680" w:rsidRDefault="00EB310D" w:rsidP="00EB310D">
      <w:pPr>
        <w:pStyle w:val="Default"/>
        <w:ind w:left="1080" w:hanging="360"/>
        <w:rPr>
          <w:sz w:val="20"/>
          <w:szCs w:val="20"/>
        </w:rPr>
      </w:pPr>
      <w:r w:rsidRPr="008D5680">
        <w:rPr>
          <w:sz w:val="20"/>
          <w:szCs w:val="20"/>
        </w:rPr>
        <w:t>(2)</w:t>
      </w:r>
      <w:r w:rsidRPr="008D5680">
        <w:rPr>
          <w:sz w:val="20"/>
          <w:szCs w:val="20"/>
        </w:rPr>
        <w:tab/>
        <w:t>Notwithstanding paragraph 62-210.370(3</w:t>
      </w:r>
      <w:proofErr w:type="gramStart"/>
      <w:r w:rsidRPr="008D5680">
        <w:rPr>
          <w:sz w:val="20"/>
          <w:szCs w:val="20"/>
        </w:rPr>
        <w:t>)(</w:t>
      </w:r>
      <w:proofErr w:type="gramEnd"/>
      <w:r w:rsidRPr="008D5680">
        <w:rPr>
          <w:sz w:val="20"/>
          <w:szCs w:val="20"/>
        </w:rPr>
        <w:t xml:space="preserve">a), F.A.C., no annual operating report shall be required for any facility operating under an air general permit. </w:t>
      </w:r>
    </w:p>
    <w:p w:rsidR="00EB310D" w:rsidRPr="008D5680" w:rsidRDefault="00EB310D" w:rsidP="00EB310D">
      <w:pPr>
        <w:pStyle w:val="Default"/>
        <w:ind w:left="1080" w:hanging="360"/>
        <w:rPr>
          <w:sz w:val="20"/>
          <w:szCs w:val="20"/>
        </w:rPr>
      </w:pPr>
      <w:r w:rsidRPr="008D5680">
        <w:rPr>
          <w:sz w:val="20"/>
          <w:szCs w:val="20"/>
        </w:rPr>
        <w:t>(3)</w:t>
      </w:r>
      <w:r w:rsidRPr="008D5680">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If the report is submitted using the Department’s electronic annual operating report software, there is no requirement to submit a copy to any DEP or local air program office. </w:t>
      </w:r>
    </w:p>
    <w:p w:rsidR="00EB310D" w:rsidRPr="008D5680" w:rsidRDefault="00EB310D" w:rsidP="00EB310D">
      <w:pPr>
        <w:pStyle w:val="Default"/>
        <w:ind w:left="1080" w:hanging="360"/>
        <w:rPr>
          <w:sz w:val="20"/>
          <w:szCs w:val="20"/>
        </w:rPr>
      </w:pPr>
      <w:r w:rsidRPr="008D5680">
        <w:rPr>
          <w:sz w:val="20"/>
          <w:szCs w:val="20"/>
        </w:rPr>
        <w:t>(4)</w:t>
      </w:r>
      <w:r w:rsidRPr="008D5680">
        <w:rPr>
          <w:sz w:val="20"/>
          <w:szCs w:val="20"/>
        </w:rPr>
        <w:tab/>
        <w:t xml:space="preserve">Emissions shall be computed in accordance with the provisions of subsection 62-210.370(2), F.A.C., for purposes of the annual operating report. </w:t>
      </w:r>
    </w:p>
    <w:p w:rsidR="00EB310D" w:rsidRPr="008D5680" w:rsidRDefault="00EB310D" w:rsidP="00EB310D">
      <w:pPr>
        <w:pStyle w:val="Default"/>
        <w:ind w:left="1080" w:hanging="360"/>
        <w:rPr>
          <w:sz w:val="20"/>
          <w:szCs w:val="20"/>
        </w:rPr>
      </w:pPr>
      <w:r w:rsidRPr="008D5680">
        <w:rPr>
          <w:sz w:val="20"/>
          <w:szCs w:val="20"/>
        </w:rPr>
        <w:t>(5)</w:t>
      </w:r>
      <w:r w:rsidRPr="008D5680">
        <w:rPr>
          <w:sz w:val="20"/>
          <w:szCs w:val="20"/>
        </w:rPr>
        <w:tab/>
        <w:t xml:space="preserve">Facility Relocation.  Unless otherwise provided by rule or more stringent permit condition, the owner or operator of a </w:t>
      </w:r>
      <w:proofErr w:type="spellStart"/>
      <w:r w:rsidRPr="008D5680">
        <w:rPr>
          <w:sz w:val="20"/>
          <w:szCs w:val="20"/>
        </w:rPr>
        <w:t>relocatable</w:t>
      </w:r>
      <w:proofErr w:type="spellEnd"/>
      <w:r w:rsidRPr="008D5680">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EB310D" w:rsidRPr="008D5680" w:rsidRDefault="00EB310D" w:rsidP="00EB310D">
      <w:pPr>
        <w:pStyle w:val="BodyText"/>
        <w:widowControl w:val="0"/>
        <w:ind w:left="360"/>
        <w:jc w:val="left"/>
        <w:rPr>
          <w:bCs/>
          <w:iCs/>
          <w:sz w:val="20"/>
        </w:rPr>
      </w:pPr>
      <w:r w:rsidRPr="008D5680">
        <w:rPr>
          <w:bCs/>
          <w:iCs/>
          <w:sz w:val="20"/>
        </w:rPr>
        <w:t xml:space="preserve">[Rule </w:t>
      </w:r>
      <w:r w:rsidRPr="008D5680">
        <w:rPr>
          <w:bCs/>
          <w:sz w:val="20"/>
        </w:rPr>
        <w:t>62-210.370(3), F.A.C.]</w:t>
      </w:r>
    </w:p>
    <w:p w:rsidR="00EB310D" w:rsidRPr="008D5680" w:rsidRDefault="00EB310D" w:rsidP="00EB310D">
      <w:pPr>
        <w:pStyle w:val="BodyText"/>
        <w:widowControl w:val="0"/>
        <w:jc w:val="left"/>
        <w:rPr>
          <w:bCs/>
          <w:iCs/>
          <w:sz w:val="20"/>
        </w:rPr>
        <w:sectPr w:rsidR="00EB310D" w:rsidRPr="008D5680" w:rsidSect="008D5680">
          <w:headerReference w:type="default" r:id="rId35"/>
          <w:footerReference w:type="default" r:id="rId36"/>
          <w:pgSz w:w="12240" w:h="15840" w:code="1"/>
          <w:pgMar w:top="1008" w:right="1008" w:bottom="1008" w:left="1008" w:header="720" w:footer="720" w:gutter="0"/>
          <w:paperSrc w:first="15" w:other="15"/>
          <w:pgNumType w:start="1"/>
          <w:cols w:space="720"/>
        </w:sectPr>
      </w:pPr>
    </w:p>
    <w:p w:rsidR="00EB310D" w:rsidRPr="008D5680" w:rsidRDefault="00EB310D" w:rsidP="00EB310D">
      <w:pPr>
        <w:pStyle w:val="BodyText"/>
        <w:widowControl w:val="0"/>
        <w:spacing w:after="100"/>
        <w:jc w:val="left"/>
        <w:rPr>
          <w:bCs/>
          <w:iCs/>
          <w:sz w:val="20"/>
        </w:rPr>
      </w:pPr>
      <w:r w:rsidRPr="008D5680">
        <w:rPr>
          <w:bCs/>
          <w:iCs/>
          <w:sz w:val="20"/>
        </w:rPr>
        <w:lastRenderedPageBreak/>
        <w:t>Unless otherwise specified in the permit, the following testing requirements apply to all emissions units at the facility.</w:t>
      </w:r>
    </w:p>
    <w:p w:rsidR="00EB310D" w:rsidRPr="008D5680" w:rsidRDefault="00EB310D" w:rsidP="00EB310D">
      <w:pPr>
        <w:widowControl w:val="0"/>
        <w:spacing w:after="100"/>
        <w:rPr>
          <w:rFonts w:cs="Times New Roman"/>
          <w:b/>
          <w:caps/>
          <w:sz w:val="20"/>
        </w:rPr>
      </w:pPr>
      <w:r w:rsidRPr="008D5680">
        <w:rPr>
          <w:rFonts w:cs="Times New Roman"/>
          <w:b/>
          <w:caps/>
          <w:sz w:val="20"/>
        </w:rPr>
        <w:t>Compliance Testing Requirements</w:t>
      </w:r>
    </w:p>
    <w:p w:rsidR="00EB310D" w:rsidRPr="008D5680" w:rsidRDefault="00EB310D" w:rsidP="00EB310D">
      <w:pPr>
        <w:widowControl w:val="0"/>
        <w:numPr>
          <w:ilvl w:val="0"/>
          <w:numId w:val="24"/>
        </w:numPr>
        <w:spacing w:after="100"/>
        <w:rPr>
          <w:rFonts w:cs="Times New Roman"/>
          <w:sz w:val="20"/>
        </w:rPr>
      </w:pPr>
      <w:r w:rsidRPr="008D5680">
        <w:rPr>
          <w:rFonts w:cs="Times New Roman"/>
          <w:sz w:val="20"/>
          <w:u w:val="single"/>
        </w:rPr>
        <w:t xml:space="preserve">Operating Rate </w:t>
      </w:r>
      <w:proofErr w:type="gramStart"/>
      <w:r w:rsidRPr="008D5680">
        <w:rPr>
          <w:rFonts w:cs="Times New Roman"/>
          <w:sz w:val="20"/>
          <w:u w:val="single"/>
        </w:rPr>
        <w:t>During</w:t>
      </w:r>
      <w:proofErr w:type="gramEnd"/>
      <w:r w:rsidRPr="008D5680">
        <w:rPr>
          <w:rFonts w:cs="Times New Roman"/>
          <w:sz w:val="20"/>
          <w:u w:val="single"/>
        </w:rPr>
        <w:t xml:space="preserve"> Testing</w:t>
      </w:r>
      <w:r w:rsidRPr="008D5680">
        <w:rPr>
          <w:rFonts w:cs="Times New Roman"/>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EB310D" w:rsidRPr="008D5680" w:rsidRDefault="00EB310D" w:rsidP="00EB310D">
      <w:pPr>
        <w:widowControl w:val="0"/>
        <w:numPr>
          <w:ilvl w:val="0"/>
          <w:numId w:val="24"/>
        </w:numPr>
        <w:spacing w:after="100"/>
        <w:rPr>
          <w:rFonts w:cs="Times New Roman"/>
          <w:sz w:val="20"/>
        </w:rPr>
      </w:pPr>
      <w:r w:rsidRPr="008D5680">
        <w:rPr>
          <w:rFonts w:cs="Times New Roman"/>
          <w:sz w:val="20"/>
          <w:u w:val="single"/>
        </w:rPr>
        <w:t>Applicable Test Procedures - Opacity Compliance Tests</w:t>
      </w:r>
      <w:r w:rsidRPr="008D5680">
        <w:rPr>
          <w:rFonts w:cs="Times New Roman"/>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EB310D" w:rsidRPr="008D5680" w:rsidRDefault="00EB310D" w:rsidP="00EB310D">
      <w:pPr>
        <w:widowControl w:val="0"/>
        <w:numPr>
          <w:ilvl w:val="0"/>
          <w:numId w:val="25"/>
        </w:numPr>
        <w:autoSpaceDE w:val="0"/>
        <w:autoSpaceDN w:val="0"/>
        <w:adjustRightInd w:val="0"/>
        <w:rPr>
          <w:rFonts w:cs="Times New Roman"/>
          <w:sz w:val="20"/>
        </w:rPr>
      </w:pPr>
      <w:r w:rsidRPr="008D5680">
        <w:rPr>
          <w:rFonts w:cs="Times New Roman"/>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EB310D" w:rsidRPr="008D5680" w:rsidRDefault="00EB310D" w:rsidP="00EB310D">
      <w:pPr>
        <w:widowControl w:val="0"/>
        <w:numPr>
          <w:ilvl w:val="0"/>
          <w:numId w:val="25"/>
        </w:numPr>
        <w:autoSpaceDE w:val="0"/>
        <w:autoSpaceDN w:val="0"/>
        <w:adjustRightInd w:val="0"/>
        <w:rPr>
          <w:rFonts w:cs="Times New Roman"/>
          <w:sz w:val="20"/>
        </w:rPr>
      </w:pPr>
      <w:r w:rsidRPr="008D5680">
        <w:rPr>
          <w:rFonts w:cs="Times New Roman"/>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EB310D" w:rsidRPr="008D5680" w:rsidRDefault="00EB310D" w:rsidP="00EB310D">
      <w:pPr>
        <w:widowControl w:val="0"/>
        <w:numPr>
          <w:ilvl w:val="0"/>
          <w:numId w:val="25"/>
        </w:numPr>
        <w:autoSpaceDE w:val="0"/>
        <w:autoSpaceDN w:val="0"/>
        <w:adjustRightInd w:val="0"/>
        <w:rPr>
          <w:rFonts w:cs="Times New Roman"/>
          <w:sz w:val="20"/>
        </w:rPr>
      </w:pPr>
      <w:r w:rsidRPr="008D5680">
        <w:rPr>
          <w:rFonts w:cs="Times New Roman"/>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EB310D" w:rsidRPr="008D5680" w:rsidRDefault="00EB310D" w:rsidP="00EB310D">
      <w:pPr>
        <w:widowControl w:val="0"/>
        <w:spacing w:after="100"/>
        <w:ind w:left="360"/>
        <w:rPr>
          <w:rFonts w:cs="Times New Roman"/>
          <w:sz w:val="20"/>
        </w:rPr>
      </w:pPr>
      <w:r w:rsidRPr="008D5680">
        <w:rPr>
          <w:rFonts w:cs="Times New Roman"/>
          <w:sz w:val="20"/>
        </w:rPr>
        <w:t>[Rule 62-297.310(4), F.A.C.]</w:t>
      </w:r>
    </w:p>
    <w:p w:rsidR="00EB310D" w:rsidRPr="008D5680" w:rsidRDefault="00EB310D" w:rsidP="00EB310D">
      <w:pPr>
        <w:widowControl w:val="0"/>
        <w:numPr>
          <w:ilvl w:val="0"/>
          <w:numId w:val="24"/>
        </w:numPr>
        <w:spacing w:after="100"/>
        <w:rPr>
          <w:rFonts w:cs="Times New Roman"/>
          <w:sz w:val="20"/>
          <w:u w:val="single"/>
        </w:rPr>
      </w:pPr>
      <w:r w:rsidRPr="008D5680">
        <w:rPr>
          <w:rFonts w:cs="Times New Roman"/>
          <w:sz w:val="20"/>
          <w:u w:val="single"/>
        </w:rPr>
        <w:t>Determination of Process Variables</w:t>
      </w:r>
      <w:r w:rsidRPr="008D5680">
        <w:rPr>
          <w:rFonts w:cs="Times New Roman"/>
          <w:sz w:val="20"/>
        </w:rPr>
        <w:t>:</w:t>
      </w:r>
    </w:p>
    <w:p w:rsidR="00EB310D" w:rsidRPr="008D5680" w:rsidRDefault="00EB310D" w:rsidP="00EB310D">
      <w:pPr>
        <w:pStyle w:val="BodyText3"/>
        <w:widowControl w:val="0"/>
        <w:numPr>
          <w:ilvl w:val="0"/>
          <w:numId w:val="21"/>
        </w:numPr>
        <w:tabs>
          <w:tab w:val="clear" w:pos="-810"/>
          <w:tab w:val="clear" w:pos="360"/>
          <w:tab w:val="clear" w:pos="540"/>
          <w:tab w:val="num" w:pos="720"/>
        </w:tabs>
        <w:ind w:left="720"/>
        <w:rPr>
          <w:sz w:val="20"/>
        </w:rPr>
      </w:pPr>
      <w:r w:rsidRPr="008D5680">
        <w:rPr>
          <w:i/>
          <w:sz w:val="20"/>
        </w:rPr>
        <w:t>Required Equipment</w:t>
      </w:r>
      <w:r w:rsidRPr="008D5680">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EB310D" w:rsidRPr="008D5680" w:rsidRDefault="00EB310D" w:rsidP="00EB310D">
      <w:pPr>
        <w:widowControl w:val="0"/>
        <w:numPr>
          <w:ilvl w:val="0"/>
          <w:numId w:val="21"/>
        </w:numPr>
        <w:tabs>
          <w:tab w:val="clear" w:pos="360"/>
          <w:tab w:val="num" w:pos="720"/>
        </w:tabs>
        <w:ind w:left="720"/>
        <w:rPr>
          <w:rFonts w:cs="Times New Roman"/>
          <w:sz w:val="20"/>
        </w:rPr>
      </w:pPr>
      <w:r w:rsidRPr="008D5680">
        <w:rPr>
          <w:rFonts w:cs="Times New Roman"/>
          <w:i/>
          <w:sz w:val="20"/>
        </w:rPr>
        <w:t>Accuracy of Equipment</w:t>
      </w:r>
      <w:r w:rsidRPr="008D5680">
        <w:rPr>
          <w:rFonts w:cs="Times New Roman"/>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EB310D" w:rsidRPr="008D5680" w:rsidRDefault="00EB310D" w:rsidP="00EB310D">
      <w:pPr>
        <w:widowControl w:val="0"/>
        <w:spacing w:after="100"/>
        <w:ind w:left="360"/>
        <w:rPr>
          <w:rFonts w:cs="Times New Roman"/>
          <w:sz w:val="20"/>
        </w:rPr>
      </w:pPr>
      <w:r w:rsidRPr="008D5680">
        <w:rPr>
          <w:rFonts w:cs="Times New Roman"/>
          <w:sz w:val="20"/>
        </w:rPr>
        <w:t>[Rule 62-297.310(5), F.A.C.]</w:t>
      </w:r>
    </w:p>
    <w:p w:rsidR="00EB310D" w:rsidRPr="008D5680" w:rsidRDefault="00EB310D" w:rsidP="00EB310D">
      <w:pPr>
        <w:widowControl w:val="0"/>
        <w:numPr>
          <w:ilvl w:val="0"/>
          <w:numId w:val="24"/>
        </w:numPr>
        <w:spacing w:after="100"/>
        <w:rPr>
          <w:rFonts w:cs="Times New Roman"/>
          <w:sz w:val="20"/>
        </w:rPr>
      </w:pPr>
      <w:r w:rsidRPr="008D5680">
        <w:rPr>
          <w:rFonts w:cs="Times New Roman"/>
          <w:sz w:val="20"/>
          <w:u w:val="single"/>
        </w:rPr>
        <w:t>Frequency of Compliance Tests</w:t>
      </w:r>
      <w:r w:rsidRPr="008D5680">
        <w:rPr>
          <w:rFonts w:cs="Times New Roman"/>
          <w:sz w:val="20"/>
        </w:rPr>
        <w:t>:  The following provisions apply only to those emissions units that are subject to an emissions limiting standard for which compliance testing is required.</w:t>
      </w:r>
    </w:p>
    <w:p w:rsidR="00EB310D" w:rsidRPr="008D5680" w:rsidRDefault="00EB310D" w:rsidP="00EB310D">
      <w:pPr>
        <w:widowControl w:val="0"/>
        <w:numPr>
          <w:ilvl w:val="0"/>
          <w:numId w:val="22"/>
        </w:numPr>
        <w:autoSpaceDE w:val="0"/>
        <w:autoSpaceDN w:val="0"/>
        <w:adjustRightInd w:val="0"/>
        <w:spacing w:after="100"/>
        <w:rPr>
          <w:rFonts w:cs="Times New Roman"/>
          <w:sz w:val="20"/>
        </w:rPr>
      </w:pPr>
      <w:r w:rsidRPr="008D5680">
        <w:rPr>
          <w:rFonts w:cs="Times New Roman"/>
          <w:i/>
          <w:sz w:val="20"/>
        </w:rPr>
        <w:t>General Compliance Testing</w:t>
      </w:r>
      <w:r w:rsidRPr="008D5680">
        <w:rPr>
          <w:rFonts w:cs="Times New Roman"/>
          <w:sz w:val="20"/>
        </w:rPr>
        <w:t>.</w:t>
      </w:r>
    </w:p>
    <w:p w:rsidR="00EB310D" w:rsidRPr="008D5680" w:rsidRDefault="00EB310D" w:rsidP="00EB310D">
      <w:pPr>
        <w:widowControl w:val="0"/>
        <w:numPr>
          <w:ilvl w:val="1"/>
          <w:numId w:val="22"/>
        </w:numPr>
        <w:autoSpaceDE w:val="0"/>
        <w:autoSpaceDN w:val="0"/>
        <w:adjustRightInd w:val="0"/>
        <w:rPr>
          <w:rFonts w:cs="Times New Roman"/>
          <w:sz w:val="20"/>
        </w:rPr>
      </w:pPr>
      <w:r w:rsidRPr="008D5680">
        <w:rPr>
          <w:rFonts w:cs="Times New Roman"/>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EB310D" w:rsidRPr="008D5680" w:rsidRDefault="00EB310D" w:rsidP="00EB310D">
      <w:pPr>
        <w:widowControl w:val="0"/>
        <w:numPr>
          <w:ilvl w:val="1"/>
          <w:numId w:val="22"/>
        </w:numPr>
        <w:autoSpaceDE w:val="0"/>
        <w:autoSpaceDN w:val="0"/>
        <w:adjustRightInd w:val="0"/>
        <w:rPr>
          <w:rFonts w:cs="Times New Roman"/>
          <w:sz w:val="20"/>
        </w:rPr>
      </w:pPr>
      <w:r w:rsidRPr="008D5680">
        <w:rPr>
          <w:rFonts w:cs="Times New Roman"/>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EB310D" w:rsidRPr="008D5680" w:rsidRDefault="00EB310D" w:rsidP="00EB310D">
      <w:pPr>
        <w:widowControl w:val="0"/>
        <w:numPr>
          <w:ilvl w:val="0"/>
          <w:numId w:val="23"/>
        </w:numPr>
        <w:autoSpaceDE w:val="0"/>
        <w:autoSpaceDN w:val="0"/>
        <w:adjustRightInd w:val="0"/>
        <w:rPr>
          <w:rFonts w:cs="Times New Roman"/>
          <w:sz w:val="20"/>
        </w:rPr>
      </w:pPr>
      <w:r w:rsidRPr="008D5680">
        <w:rPr>
          <w:rFonts w:cs="Times New Roman"/>
          <w:sz w:val="20"/>
        </w:rPr>
        <w:t>Did not operate; or</w:t>
      </w:r>
    </w:p>
    <w:p w:rsidR="00EB310D" w:rsidRPr="008D5680" w:rsidRDefault="00EB310D" w:rsidP="00EB310D">
      <w:pPr>
        <w:widowControl w:val="0"/>
        <w:numPr>
          <w:ilvl w:val="0"/>
          <w:numId w:val="23"/>
        </w:numPr>
        <w:autoSpaceDE w:val="0"/>
        <w:autoSpaceDN w:val="0"/>
        <w:adjustRightInd w:val="0"/>
        <w:rPr>
          <w:rFonts w:cs="Times New Roman"/>
          <w:sz w:val="20"/>
        </w:rPr>
      </w:pPr>
      <w:r w:rsidRPr="008D5680">
        <w:rPr>
          <w:rFonts w:cs="Times New Roman"/>
          <w:sz w:val="20"/>
        </w:rPr>
        <w:t>In the case of a fuel burning emissions unit, burned liquid and/or solid fuel for a total of no more than 400 hours,</w:t>
      </w:r>
    </w:p>
    <w:p w:rsidR="00EB310D" w:rsidRPr="008D5680" w:rsidRDefault="00EB310D" w:rsidP="00EB310D">
      <w:pPr>
        <w:widowControl w:val="0"/>
        <w:numPr>
          <w:ilvl w:val="1"/>
          <w:numId w:val="22"/>
        </w:numPr>
        <w:autoSpaceDE w:val="0"/>
        <w:autoSpaceDN w:val="0"/>
        <w:adjustRightInd w:val="0"/>
        <w:rPr>
          <w:rFonts w:cs="Times New Roman"/>
          <w:sz w:val="20"/>
        </w:rPr>
      </w:pPr>
      <w:r w:rsidRPr="008D5680">
        <w:rPr>
          <w:rFonts w:cs="Times New Roman"/>
          <w:sz w:val="20"/>
        </w:rPr>
        <w:t xml:space="preserve">During each federal fiscal year (October 1 – September 30), unless otherwise specified by rule, order, or permit, the owner or operator of each emissions unit shall have a formal compliance test conducted for visible emissions, </w:t>
      </w:r>
      <w:r w:rsidRPr="008D5680">
        <w:rPr>
          <w:rFonts w:cs="Times New Roman"/>
          <w:sz w:val="20"/>
        </w:rPr>
        <w:lastRenderedPageBreak/>
        <w:t>if there is an applicable standard.</w:t>
      </w:r>
    </w:p>
    <w:p w:rsidR="00EB310D" w:rsidRPr="008D5680" w:rsidRDefault="00EB310D" w:rsidP="00EB310D">
      <w:pPr>
        <w:widowControl w:val="0"/>
        <w:numPr>
          <w:ilvl w:val="1"/>
          <w:numId w:val="22"/>
        </w:numPr>
        <w:autoSpaceDE w:val="0"/>
        <w:autoSpaceDN w:val="0"/>
        <w:adjustRightInd w:val="0"/>
        <w:rPr>
          <w:rFonts w:cs="Times New Roman"/>
          <w:sz w:val="20"/>
        </w:rPr>
      </w:pPr>
      <w:r w:rsidRPr="008D5680">
        <w:rPr>
          <w:rFonts w:cs="Times New Roman"/>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EB310D" w:rsidRPr="008D5680" w:rsidRDefault="00EB310D" w:rsidP="00EB310D">
      <w:pPr>
        <w:widowControl w:val="0"/>
        <w:numPr>
          <w:ilvl w:val="0"/>
          <w:numId w:val="22"/>
        </w:numPr>
        <w:autoSpaceDE w:val="0"/>
        <w:autoSpaceDN w:val="0"/>
        <w:adjustRightInd w:val="0"/>
        <w:rPr>
          <w:rFonts w:cs="Times New Roman"/>
          <w:sz w:val="20"/>
        </w:rPr>
      </w:pPr>
      <w:r w:rsidRPr="008D5680">
        <w:rPr>
          <w:rFonts w:cs="Times New Roman"/>
          <w:i/>
          <w:sz w:val="20"/>
        </w:rPr>
        <w:t>Special Compliance Tests</w:t>
      </w:r>
      <w:r w:rsidRPr="008D5680">
        <w:rPr>
          <w:rFonts w:cs="Times New Roman"/>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EB310D" w:rsidRPr="008D5680" w:rsidRDefault="00EB310D" w:rsidP="00EB310D">
      <w:pPr>
        <w:widowControl w:val="0"/>
        <w:autoSpaceDE w:val="0"/>
        <w:autoSpaceDN w:val="0"/>
        <w:adjustRightInd w:val="0"/>
        <w:spacing w:after="100"/>
        <w:ind w:left="360"/>
        <w:rPr>
          <w:rFonts w:cs="Times New Roman"/>
          <w:sz w:val="20"/>
        </w:rPr>
      </w:pPr>
      <w:r w:rsidRPr="008D5680">
        <w:rPr>
          <w:rFonts w:cs="Times New Roman"/>
          <w:sz w:val="20"/>
        </w:rPr>
        <w:t>[Rule 62-297.310(7), F.A.C.]</w:t>
      </w:r>
    </w:p>
    <w:p w:rsidR="00EB310D" w:rsidRPr="008D5680" w:rsidRDefault="00EB310D" w:rsidP="00EB310D">
      <w:pPr>
        <w:widowControl w:val="0"/>
        <w:spacing w:before="60" w:after="100"/>
        <w:rPr>
          <w:rFonts w:cs="Times New Roman"/>
          <w:b/>
          <w:caps/>
          <w:sz w:val="20"/>
        </w:rPr>
      </w:pPr>
      <w:r w:rsidRPr="008D5680">
        <w:rPr>
          <w:rFonts w:cs="Times New Roman"/>
          <w:b/>
          <w:caps/>
          <w:sz w:val="20"/>
        </w:rPr>
        <w:t>Records and Reports</w:t>
      </w:r>
    </w:p>
    <w:p w:rsidR="00EB310D" w:rsidRPr="008D5680" w:rsidRDefault="00EB310D" w:rsidP="00EB310D">
      <w:pPr>
        <w:widowControl w:val="0"/>
        <w:numPr>
          <w:ilvl w:val="0"/>
          <w:numId w:val="24"/>
        </w:numPr>
        <w:spacing w:after="100"/>
        <w:rPr>
          <w:rFonts w:cs="Times New Roman"/>
          <w:sz w:val="20"/>
          <w:u w:val="single"/>
        </w:rPr>
      </w:pPr>
      <w:r w:rsidRPr="008D5680">
        <w:rPr>
          <w:rFonts w:cs="Times New Roman"/>
          <w:sz w:val="20"/>
          <w:u w:val="single"/>
        </w:rPr>
        <w:t>Test Reports</w:t>
      </w:r>
      <w:r w:rsidRPr="008D5680">
        <w:rPr>
          <w:rFonts w:cs="Times New Roman"/>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EB310D" w:rsidRPr="008D5680" w:rsidRDefault="00EB310D" w:rsidP="00EB310D">
      <w:pPr>
        <w:widowControl w:val="0"/>
        <w:numPr>
          <w:ilvl w:val="0"/>
          <w:numId w:val="26"/>
        </w:numPr>
        <w:rPr>
          <w:rFonts w:cs="Times New Roman"/>
          <w:sz w:val="20"/>
        </w:rPr>
      </w:pPr>
      <w:r w:rsidRPr="008D5680">
        <w:rPr>
          <w:rFonts w:cs="Times New Roman"/>
          <w:sz w:val="20"/>
        </w:rPr>
        <w:t>The type, location, and designation of the emissions unit tested.</w:t>
      </w:r>
    </w:p>
    <w:p w:rsidR="00EB310D" w:rsidRPr="008D5680" w:rsidRDefault="00EB310D" w:rsidP="00EB310D">
      <w:pPr>
        <w:widowControl w:val="0"/>
        <w:numPr>
          <w:ilvl w:val="0"/>
          <w:numId w:val="26"/>
        </w:numPr>
        <w:rPr>
          <w:rFonts w:cs="Times New Roman"/>
          <w:sz w:val="20"/>
        </w:rPr>
      </w:pPr>
      <w:r w:rsidRPr="008D5680">
        <w:rPr>
          <w:rFonts w:cs="Times New Roman"/>
          <w:sz w:val="20"/>
        </w:rPr>
        <w:t>The facility at which the emissions unit is located.</w:t>
      </w:r>
    </w:p>
    <w:p w:rsidR="00EB310D" w:rsidRPr="008D5680" w:rsidRDefault="00EB310D" w:rsidP="00EB310D">
      <w:pPr>
        <w:widowControl w:val="0"/>
        <w:numPr>
          <w:ilvl w:val="0"/>
          <w:numId w:val="26"/>
        </w:numPr>
        <w:rPr>
          <w:rFonts w:cs="Times New Roman"/>
          <w:sz w:val="20"/>
        </w:rPr>
      </w:pPr>
      <w:r w:rsidRPr="008D5680">
        <w:rPr>
          <w:rFonts w:cs="Times New Roman"/>
          <w:sz w:val="20"/>
        </w:rPr>
        <w:t>The owner or operator of the emissions unit.</w:t>
      </w:r>
    </w:p>
    <w:p w:rsidR="00EB310D" w:rsidRPr="008D5680" w:rsidRDefault="00EB310D" w:rsidP="00EB310D">
      <w:pPr>
        <w:widowControl w:val="0"/>
        <w:numPr>
          <w:ilvl w:val="0"/>
          <w:numId w:val="26"/>
        </w:numPr>
        <w:rPr>
          <w:rFonts w:cs="Times New Roman"/>
          <w:sz w:val="20"/>
        </w:rPr>
      </w:pPr>
      <w:r w:rsidRPr="008D5680">
        <w:rPr>
          <w:rFonts w:cs="Times New Roman"/>
          <w:sz w:val="20"/>
        </w:rPr>
        <w:t>The normal type and amount of fuels used and materials processed, and the types and amounts of fuels used and material processed during each test run.</w:t>
      </w:r>
    </w:p>
    <w:p w:rsidR="00EB310D" w:rsidRPr="008D5680" w:rsidRDefault="00EB310D" w:rsidP="00EB310D">
      <w:pPr>
        <w:widowControl w:val="0"/>
        <w:numPr>
          <w:ilvl w:val="0"/>
          <w:numId w:val="26"/>
        </w:numPr>
        <w:rPr>
          <w:rFonts w:cs="Times New Roman"/>
          <w:sz w:val="20"/>
        </w:rPr>
      </w:pPr>
      <w:r w:rsidRPr="008D5680">
        <w:rPr>
          <w:rFonts w:cs="Times New Roman"/>
          <w:sz w:val="20"/>
        </w:rPr>
        <w:t>The means, raw data and computations used to determine the amount of fuels used and materials processed, if necessary to determine compliance with an applicable emission limiting standard.</w:t>
      </w:r>
    </w:p>
    <w:p w:rsidR="00EB310D" w:rsidRPr="008D5680" w:rsidRDefault="00EB310D" w:rsidP="00EB310D">
      <w:pPr>
        <w:widowControl w:val="0"/>
        <w:numPr>
          <w:ilvl w:val="0"/>
          <w:numId w:val="26"/>
        </w:numPr>
        <w:rPr>
          <w:rFonts w:cs="Times New Roman"/>
          <w:sz w:val="20"/>
        </w:rPr>
      </w:pPr>
      <w:r w:rsidRPr="008D5680">
        <w:rPr>
          <w:rFonts w:cs="Times New Roman"/>
          <w:sz w:val="20"/>
        </w:rPr>
        <w:t>The date, starting time and end time of the observation.</w:t>
      </w:r>
    </w:p>
    <w:p w:rsidR="00EB310D" w:rsidRPr="008D5680" w:rsidRDefault="00EB310D" w:rsidP="00EB310D">
      <w:pPr>
        <w:widowControl w:val="0"/>
        <w:numPr>
          <w:ilvl w:val="0"/>
          <w:numId w:val="26"/>
        </w:numPr>
        <w:rPr>
          <w:rFonts w:cs="Times New Roman"/>
          <w:sz w:val="20"/>
        </w:rPr>
      </w:pPr>
      <w:r w:rsidRPr="008D5680">
        <w:rPr>
          <w:rFonts w:cs="Times New Roman"/>
          <w:sz w:val="20"/>
        </w:rPr>
        <w:t>The test procedures used.</w:t>
      </w:r>
    </w:p>
    <w:p w:rsidR="00EB310D" w:rsidRPr="008D5680" w:rsidRDefault="00EB310D" w:rsidP="00EB310D">
      <w:pPr>
        <w:widowControl w:val="0"/>
        <w:numPr>
          <w:ilvl w:val="0"/>
          <w:numId w:val="26"/>
        </w:numPr>
        <w:rPr>
          <w:rFonts w:cs="Times New Roman"/>
          <w:sz w:val="20"/>
        </w:rPr>
      </w:pPr>
      <w:r w:rsidRPr="008D5680">
        <w:rPr>
          <w:rFonts w:cs="Times New Roman"/>
          <w:sz w:val="20"/>
        </w:rPr>
        <w:t>The names of individuals who furnished the process variable data, conducted the test, and prepared the report.</w:t>
      </w:r>
    </w:p>
    <w:p w:rsidR="00EB310D" w:rsidRPr="008D5680" w:rsidRDefault="00EB310D" w:rsidP="00EB310D">
      <w:pPr>
        <w:widowControl w:val="0"/>
        <w:numPr>
          <w:ilvl w:val="0"/>
          <w:numId w:val="26"/>
        </w:numPr>
        <w:rPr>
          <w:rFonts w:cs="Times New Roman"/>
          <w:sz w:val="20"/>
        </w:rPr>
      </w:pPr>
      <w:r w:rsidRPr="008D5680">
        <w:rPr>
          <w:rFonts w:cs="Times New Roman"/>
          <w:sz w:val="20"/>
        </w:rPr>
        <w:t>The applicable emission standard and the resulting maximum allowable emission rate for the emissions unit plus the test result in the same form and unit of measure.</w:t>
      </w:r>
    </w:p>
    <w:p w:rsidR="00EB310D" w:rsidRPr="008D5680" w:rsidRDefault="00EB310D" w:rsidP="00EB310D">
      <w:pPr>
        <w:pStyle w:val="BodyTextIndent"/>
        <w:widowControl w:val="0"/>
        <w:numPr>
          <w:ilvl w:val="0"/>
          <w:numId w:val="26"/>
        </w:numPr>
        <w:jc w:val="left"/>
        <w:rPr>
          <w:sz w:val="20"/>
        </w:rPr>
      </w:pPr>
      <w:r w:rsidRPr="008D5680">
        <w:rPr>
          <w:sz w:val="20"/>
        </w:rPr>
        <w:t xml:space="preserve">A certification </w:t>
      </w:r>
      <w:proofErr w:type="gramStart"/>
      <w:r w:rsidRPr="008D5680">
        <w:rPr>
          <w:sz w:val="20"/>
        </w:rPr>
        <w:t>that, to the knowledge of the owner or his authorized agent, all data submitted are</w:t>
      </w:r>
      <w:proofErr w:type="gramEnd"/>
      <w:r w:rsidRPr="008D5680">
        <w:rPr>
          <w:sz w:val="20"/>
        </w:rPr>
        <w:t xml:space="preserve"> true and correct.  The owner or his authorized agent shall certify that all data required and provided to the person conducting the test are true and correct to his knowledge.</w:t>
      </w:r>
    </w:p>
    <w:p w:rsidR="00EB310D" w:rsidRPr="008D5680" w:rsidRDefault="00EB310D" w:rsidP="00EB310D">
      <w:pPr>
        <w:pStyle w:val="BodyTextIndent"/>
        <w:widowControl w:val="0"/>
        <w:ind w:left="360" w:firstLine="0"/>
        <w:rPr>
          <w:sz w:val="20"/>
        </w:rPr>
        <w:sectPr w:rsidR="00EB310D" w:rsidRPr="008D5680" w:rsidSect="008D5680">
          <w:headerReference w:type="default" r:id="rId37"/>
          <w:footerReference w:type="default" r:id="rId38"/>
          <w:footnotePr>
            <w:numRestart w:val="eachSect"/>
          </w:footnotePr>
          <w:pgSz w:w="12240" w:h="15840" w:code="1"/>
          <w:pgMar w:top="1008" w:right="1008" w:bottom="1008" w:left="1008" w:header="720" w:footer="720" w:gutter="0"/>
          <w:paperSrc w:first="15" w:other="15"/>
          <w:pgNumType w:start="1"/>
          <w:cols w:space="720"/>
          <w:docGrid w:linePitch="360"/>
        </w:sectPr>
      </w:pPr>
      <w:r w:rsidRPr="008D5680">
        <w:rPr>
          <w:sz w:val="20"/>
        </w:rPr>
        <w:t>[Rule 62-297.310(8), F.A.C.]</w:t>
      </w:r>
    </w:p>
    <w:p w:rsidR="00EB310D" w:rsidRPr="008D5680" w:rsidRDefault="00EB310D" w:rsidP="00091512">
      <w:pPr>
        <w:pStyle w:val="Heading5"/>
        <w:tabs>
          <w:tab w:val="clear" w:pos="3240"/>
        </w:tabs>
        <w:spacing w:before="0" w:after="120"/>
        <w:ind w:left="90"/>
        <w:rPr>
          <w:sz w:val="20"/>
        </w:rPr>
      </w:pPr>
      <w:r w:rsidRPr="008D5680">
        <w:rPr>
          <w:sz w:val="20"/>
        </w:rPr>
        <w:lastRenderedPageBreak/>
        <w:t>Federal Regulations Adopted by Reference</w:t>
      </w:r>
    </w:p>
    <w:p w:rsidR="00EB310D" w:rsidRPr="008D5680" w:rsidRDefault="00EB310D" w:rsidP="00091512">
      <w:pPr>
        <w:pStyle w:val="Heading5"/>
        <w:tabs>
          <w:tab w:val="clear" w:pos="3240"/>
        </w:tabs>
        <w:spacing w:before="0" w:after="120"/>
        <w:ind w:left="0"/>
        <w:rPr>
          <w:b/>
          <w:sz w:val="20"/>
        </w:rPr>
      </w:pPr>
      <w:r w:rsidRPr="008D5680">
        <w:rPr>
          <w:sz w:val="20"/>
        </w:rPr>
        <w:t>In accordance with Rule 62-204.800, F.A.C., the following federal regulation in Title 40 of the Code of Federal Regulations (CFR) was adopted by reference.  The original federal rule numbering has been retained.</w:t>
      </w:r>
    </w:p>
    <w:p w:rsidR="00EB310D" w:rsidRPr="008D5680" w:rsidRDefault="00EB310D" w:rsidP="00091512">
      <w:pPr>
        <w:pStyle w:val="Heading5"/>
        <w:tabs>
          <w:tab w:val="clear" w:pos="3240"/>
        </w:tabs>
        <w:spacing w:before="0" w:after="120"/>
        <w:ind w:left="0"/>
        <w:rPr>
          <w:b/>
          <w:i/>
          <w:sz w:val="20"/>
        </w:rPr>
      </w:pPr>
      <w:r w:rsidRPr="008D5680">
        <w:rPr>
          <w:sz w:val="20"/>
        </w:rPr>
        <w:t>Federal Revision Date:  January 28, 2009</w:t>
      </w:r>
    </w:p>
    <w:p w:rsidR="00EB310D" w:rsidRPr="008D5680" w:rsidRDefault="00EB310D" w:rsidP="00091512">
      <w:pPr>
        <w:pStyle w:val="Heading5"/>
        <w:tabs>
          <w:tab w:val="clear" w:pos="3240"/>
        </w:tabs>
        <w:spacing w:before="0" w:after="120"/>
        <w:ind w:left="0"/>
        <w:rPr>
          <w:b/>
          <w:i/>
          <w:sz w:val="20"/>
        </w:rPr>
      </w:pPr>
      <w:r w:rsidRPr="008D5680">
        <w:rPr>
          <w:sz w:val="20"/>
        </w:rPr>
        <w:t>State Rule Effective Date:  November 18, 2009</w:t>
      </w:r>
    </w:p>
    <w:p w:rsidR="00EB310D" w:rsidRPr="008D5680" w:rsidRDefault="00EB310D" w:rsidP="00091512">
      <w:pPr>
        <w:pStyle w:val="Heading5"/>
        <w:tabs>
          <w:tab w:val="clear" w:pos="3240"/>
        </w:tabs>
        <w:spacing w:before="0" w:after="120"/>
        <w:ind w:left="0"/>
        <w:rPr>
          <w:b/>
          <w:i/>
          <w:sz w:val="20"/>
        </w:rPr>
      </w:pPr>
      <w:r w:rsidRPr="008D5680">
        <w:rPr>
          <w:sz w:val="20"/>
        </w:rPr>
        <w:t>Standardized Conditions Revision Date:  February 5, 2010</w:t>
      </w:r>
    </w:p>
    <w:p w:rsidR="00EB310D" w:rsidRPr="008D5680" w:rsidRDefault="00EB310D" w:rsidP="00091512">
      <w:pPr>
        <w:pStyle w:val="Heading5"/>
        <w:tabs>
          <w:tab w:val="clear" w:pos="3240"/>
        </w:tabs>
        <w:spacing w:before="0" w:after="120"/>
        <w:ind w:left="0"/>
        <w:rPr>
          <w:sz w:val="20"/>
        </w:rPr>
      </w:pPr>
      <w:r w:rsidRPr="008D5680">
        <w:rPr>
          <w:sz w:val="20"/>
        </w:rPr>
        <w:t xml:space="preserve">Subpart </w:t>
      </w:r>
      <w:proofErr w:type="gramStart"/>
      <w:r w:rsidRPr="008D5680">
        <w:rPr>
          <w:sz w:val="20"/>
        </w:rPr>
        <w:t>A—</w:t>
      </w:r>
      <w:proofErr w:type="gramEnd"/>
      <w:r w:rsidRPr="008D5680">
        <w:rPr>
          <w:sz w:val="20"/>
        </w:rPr>
        <w:t>General Provisions</w:t>
      </w:r>
    </w:p>
    <w:p w:rsidR="00EB310D" w:rsidRPr="008D5680" w:rsidRDefault="00EB310D" w:rsidP="00EB310D">
      <w:pPr>
        <w:spacing w:after="120"/>
        <w:outlineLvl w:val="4"/>
        <w:rPr>
          <w:rFonts w:cs="Times New Roman"/>
          <w:b/>
          <w:bCs/>
          <w:sz w:val="20"/>
        </w:rPr>
      </w:pPr>
      <w:proofErr w:type="gramStart"/>
      <w:r w:rsidRPr="008D5680">
        <w:rPr>
          <w:rFonts w:cs="Times New Roman"/>
          <w:b/>
          <w:bCs/>
          <w:sz w:val="20"/>
        </w:rPr>
        <w:t>§ 60.1   Applicability.</w:t>
      </w:r>
      <w:proofErr w:type="gramEnd"/>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EB310D" w:rsidRPr="008D5680" w:rsidRDefault="00EB310D" w:rsidP="00EB310D">
      <w:pPr>
        <w:spacing w:after="120"/>
        <w:ind w:left="360" w:hanging="360"/>
        <w:rPr>
          <w:rFonts w:cs="Times New Roman"/>
          <w:i/>
          <w:iCs/>
          <w:sz w:val="20"/>
        </w:rPr>
      </w:pPr>
      <w:r w:rsidRPr="008D5680">
        <w:rPr>
          <w:rFonts w:cs="Times New Roman"/>
          <w:sz w:val="20"/>
        </w:rPr>
        <w:t>(d)</w:t>
      </w:r>
      <w:r w:rsidRPr="008D5680">
        <w:rPr>
          <w:rFonts w:cs="Times New Roman"/>
          <w:sz w:val="20"/>
        </w:rPr>
        <w:tab/>
      </w:r>
      <w:r w:rsidRPr="008D5680">
        <w:rPr>
          <w:rFonts w:cs="Times New Roman"/>
          <w:i/>
          <w:iCs/>
          <w:sz w:val="20"/>
        </w:rPr>
        <w:t>Site-specific standard for Merck &amp; Co., Inc.'s Stonewall Plant in Elkton, Virginia.  {Not Applicable}</w:t>
      </w:r>
    </w:p>
    <w:p w:rsidR="00EB310D" w:rsidRPr="008D5680" w:rsidRDefault="00EB310D" w:rsidP="00EB310D">
      <w:pPr>
        <w:spacing w:after="120"/>
        <w:rPr>
          <w:rFonts w:cs="Times New Roman"/>
          <w:sz w:val="20"/>
        </w:rPr>
      </w:pPr>
      <w:r w:rsidRPr="008D5680">
        <w:rPr>
          <w:rFonts w:cs="Times New Roman"/>
          <w:sz w:val="20"/>
        </w:rPr>
        <w:t xml:space="preserve"> [40 FR 53346, Nov. 17, 1975, as amended at 55 FR 51382, Dec. 13, 1990; 59 FR 12427, Mar. 16, 1994; 62 FR 52641, Oct. 8, 1997]</w:t>
      </w:r>
    </w:p>
    <w:p w:rsidR="00EB310D" w:rsidRPr="008D5680" w:rsidRDefault="00EB310D" w:rsidP="00EB310D">
      <w:pPr>
        <w:spacing w:after="120"/>
        <w:outlineLvl w:val="4"/>
        <w:rPr>
          <w:rFonts w:cs="Times New Roman"/>
          <w:b/>
          <w:bCs/>
          <w:sz w:val="20"/>
        </w:rPr>
      </w:pPr>
      <w:r w:rsidRPr="008D5680">
        <w:rPr>
          <w:rFonts w:cs="Times New Roman"/>
          <w:b/>
          <w:bCs/>
          <w:sz w:val="20"/>
        </w:rPr>
        <w:t>§ 60.2   Definitions.</w:t>
      </w:r>
    </w:p>
    <w:p w:rsidR="00EB310D" w:rsidRPr="008D5680" w:rsidRDefault="00EB310D" w:rsidP="00EB310D">
      <w:pPr>
        <w:spacing w:after="120"/>
        <w:rPr>
          <w:rFonts w:cs="Times New Roman"/>
          <w:sz w:val="20"/>
        </w:rPr>
      </w:pPr>
      <w:r w:rsidRPr="008D5680">
        <w:rPr>
          <w:rFonts w:cs="Times New Roman"/>
          <w:sz w:val="20"/>
        </w:rPr>
        <w:t>The terms used in this part are defined in the Act or in this section as follows:</w:t>
      </w:r>
    </w:p>
    <w:p w:rsidR="00EB310D" w:rsidRPr="008D5680" w:rsidRDefault="00EB310D" w:rsidP="00EB310D">
      <w:pPr>
        <w:spacing w:after="120"/>
        <w:rPr>
          <w:rFonts w:cs="Times New Roman"/>
          <w:sz w:val="20"/>
        </w:rPr>
      </w:pPr>
      <w:r w:rsidRPr="008D5680">
        <w:rPr>
          <w:rFonts w:cs="Times New Roman"/>
          <w:i/>
          <w:iCs/>
          <w:sz w:val="20"/>
        </w:rPr>
        <w:t xml:space="preserve">Act </w:t>
      </w:r>
      <w:r w:rsidRPr="008D5680">
        <w:rPr>
          <w:rFonts w:cs="Times New Roman"/>
          <w:sz w:val="20"/>
        </w:rPr>
        <w:t xml:space="preserve">means the Clean Air Act (42 U.S.C. 7401 </w:t>
      </w:r>
      <w:r w:rsidRPr="008D5680">
        <w:rPr>
          <w:rFonts w:cs="Times New Roman"/>
          <w:i/>
          <w:iCs/>
          <w:sz w:val="20"/>
        </w:rPr>
        <w:t>et seq.)</w:t>
      </w:r>
    </w:p>
    <w:p w:rsidR="00EB310D" w:rsidRPr="008D5680" w:rsidRDefault="00EB310D" w:rsidP="00EB310D">
      <w:pPr>
        <w:spacing w:after="120"/>
        <w:rPr>
          <w:rFonts w:cs="Times New Roman"/>
          <w:sz w:val="20"/>
        </w:rPr>
      </w:pPr>
      <w:r w:rsidRPr="008D5680">
        <w:rPr>
          <w:rFonts w:cs="Times New Roman"/>
          <w:i/>
          <w:iCs/>
          <w:sz w:val="20"/>
        </w:rPr>
        <w:t xml:space="preserve">Administrator </w:t>
      </w:r>
      <w:r w:rsidRPr="008D5680">
        <w:rPr>
          <w:rFonts w:cs="Times New Roman"/>
          <w:sz w:val="20"/>
        </w:rPr>
        <w:t>means the Administrator of the Environmental Protection Agency or his authorized representative.</w:t>
      </w:r>
    </w:p>
    <w:p w:rsidR="00EB310D" w:rsidRPr="008D5680" w:rsidRDefault="00EB310D" w:rsidP="00EB310D">
      <w:pPr>
        <w:spacing w:after="120"/>
        <w:rPr>
          <w:rFonts w:cs="Times New Roman"/>
          <w:sz w:val="20"/>
        </w:rPr>
      </w:pPr>
      <w:r w:rsidRPr="008D5680">
        <w:rPr>
          <w:rFonts w:cs="Times New Roman"/>
          <w:i/>
          <w:iCs/>
          <w:sz w:val="20"/>
        </w:rPr>
        <w:t xml:space="preserve">Affected facility </w:t>
      </w:r>
      <w:r w:rsidRPr="008D5680">
        <w:rPr>
          <w:rFonts w:cs="Times New Roman"/>
          <w:sz w:val="20"/>
        </w:rPr>
        <w:t>means, with reference to a stationary source, any apparatus to which a standard is applicable.</w:t>
      </w:r>
    </w:p>
    <w:p w:rsidR="00EB310D" w:rsidRPr="008D5680" w:rsidRDefault="00EB310D" w:rsidP="00EB310D">
      <w:pPr>
        <w:spacing w:after="120"/>
        <w:rPr>
          <w:rFonts w:cs="Times New Roman"/>
          <w:sz w:val="20"/>
        </w:rPr>
      </w:pPr>
      <w:r w:rsidRPr="008D5680">
        <w:rPr>
          <w:rFonts w:cs="Times New Roman"/>
          <w:i/>
          <w:iCs/>
          <w:sz w:val="20"/>
        </w:rPr>
        <w:t xml:space="preserve">Alternative method </w:t>
      </w:r>
      <w:r w:rsidRPr="008D5680">
        <w:rPr>
          <w:rFonts w:cs="Times New Roman"/>
          <w:sz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EB310D" w:rsidRPr="008D5680" w:rsidRDefault="00EB310D" w:rsidP="00EB310D">
      <w:pPr>
        <w:spacing w:after="120"/>
        <w:rPr>
          <w:rFonts w:cs="Times New Roman"/>
          <w:sz w:val="20"/>
        </w:rPr>
      </w:pPr>
      <w:r w:rsidRPr="008D5680">
        <w:rPr>
          <w:rFonts w:cs="Times New Roman"/>
          <w:i/>
          <w:iCs/>
          <w:sz w:val="20"/>
        </w:rPr>
        <w:t xml:space="preserve">Approved permit program </w:t>
      </w:r>
      <w:r w:rsidRPr="008D5680">
        <w:rPr>
          <w:rFonts w:cs="Times New Roman"/>
          <w:sz w:val="20"/>
        </w:rPr>
        <w:t>means a State permit program approved by the Administrator as meeting the requirements of part 70 of this chapter or a Federal permit program established in this chapter pursuant to Title V of the Act (42 U.S.C. 7661).</w:t>
      </w:r>
    </w:p>
    <w:p w:rsidR="00EB310D" w:rsidRPr="008D5680" w:rsidRDefault="00EB310D" w:rsidP="00EB310D">
      <w:pPr>
        <w:spacing w:after="120"/>
        <w:rPr>
          <w:rFonts w:cs="Times New Roman"/>
          <w:sz w:val="20"/>
        </w:rPr>
      </w:pPr>
      <w:r w:rsidRPr="008D5680">
        <w:rPr>
          <w:rFonts w:cs="Times New Roman"/>
          <w:i/>
          <w:iCs/>
          <w:sz w:val="20"/>
        </w:rPr>
        <w:t xml:space="preserve">Capital expenditure </w:t>
      </w:r>
      <w:r w:rsidRPr="008D5680">
        <w:rPr>
          <w:rFonts w:cs="Times New Roman"/>
          <w:sz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EB310D" w:rsidRPr="008D5680" w:rsidRDefault="00EB310D" w:rsidP="00EB310D">
      <w:pPr>
        <w:spacing w:after="120"/>
        <w:rPr>
          <w:rFonts w:cs="Times New Roman"/>
          <w:sz w:val="20"/>
        </w:rPr>
      </w:pPr>
      <w:r w:rsidRPr="008D5680">
        <w:rPr>
          <w:rFonts w:cs="Times New Roman"/>
          <w:i/>
          <w:iCs/>
          <w:sz w:val="20"/>
        </w:rPr>
        <w:t xml:space="preserve">Clean coal technology demonstration project </w:t>
      </w:r>
      <w:r w:rsidRPr="008D5680">
        <w:rPr>
          <w:rFonts w:cs="Times New Roman"/>
          <w:sz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EB310D" w:rsidRPr="008D5680" w:rsidRDefault="00EB310D" w:rsidP="00EB310D">
      <w:pPr>
        <w:spacing w:after="120"/>
        <w:rPr>
          <w:rFonts w:cs="Times New Roman"/>
          <w:sz w:val="20"/>
        </w:rPr>
      </w:pPr>
      <w:r w:rsidRPr="008D5680">
        <w:rPr>
          <w:rFonts w:cs="Times New Roman"/>
          <w:i/>
          <w:iCs/>
          <w:sz w:val="20"/>
        </w:rPr>
        <w:t xml:space="preserve">Commenced </w:t>
      </w:r>
      <w:r w:rsidRPr="008D5680">
        <w:rPr>
          <w:rFonts w:cs="Times New Roman"/>
          <w:sz w:val="20"/>
        </w:rPr>
        <w:t xml:space="preserve">means, with respect to the definition of </w:t>
      </w:r>
      <w:r w:rsidRPr="008D5680">
        <w:rPr>
          <w:rFonts w:cs="Times New Roman"/>
          <w:i/>
          <w:iCs/>
          <w:sz w:val="20"/>
        </w:rPr>
        <w:t xml:space="preserve">new source </w:t>
      </w:r>
      <w:r w:rsidRPr="008D5680">
        <w:rPr>
          <w:rFonts w:cs="Times New Roman"/>
          <w:sz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EB310D" w:rsidRPr="008D5680" w:rsidRDefault="00EB310D" w:rsidP="00EB310D">
      <w:pPr>
        <w:spacing w:after="120"/>
        <w:rPr>
          <w:rFonts w:cs="Times New Roman"/>
          <w:sz w:val="20"/>
        </w:rPr>
      </w:pPr>
      <w:r w:rsidRPr="008D5680">
        <w:rPr>
          <w:rFonts w:cs="Times New Roman"/>
          <w:i/>
          <w:iCs/>
          <w:sz w:val="20"/>
        </w:rPr>
        <w:t xml:space="preserve">Construction </w:t>
      </w:r>
      <w:r w:rsidRPr="008D5680">
        <w:rPr>
          <w:rFonts w:cs="Times New Roman"/>
          <w:sz w:val="20"/>
        </w:rPr>
        <w:t>means fabrication, erection, or installation of an affected facility.</w:t>
      </w:r>
    </w:p>
    <w:p w:rsidR="00EB310D" w:rsidRPr="008D5680" w:rsidRDefault="00EB310D" w:rsidP="00EB310D">
      <w:pPr>
        <w:spacing w:after="120"/>
        <w:rPr>
          <w:rFonts w:cs="Times New Roman"/>
          <w:sz w:val="20"/>
        </w:rPr>
      </w:pPr>
      <w:r w:rsidRPr="008D5680">
        <w:rPr>
          <w:rFonts w:cs="Times New Roman"/>
          <w:i/>
          <w:iCs/>
          <w:sz w:val="20"/>
        </w:rPr>
        <w:lastRenderedPageBreak/>
        <w:t xml:space="preserve">Continuous monitoring system </w:t>
      </w:r>
      <w:r w:rsidRPr="008D5680">
        <w:rPr>
          <w:rFonts w:cs="Times New Roman"/>
          <w:sz w:val="20"/>
        </w:rPr>
        <w:t>means the total equipment, required under the emission monitoring sections in applicable subparts, used to sample and condition (if applicable), to analyze, and to provide a permanent record of emissions or process parameters.</w:t>
      </w:r>
    </w:p>
    <w:p w:rsidR="00EB310D" w:rsidRPr="008D5680" w:rsidRDefault="00EB310D" w:rsidP="00EB310D">
      <w:pPr>
        <w:spacing w:after="120"/>
        <w:rPr>
          <w:rFonts w:cs="Times New Roman"/>
          <w:sz w:val="20"/>
        </w:rPr>
      </w:pPr>
      <w:r w:rsidRPr="008D5680">
        <w:rPr>
          <w:rFonts w:cs="Times New Roman"/>
          <w:i/>
          <w:iCs/>
          <w:sz w:val="20"/>
        </w:rPr>
        <w:t xml:space="preserve">Electric utility steam generating unit </w:t>
      </w:r>
      <w:r w:rsidRPr="008D5680">
        <w:rPr>
          <w:rFonts w:cs="Times New Roman"/>
          <w:sz w:val="20"/>
        </w:rPr>
        <w:t xml:space="preserve">means any steam electric generating unit that is constructed for the purpose of supplying more than one-third of its potential electric output capacity and more than 25 MW electrical </w:t>
      </w:r>
      <w:proofErr w:type="gramStart"/>
      <w:r w:rsidRPr="008D5680">
        <w:rPr>
          <w:rFonts w:cs="Times New Roman"/>
          <w:sz w:val="20"/>
        </w:rPr>
        <w:t>output</w:t>
      </w:r>
      <w:proofErr w:type="gramEnd"/>
      <w:r w:rsidRPr="008D5680">
        <w:rPr>
          <w:rFonts w:cs="Times New Roman"/>
          <w:sz w:val="20"/>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EB310D" w:rsidRPr="008D5680" w:rsidRDefault="00EB310D" w:rsidP="00EB310D">
      <w:pPr>
        <w:spacing w:after="120"/>
        <w:rPr>
          <w:rFonts w:cs="Times New Roman"/>
          <w:sz w:val="20"/>
        </w:rPr>
      </w:pPr>
      <w:r w:rsidRPr="008D5680">
        <w:rPr>
          <w:rFonts w:cs="Times New Roman"/>
          <w:i/>
          <w:iCs/>
          <w:sz w:val="20"/>
        </w:rPr>
        <w:t xml:space="preserve">Equivalent method </w:t>
      </w:r>
      <w:r w:rsidRPr="008D5680">
        <w:rPr>
          <w:rFonts w:cs="Times New Roman"/>
          <w:sz w:val="20"/>
        </w:rPr>
        <w:t>means any method of sampling and analyzing for an air pollutant which has been demonstrated to the Administrator's satisfaction to have a consistent and quantitatively known relationship to the reference method, under specified conditions.</w:t>
      </w:r>
    </w:p>
    <w:p w:rsidR="00EB310D" w:rsidRPr="008D5680" w:rsidRDefault="00EB310D" w:rsidP="00EB310D">
      <w:pPr>
        <w:spacing w:after="120"/>
        <w:rPr>
          <w:rFonts w:cs="Times New Roman"/>
          <w:sz w:val="20"/>
        </w:rPr>
      </w:pPr>
      <w:r w:rsidRPr="008D5680">
        <w:rPr>
          <w:rFonts w:cs="Times New Roman"/>
          <w:i/>
          <w:iCs/>
          <w:sz w:val="20"/>
        </w:rPr>
        <w:t xml:space="preserve">Excess Emissions and Monitoring Systems Performance Report </w:t>
      </w:r>
      <w:r w:rsidRPr="008D5680">
        <w:rPr>
          <w:rFonts w:cs="Times New Roman"/>
          <w:sz w:val="20"/>
        </w:rPr>
        <w:t>is a report that must be submitted periodically by a source in order to provide data on its compliance with stated emission limits and operating parameters, and on the performance of its monitoring systems.</w:t>
      </w:r>
    </w:p>
    <w:p w:rsidR="00EB310D" w:rsidRPr="008D5680" w:rsidRDefault="00EB310D" w:rsidP="00EB310D">
      <w:pPr>
        <w:spacing w:after="120"/>
        <w:rPr>
          <w:rFonts w:cs="Times New Roman"/>
          <w:sz w:val="20"/>
        </w:rPr>
      </w:pPr>
      <w:r w:rsidRPr="008D5680">
        <w:rPr>
          <w:rFonts w:cs="Times New Roman"/>
          <w:i/>
          <w:iCs/>
          <w:sz w:val="20"/>
        </w:rPr>
        <w:t xml:space="preserve">Existing facility </w:t>
      </w:r>
      <w:r w:rsidRPr="008D5680">
        <w:rPr>
          <w:rFonts w:cs="Times New Roman"/>
          <w:sz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EB310D" w:rsidRPr="008D5680" w:rsidRDefault="00EB310D" w:rsidP="00EB310D">
      <w:pPr>
        <w:spacing w:after="120"/>
        <w:rPr>
          <w:rFonts w:cs="Times New Roman"/>
          <w:sz w:val="20"/>
        </w:rPr>
      </w:pPr>
      <w:r w:rsidRPr="008D5680">
        <w:rPr>
          <w:rFonts w:cs="Times New Roman"/>
          <w:i/>
          <w:iCs/>
          <w:sz w:val="20"/>
        </w:rPr>
        <w:t xml:space="preserve">Force majeure </w:t>
      </w:r>
      <w:r w:rsidRPr="008D5680">
        <w:rPr>
          <w:rFonts w:cs="Times New Roman"/>
          <w:sz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EB310D" w:rsidRPr="008D5680" w:rsidRDefault="00EB310D" w:rsidP="00EB310D">
      <w:pPr>
        <w:spacing w:after="120"/>
        <w:rPr>
          <w:rFonts w:cs="Times New Roman"/>
          <w:sz w:val="20"/>
        </w:rPr>
      </w:pPr>
      <w:proofErr w:type="spellStart"/>
      <w:r w:rsidRPr="008D5680">
        <w:rPr>
          <w:rFonts w:cs="Times New Roman"/>
          <w:i/>
          <w:iCs/>
          <w:sz w:val="20"/>
        </w:rPr>
        <w:t>Isokinetic</w:t>
      </w:r>
      <w:proofErr w:type="spellEnd"/>
      <w:r w:rsidRPr="008D5680">
        <w:rPr>
          <w:rFonts w:cs="Times New Roman"/>
          <w:i/>
          <w:iCs/>
          <w:sz w:val="20"/>
        </w:rPr>
        <w:t xml:space="preserve"> sampling </w:t>
      </w:r>
      <w:r w:rsidRPr="008D5680">
        <w:rPr>
          <w:rFonts w:cs="Times New Roman"/>
          <w:sz w:val="20"/>
        </w:rPr>
        <w:t>means sampling in which the linear velocity of the gas entering the sampling nozzle is equal to that of the undisturbed gas stream at the sample point.</w:t>
      </w:r>
    </w:p>
    <w:p w:rsidR="00EB310D" w:rsidRPr="008D5680" w:rsidRDefault="00EB310D" w:rsidP="00EB310D">
      <w:pPr>
        <w:spacing w:after="120"/>
        <w:rPr>
          <w:rFonts w:cs="Times New Roman"/>
          <w:sz w:val="20"/>
        </w:rPr>
      </w:pPr>
      <w:r w:rsidRPr="008D5680">
        <w:rPr>
          <w:rFonts w:cs="Times New Roman"/>
          <w:i/>
          <w:iCs/>
          <w:sz w:val="20"/>
        </w:rPr>
        <w:t xml:space="preserve">Issuance </w:t>
      </w:r>
      <w:r w:rsidRPr="008D5680">
        <w:rPr>
          <w:rFonts w:cs="Times New Roman"/>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EB310D" w:rsidRPr="008D5680" w:rsidRDefault="00EB310D" w:rsidP="00EB310D">
      <w:pPr>
        <w:spacing w:after="120"/>
        <w:rPr>
          <w:rFonts w:cs="Times New Roman"/>
          <w:sz w:val="20"/>
        </w:rPr>
      </w:pPr>
      <w:r w:rsidRPr="008D5680">
        <w:rPr>
          <w:rFonts w:cs="Times New Roman"/>
          <w:i/>
          <w:iCs/>
          <w:sz w:val="20"/>
        </w:rPr>
        <w:t xml:space="preserve">Malfunction </w:t>
      </w:r>
      <w:r w:rsidRPr="008D5680">
        <w:rPr>
          <w:rFonts w:cs="Times New Roman"/>
          <w:sz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EB310D" w:rsidRPr="008D5680" w:rsidRDefault="00EB310D" w:rsidP="00EB310D">
      <w:pPr>
        <w:spacing w:after="120"/>
        <w:rPr>
          <w:rFonts w:cs="Times New Roman"/>
          <w:sz w:val="20"/>
        </w:rPr>
      </w:pPr>
      <w:r w:rsidRPr="008D5680">
        <w:rPr>
          <w:rFonts w:cs="Times New Roman"/>
          <w:i/>
          <w:iCs/>
          <w:sz w:val="20"/>
        </w:rPr>
        <w:t xml:space="preserve">Modification </w:t>
      </w:r>
      <w:r w:rsidRPr="008D5680">
        <w:rPr>
          <w:rFonts w:cs="Times New Roman"/>
          <w:sz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EB310D" w:rsidRPr="008D5680" w:rsidRDefault="00EB310D" w:rsidP="00EB310D">
      <w:pPr>
        <w:spacing w:after="120"/>
        <w:rPr>
          <w:rFonts w:cs="Times New Roman"/>
          <w:sz w:val="20"/>
        </w:rPr>
      </w:pPr>
      <w:r w:rsidRPr="008D5680">
        <w:rPr>
          <w:rFonts w:cs="Times New Roman"/>
          <w:i/>
          <w:iCs/>
          <w:sz w:val="20"/>
        </w:rPr>
        <w:t xml:space="preserve">Monitoring device </w:t>
      </w:r>
      <w:r w:rsidRPr="008D5680">
        <w:rPr>
          <w:rFonts w:cs="Times New Roman"/>
          <w:sz w:val="20"/>
        </w:rPr>
        <w:t>means the total equipment, required under the monitoring of operations sections in applicable subparts, used to measure and record (if applicable) process parameters.</w:t>
      </w:r>
    </w:p>
    <w:p w:rsidR="00EB310D" w:rsidRPr="008D5680" w:rsidRDefault="00EB310D" w:rsidP="00EB310D">
      <w:pPr>
        <w:spacing w:after="120"/>
        <w:rPr>
          <w:rFonts w:cs="Times New Roman"/>
          <w:sz w:val="20"/>
        </w:rPr>
      </w:pPr>
      <w:proofErr w:type="gramStart"/>
      <w:r w:rsidRPr="008D5680">
        <w:rPr>
          <w:rFonts w:cs="Times New Roman"/>
          <w:i/>
          <w:iCs/>
          <w:sz w:val="20"/>
        </w:rPr>
        <w:t xml:space="preserve">Nitrogen oxides </w:t>
      </w:r>
      <w:r w:rsidRPr="008D5680">
        <w:rPr>
          <w:rFonts w:cs="Times New Roman"/>
          <w:sz w:val="20"/>
        </w:rPr>
        <w:t>means</w:t>
      </w:r>
      <w:proofErr w:type="gramEnd"/>
      <w:r w:rsidRPr="008D5680">
        <w:rPr>
          <w:rFonts w:cs="Times New Roman"/>
          <w:sz w:val="20"/>
        </w:rPr>
        <w:t xml:space="preserve"> all oxides of nitrogen except nitrous oxide, as measured by test methods set forth in this part.</w:t>
      </w:r>
    </w:p>
    <w:p w:rsidR="00EB310D" w:rsidRPr="008D5680" w:rsidRDefault="00EB310D" w:rsidP="00EB310D">
      <w:pPr>
        <w:spacing w:after="120"/>
        <w:rPr>
          <w:rFonts w:cs="Times New Roman"/>
          <w:sz w:val="20"/>
        </w:rPr>
      </w:pPr>
      <w:r w:rsidRPr="008D5680">
        <w:rPr>
          <w:rFonts w:cs="Times New Roman"/>
          <w:i/>
          <w:iCs/>
          <w:sz w:val="20"/>
        </w:rPr>
        <w:t xml:space="preserve">One-hour period </w:t>
      </w:r>
      <w:r w:rsidRPr="008D5680">
        <w:rPr>
          <w:rFonts w:cs="Times New Roman"/>
          <w:sz w:val="20"/>
        </w:rPr>
        <w:t>means any 60-minute period commencing on the hour.</w:t>
      </w:r>
    </w:p>
    <w:p w:rsidR="00EB310D" w:rsidRPr="008D5680" w:rsidRDefault="00EB310D" w:rsidP="00EB310D">
      <w:pPr>
        <w:spacing w:after="120"/>
        <w:rPr>
          <w:rFonts w:cs="Times New Roman"/>
          <w:sz w:val="20"/>
        </w:rPr>
      </w:pPr>
      <w:r w:rsidRPr="008D5680">
        <w:rPr>
          <w:rFonts w:cs="Times New Roman"/>
          <w:i/>
          <w:iCs/>
          <w:sz w:val="20"/>
        </w:rPr>
        <w:t xml:space="preserve">Opacity </w:t>
      </w:r>
      <w:r w:rsidRPr="008D5680">
        <w:rPr>
          <w:rFonts w:cs="Times New Roman"/>
          <w:sz w:val="20"/>
        </w:rPr>
        <w:t>means the degree to which emissions reduce the transmission of light and obscure the view of an object in the background.</w:t>
      </w:r>
    </w:p>
    <w:p w:rsidR="00EB310D" w:rsidRPr="008D5680" w:rsidRDefault="00EB310D" w:rsidP="00EB310D">
      <w:pPr>
        <w:spacing w:after="120"/>
        <w:rPr>
          <w:rFonts w:cs="Times New Roman"/>
          <w:sz w:val="20"/>
        </w:rPr>
      </w:pPr>
      <w:r w:rsidRPr="008D5680">
        <w:rPr>
          <w:rFonts w:cs="Times New Roman"/>
          <w:i/>
          <w:iCs/>
          <w:sz w:val="20"/>
        </w:rPr>
        <w:t xml:space="preserve">Owner or operator </w:t>
      </w:r>
      <w:r w:rsidRPr="008D5680">
        <w:rPr>
          <w:rFonts w:cs="Times New Roman"/>
          <w:sz w:val="20"/>
        </w:rPr>
        <w:t xml:space="preserve">means any person who </w:t>
      </w:r>
      <w:proofErr w:type="gramStart"/>
      <w:r w:rsidRPr="008D5680">
        <w:rPr>
          <w:rFonts w:cs="Times New Roman"/>
          <w:sz w:val="20"/>
        </w:rPr>
        <w:t>owns,</w:t>
      </w:r>
      <w:proofErr w:type="gramEnd"/>
      <w:r w:rsidRPr="008D5680">
        <w:rPr>
          <w:rFonts w:cs="Times New Roman"/>
          <w:sz w:val="20"/>
        </w:rPr>
        <w:t xml:space="preserve"> leases, operates, controls, or supervises an affected facility or a stationary source of which an affected facility is a part.</w:t>
      </w:r>
    </w:p>
    <w:p w:rsidR="00EB310D" w:rsidRPr="008D5680" w:rsidRDefault="00EB310D" w:rsidP="00EB310D">
      <w:pPr>
        <w:spacing w:after="120"/>
        <w:rPr>
          <w:rFonts w:cs="Times New Roman"/>
          <w:sz w:val="20"/>
        </w:rPr>
      </w:pPr>
      <w:r w:rsidRPr="008D5680">
        <w:rPr>
          <w:rFonts w:cs="Times New Roman"/>
          <w:i/>
          <w:iCs/>
          <w:sz w:val="20"/>
        </w:rPr>
        <w:t xml:space="preserve">Part 70 permit </w:t>
      </w:r>
      <w:r w:rsidRPr="008D5680">
        <w:rPr>
          <w:rFonts w:cs="Times New Roman"/>
          <w:sz w:val="20"/>
        </w:rPr>
        <w:t>means any permit issued, renewed, or revised pursuant to part 70 of this chapter.</w:t>
      </w:r>
    </w:p>
    <w:p w:rsidR="00EB310D" w:rsidRPr="008D5680" w:rsidRDefault="00EB310D" w:rsidP="00EB310D">
      <w:pPr>
        <w:spacing w:after="120"/>
        <w:rPr>
          <w:rFonts w:cs="Times New Roman"/>
          <w:sz w:val="20"/>
        </w:rPr>
      </w:pPr>
      <w:r w:rsidRPr="008D5680">
        <w:rPr>
          <w:rFonts w:cs="Times New Roman"/>
          <w:i/>
          <w:iCs/>
          <w:sz w:val="20"/>
        </w:rPr>
        <w:t xml:space="preserve">Particulate matter </w:t>
      </w:r>
      <w:r w:rsidRPr="008D5680">
        <w:rPr>
          <w:rFonts w:cs="Times New Roman"/>
          <w:sz w:val="20"/>
        </w:rPr>
        <w:t>means any finely divided solid or liquid material, other than uncombined water, as measured by the reference methods specified under each applicable subpart, or an equivalent or alternative method.</w:t>
      </w:r>
    </w:p>
    <w:p w:rsidR="00EB310D" w:rsidRPr="008D5680" w:rsidRDefault="00EB310D" w:rsidP="00EB310D">
      <w:pPr>
        <w:spacing w:after="120"/>
        <w:rPr>
          <w:rFonts w:cs="Times New Roman"/>
          <w:sz w:val="20"/>
        </w:rPr>
      </w:pPr>
      <w:r w:rsidRPr="008D5680">
        <w:rPr>
          <w:rFonts w:cs="Times New Roman"/>
          <w:i/>
          <w:iCs/>
          <w:sz w:val="20"/>
        </w:rPr>
        <w:t xml:space="preserve">Permit program </w:t>
      </w:r>
      <w:r w:rsidRPr="008D5680">
        <w:rPr>
          <w:rFonts w:cs="Times New Roman"/>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EB310D" w:rsidRPr="008D5680" w:rsidRDefault="00EB310D" w:rsidP="00EB310D">
      <w:pPr>
        <w:spacing w:after="120"/>
        <w:rPr>
          <w:rFonts w:cs="Times New Roman"/>
          <w:sz w:val="20"/>
        </w:rPr>
      </w:pPr>
      <w:r w:rsidRPr="008D5680">
        <w:rPr>
          <w:rFonts w:cs="Times New Roman"/>
          <w:i/>
          <w:iCs/>
          <w:sz w:val="20"/>
        </w:rPr>
        <w:lastRenderedPageBreak/>
        <w:t xml:space="preserve">Permitting authority </w:t>
      </w:r>
      <w:r w:rsidRPr="008D5680">
        <w:rPr>
          <w:rFonts w:cs="Times New Roman"/>
          <w:sz w:val="20"/>
        </w:rPr>
        <w:t>means:</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The State air pollution control agency, local agency, other State agency, or other agency authorized by the Administrator to carry out a permit program under part 70 of this chapter; or</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 xml:space="preserve">The Administrator, in the case of EPA-implemented </w:t>
      </w:r>
      <w:proofErr w:type="gramStart"/>
      <w:r w:rsidRPr="008D5680">
        <w:rPr>
          <w:rFonts w:cs="Times New Roman"/>
          <w:sz w:val="20"/>
        </w:rPr>
        <w:t>permit</w:t>
      </w:r>
      <w:proofErr w:type="gramEnd"/>
      <w:r w:rsidRPr="008D5680">
        <w:rPr>
          <w:rFonts w:cs="Times New Roman"/>
          <w:sz w:val="20"/>
        </w:rPr>
        <w:t xml:space="preserve"> programs under title V of the Act (42 U.S.C. 7661).</w:t>
      </w:r>
    </w:p>
    <w:p w:rsidR="00EB310D" w:rsidRPr="008D5680" w:rsidRDefault="00EB310D" w:rsidP="00EB310D">
      <w:pPr>
        <w:spacing w:after="120"/>
        <w:rPr>
          <w:rFonts w:cs="Times New Roman"/>
          <w:sz w:val="20"/>
        </w:rPr>
      </w:pPr>
      <w:r w:rsidRPr="008D5680">
        <w:rPr>
          <w:rFonts w:cs="Times New Roman"/>
          <w:i/>
          <w:iCs/>
          <w:sz w:val="20"/>
        </w:rPr>
        <w:t xml:space="preserve">Proportional sampling </w:t>
      </w:r>
      <w:r w:rsidRPr="008D5680">
        <w:rPr>
          <w:rFonts w:cs="Times New Roman"/>
          <w:sz w:val="20"/>
        </w:rPr>
        <w:t>means sampling at a rate that produces a constant ratio of sampling rate to stack gas flow rate.</w:t>
      </w:r>
    </w:p>
    <w:p w:rsidR="00EB310D" w:rsidRPr="008D5680" w:rsidRDefault="00EB310D" w:rsidP="00EB310D">
      <w:pPr>
        <w:spacing w:after="120"/>
        <w:rPr>
          <w:rFonts w:cs="Times New Roman"/>
          <w:sz w:val="20"/>
        </w:rPr>
      </w:pPr>
      <w:r w:rsidRPr="008D5680">
        <w:rPr>
          <w:rFonts w:cs="Times New Roman"/>
          <w:i/>
          <w:iCs/>
          <w:sz w:val="20"/>
        </w:rPr>
        <w:t xml:space="preserve">Reactivation of a very clean coal-fired electric utility steam generating unit </w:t>
      </w:r>
      <w:r w:rsidRPr="008D5680">
        <w:rPr>
          <w:rFonts w:cs="Times New Roman"/>
          <w:sz w:val="20"/>
        </w:rPr>
        <w:t>means any physical change or change in the method of operation associated with the commencement of commercial operations by a coal-fired utility unit after a period of discontinued operation where the unit:</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Has not been in operation for the two-year period prior to the enactment of the Clean Air Act Amendments of 1990, and the emissions from such unit continue to be carried in the permitting authority's emissions inventory at the time of enactment;</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Was equipped prior to shut-down with a continuous system of emissions control that achieves a removal efficiency for sulfur dioxide of no less than 85 percent and a removal efficiency for particulates of no less than 98 percent;</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Is equipped with low-NO</w:t>
      </w:r>
      <w:r w:rsidRPr="008D5680">
        <w:rPr>
          <w:rFonts w:cs="Times New Roman"/>
          <w:sz w:val="20"/>
          <w:vertAlign w:val="subscript"/>
        </w:rPr>
        <w:t xml:space="preserve">X </w:t>
      </w:r>
      <w:r w:rsidRPr="008D5680">
        <w:rPr>
          <w:rFonts w:cs="Times New Roman"/>
          <w:sz w:val="20"/>
        </w:rPr>
        <w:t>burners prior to the time of commencement of operations following reactivation; and</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Is otherwise in compliance with the requirements of the Clean Air Act.</w:t>
      </w:r>
    </w:p>
    <w:p w:rsidR="00EB310D" w:rsidRPr="008D5680" w:rsidRDefault="00EB310D" w:rsidP="00EB310D">
      <w:pPr>
        <w:spacing w:after="120"/>
        <w:rPr>
          <w:rFonts w:cs="Times New Roman"/>
          <w:sz w:val="20"/>
        </w:rPr>
      </w:pPr>
      <w:r w:rsidRPr="008D5680">
        <w:rPr>
          <w:rFonts w:cs="Times New Roman"/>
          <w:i/>
          <w:iCs/>
          <w:sz w:val="20"/>
        </w:rPr>
        <w:t xml:space="preserve">Reference method </w:t>
      </w:r>
      <w:r w:rsidRPr="008D5680">
        <w:rPr>
          <w:rFonts w:cs="Times New Roman"/>
          <w:sz w:val="20"/>
        </w:rPr>
        <w:t>means any method of sampling and analyzing for an air pollutant as specified in the applicable subpart.</w:t>
      </w:r>
    </w:p>
    <w:p w:rsidR="00EB310D" w:rsidRPr="008D5680" w:rsidRDefault="00EB310D" w:rsidP="00EB310D">
      <w:pPr>
        <w:spacing w:after="120"/>
        <w:rPr>
          <w:rFonts w:cs="Times New Roman"/>
          <w:sz w:val="20"/>
        </w:rPr>
      </w:pPr>
      <w:r w:rsidRPr="008D5680">
        <w:rPr>
          <w:rFonts w:cs="Times New Roman"/>
          <w:i/>
          <w:iCs/>
          <w:sz w:val="20"/>
        </w:rPr>
        <w:t xml:space="preserve">Repowering </w:t>
      </w:r>
      <w:r w:rsidRPr="008D5680">
        <w:rPr>
          <w:rFonts w:cs="Times New Roman"/>
          <w:sz w:val="20"/>
        </w:rPr>
        <w:t xml:space="preserve">means replacement of an existing coal-fired boiler with one of the following clean coal technologies: atmospheric or pressurized fluidized bed combustion, integrated gasification combined cycle, </w:t>
      </w:r>
      <w:proofErr w:type="spellStart"/>
      <w:r w:rsidRPr="008D5680">
        <w:rPr>
          <w:rFonts w:cs="Times New Roman"/>
          <w:sz w:val="20"/>
        </w:rPr>
        <w:t>magnetohydrodynamics</w:t>
      </w:r>
      <w:proofErr w:type="spellEnd"/>
      <w:r w:rsidRPr="008D5680">
        <w:rPr>
          <w:rFonts w:cs="Times New Roman"/>
          <w:sz w:val="20"/>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sidRPr="008D5680">
        <w:rPr>
          <w:rFonts w:cs="Times New Roman"/>
          <w:sz w:val="20"/>
        </w:rPr>
        <w:t>has</w:t>
      </w:r>
      <w:proofErr w:type="gramEnd"/>
      <w:r w:rsidRPr="008D5680">
        <w:rPr>
          <w:rFonts w:cs="Times New Roman"/>
          <w:sz w:val="20"/>
        </w:rPr>
        <w:t xml:space="preserve"> been awarded clean coal technology demonstration funding as of January 1, 1991, by the Department of Energy.</w:t>
      </w:r>
    </w:p>
    <w:p w:rsidR="00EB310D" w:rsidRPr="008D5680" w:rsidRDefault="00EB310D" w:rsidP="00EB310D">
      <w:pPr>
        <w:spacing w:after="120"/>
        <w:rPr>
          <w:rFonts w:cs="Times New Roman"/>
          <w:sz w:val="20"/>
        </w:rPr>
      </w:pPr>
      <w:r w:rsidRPr="008D5680">
        <w:rPr>
          <w:rFonts w:cs="Times New Roman"/>
          <w:i/>
          <w:iCs/>
          <w:sz w:val="20"/>
        </w:rPr>
        <w:t xml:space="preserve">Run </w:t>
      </w:r>
      <w:r w:rsidRPr="008D5680">
        <w:rPr>
          <w:rFonts w:cs="Times New Roman"/>
          <w:sz w:val="20"/>
        </w:rPr>
        <w:t>means the net period of time during which an emission sample is collected.  Unless otherwise specified, a run may be either intermittent or continuous within the limits of good engineering practice.</w:t>
      </w:r>
    </w:p>
    <w:p w:rsidR="00EB310D" w:rsidRPr="008D5680" w:rsidRDefault="00EB310D" w:rsidP="00EB310D">
      <w:pPr>
        <w:spacing w:after="120"/>
        <w:rPr>
          <w:rFonts w:cs="Times New Roman"/>
          <w:sz w:val="20"/>
        </w:rPr>
      </w:pPr>
      <w:r w:rsidRPr="008D5680">
        <w:rPr>
          <w:rFonts w:cs="Times New Roman"/>
          <w:i/>
          <w:iCs/>
          <w:sz w:val="20"/>
        </w:rPr>
        <w:t xml:space="preserve">Shutdown </w:t>
      </w:r>
      <w:r w:rsidRPr="008D5680">
        <w:rPr>
          <w:rFonts w:cs="Times New Roman"/>
          <w:sz w:val="20"/>
        </w:rPr>
        <w:t>means the cessation of operation of an affected facility for any purpose.</w:t>
      </w:r>
    </w:p>
    <w:p w:rsidR="00EB310D" w:rsidRPr="008D5680" w:rsidRDefault="00EB310D" w:rsidP="00EB310D">
      <w:pPr>
        <w:spacing w:after="120"/>
        <w:rPr>
          <w:rFonts w:cs="Times New Roman"/>
          <w:sz w:val="20"/>
        </w:rPr>
      </w:pPr>
      <w:r w:rsidRPr="008D5680">
        <w:rPr>
          <w:rFonts w:cs="Times New Roman"/>
          <w:i/>
          <w:iCs/>
          <w:sz w:val="20"/>
        </w:rPr>
        <w:t xml:space="preserve">Six-minute period </w:t>
      </w:r>
      <w:r w:rsidRPr="008D5680">
        <w:rPr>
          <w:rFonts w:cs="Times New Roman"/>
          <w:sz w:val="20"/>
        </w:rPr>
        <w:t>means any one of the 10 equal parts of a one-hour period.</w:t>
      </w:r>
    </w:p>
    <w:p w:rsidR="00EB310D" w:rsidRPr="008D5680" w:rsidRDefault="00EB310D" w:rsidP="00EB310D">
      <w:pPr>
        <w:spacing w:after="120"/>
        <w:rPr>
          <w:rFonts w:cs="Times New Roman"/>
          <w:sz w:val="20"/>
        </w:rPr>
      </w:pPr>
      <w:r w:rsidRPr="008D5680">
        <w:rPr>
          <w:rFonts w:cs="Times New Roman"/>
          <w:i/>
          <w:iCs/>
          <w:sz w:val="20"/>
        </w:rPr>
        <w:t xml:space="preserve">Standard </w:t>
      </w:r>
      <w:r w:rsidRPr="008D5680">
        <w:rPr>
          <w:rFonts w:cs="Times New Roman"/>
          <w:sz w:val="20"/>
        </w:rPr>
        <w:t>means a standard of performance proposed or promulgated under this part.</w:t>
      </w:r>
    </w:p>
    <w:p w:rsidR="00EB310D" w:rsidRPr="008D5680" w:rsidRDefault="00EB310D" w:rsidP="00EB310D">
      <w:pPr>
        <w:spacing w:after="120"/>
        <w:rPr>
          <w:rFonts w:cs="Times New Roman"/>
          <w:sz w:val="20"/>
        </w:rPr>
      </w:pPr>
      <w:proofErr w:type="gramStart"/>
      <w:r w:rsidRPr="008D5680">
        <w:rPr>
          <w:rFonts w:cs="Times New Roman"/>
          <w:i/>
          <w:iCs/>
          <w:sz w:val="20"/>
        </w:rPr>
        <w:t xml:space="preserve">Standard conditions </w:t>
      </w:r>
      <w:r w:rsidRPr="008D5680">
        <w:rPr>
          <w:rFonts w:cs="Times New Roman"/>
          <w:sz w:val="20"/>
        </w:rPr>
        <w:t>means</w:t>
      </w:r>
      <w:proofErr w:type="gramEnd"/>
      <w:r w:rsidRPr="008D5680">
        <w:rPr>
          <w:rFonts w:cs="Times New Roman"/>
          <w:sz w:val="20"/>
        </w:rPr>
        <w:t xml:space="preserve"> a temperature of 293 K (68F) and a pressure of 101.3 kilopascals (29.92 in Hg).</w:t>
      </w:r>
    </w:p>
    <w:p w:rsidR="00EB310D" w:rsidRPr="008D5680" w:rsidRDefault="00EB310D" w:rsidP="00EB310D">
      <w:pPr>
        <w:spacing w:after="120"/>
        <w:rPr>
          <w:rFonts w:cs="Times New Roman"/>
          <w:sz w:val="20"/>
        </w:rPr>
      </w:pPr>
      <w:r w:rsidRPr="008D5680">
        <w:rPr>
          <w:rFonts w:cs="Times New Roman"/>
          <w:i/>
          <w:iCs/>
          <w:sz w:val="20"/>
        </w:rPr>
        <w:t xml:space="preserve">Startup </w:t>
      </w:r>
      <w:r w:rsidRPr="008D5680">
        <w:rPr>
          <w:rFonts w:cs="Times New Roman"/>
          <w:sz w:val="20"/>
        </w:rPr>
        <w:t>means the setting in operation of an affected facility for any purpose.</w:t>
      </w:r>
    </w:p>
    <w:p w:rsidR="00EB310D" w:rsidRPr="008D5680" w:rsidRDefault="00EB310D" w:rsidP="00EB310D">
      <w:pPr>
        <w:spacing w:after="120"/>
        <w:rPr>
          <w:rFonts w:cs="Times New Roman"/>
          <w:sz w:val="20"/>
        </w:rPr>
      </w:pPr>
      <w:r w:rsidRPr="008D5680">
        <w:rPr>
          <w:rFonts w:cs="Times New Roman"/>
          <w:i/>
          <w:iCs/>
          <w:sz w:val="20"/>
        </w:rPr>
        <w:t xml:space="preserve">State </w:t>
      </w:r>
      <w:r w:rsidRPr="008D5680">
        <w:rPr>
          <w:rFonts w:cs="Times New Roman"/>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EB310D" w:rsidRPr="008D5680" w:rsidRDefault="00EB310D" w:rsidP="00EB310D">
      <w:pPr>
        <w:spacing w:after="120"/>
        <w:rPr>
          <w:rFonts w:cs="Times New Roman"/>
          <w:sz w:val="20"/>
        </w:rPr>
      </w:pPr>
      <w:r w:rsidRPr="008D5680">
        <w:rPr>
          <w:rFonts w:cs="Times New Roman"/>
          <w:i/>
          <w:iCs/>
          <w:sz w:val="20"/>
        </w:rPr>
        <w:t xml:space="preserve">Stationary source </w:t>
      </w:r>
      <w:r w:rsidRPr="008D5680">
        <w:rPr>
          <w:rFonts w:cs="Times New Roman"/>
          <w:sz w:val="20"/>
        </w:rPr>
        <w:t>means any building, structure, facility, or installation which emits or may emit any air pollutant.</w:t>
      </w:r>
    </w:p>
    <w:p w:rsidR="00EB310D" w:rsidRPr="008D5680" w:rsidRDefault="00EB310D" w:rsidP="00EB310D">
      <w:pPr>
        <w:spacing w:after="120"/>
        <w:rPr>
          <w:rFonts w:cs="Times New Roman"/>
          <w:sz w:val="20"/>
        </w:rPr>
      </w:pPr>
      <w:r w:rsidRPr="008D5680">
        <w:rPr>
          <w:rFonts w:cs="Times New Roman"/>
          <w:i/>
          <w:iCs/>
          <w:sz w:val="20"/>
        </w:rPr>
        <w:t xml:space="preserve">Title V permit </w:t>
      </w:r>
      <w:r w:rsidRPr="008D5680">
        <w:rPr>
          <w:rFonts w:cs="Times New Roman"/>
          <w:sz w:val="20"/>
        </w:rPr>
        <w:t>means any permit issued, renewed, or revised pursuant to Federal or State regulations established to implement title V of the Act (42 U.S.C. 7661).  A title V permit issued by a State permitting authority is called a part 70 permit in this part.</w:t>
      </w:r>
    </w:p>
    <w:p w:rsidR="00EB310D" w:rsidRPr="008D5680" w:rsidRDefault="00EB310D" w:rsidP="00EB310D">
      <w:pPr>
        <w:spacing w:after="120"/>
        <w:rPr>
          <w:rFonts w:cs="Times New Roman"/>
          <w:sz w:val="20"/>
        </w:rPr>
      </w:pPr>
      <w:r w:rsidRPr="008D5680">
        <w:rPr>
          <w:rFonts w:cs="Times New Roman"/>
          <w:i/>
          <w:iCs/>
          <w:sz w:val="20"/>
        </w:rPr>
        <w:t xml:space="preserve">Volatile Organic Compound </w:t>
      </w:r>
      <w:r w:rsidRPr="008D5680">
        <w:rPr>
          <w:rFonts w:cs="Times New Roman"/>
          <w:sz w:val="20"/>
        </w:rPr>
        <w:t>means any organic compound which participates in atmospheric photochemical reactions; or which is measured by a reference method, an equivalent method, an alternative method, or which is determined by procedures specified under any subpart.</w:t>
      </w:r>
    </w:p>
    <w:p w:rsidR="00EB310D" w:rsidRPr="008D5680" w:rsidRDefault="00EB310D" w:rsidP="00EB310D">
      <w:pPr>
        <w:spacing w:after="120"/>
        <w:rPr>
          <w:rFonts w:cs="Times New Roman"/>
          <w:sz w:val="20"/>
        </w:rPr>
      </w:pPr>
      <w:r w:rsidRPr="008D5680">
        <w:rPr>
          <w:rFonts w:cs="Times New Roman"/>
          <w:sz w:val="20"/>
        </w:rPr>
        <w:t>[44 FR 55173, Sept. 25, 1979, as amended at 45 FR 5617, Jan. 23, 1980; 45 FR 85415, Dec. 24, 1980; 54 FR 6662, Feb. 14, 1989; 55 FR 51382, Dec. 13, 1990; 57 FR 32338, July 21, 1992; 59 FR 12427, Mar. 16, 1994; 72 FR 27442, May 16, 2007]</w:t>
      </w:r>
    </w:p>
    <w:p w:rsidR="00EB310D" w:rsidRPr="008D5680" w:rsidRDefault="00EB310D" w:rsidP="00EB310D">
      <w:pPr>
        <w:spacing w:after="120"/>
        <w:outlineLvl w:val="4"/>
        <w:rPr>
          <w:rFonts w:cs="Times New Roman"/>
          <w:b/>
          <w:bCs/>
          <w:sz w:val="20"/>
        </w:rPr>
      </w:pPr>
      <w:r w:rsidRPr="008D5680">
        <w:rPr>
          <w:rFonts w:cs="Times New Roman"/>
          <w:b/>
          <w:bCs/>
          <w:sz w:val="20"/>
        </w:rPr>
        <w:t>§ 60.3   Units and abbreviations.</w:t>
      </w:r>
    </w:p>
    <w:p w:rsidR="00EB310D" w:rsidRPr="008D5680" w:rsidRDefault="00EB310D" w:rsidP="00EB310D">
      <w:pPr>
        <w:spacing w:after="120"/>
        <w:rPr>
          <w:rFonts w:cs="Times New Roman"/>
          <w:sz w:val="20"/>
        </w:rPr>
      </w:pPr>
      <w:r w:rsidRPr="008D5680">
        <w:rPr>
          <w:rFonts w:cs="Times New Roman"/>
          <w:sz w:val="20"/>
        </w:rPr>
        <w:lastRenderedPageBreak/>
        <w:t>Used in this part are abbreviations and symbols of units of measure.  These are defined as follows:</w:t>
      </w:r>
    </w:p>
    <w:p w:rsidR="00EB310D" w:rsidRPr="008D5680" w:rsidRDefault="00EB310D" w:rsidP="00EB310D">
      <w:pPr>
        <w:spacing w:after="120"/>
        <w:rPr>
          <w:rFonts w:cs="Times New Roman"/>
          <w:sz w:val="20"/>
        </w:rPr>
      </w:pPr>
      <w:r w:rsidRPr="008D5680">
        <w:rPr>
          <w:rFonts w:cs="Times New Roman"/>
          <w:sz w:val="20"/>
        </w:rPr>
        <w:t>(a)</w:t>
      </w:r>
      <w:r w:rsidRPr="008D5680">
        <w:rPr>
          <w:rFonts w:cs="Times New Roman"/>
          <w:sz w:val="20"/>
        </w:rPr>
        <w:tab/>
        <w:t>System International (SI) units of measure:</w:t>
      </w:r>
    </w:p>
    <w:p w:rsidR="00EB310D" w:rsidRPr="008D5680" w:rsidRDefault="00EB310D" w:rsidP="00EB310D">
      <w:pPr>
        <w:spacing w:after="120"/>
        <w:ind w:left="360"/>
        <w:rPr>
          <w:rFonts w:cs="Times New Roman"/>
          <w:sz w:val="20"/>
        </w:rPr>
      </w:pPr>
      <w:r w:rsidRPr="008D5680">
        <w:rPr>
          <w:rFonts w:cs="Times New Roman"/>
          <w:sz w:val="20"/>
        </w:rPr>
        <w:t>A—ampere</w:t>
      </w:r>
    </w:p>
    <w:p w:rsidR="00EB310D" w:rsidRPr="008D5680" w:rsidRDefault="00EB310D" w:rsidP="00EB310D">
      <w:pPr>
        <w:spacing w:after="120"/>
        <w:ind w:left="360"/>
        <w:rPr>
          <w:rFonts w:cs="Times New Roman"/>
          <w:sz w:val="20"/>
        </w:rPr>
      </w:pPr>
      <w:proofErr w:type="gramStart"/>
      <w:r w:rsidRPr="008D5680">
        <w:rPr>
          <w:rFonts w:cs="Times New Roman"/>
          <w:sz w:val="20"/>
        </w:rPr>
        <w:t>g—</w:t>
      </w:r>
      <w:proofErr w:type="gramEnd"/>
      <w:r w:rsidRPr="008D5680">
        <w:rPr>
          <w:rFonts w:cs="Times New Roman"/>
          <w:sz w:val="20"/>
        </w:rPr>
        <w:t>gram</w:t>
      </w:r>
    </w:p>
    <w:p w:rsidR="00EB310D" w:rsidRPr="008D5680" w:rsidRDefault="00EB310D" w:rsidP="00EB310D">
      <w:pPr>
        <w:spacing w:after="120"/>
        <w:ind w:left="360"/>
        <w:rPr>
          <w:rFonts w:cs="Times New Roman"/>
          <w:sz w:val="20"/>
        </w:rPr>
      </w:pPr>
      <w:r w:rsidRPr="008D5680">
        <w:rPr>
          <w:rFonts w:cs="Times New Roman"/>
          <w:sz w:val="20"/>
        </w:rPr>
        <w:t>Hz—hertz</w:t>
      </w:r>
    </w:p>
    <w:p w:rsidR="00EB310D" w:rsidRPr="008D5680" w:rsidRDefault="00EB310D" w:rsidP="00EB310D">
      <w:pPr>
        <w:spacing w:after="120"/>
        <w:ind w:left="360"/>
        <w:rPr>
          <w:rFonts w:cs="Times New Roman"/>
          <w:sz w:val="20"/>
        </w:rPr>
      </w:pPr>
      <w:r w:rsidRPr="008D5680">
        <w:rPr>
          <w:rFonts w:cs="Times New Roman"/>
          <w:sz w:val="20"/>
        </w:rPr>
        <w:t>J—joule</w:t>
      </w:r>
    </w:p>
    <w:p w:rsidR="00EB310D" w:rsidRPr="008D5680" w:rsidRDefault="00EB310D" w:rsidP="00EB310D">
      <w:pPr>
        <w:spacing w:after="120"/>
        <w:ind w:left="360"/>
        <w:rPr>
          <w:rFonts w:cs="Times New Roman"/>
          <w:sz w:val="20"/>
        </w:rPr>
      </w:pPr>
      <w:r w:rsidRPr="008D5680">
        <w:rPr>
          <w:rFonts w:cs="Times New Roman"/>
          <w:sz w:val="20"/>
        </w:rPr>
        <w:t>K—degree Kelvin</w:t>
      </w:r>
    </w:p>
    <w:p w:rsidR="00EB310D" w:rsidRPr="008D5680" w:rsidRDefault="00EB310D" w:rsidP="00EB310D">
      <w:pPr>
        <w:spacing w:after="120"/>
        <w:ind w:left="360"/>
        <w:rPr>
          <w:rFonts w:cs="Times New Roman"/>
          <w:sz w:val="20"/>
        </w:rPr>
      </w:pPr>
      <w:proofErr w:type="gramStart"/>
      <w:r w:rsidRPr="008D5680">
        <w:rPr>
          <w:rFonts w:cs="Times New Roman"/>
          <w:sz w:val="20"/>
        </w:rPr>
        <w:t>kg—</w:t>
      </w:r>
      <w:proofErr w:type="gramEnd"/>
      <w:r w:rsidRPr="008D5680">
        <w:rPr>
          <w:rFonts w:cs="Times New Roman"/>
          <w:sz w:val="20"/>
        </w:rPr>
        <w:t>kilogram</w:t>
      </w:r>
    </w:p>
    <w:p w:rsidR="00EB310D" w:rsidRPr="008D5680" w:rsidRDefault="00EB310D" w:rsidP="00EB310D">
      <w:pPr>
        <w:spacing w:after="120"/>
        <w:ind w:left="360"/>
        <w:rPr>
          <w:rFonts w:cs="Times New Roman"/>
          <w:sz w:val="20"/>
        </w:rPr>
      </w:pPr>
      <w:proofErr w:type="gramStart"/>
      <w:r w:rsidRPr="008D5680">
        <w:rPr>
          <w:rFonts w:cs="Times New Roman"/>
          <w:sz w:val="20"/>
        </w:rPr>
        <w:t>m—</w:t>
      </w:r>
      <w:proofErr w:type="gramEnd"/>
      <w:r w:rsidRPr="008D5680">
        <w:rPr>
          <w:rFonts w:cs="Times New Roman"/>
          <w:sz w:val="20"/>
        </w:rPr>
        <w:t>meter</w:t>
      </w:r>
    </w:p>
    <w:p w:rsidR="00EB310D" w:rsidRPr="008D5680" w:rsidRDefault="00EB310D" w:rsidP="00EB310D">
      <w:pPr>
        <w:spacing w:after="120"/>
        <w:ind w:left="360"/>
        <w:rPr>
          <w:rFonts w:cs="Times New Roman"/>
          <w:sz w:val="20"/>
        </w:rPr>
      </w:pPr>
      <w:r w:rsidRPr="008D5680">
        <w:rPr>
          <w:rFonts w:cs="Times New Roman"/>
          <w:sz w:val="20"/>
        </w:rPr>
        <w:t>m</w:t>
      </w:r>
      <w:r w:rsidRPr="008D5680">
        <w:rPr>
          <w:rFonts w:cs="Times New Roman"/>
          <w:sz w:val="20"/>
          <w:vertAlign w:val="superscript"/>
        </w:rPr>
        <w:t>3</w:t>
      </w:r>
      <w:r w:rsidRPr="008D5680">
        <w:rPr>
          <w:rFonts w:cs="Times New Roman"/>
          <w:sz w:val="20"/>
        </w:rPr>
        <w:t xml:space="preserve"> —cubic meter</w:t>
      </w:r>
    </w:p>
    <w:p w:rsidR="00EB310D" w:rsidRPr="008D5680" w:rsidRDefault="00EB310D" w:rsidP="00EB310D">
      <w:pPr>
        <w:spacing w:after="120"/>
        <w:ind w:left="360"/>
        <w:rPr>
          <w:rFonts w:cs="Times New Roman"/>
          <w:sz w:val="20"/>
        </w:rPr>
      </w:pPr>
      <w:proofErr w:type="gramStart"/>
      <w:r w:rsidRPr="008D5680">
        <w:rPr>
          <w:rFonts w:cs="Times New Roman"/>
          <w:sz w:val="20"/>
        </w:rPr>
        <w:t>mg—</w:t>
      </w:r>
      <w:proofErr w:type="gramEnd"/>
      <w:r w:rsidRPr="008D5680">
        <w:rPr>
          <w:rFonts w:cs="Times New Roman"/>
          <w:sz w:val="20"/>
        </w:rPr>
        <w:t>milligram—10</w:t>
      </w:r>
      <w:r w:rsidRPr="008D5680">
        <w:rPr>
          <w:rFonts w:cs="Times New Roman"/>
          <w:sz w:val="20"/>
          <w:vertAlign w:val="superscript"/>
        </w:rPr>
        <w:t>−3</w:t>
      </w:r>
      <w:r w:rsidRPr="008D5680">
        <w:rPr>
          <w:rFonts w:cs="Times New Roman"/>
          <w:sz w:val="20"/>
        </w:rPr>
        <w:t>gram</w:t>
      </w:r>
    </w:p>
    <w:p w:rsidR="00EB310D" w:rsidRPr="008D5680" w:rsidRDefault="00EB310D" w:rsidP="00EB310D">
      <w:pPr>
        <w:spacing w:after="120"/>
        <w:ind w:left="360"/>
        <w:rPr>
          <w:rFonts w:cs="Times New Roman"/>
          <w:sz w:val="20"/>
        </w:rPr>
      </w:pPr>
      <w:proofErr w:type="gramStart"/>
      <w:r w:rsidRPr="008D5680">
        <w:rPr>
          <w:rFonts w:cs="Times New Roman"/>
          <w:sz w:val="20"/>
        </w:rPr>
        <w:t>mm—</w:t>
      </w:r>
      <w:proofErr w:type="gramEnd"/>
      <w:r w:rsidRPr="008D5680">
        <w:rPr>
          <w:rFonts w:cs="Times New Roman"/>
          <w:sz w:val="20"/>
        </w:rPr>
        <w:t>millimeter—10</w:t>
      </w:r>
      <w:r w:rsidRPr="008D5680">
        <w:rPr>
          <w:rFonts w:cs="Times New Roman"/>
          <w:sz w:val="20"/>
          <w:vertAlign w:val="superscript"/>
        </w:rPr>
        <w:t>−3</w:t>
      </w:r>
      <w:r w:rsidRPr="008D5680">
        <w:rPr>
          <w:rFonts w:cs="Times New Roman"/>
          <w:sz w:val="20"/>
        </w:rPr>
        <w:t>meter</w:t>
      </w:r>
    </w:p>
    <w:p w:rsidR="00EB310D" w:rsidRPr="008D5680" w:rsidRDefault="00EB310D" w:rsidP="00EB310D">
      <w:pPr>
        <w:spacing w:after="120"/>
        <w:ind w:left="360"/>
        <w:rPr>
          <w:rFonts w:cs="Times New Roman"/>
          <w:sz w:val="20"/>
        </w:rPr>
      </w:pPr>
      <w:r w:rsidRPr="008D5680">
        <w:rPr>
          <w:rFonts w:cs="Times New Roman"/>
          <w:sz w:val="20"/>
        </w:rPr>
        <w:t>Mg—megagram—10</w:t>
      </w:r>
      <w:r w:rsidRPr="008D5680">
        <w:rPr>
          <w:rFonts w:cs="Times New Roman"/>
          <w:sz w:val="20"/>
          <w:vertAlign w:val="superscript"/>
        </w:rPr>
        <w:t>6</w:t>
      </w:r>
      <w:r w:rsidRPr="008D5680">
        <w:rPr>
          <w:rFonts w:cs="Times New Roman"/>
          <w:sz w:val="20"/>
        </w:rPr>
        <w:t xml:space="preserve"> gram</w:t>
      </w:r>
    </w:p>
    <w:p w:rsidR="00EB310D" w:rsidRPr="008D5680" w:rsidRDefault="00EB310D" w:rsidP="00EB310D">
      <w:pPr>
        <w:spacing w:after="120"/>
        <w:ind w:left="360"/>
        <w:rPr>
          <w:rFonts w:cs="Times New Roman"/>
          <w:sz w:val="20"/>
        </w:rPr>
      </w:pPr>
      <w:proofErr w:type="gramStart"/>
      <w:r w:rsidRPr="008D5680">
        <w:rPr>
          <w:rFonts w:cs="Times New Roman"/>
          <w:sz w:val="20"/>
        </w:rPr>
        <w:t>mol—</w:t>
      </w:r>
      <w:proofErr w:type="gramEnd"/>
      <w:r w:rsidRPr="008D5680">
        <w:rPr>
          <w:rFonts w:cs="Times New Roman"/>
          <w:sz w:val="20"/>
        </w:rPr>
        <w:t>mole</w:t>
      </w:r>
    </w:p>
    <w:p w:rsidR="00EB310D" w:rsidRPr="008D5680" w:rsidRDefault="00EB310D" w:rsidP="00EB310D">
      <w:pPr>
        <w:spacing w:after="120"/>
        <w:ind w:left="360"/>
        <w:rPr>
          <w:rFonts w:cs="Times New Roman"/>
          <w:sz w:val="20"/>
        </w:rPr>
      </w:pPr>
      <w:r w:rsidRPr="008D5680">
        <w:rPr>
          <w:rFonts w:cs="Times New Roman"/>
          <w:sz w:val="20"/>
        </w:rPr>
        <w:t>N—</w:t>
      </w:r>
      <w:proofErr w:type="spellStart"/>
      <w:r w:rsidRPr="008D5680">
        <w:rPr>
          <w:rFonts w:cs="Times New Roman"/>
          <w:sz w:val="20"/>
        </w:rPr>
        <w:t>newton</w:t>
      </w:r>
      <w:proofErr w:type="spellEnd"/>
    </w:p>
    <w:p w:rsidR="00EB310D" w:rsidRPr="008D5680" w:rsidRDefault="00EB310D" w:rsidP="00EB310D">
      <w:pPr>
        <w:spacing w:after="120"/>
        <w:ind w:left="360"/>
        <w:rPr>
          <w:rFonts w:cs="Times New Roman"/>
          <w:sz w:val="20"/>
        </w:rPr>
      </w:pPr>
      <w:proofErr w:type="gramStart"/>
      <w:r w:rsidRPr="008D5680">
        <w:rPr>
          <w:rFonts w:cs="Times New Roman"/>
          <w:sz w:val="20"/>
        </w:rPr>
        <w:t>ng—</w:t>
      </w:r>
      <w:proofErr w:type="gramEnd"/>
      <w:r w:rsidRPr="008D5680">
        <w:rPr>
          <w:rFonts w:cs="Times New Roman"/>
          <w:sz w:val="20"/>
        </w:rPr>
        <w:t>nanogram—10</w:t>
      </w:r>
      <w:r w:rsidRPr="008D5680">
        <w:rPr>
          <w:rFonts w:cs="Times New Roman"/>
          <w:sz w:val="20"/>
          <w:vertAlign w:val="superscript"/>
        </w:rPr>
        <w:t>−9</w:t>
      </w:r>
      <w:r w:rsidRPr="008D5680">
        <w:rPr>
          <w:rFonts w:cs="Times New Roman"/>
          <w:sz w:val="20"/>
        </w:rPr>
        <w:t>gram</w:t>
      </w:r>
    </w:p>
    <w:p w:rsidR="00EB310D" w:rsidRPr="008D5680" w:rsidRDefault="00EB310D" w:rsidP="00EB310D">
      <w:pPr>
        <w:spacing w:after="120"/>
        <w:ind w:left="360"/>
        <w:rPr>
          <w:rFonts w:cs="Times New Roman"/>
          <w:sz w:val="20"/>
        </w:rPr>
      </w:pPr>
      <w:proofErr w:type="gramStart"/>
      <w:r w:rsidRPr="008D5680">
        <w:rPr>
          <w:rFonts w:cs="Times New Roman"/>
          <w:sz w:val="20"/>
        </w:rPr>
        <w:t>nm—</w:t>
      </w:r>
      <w:proofErr w:type="gramEnd"/>
      <w:r w:rsidRPr="008D5680">
        <w:rPr>
          <w:rFonts w:cs="Times New Roman"/>
          <w:sz w:val="20"/>
        </w:rPr>
        <w:t>nanometer—10</w:t>
      </w:r>
      <w:r w:rsidRPr="008D5680">
        <w:rPr>
          <w:rFonts w:cs="Times New Roman"/>
          <w:sz w:val="20"/>
          <w:vertAlign w:val="superscript"/>
        </w:rPr>
        <w:t>−9</w:t>
      </w:r>
      <w:r w:rsidRPr="008D5680">
        <w:rPr>
          <w:rFonts w:cs="Times New Roman"/>
          <w:sz w:val="20"/>
        </w:rPr>
        <w:t>meter</w:t>
      </w:r>
    </w:p>
    <w:p w:rsidR="00EB310D" w:rsidRPr="008D5680" w:rsidRDefault="00EB310D" w:rsidP="00EB310D">
      <w:pPr>
        <w:spacing w:after="120"/>
        <w:ind w:left="360"/>
        <w:rPr>
          <w:rFonts w:cs="Times New Roman"/>
          <w:sz w:val="20"/>
        </w:rPr>
      </w:pPr>
      <w:r w:rsidRPr="008D5680">
        <w:rPr>
          <w:rFonts w:cs="Times New Roman"/>
          <w:sz w:val="20"/>
        </w:rPr>
        <w:t>Pa—</w:t>
      </w:r>
      <w:proofErr w:type="spellStart"/>
      <w:r w:rsidRPr="008D5680">
        <w:rPr>
          <w:rFonts w:cs="Times New Roman"/>
          <w:sz w:val="20"/>
        </w:rPr>
        <w:t>pascal</w:t>
      </w:r>
      <w:proofErr w:type="spellEnd"/>
    </w:p>
    <w:p w:rsidR="00EB310D" w:rsidRPr="008D5680" w:rsidRDefault="00EB310D" w:rsidP="00EB310D">
      <w:pPr>
        <w:spacing w:after="120"/>
        <w:ind w:left="360"/>
        <w:rPr>
          <w:rFonts w:cs="Times New Roman"/>
          <w:sz w:val="20"/>
        </w:rPr>
      </w:pPr>
      <w:proofErr w:type="gramStart"/>
      <w:r w:rsidRPr="008D5680">
        <w:rPr>
          <w:rFonts w:cs="Times New Roman"/>
          <w:sz w:val="20"/>
        </w:rPr>
        <w:t>s—</w:t>
      </w:r>
      <w:proofErr w:type="gramEnd"/>
      <w:r w:rsidRPr="008D5680">
        <w:rPr>
          <w:rFonts w:cs="Times New Roman"/>
          <w:sz w:val="20"/>
        </w:rPr>
        <w:t>second</w:t>
      </w:r>
    </w:p>
    <w:p w:rsidR="00EB310D" w:rsidRPr="008D5680" w:rsidRDefault="00EB310D" w:rsidP="00EB310D">
      <w:pPr>
        <w:spacing w:after="120"/>
        <w:ind w:left="360"/>
        <w:rPr>
          <w:rFonts w:cs="Times New Roman"/>
          <w:sz w:val="20"/>
        </w:rPr>
      </w:pPr>
      <w:r w:rsidRPr="008D5680">
        <w:rPr>
          <w:rFonts w:cs="Times New Roman"/>
          <w:sz w:val="20"/>
        </w:rPr>
        <w:t>V—volt</w:t>
      </w:r>
    </w:p>
    <w:p w:rsidR="00EB310D" w:rsidRPr="008D5680" w:rsidRDefault="00EB310D" w:rsidP="00EB310D">
      <w:pPr>
        <w:spacing w:after="120"/>
        <w:ind w:left="360"/>
        <w:rPr>
          <w:rFonts w:cs="Times New Roman"/>
          <w:sz w:val="20"/>
        </w:rPr>
      </w:pPr>
      <w:r w:rsidRPr="008D5680">
        <w:rPr>
          <w:rFonts w:cs="Times New Roman"/>
          <w:sz w:val="20"/>
        </w:rPr>
        <w:t>W—watt</w:t>
      </w:r>
    </w:p>
    <w:p w:rsidR="00EB310D" w:rsidRPr="008D5680" w:rsidRDefault="00EB310D" w:rsidP="00EB310D">
      <w:pPr>
        <w:spacing w:after="120"/>
        <w:ind w:left="360"/>
        <w:rPr>
          <w:rFonts w:cs="Times New Roman"/>
          <w:sz w:val="20"/>
        </w:rPr>
      </w:pPr>
      <w:r w:rsidRPr="008D5680">
        <w:rPr>
          <w:rFonts w:cs="Times New Roman"/>
          <w:sz w:val="20"/>
        </w:rPr>
        <w:t>Ω—ohm</w:t>
      </w:r>
    </w:p>
    <w:p w:rsidR="00EB310D" w:rsidRPr="008D5680" w:rsidRDefault="00EB310D" w:rsidP="00EB310D">
      <w:pPr>
        <w:spacing w:after="120"/>
        <w:ind w:left="360"/>
        <w:rPr>
          <w:rFonts w:cs="Times New Roman"/>
          <w:sz w:val="20"/>
        </w:rPr>
      </w:pPr>
      <w:r w:rsidRPr="008D5680">
        <w:rPr>
          <w:rFonts w:cs="Times New Roman"/>
          <w:sz w:val="20"/>
        </w:rPr>
        <w:t>µg—microgram—10</w:t>
      </w:r>
      <w:r w:rsidRPr="008D5680">
        <w:rPr>
          <w:rFonts w:cs="Times New Roman"/>
          <w:sz w:val="20"/>
          <w:vertAlign w:val="superscript"/>
        </w:rPr>
        <w:t>−6</w:t>
      </w:r>
      <w:r w:rsidRPr="008D5680">
        <w:rPr>
          <w:rFonts w:cs="Times New Roman"/>
          <w:sz w:val="20"/>
        </w:rPr>
        <w:t>gram</w:t>
      </w:r>
    </w:p>
    <w:p w:rsidR="00EB310D" w:rsidRPr="008D5680" w:rsidRDefault="00EB310D" w:rsidP="00EB310D">
      <w:pPr>
        <w:spacing w:after="120"/>
        <w:rPr>
          <w:rFonts w:cs="Times New Roman"/>
          <w:sz w:val="20"/>
        </w:rPr>
      </w:pPr>
      <w:r w:rsidRPr="008D5680">
        <w:rPr>
          <w:rFonts w:cs="Times New Roman"/>
          <w:sz w:val="20"/>
        </w:rPr>
        <w:t>(b)</w:t>
      </w:r>
      <w:r w:rsidRPr="008D5680">
        <w:rPr>
          <w:rFonts w:cs="Times New Roman"/>
          <w:sz w:val="20"/>
        </w:rPr>
        <w:tab/>
        <w:t>Other units of measure:</w:t>
      </w:r>
    </w:p>
    <w:p w:rsidR="00EB310D" w:rsidRPr="008D5680" w:rsidRDefault="00EB310D" w:rsidP="00EB310D">
      <w:pPr>
        <w:spacing w:after="120"/>
        <w:ind w:left="360"/>
        <w:rPr>
          <w:rFonts w:cs="Times New Roman"/>
          <w:sz w:val="20"/>
        </w:rPr>
      </w:pPr>
      <w:r w:rsidRPr="008D5680">
        <w:rPr>
          <w:rFonts w:cs="Times New Roman"/>
          <w:sz w:val="20"/>
        </w:rPr>
        <w:t>Btu—British thermal unit</w:t>
      </w:r>
    </w:p>
    <w:p w:rsidR="00EB310D" w:rsidRPr="008D5680" w:rsidRDefault="00EB310D" w:rsidP="00EB310D">
      <w:pPr>
        <w:spacing w:after="120"/>
        <w:ind w:left="360"/>
        <w:rPr>
          <w:rFonts w:cs="Times New Roman"/>
          <w:sz w:val="20"/>
        </w:rPr>
      </w:pPr>
      <w:r w:rsidRPr="008D5680">
        <w:rPr>
          <w:rFonts w:cs="Times New Roman"/>
          <w:sz w:val="20"/>
        </w:rPr>
        <w:t>°C—degree Celsius (centigrade)</w:t>
      </w:r>
    </w:p>
    <w:p w:rsidR="00EB310D" w:rsidRPr="008D5680" w:rsidRDefault="00EB310D" w:rsidP="00EB310D">
      <w:pPr>
        <w:spacing w:after="120"/>
        <w:ind w:left="360"/>
        <w:rPr>
          <w:rFonts w:cs="Times New Roman"/>
          <w:sz w:val="20"/>
        </w:rPr>
      </w:pPr>
      <w:proofErr w:type="gramStart"/>
      <w:r w:rsidRPr="008D5680">
        <w:rPr>
          <w:rFonts w:cs="Times New Roman"/>
          <w:sz w:val="20"/>
        </w:rPr>
        <w:t>cal—</w:t>
      </w:r>
      <w:proofErr w:type="gramEnd"/>
      <w:r w:rsidRPr="008D5680">
        <w:rPr>
          <w:rFonts w:cs="Times New Roman"/>
          <w:sz w:val="20"/>
        </w:rPr>
        <w:t>calorie</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cfm</w:t>
      </w:r>
      <w:proofErr w:type="spellEnd"/>
      <w:r w:rsidRPr="008D5680">
        <w:rPr>
          <w:rFonts w:cs="Times New Roman"/>
          <w:sz w:val="20"/>
        </w:rPr>
        <w:t>—</w:t>
      </w:r>
      <w:proofErr w:type="gramEnd"/>
      <w:r w:rsidRPr="008D5680">
        <w:rPr>
          <w:rFonts w:cs="Times New Roman"/>
          <w:sz w:val="20"/>
        </w:rPr>
        <w:t>cubic feet per minute</w:t>
      </w:r>
    </w:p>
    <w:p w:rsidR="00EB310D" w:rsidRPr="008D5680" w:rsidRDefault="00EB310D" w:rsidP="00EB310D">
      <w:pPr>
        <w:spacing w:after="120"/>
        <w:ind w:left="360"/>
        <w:rPr>
          <w:rFonts w:cs="Times New Roman"/>
          <w:sz w:val="20"/>
        </w:rPr>
      </w:pPr>
      <w:proofErr w:type="gramStart"/>
      <w:r w:rsidRPr="008D5680">
        <w:rPr>
          <w:rFonts w:cs="Times New Roman"/>
          <w:sz w:val="20"/>
        </w:rPr>
        <w:t>cu</w:t>
      </w:r>
      <w:proofErr w:type="gramEnd"/>
      <w:r w:rsidRPr="008D5680">
        <w:rPr>
          <w:rFonts w:cs="Times New Roman"/>
          <w:sz w:val="20"/>
        </w:rPr>
        <w:t xml:space="preserve"> ft—cubic feet</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dcf</w:t>
      </w:r>
      <w:proofErr w:type="spellEnd"/>
      <w:r w:rsidRPr="008D5680">
        <w:rPr>
          <w:rFonts w:cs="Times New Roman"/>
          <w:sz w:val="20"/>
        </w:rPr>
        <w:t>—</w:t>
      </w:r>
      <w:proofErr w:type="gramEnd"/>
      <w:r w:rsidRPr="008D5680">
        <w:rPr>
          <w:rFonts w:cs="Times New Roman"/>
          <w:sz w:val="20"/>
        </w:rPr>
        <w:t>dry cubic feet</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dcm</w:t>
      </w:r>
      <w:proofErr w:type="spellEnd"/>
      <w:r w:rsidRPr="008D5680">
        <w:rPr>
          <w:rFonts w:cs="Times New Roman"/>
          <w:sz w:val="20"/>
        </w:rPr>
        <w:t>—</w:t>
      </w:r>
      <w:proofErr w:type="gramEnd"/>
      <w:r w:rsidRPr="008D5680">
        <w:rPr>
          <w:rFonts w:cs="Times New Roman"/>
          <w:sz w:val="20"/>
        </w:rPr>
        <w:t>dry cubic meter</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dscf</w:t>
      </w:r>
      <w:proofErr w:type="spellEnd"/>
      <w:r w:rsidRPr="008D5680">
        <w:rPr>
          <w:rFonts w:cs="Times New Roman"/>
          <w:sz w:val="20"/>
        </w:rPr>
        <w:t>—</w:t>
      </w:r>
      <w:proofErr w:type="gramEnd"/>
      <w:r w:rsidRPr="008D5680">
        <w:rPr>
          <w:rFonts w:cs="Times New Roman"/>
          <w:sz w:val="20"/>
        </w:rPr>
        <w:t>dry cubic feet at standard conditions</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dscm</w:t>
      </w:r>
      <w:proofErr w:type="spellEnd"/>
      <w:r w:rsidRPr="008D5680">
        <w:rPr>
          <w:rFonts w:cs="Times New Roman"/>
          <w:sz w:val="20"/>
        </w:rPr>
        <w:t>—</w:t>
      </w:r>
      <w:proofErr w:type="gramEnd"/>
      <w:r w:rsidRPr="008D5680">
        <w:rPr>
          <w:rFonts w:cs="Times New Roman"/>
          <w:sz w:val="20"/>
        </w:rPr>
        <w:t>dry cubic meter at standard conditions</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eq</w:t>
      </w:r>
      <w:proofErr w:type="spellEnd"/>
      <w:r w:rsidRPr="008D5680">
        <w:rPr>
          <w:rFonts w:cs="Times New Roman"/>
          <w:sz w:val="20"/>
        </w:rPr>
        <w:t>—</w:t>
      </w:r>
      <w:proofErr w:type="gramEnd"/>
      <w:r w:rsidRPr="008D5680">
        <w:rPr>
          <w:rFonts w:cs="Times New Roman"/>
          <w:sz w:val="20"/>
        </w:rPr>
        <w:t>equivalent</w:t>
      </w:r>
    </w:p>
    <w:p w:rsidR="00EB310D" w:rsidRPr="008D5680" w:rsidRDefault="00EB310D" w:rsidP="00EB310D">
      <w:pPr>
        <w:spacing w:after="120"/>
        <w:ind w:left="360"/>
        <w:rPr>
          <w:rFonts w:cs="Times New Roman"/>
          <w:sz w:val="20"/>
        </w:rPr>
      </w:pPr>
      <w:r w:rsidRPr="008D5680">
        <w:rPr>
          <w:rFonts w:cs="Times New Roman"/>
          <w:sz w:val="20"/>
        </w:rPr>
        <w:t>°F—degree Fahrenheit</w:t>
      </w:r>
    </w:p>
    <w:p w:rsidR="00EB310D" w:rsidRPr="008D5680" w:rsidRDefault="00EB310D" w:rsidP="00EB310D">
      <w:pPr>
        <w:spacing w:after="120"/>
        <w:ind w:left="360"/>
        <w:rPr>
          <w:rFonts w:cs="Times New Roman"/>
          <w:sz w:val="20"/>
        </w:rPr>
      </w:pPr>
      <w:proofErr w:type="gramStart"/>
      <w:r w:rsidRPr="008D5680">
        <w:rPr>
          <w:rFonts w:cs="Times New Roman"/>
          <w:sz w:val="20"/>
        </w:rPr>
        <w:t>ft—</w:t>
      </w:r>
      <w:proofErr w:type="gramEnd"/>
      <w:r w:rsidRPr="008D5680">
        <w:rPr>
          <w:rFonts w:cs="Times New Roman"/>
          <w:sz w:val="20"/>
        </w:rPr>
        <w:t>feet</w:t>
      </w:r>
    </w:p>
    <w:p w:rsidR="00EB310D" w:rsidRPr="008D5680" w:rsidRDefault="00EB310D" w:rsidP="00EB310D">
      <w:pPr>
        <w:spacing w:after="120"/>
        <w:ind w:left="360"/>
        <w:rPr>
          <w:rFonts w:cs="Times New Roman"/>
          <w:sz w:val="20"/>
        </w:rPr>
      </w:pPr>
      <w:proofErr w:type="gramStart"/>
      <w:r w:rsidRPr="008D5680">
        <w:rPr>
          <w:rFonts w:cs="Times New Roman"/>
          <w:sz w:val="20"/>
        </w:rPr>
        <w:t>gal—</w:t>
      </w:r>
      <w:proofErr w:type="gramEnd"/>
      <w:r w:rsidRPr="008D5680">
        <w:rPr>
          <w:rFonts w:cs="Times New Roman"/>
          <w:sz w:val="20"/>
        </w:rPr>
        <w:t>gallon</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lastRenderedPageBreak/>
        <w:t>gr</w:t>
      </w:r>
      <w:proofErr w:type="spellEnd"/>
      <w:r w:rsidRPr="008D5680">
        <w:rPr>
          <w:rFonts w:cs="Times New Roman"/>
          <w:sz w:val="20"/>
        </w:rPr>
        <w:t>—</w:t>
      </w:r>
      <w:proofErr w:type="gramEnd"/>
      <w:r w:rsidRPr="008D5680">
        <w:rPr>
          <w:rFonts w:cs="Times New Roman"/>
          <w:sz w:val="20"/>
        </w:rPr>
        <w:t>grain</w:t>
      </w:r>
    </w:p>
    <w:p w:rsidR="00EB310D" w:rsidRPr="008D5680" w:rsidRDefault="00EB310D" w:rsidP="00EB310D">
      <w:pPr>
        <w:spacing w:after="120"/>
        <w:ind w:left="360"/>
        <w:rPr>
          <w:rFonts w:cs="Times New Roman"/>
          <w:sz w:val="20"/>
        </w:rPr>
      </w:pPr>
      <w:proofErr w:type="gramStart"/>
      <w:r w:rsidRPr="008D5680">
        <w:rPr>
          <w:rFonts w:cs="Times New Roman"/>
          <w:sz w:val="20"/>
        </w:rPr>
        <w:t>g-</w:t>
      </w:r>
      <w:proofErr w:type="spellStart"/>
      <w:r w:rsidRPr="008D5680">
        <w:rPr>
          <w:rFonts w:cs="Times New Roman"/>
          <w:sz w:val="20"/>
        </w:rPr>
        <w:t>eq</w:t>
      </w:r>
      <w:proofErr w:type="spellEnd"/>
      <w:r w:rsidRPr="008D5680">
        <w:rPr>
          <w:rFonts w:cs="Times New Roman"/>
          <w:sz w:val="20"/>
        </w:rPr>
        <w:t>—</w:t>
      </w:r>
      <w:proofErr w:type="gramEnd"/>
      <w:r w:rsidRPr="008D5680">
        <w:rPr>
          <w:rFonts w:cs="Times New Roman"/>
          <w:sz w:val="20"/>
        </w:rPr>
        <w:t>gram equivalent</w:t>
      </w:r>
    </w:p>
    <w:p w:rsidR="00EB310D" w:rsidRPr="008D5680" w:rsidRDefault="00EB310D" w:rsidP="00EB310D">
      <w:pPr>
        <w:spacing w:after="120"/>
        <w:ind w:left="360"/>
        <w:rPr>
          <w:rFonts w:cs="Times New Roman"/>
          <w:sz w:val="20"/>
        </w:rPr>
      </w:pPr>
      <w:proofErr w:type="gramStart"/>
      <w:r w:rsidRPr="008D5680">
        <w:rPr>
          <w:rFonts w:cs="Times New Roman"/>
          <w:sz w:val="20"/>
        </w:rPr>
        <w:t>hr—</w:t>
      </w:r>
      <w:proofErr w:type="gramEnd"/>
      <w:r w:rsidRPr="008D5680">
        <w:rPr>
          <w:rFonts w:cs="Times New Roman"/>
          <w:sz w:val="20"/>
        </w:rPr>
        <w:t>hour</w:t>
      </w:r>
    </w:p>
    <w:p w:rsidR="00EB310D" w:rsidRPr="008D5680" w:rsidRDefault="00EB310D" w:rsidP="00EB310D">
      <w:pPr>
        <w:spacing w:after="120"/>
        <w:ind w:left="360"/>
        <w:rPr>
          <w:rFonts w:cs="Times New Roman"/>
          <w:sz w:val="20"/>
        </w:rPr>
      </w:pPr>
      <w:proofErr w:type="gramStart"/>
      <w:r w:rsidRPr="008D5680">
        <w:rPr>
          <w:rFonts w:cs="Times New Roman"/>
          <w:sz w:val="20"/>
        </w:rPr>
        <w:t>in—</w:t>
      </w:r>
      <w:proofErr w:type="gramEnd"/>
      <w:r w:rsidRPr="008D5680">
        <w:rPr>
          <w:rFonts w:cs="Times New Roman"/>
          <w:sz w:val="20"/>
        </w:rPr>
        <w:t>inch</w:t>
      </w:r>
    </w:p>
    <w:p w:rsidR="00EB310D" w:rsidRPr="008D5680" w:rsidRDefault="00EB310D" w:rsidP="00EB310D">
      <w:pPr>
        <w:spacing w:after="120"/>
        <w:ind w:left="360"/>
        <w:rPr>
          <w:rFonts w:cs="Times New Roman"/>
          <w:sz w:val="20"/>
        </w:rPr>
      </w:pPr>
      <w:proofErr w:type="gramStart"/>
      <w:r w:rsidRPr="008D5680">
        <w:rPr>
          <w:rFonts w:cs="Times New Roman"/>
          <w:sz w:val="20"/>
        </w:rPr>
        <w:t>k—</w:t>
      </w:r>
      <w:proofErr w:type="gramEnd"/>
      <w:r w:rsidRPr="008D5680">
        <w:rPr>
          <w:rFonts w:cs="Times New Roman"/>
          <w:sz w:val="20"/>
        </w:rPr>
        <w:t>1,000</w:t>
      </w:r>
    </w:p>
    <w:p w:rsidR="00EB310D" w:rsidRPr="008D5680" w:rsidRDefault="00EB310D" w:rsidP="00EB310D">
      <w:pPr>
        <w:spacing w:after="120"/>
        <w:ind w:left="360"/>
        <w:rPr>
          <w:rFonts w:cs="Times New Roman"/>
          <w:sz w:val="20"/>
        </w:rPr>
      </w:pPr>
      <w:proofErr w:type="gramStart"/>
      <w:r w:rsidRPr="008D5680">
        <w:rPr>
          <w:rFonts w:cs="Times New Roman"/>
          <w:sz w:val="20"/>
        </w:rPr>
        <w:t>l—</w:t>
      </w:r>
      <w:proofErr w:type="gramEnd"/>
      <w:r w:rsidRPr="008D5680">
        <w:rPr>
          <w:rFonts w:cs="Times New Roman"/>
          <w:sz w:val="20"/>
        </w:rPr>
        <w:t>liter</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lpm</w:t>
      </w:r>
      <w:proofErr w:type="spellEnd"/>
      <w:r w:rsidRPr="008D5680">
        <w:rPr>
          <w:rFonts w:cs="Times New Roman"/>
          <w:sz w:val="20"/>
        </w:rPr>
        <w:t>—</w:t>
      </w:r>
      <w:proofErr w:type="gramEnd"/>
      <w:r w:rsidRPr="008D5680">
        <w:rPr>
          <w:rFonts w:cs="Times New Roman"/>
          <w:sz w:val="20"/>
        </w:rPr>
        <w:t>liter per minute</w:t>
      </w:r>
    </w:p>
    <w:p w:rsidR="00EB310D" w:rsidRPr="008D5680" w:rsidRDefault="00EB310D" w:rsidP="00EB310D">
      <w:pPr>
        <w:spacing w:after="120"/>
        <w:ind w:left="360"/>
        <w:rPr>
          <w:rFonts w:cs="Times New Roman"/>
          <w:sz w:val="20"/>
        </w:rPr>
      </w:pPr>
      <w:proofErr w:type="gramStart"/>
      <w:r w:rsidRPr="008D5680">
        <w:rPr>
          <w:rFonts w:cs="Times New Roman"/>
          <w:sz w:val="20"/>
        </w:rPr>
        <w:t>lb—</w:t>
      </w:r>
      <w:proofErr w:type="gramEnd"/>
      <w:r w:rsidRPr="008D5680">
        <w:rPr>
          <w:rFonts w:cs="Times New Roman"/>
          <w:sz w:val="20"/>
        </w:rPr>
        <w:t>pound</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meq—</w:t>
      </w:r>
      <w:proofErr w:type="gramEnd"/>
      <w:r w:rsidRPr="008D5680">
        <w:rPr>
          <w:rFonts w:cs="Times New Roman"/>
          <w:sz w:val="20"/>
        </w:rPr>
        <w:t>milliequivalent</w:t>
      </w:r>
      <w:proofErr w:type="spellEnd"/>
    </w:p>
    <w:p w:rsidR="00EB310D" w:rsidRPr="008D5680" w:rsidRDefault="00EB310D" w:rsidP="00EB310D">
      <w:pPr>
        <w:spacing w:after="120"/>
        <w:ind w:left="360"/>
        <w:rPr>
          <w:rFonts w:cs="Times New Roman"/>
          <w:sz w:val="20"/>
        </w:rPr>
      </w:pPr>
      <w:proofErr w:type="gramStart"/>
      <w:r w:rsidRPr="008D5680">
        <w:rPr>
          <w:rFonts w:cs="Times New Roman"/>
          <w:sz w:val="20"/>
        </w:rPr>
        <w:t>min—</w:t>
      </w:r>
      <w:proofErr w:type="gramEnd"/>
      <w:r w:rsidRPr="008D5680">
        <w:rPr>
          <w:rFonts w:cs="Times New Roman"/>
          <w:sz w:val="20"/>
        </w:rPr>
        <w:t>minute</w:t>
      </w:r>
    </w:p>
    <w:p w:rsidR="00EB310D" w:rsidRPr="008D5680" w:rsidRDefault="00EB310D" w:rsidP="00EB310D">
      <w:pPr>
        <w:spacing w:after="120"/>
        <w:ind w:left="360"/>
        <w:rPr>
          <w:rFonts w:cs="Times New Roman"/>
          <w:sz w:val="20"/>
        </w:rPr>
      </w:pPr>
      <w:proofErr w:type="gramStart"/>
      <w:r w:rsidRPr="008D5680">
        <w:rPr>
          <w:rFonts w:cs="Times New Roman"/>
          <w:sz w:val="20"/>
        </w:rPr>
        <w:t>ml—</w:t>
      </w:r>
      <w:proofErr w:type="gramEnd"/>
      <w:r w:rsidRPr="008D5680">
        <w:rPr>
          <w:rFonts w:cs="Times New Roman"/>
          <w:sz w:val="20"/>
        </w:rPr>
        <w:t>milliliter</w:t>
      </w:r>
    </w:p>
    <w:p w:rsidR="00EB310D" w:rsidRPr="008D5680" w:rsidRDefault="00EB310D" w:rsidP="00EB310D">
      <w:pPr>
        <w:spacing w:after="120"/>
        <w:ind w:left="360"/>
        <w:rPr>
          <w:rFonts w:cs="Times New Roman"/>
          <w:sz w:val="20"/>
        </w:rPr>
      </w:pPr>
      <w:r w:rsidRPr="008D5680">
        <w:rPr>
          <w:rFonts w:cs="Times New Roman"/>
          <w:sz w:val="20"/>
        </w:rPr>
        <w:t>mol. wt.—molecular weight</w:t>
      </w:r>
    </w:p>
    <w:p w:rsidR="00EB310D" w:rsidRPr="008D5680" w:rsidRDefault="00EB310D" w:rsidP="00EB310D">
      <w:pPr>
        <w:spacing w:after="120"/>
        <w:ind w:left="360"/>
        <w:rPr>
          <w:rFonts w:cs="Times New Roman"/>
          <w:sz w:val="20"/>
        </w:rPr>
      </w:pPr>
      <w:proofErr w:type="gramStart"/>
      <w:r w:rsidRPr="008D5680">
        <w:rPr>
          <w:rFonts w:cs="Times New Roman"/>
          <w:sz w:val="20"/>
        </w:rPr>
        <w:t>ppb—</w:t>
      </w:r>
      <w:proofErr w:type="gramEnd"/>
      <w:r w:rsidRPr="008D5680">
        <w:rPr>
          <w:rFonts w:cs="Times New Roman"/>
          <w:sz w:val="20"/>
        </w:rPr>
        <w:t>parts per billion</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ppm</w:t>
      </w:r>
      <w:proofErr w:type="spellEnd"/>
      <w:r w:rsidRPr="008D5680">
        <w:rPr>
          <w:rFonts w:cs="Times New Roman"/>
          <w:sz w:val="20"/>
        </w:rPr>
        <w:t>—</w:t>
      </w:r>
      <w:proofErr w:type="gramEnd"/>
      <w:r w:rsidRPr="008D5680">
        <w:rPr>
          <w:rFonts w:cs="Times New Roman"/>
          <w:sz w:val="20"/>
        </w:rPr>
        <w:t>parts per million</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psia</w:t>
      </w:r>
      <w:proofErr w:type="spellEnd"/>
      <w:r w:rsidRPr="008D5680">
        <w:rPr>
          <w:rFonts w:cs="Times New Roman"/>
          <w:sz w:val="20"/>
        </w:rPr>
        <w:t>—</w:t>
      </w:r>
      <w:proofErr w:type="gramEnd"/>
      <w:r w:rsidRPr="008D5680">
        <w:rPr>
          <w:rFonts w:cs="Times New Roman"/>
          <w:sz w:val="20"/>
        </w:rPr>
        <w:t>pounds per square inch absolute</w:t>
      </w:r>
    </w:p>
    <w:p w:rsidR="00EB310D" w:rsidRPr="008D5680" w:rsidRDefault="00EB310D" w:rsidP="00EB310D">
      <w:pPr>
        <w:spacing w:after="120"/>
        <w:ind w:left="360"/>
        <w:rPr>
          <w:rFonts w:cs="Times New Roman"/>
          <w:sz w:val="20"/>
        </w:rPr>
      </w:pPr>
      <w:proofErr w:type="gramStart"/>
      <w:r w:rsidRPr="008D5680">
        <w:rPr>
          <w:rFonts w:cs="Times New Roman"/>
          <w:sz w:val="20"/>
        </w:rPr>
        <w:t>psig—</w:t>
      </w:r>
      <w:proofErr w:type="gramEnd"/>
      <w:r w:rsidRPr="008D5680">
        <w:rPr>
          <w:rFonts w:cs="Times New Roman"/>
          <w:sz w:val="20"/>
        </w:rPr>
        <w:t>pounds per square inch gage</w:t>
      </w:r>
    </w:p>
    <w:p w:rsidR="00EB310D" w:rsidRPr="008D5680" w:rsidRDefault="00EB310D" w:rsidP="00EB310D">
      <w:pPr>
        <w:spacing w:after="120"/>
        <w:ind w:left="360"/>
        <w:rPr>
          <w:rFonts w:cs="Times New Roman"/>
          <w:sz w:val="20"/>
        </w:rPr>
      </w:pPr>
      <w:r w:rsidRPr="008D5680">
        <w:rPr>
          <w:rFonts w:cs="Times New Roman"/>
          <w:sz w:val="20"/>
        </w:rPr>
        <w:t xml:space="preserve">°R—degree </w:t>
      </w:r>
      <w:proofErr w:type="spellStart"/>
      <w:r w:rsidRPr="008D5680">
        <w:rPr>
          <w:rFonts w:cs="Times New Roman"/>
          <w:sz w:val="20"/>
        </w:rPr>
        <w:t>Rankine</w:t>
      </w:r>
      <w:proofErr w:type="spellEnd"/>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scf</w:t>
      </w:r>
      <w:proofErr w:type="spellEnd"/>
      <w:r w:rsidRPr="008D5680">
        <w:rPr>
          <w:rFonts w:cs="Times New Roman"/>
          <w:sz w:val="20"/>
        </w:rPr>
        <w:t>—</w:t>
      </w:r>
      <w:proofErr w:type="gramEnd"/>
      <w:r w:rsidRPr="008D5680">
        <w:rPr>
          <w:rFonts w:cs="Times New Roman"/>
          <w:sz w:val="20"/>
        </w:rPr>
        <w:t>cubic feet at standard conditions</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scfh</w:t>
      </w:r>
      <w:proofErr w:type="spellEnd"/>
      <w:r w:rsidRPr="008D5680">
        <w:rPr>
          <w:rFonts w:cs="Times New Roman"/>
          <w:sz w:val="20"/>
        </w:rPr>
        <w:t>—</w:t>
      </w:r>
      <w:proofErr w:type="gramEnd"/>
      <w:r w:rsidRPr="008D5680">
        <w:rPr>
          <w:rFonts w:cs="Times New Roman"/>
          <w:sz w:val="20"/>
        </w:rPr>
        <w:t>cubic feet per hour at standard conditions</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scm</w:t>
      </w:r>
      <w:proofErr w:type="spellEnd"/>
      <w:r w:rsidRPr="008D5680">
        <w:rPr>
          <w:rFonts w:cs="Times New Roman"/>
          <w:sz w:val="20"/>
        </w:rPr>
        <w:t>—</w:t>
      </w:r>
      <w:proofErr w:type="gramEnd"/>
      <w:r w:rsidRPr="008D5680">
        <w:rPr>
          <w:rFonts w:cs="Times New Roman"/>
          <w:sz w:val="20"/>
        </w:rPr>
        <w:t>cubic meter at standard conditions</w:t>
      </w:r>
    </w:p>
    <w:p w:rsidR="00EB310D" w:rsidRPr="008D5680" w:rsidRDefault="00EB310D" w:rsidP="00EB310D">
      <w:pPr>
        <w:spacing w:after="120"/>
        <w:ind w:left="360"/>
        <w:rPr>
          <w:rFonts w:cs="Times New Roman"/>
          <w:sz w:val="20"/>
        </w:rPr>
      </w:pPr>
      <w:proofErr w:type="gramStart"/>
      <w:r w:rsidRPr="008D5680">
        <w:rPr>
          <w:rFonts w:cs="Times New Roman"/>
          <w:sz w:val="20"/>
        </w:rPr>
        <w:t>sec—</w:t>
      </w:r>
      <w:proofErr w:type="gramEnd"/>
      <w:r w:rsidRPr="008D5680">
        <w:rPr>
          <w:rFonts w:cs="Times New Roman"/>
          <w:sz w:val="20"/>
        </w:rPr>
        <w:t>second</w:t>
      </w:r>
    </w:p>
    <w:p w:rsidR="00EB310D" w:rsidRPr="008D5680" w:rsidRDefault="00EB310D" w:rsidP="00EB310D">
      <w:pPr>
        <w:spacing w:after="120"/>
        <w:ind w:left="360"/>
        <w:rPr>
          <w:rFonts w:cs="Times New Roman"/>
          <w:sz w:val="20"/>
        </w:rPr>
      </w:pPr>
      <w:proofErr w:type="gramStart"/>
      <w:r w:rsidRPr="008D5680">
        <w:rPr>
          <w:rFonts w:cs="Times New Roman"/>
          <w:sz w:val="20"/>
        </w:rPr>
        <w:t>sq</w:t>
      </w:r>
      <w:proofErr w:type="gramEnd"/>
      <w:r w:rsidRPr="008D5680">
        <w:rPr>
          <w:rFonts w:cs="Times New Roman"/>
          <w:sz w:val="20"/>
        </w:rPr>
        <w:t xml:space="preserve"> ft—square feet</w:t>
      </w:r>
    </w:p>
    <w:p w:rsidR="00EB310D" w:rsidRPr="008D5680" w:rsidRDefault="00EB310D" w:rsidP="00EB310D">
      <w:pPr>
        <w:spacing w:after="120"/>
        <w:ind w:left="360"/>
        <w:rPr>
          <w:rFonts w:cs="Times New Roman"/>
          <w:sz w:val="20"/>
        </w:rPr>
      </w:pPr>
      <w:proofErr w:type="gramStart"/>
      <w:r w:rsidRPr="008D5680">
        <w:rPr>
          <w:rFonts w:cs="Times New Roman"/>
          <w:sz w:val="20"/>
        </w:rPr>
        <w:t>std—</w:t>
      </w:r>
      <w:proofErr w:type="gramEnd"/>
      <w:r w:rsidRPr="008D5680">
        <w:rPr>
          <w:rFonts w:cs="Times New Roman"/>
          <w:sz w:val="20"/>
        </w:rPr>
        <w:t>at standard conditions</w:t>
      </w:r>
    </w:p>
    <w:p w:rsidR="00EB310D" w:rsidRPr="008D5680" w:rsidRDefault="00EB310D" w:rsidP="00EB310D">
      <w:pPr>
        <w:spacing w:after="120"/>
        <w:rPr>
          <w:rFonts w:cs="Times New Roman"/>
          <w:sz w:val="20"/>
        </w:rPr>
      </w:pPr>
      <w:r w:rsidRPr="008D5680">
        <w:rPr>
          <w:rFonts w:cs="Times New Roman"/>
          <w:sz w:val="20"/>
        </w:rPr>
        <w:t>(c)</w:t>
      </w:r>
      <w:r w:rsidRPr="008D5680">
        <w:rPr>
          <w:rFonts w:cs="Times New Roman"/>
          <w:sz w:val="20"/>
        </w:rPr>
        <w:tab/>
        <w:t>Chemical nomenclature:</w:t>
      </w:r>
    </w:p>
    <w:p w:rsidR="00EB310D" w:rsidRPr="008D5680" w:rsidRDefault="00EB310D" w:rsidP="00EB310D">
      <w:pPr>
        <w:spacing w:after="120"/>
        <w:ind w:left="360"/>
        <w:rPr>
          <w:rFonts w:cs="Times New Roman"/>
          <w:sz w:val="20"/>
        </w:rPr>
      </w:pPr>
      <w:proofErr w:type="spellStart"/>
      <w:r w:rsidRPr="008D5680">
        <w:rPr>
          <w:rFonts w:cs="Times New Roman"/>
          <w:sz w:val="20"/>
        </w:rPr>
        <w:t>CdS</w:t>
      </w:r>
      <w:proofErr w:type="spellEnd"/>
      <w:r w:rsidRPr="008D5680">
        <w:rPr>
          <w:rFonts w:cs="Times New Roman"/>
          <w:sz w:val="20"/>
        </w:rPr>
        <w:t>—cadmium sulfide</w:t>
      </w:r>
    </w:p>
    <w:p w:rsidR="00EB310D" w:rsidRPr="008D5680" w:rsidRDefault="00EB310D" w:rsidP="00EB310D">
      <w:pPr>
        <w:spacing w:after="120"/>
        <w:ind w:left="360"/>
        <w:rPr>
          <w:rFonts w:cs="Times New Roman"/>
          <w:sz w:val="20"/>
        </w:rPr>
      </w:pPr>
      <w:r w:rsidRPr="008D5680">
        <w:rPr>
          <w:rFonts w:cs="Times New Roman"/>
          <w:sz w:val="20"/>
        </w:rPr>
        <w:t>CO—carbon monoxide</w:t>
      </w:r>
    </w:p>
    <w:p w:rsidR="00EB310D" w:rsidRPr="008D5680" w:rsidRDefault="00EB310D" w:rsidP="00EB310D">
      <w:pPr>
        <w:spacing w:after="120"/>
        <w:ind w:left="360"/>
        <w:rPr>
          <w:rFonts w:cs="Times New Roman"/>
          <w:sz w:val="20"/>
        </w:rPr>
      </w:pPr>
      <w:r w:rsidRPr="008D5680">
        <w:rPr>
          <w:rFonts w:cs="Times New Roman"/>
          <w:sz w:val="20"/>
        </w:rPr>
        <w:t>CO</w:t>
      </w:r>
      <w:r w:rsidRPr="008D5680">
        <w:rPr>
          <w:rFonts w:cs="Times New Roman"/>
          <w:sz w:val="20"/>
          <w:vertAlign w:val="subscript"/>
        </w:rPr>
        <w:t>2</w:t>
      </w:r>
      <w:r w:rsidRPr="008D5680">
        <w:rPr>
          <w:rFonts w:cs="Times New Roman"/>
          <w:sz w:val="20"/>
        </w:rPr>
        <w:t>—carbon dioxide</w:t>
      </w:r>
    </w:p>
    <w:p w:rsidR="00EB310D" w:rsidRPr="008D5680" w:rsidRDefault="00EB310D" w:rsidP="00EB310D">
      <w:pPr>
        <w:spacing w:after="120"/>
        <w:ind w:left="360"/>
        <w:rPr>
          <w:rFonts w:cs="Times New Roman"/>
          <w:sz w:val="20"/>
        </w:rPr>
      </w:pPr>
      <w:proofErr w:type="spellStart"/>
      <w:r w:rsidRPr="008D5680">
        <w:rPr>
          <w:rFonts w:cs="Times New Roman"/>
          <w:sz w:val="20"/>
        </w:rPr>
        <w:t>HCl</w:t>
      </w:r>
      <w:proofErr w:type="spellEnd"/>
      <w:r w:rsidRPr="008D5680">
        <w:rPr>
          <w:rFonts w:cs="Times New Roman"/>
          <w:sz w:val="20"/>
        </w:rPr>
        <w:t>—hydrochloric acid</w:t>
      </w:r>
    </w:p>
    <w:p w:rsidR="00EB310D" w:rsidRPr="008D5680" w:rsidRDefault="00EB310D" w:rsidP="00EB310D">
      <w:pPr>
        <w:spacing w:after="120"/>
        <w:ind w:left="360"/>
        <w:rPr>
          <w:rFonts w:cs="Times New Roman"/>
          <w:sz w:val="20"/>
        </w:rPr>
      </w:pPr>
      <w:r w:rsidRPr="008D5680">
        <w:rPr>
          <w:rFonts w:cs="Times New Roman"/>
          <w:sz w:val="20"/>
        </w:rPr>
        <w:t>Hg—mercury</w:t>
      </w:r>
    </w:p>
    <w:p w:rsidR="00EB310D" w:rsidRPr="008D5680" w:rsidRDefault="00EB310D" w:rsidP="00EB310D">
      <w:pPr>
        <w:spacing w:after="120"/>
        <w:ind w:left="360"/>
        <w:rPr>
          <w:rFonts w:cs="Times New Roman"/>
          <w:sz w:val="20"/>
        </w:rPr>
      </w:pPr>
      <w:r w:rsidRPr="008D5680">
        <w:rPr>
          <w:rFonts w:cs="Times New Roman"/>
          <w:sz w:val="20"/>
        </w:rPr>
        <w:t>H</w:t>
      </w:r>
      <w:r w:rsidRPr="008D5680">
        <w:rPr>
          <w:rFonts w:cs="Times New Roman"/>
          <w:sz w:val="20"/>
          <w:vertAlign w:val="subscript"/>
        </w:rPr>
        <w:t>2</w:t>
      </w:r>
      <w:r w:rsidRPr="008D5680">
        <w:rPr>
          <w:rFonts w:cs="Times New Roman"/>
          <w:sz w:val="20"/>
        </w:rPr>
        <w:t>O—water</w:t>
      </w:r>
    </w:p>
    <w:p w:rsidR="00EB310D" w:rsidRPr="008D5680" w:rsidRDefault="00EB310D" w:rsidP="00EB310D">
      <w:pPr>
        <w:spacing w:after="120"/>
        <w:ind w:left="360"/>
        <w:rPr>
          <w:rFonts w:cs="Times New Roman"/>
          <w:sz w:val="20"/>
        </w:rPr>
      </w:pPr>
      <w:r w:rsidRPr="008D5680">
        <w:rPr>
          <w:rFonts w:cs="Times New Roman"/>
          <w:sz w:val="20"/>
        </w:rPr>
        <w:t>H</w:t>
      </w:r>
      <w:r w:rsidRPr="008D5680">
        <w:rPr>
          <w:rFonts w:cs="Times New Roman"/>
          <w:sz w:val="20"/>
          <w:vertAlign w:val="subscript"/>
        </w:rPr>
        <w:t>2</w:t>
      </w:r>
      <w:r w:rsidRPr="008D5680">
        <w:rPr>
          <w:rFonts w:cs="Times New Roman"/>
          <w:sz w:val="20"/>
        </w:rPr>
        <w:t>S—hydrogen sulfide</w:t>
      </w:r>
    </w:p>
    <w:p w:rsidR="00EB310D" w:rsidRPr="008D5680" w:rsidRDefault="00EB310D" w:rsidP="00EB310D">
      <w:pPr>
        <w:spacing w:after="120"/>
        <w:ind w:left="360"/>
        <w:rPr>
          <w:rFonts w:cs="Times New Roman"/>
          <w:sz w:val="20"/>
        </w:rPr>
      </w:pPr>
      <w:r w:rsidRPr="008D5680">
        <w:rPr>
          <w:rFonts w:cs="Times New Roman"/>
          <w:sz w:val="20"/>
        </w:rPr>
        <w:t>H</w:t>
      </w:r>
      <w:r w:rsidRPr="008D5680">
        <w:rPr>
          <w:rFonts w:cs="Times New Roman"/>
          <w:sz w:val="20"/>
          <w:vertAlign w:val="subscript"/>
        </w:rPr>
        <w:t>2</w:t>
      </w:r>
      <w:r w:rsidRPr="008D5680">
        <w:rPr>
          <w:rFonts w:cs="Times New Roman"/>
          <w:sz w:val="20"/>
        </w:rPr>
        <w:t>SO</w:t>
      </w:r>
      <w:r w:rsidRPr="008D5680">
        <w:rPr>
          <w:rFonts w:cs="Times New Roman"/>
          <w:sz w:val="20"/>
          <w:vertAlign w:val="subscript"/>
        </w:rPr>
        <w:t>4</w:t>
      </w:r>
      <w:r w:rsidRPr="008D5680">
        <w:rPr>
          <w:rFonts w:cs="Times New Roman"/>
          <w:sz w:val="20"/>
        </w:rPr>
        <w:t>—sulfuric acid</w:t>
      </w:r>
    </w:p>
    <w:p w:rsidR="00EB310D" w:rsidRPr="008D5680" w:rsidRDefault="00EB310D" w:rsidP="00EB310D">
      <w:pPr>
        <w:spacing w:after="120"/>
        <w:ind w:left="360"/>
        <w:rPr>
          <w:rFonts w:cs="Times New Roman"/>
          <w:sz w:val="20"/>
        </w:rPr>
      </w:pPr>
      <w:r w:rsidRPr="008D5680">
        <w:rPr>
          <w:rFonts w:cs="Times New Roman"/>
          <w:sz w:val="20"/>
        </w:rPr>
        <w:t>N</w:t>
      </w:r>
      <w:r w:rsidRPr="008D5680">
        <w:rPr>
          <w:rFonts w:cs="Times New Roman"/>
          <w:sz w:val="20"/>
          <w:vertAlign w:val="subscript"/>
        </w:rPr>
        <w:t>2</w:t>
      </w:r>
      <w:r w:rsidRPr="008D5680">
        <w:rPr>
          <w:rFonts w:cs="Times New Roman"/>
          <w:sz w:val="20"/>
        </w:rPr>
        <w:t>—nitrogen</w:t>
      </w:r>
    </w:p>
    <w:p w:rsidR="00EB310D" w:rsidRPr="008D5680" w:rsidRDefault="00EB310D" w:rsidP="00EB310D">
      <w:pPr>
        <w:spacing w:after="120"/>
        <w:ind w:left="360"/>
        <w:rPr>
          <w:rFonts w:cs="Times New Roman"/>
          <w:sz w:val="20"/>
        </w:rPr>
      </w:pPr>
      <w:r w:rsidRPr="008D5680">
        <w:rPr>
          <w:rFonts w:cs="Times New Roman"/>
          <w:sz w:val="20"/>
        </w:rPr>
        <w:t>NO—nitric oxide</w:t>
      </w:r>
    </w:p>
    <w:p w:rsidR="00EB310D" w:rsidRPr="008D5680" w:rsidRDefault="00EB310D" w:rsidP="00EB310D">
      <w:pPr>
        <w:spacing w:after="120"/>
        <w:ind w:left="360"/>
        <w:rPr>
          <w:rFonts w:cs="Times New Roman"/>
          <w:sz w:val="20"/>
        </w:rPr>
      </w:pPr>
      <w:r w:rsidRPr="008D5680">
        <w:rPr>
          <w:rFonts w:cs="Times New Roman"/>
          <w:sz w:val="20"/>
        </w:rPr>
        <w:t>NO</w:t>
      </w:r>
      <w:r w:rsidRPr="008D5680">
        <w:rPr>
          <w:rFonts w:cs="Times New Roman"/>
          <w:sz w:val="20"/>
          <w:vertAlign w:val="subscript"/>
        </w:rPr>
        <w:t>2</w:t>
      </w:r>
      <w:r w:rsidRPr="008D5680">
        <w:rPr>
          <w:rFonts w:cs="Times New Roman"/>
          <w:sz w:val="20"/>
        </w:rPr>
        <w:t>—nitrogen dioxide</w:t>
      </w:r>
    </w:p>
    <w:p w:rsidR="00EB310D" w:rsidRPr="008D5680" w:rsidRDefault="00EB310D" w:rsidP="00EB310D">
      <w:pPr>
        <w:spacing w:after="120"/>
        <w:ind w:left="360"/>
        <w:rPr>
          <w:rFonts w:cs="Times New Roman"/>
          <w:sz w:val="20"/>
        </w:rPr>
      </w:pPr>
      <w:r w:rsidRPr="008D5680">
        <w:rPr>
          <w:rFonts w:cs="Times New Roman"/>
          <w:sz w:val="20"/>
        </w:rPr>
        <w:t>NO</w:t>
      </w:r>
      <w:r w:rsidRPr="008D5680">
        <w:rPr>
          <w:rFonts w:cs="Times New Roman"/>
          <w:sz w:val="20"/>
          <w:vertAlign w:val="subscript"/>
        </w:rPr>
        <w:t>X</w:t>
      </w:r>
      <w:r w:rsidRPr="008D5680">
        <w:rPr>
          <w:rFonts w:cs="Times New Roman"/>
          <w:sz w:val="20"/>
        </w:rPr>
        <w:t>—nitrogen oxides</w:t>
      </w:r>
    </w:p>
    <w:p w:rsidR="00EB310D" w:rsidRPr="008D5680" w:rsidRDefault="00EB310D" w:rsidP="00EB310D">
      <w:pPr>
        <w:spacing w:after="120"/>
        <w:ind w:left="360"/>
        <w:rPr>
          <w:rFonts w:cs="Times New Roman"/>
          <w:sz w:val="20"/>
        </w:rPr>
      </w:pPr>
      <w:r w:rsidRPr="008D5680">
        <w:rPr>
          <w:rFonts w:cs="Times New Roman"/>
          <w:sz w:val="20"/>
        </w:rPr>
        <w:t>O</w:t>
      </w:r>
      <w:r w:rsidRPr="008D5680">
        <w:rPr>
          <w:rFonts w:cs="Times New Roman"/>
          <w:sz w:val="20"/>
          <w:vertAlign w:val="subscript"/>
        </w:rPr>
        <w:t>2</w:t>
      </w:r>
      <w:r w:rsidRPr="008D5680">
        <w:rPr>
          <w:rFonts w:cs="Times New Roman"/>
          <w:sz w:val="20"/>
        </w:rPr>
        <w:t>—oxygen</w:t>
      </w:r>
    </w:p>
    <w:p w:rsidR="00EB310D" w:rsidRPr="008D5680" w:rsidRDefault="00EB310D" w:rsidP="00EB310D">
      <w:pPr>
        <w:spacing w:after="120"/>
        <w:ind w:left="360"/>
        <w:rPr>
          <w:rFonts w:cs="Times New Roman"/>
          <w:sz w:val="20"/>
        </w:rPr>
      </w:pPr>
      <w:r w:rsidRPr="008D5680">
        <w:rPr>
          <w:rFonts w:cs="Times New Roman"/>
          <w:sz w:val="20"/>
        </w:rPr>
        <w:lastRenderedPageBreak/>
        <w:t>SO</w:t>
      </w:r>
      <w:r w:rsidRPr="008D5680">
        <w:rPr>
          <w:rFonts w:cs="Times New Roman"/>
          <w:sz w:val="20"/>
          <w:vertAlign w:val="subscript"/>
        </w:rPr>
        <w:t>2</w:t>
      </w:r>
      <w:r w:rsidRPr="008D5680">
        <w:rPr>
          <w:rFonts w:cs="Times New Roman"/>
          <w:sz w:val="20"/>
        </w:rPr>
        <w:t>—sulfur dioxide</w:t>
      </w:r>
    </w:p>
    <w:p w:rsidR="00EB310D" w:rsidRPr="008D5680" w:rsidRDefault="00EB310D" w:rsidP="00EB310D">
      <w:pPr>
        <w:spacing w:after="120"/>
        <w:ind w:left="360"/>
        <w:rPr>
          <w:rFonts w:cs="Times New Roman"/>
          <w:sz w:val="20"/>
        </w:rPr>
      </w:pPr>
      <w:r w:rsidRPr="008D5680">
        <w:rPr>
          <w:rFonts w:cs="Times New Roman"/>
          <w:sz w:val="20"/>
        </w:rPr>
        <w:t>SO</w:t>
      </w:r>
      <w:r w:rsidRPr="008D5680">
        <w:rPr>
          <w:rFonts w:cs="Times New Roman"/>
          <w:sz w:val="20"/>
          <w:vertAlign w:val="subscript"/>
        </w:rPr>
        <w:t>3</w:t>
      </w:r>
      <w:r w:rsidRPr="008D5680">
        <w:rPr>
          <w:rFonts w:cs="Times New Roman"/>
          <w:sz w:val="20"/>
        </w:rPr>
        <w:t>—sulfur trioxide</w:t>
      </w:r>
    </w:p>
    <w:p w:rsidR="00EB310D" w:rsidRPr="008D5680" w:rsidRDefault="00EB310D" w:rsidP="00EB310D">
      <w:pPr>
        <w:spacing w:after="120"/>
        <w:ind w:left="360"/>
        <w:rPr>
          <w:rFonts w:cs="Times New Roman"/>
          <w:sz w:val="20"/>
        </w:rPr>
      </w:pPr>
      <w:r w:rsidRPr="008D5680">
        <w:rPr>
          <w:rFonts w:cs="Times New Roman"/>
          <w:sz w:val="20"/>
        </w:rPr>
        <w:t>SO</w:t>
      </w:r>
      <w:r w:rsidRPr="008D5680">
        <w:rPr>
          <w:rFonts w:cs="Times New Roman"/>
          <w:sz w:val="20"/>
          <w:vertAlign w:val="subscript"/>
        </w:rPr>
        <w:t>X</w:t>
      </w:r>
      <w:r w:rsidRPr="008D5680">
        <w:rPr>
          <w:rFonts w:cs="Times New Roman"/>
          <w:sz w:val="20"/>
        </w:rPr>
        <w:t>—sulfur oxides</w:t>
      </w:r>
    </w:p>
    <w:p w:rsidR="00EB310D" w:rsidRPr="008D5680" w:rsidRDefault="00EB310D" w:rsidP="00EB310D">
      <w:pPr>
        <w:spacing w:after="120"/>
        <w:rPr>
          <w:rFonts w:cs="Times New Roman"/>
          <w:sz w:val="20"/>
        </w:rPr>
      </w:pPr>
      <w:r w:rsidRPr="008D5680">
        <w:rPr>
          <w:rFonts w:cs="Times New Roman"/>
          <w:sz w:val="20"/>
        </w:rPr>
        <w:t>(d)</w:t>
      </w:r>
      <w:r w:rsidRPr="008D5680">
        <w:rPr>
          <w:rFonts w:cs="Times New Roman"/>
          <w:sz w:val="20"/>
        </w:rPr>
        <w:tab/>
        <w:t>Miscellaneous:</w:t>
      </w:r>
    </w:p>
    <w:p w:rsidR="00EB310D" w:rsidRPr="008D5680" w:rsidRDefault="00EB310D" w:rsidP="00EB310D">
      <w:pPr>
        <w:spacing w:after="120"/>
        <w:ind w:left="360"/>
        <w:rPr>
          <w:rFonts w:cs="Times New Roman"/>
          <w:sz w:val="20"/>
        </w:rPr>
      </w:pPr>
      <w:r w:rsidRPr="008D5680">
        <w:rPr>
          <w:rFonts w:cs="Times New Roman"/>
          <w:sz w:val="20"/>
        </w:rPr>
        <w:t>A.S.T.M.—American Society for Testing and Materials</w:t>
      </w:r>
    </w:p>
    <w:p w:rsidR="00EB310D" w:rsidRPr="008D5680" w:rsidRDefault="00EB310D" w:rsidP="00EB310D">
      <w:pPr>
        <w:spacing w:after="120"/>
        <w:rPr>
          <w:rFonts w:cs="Times New Roman"/>
          <w:sz w:val="20"/>
        </w:rPr>
      </w:pPr>
      <w:r w:rsidRPr="008D5680">
        <w:rPr>
          <w:rFonts w:cs="Times New Roman"/>
          <w:sz w:val="20"/>
        </w:rPr>
        <w:t>[42 FR 37000, July 19, 1977; 42 FR 38178, July 27, 1977]</w:t>
      </w:r>
    </w:p>
    <w:p w:rsidR="00EB310D" w:rsidRPr="008D5680" w:rsidRDefault="00EB310D" w:rsidP="00EB310D">
      <w:pPr>
        <w:spacing w:after="120"/>
        <w:outlineLvl w:val="4"/>
        <w:rPr>
          <w:rFonts w:cs="Times New Roman"/>
          <w:b/>
          <w:bCs/>
          <w:sz w:val="20"/>
        </w:rPr>
      </w:pPr>
      <w:proofErr w:type="gramStart"/>
      <w:r w:rsidRPr="008D5680">
        <w:rPr>
          <w:rFonts w:cs="Times New Roman"/>
          <w:b/>
          <w:bCs/>
          <w:sz w:val="20"/>
        </w:rPr>
        <w:t>§ 60.4   Address</w:t>
      </w:r>
      <w:proofErr w:type="gramEnd"/>
      <w:r w:rsidRPr="008D5680">
        <w:rPr>
          <w:rFonts w:cs="Times New Roman"/>
          <w:b/>
          <w:bCs/>
          <w:sz w:val="20"/>
        </w:rPr>
        <w:t>.</w:t>
      </w:r>
    </w:p>
    <w:p w:rsidR="00EB310D" w:rsidRPr="008D5680" w:rsidRDefault="00EB310D" w:rsidP="00EB310D">
      <w:pPr>
        <w:pStyle w:val="Heading5"/>
        <w:spacing w:before="0" w:after="120"/>
        <w:rPr>
          <w:sz w:val="20"/>
        </w:rPr>
      </w:pPr>
      <w:r w:rsidRPr="008D5680">
        <w:rPr>
          <w:sz w:val="20"/>
        </w:rPr>
        <w:t xml:space="preserve">All addresses that pertain to Florida have been incorporated.  To see the complete list of addresses please go to </w:t>
      </w:r>
      <w:hyperlink r:id="rId39" w:history="1">
        <w:r w:rsidRPr="008D5680">
          <w:rPr>
            <w:rStyle w:val="Hyperlink"/>
            <w:sz w:val="20"/>
          </w:rPr>
          <w:t>http://ecfr.gpoaccess.gov/cgi/t/text/text-idx?c=ecfr&amp;rgn=div6&amp;view=text&amp;node=40:6.0.1.1.1.1&amp;idno=40</w:t>
        </w:r>
      </w:hyperlink>
      <w:r w:rsidRPr="008D5680">
        <w:rPr>
          <w:sz w:val="20"/>
        </w:rPr>
        <w:t xml:space="preserve">. </w:t>
      </w:r>
    </w:p>
    <w:p w:rsidR="00EB310D" w:rsidRPr="008D5680" w:rsidRDefault="00C40009" w:rsidP="00EB310D">
      <w:pPr>
        <w:pStyle w:val="NormalWeb"/>
        <w:spacing w:before="0" w:beforeAutospacing="0" w:after="120" w:afterAutospacing="0"/>
        <w:rPr>
          <w:sz w:val="20"/>
          <w:szCs w:val="20"/>
          <w:highlight w:val="yellow"/>
        </w:rPr>
      </w:pPr>
      <w:hyperlink r:id="rId40" w:history="1">
        <w:r w:rsidR="00EB310D" w:rsidRPr="008D5680">
          <w:rPr>
            <w:rStyle w:val="Hyperlink"/>
            <w:sz w:val="20"/>
            <w:szCs w:val="20"/>
          </w:rPr>
          <w:t>Link to an amendment published at 73 FR 18164, Apr. 3, 2008.</w:t>
        </w:r>
      </w:hyperlink>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(a)</w:t>
      </w:r>
      <w:r w:rsidRPr="008D5680">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EB310D" w:rsidRPr="008D5680" w:rsidRDefault="00EB310D" w:rsidP="00EB310D">
      <w:pPr>
        <w:pStyle w:val="NormalWeb"/>
        <w:spacing w:before="0" w:beforeAutospacing="0" w:after="120" w:afterAutospacing="0"/>
        <w:ind w:left="360"/>
        <w:rPr>
          <w:sz w:val="20"/>
          <w:szCs w:val="20"/>
        </w:rPr>
      </w:pPr>
      <w:r w:rsidRPr="008D5680">
        <w:rPr>
          <w:sz w:val="20"/>
          <w:szCs w:val="20"/>
        </w:rPr>
        <w:t>Region IV (Alabama, Florida, Georgia, Kentucky, Mississippi, North Carolina, South Carolina, Tennessee), Director, Air and Waste Management Division, U.S. Environmental Protection Agency, 345 Courtland Street, NE., Atlanta, GA 30365.</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(b)</w:t>
      </w:r>
      <w:r w:rsidRPr="008D5680">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(K)</w:t>
      </w:r>
      <w:r w:rsidRPr="008D5680">
        <w:rPr>
          <w:sz w:val="20"/>
          <w:szCs w:val="20"/>
        </w:rPr>
        <w:tab/>
        <w:t>Bureau of Air Quality Management, Department of Environmental Regulation, Twin Towers Office Building, 2600 Blair Stone Road, Tallahassee, FL 32301.</w:t>
      </w:r>
    </w:p>
    <w:p w:rsidR="00EB310D" w:rsidRPr="008D5680" w:rsidRDefault="00EB310D" w:rsidP="00EB310D">
      <w:pPr>
        <w:pStyle w:val="NormalWeb"/>
        <w:spacing w:before="0" w:beforeAutospacing="0" w:after="120" w:afterAutospacing="0"/>
        <w:rPr>
          <w:sz w:val="20"/>
          <w:szCs w:val="20"/>
        </w:rPr>
      </w:pPr>
      <w:r w:rsidRPr="008D5680">
        <w:rPr>
          <w:sz w:val="20"/>
          <w:szCs w:val="20"/>
        </w:rPr>
        <w:t>[40 FR 18169, Apr. 25, 1975]</w:t>
      </w:r>
    </w:p>
    <w:p w:rsidR="00EB310D" w:rsidRPr="008D5680" w:rsidRDefault="00EB310D" w:rsidP="00EB310D">
      <w:pPr>
        <w:pStyle w:val="NormalWeb"/>
        <w:spacing w:before="0" w:beforeAutospacing="0" w:after="120" w:afterAutospacing="0"/>
        <w:rPr>
          <w:sz w:val="20"/>
          <w:szCs w:val="20"/>
        </w:rPr>
      </w:pPr>
      <w:r w:rsidRPr="008D5680">
        <w:rPr>
          <w:b/>
          <w:bCs/>
          <w:sz w:val="20"/>
          <w:szCs w:val="20"/>
        </w:rPr>
        <w:t>Editorial Note:</w:t>
      </w:r>
      <w:r w:rsidRPr="008D5680">
        <w:rPr>
          <w:sz w:val="20"/>
          <w:szCs w:val="20"/>
        </w:rPr>
        <w:t xml:space="preserve">   For Federal Register citations affecting §60.4 see the List of CFR Sections Affected which appears in the Finding Aids section of the printed volume and on GPO Access.</w:t>
      </w:r>
    </w:p>
    <w:p w:rsidR="00EB310D" w:rsidRPr="008D5680" w:rsidRDefault="00EB310D" w:rsidP="00EB310D">
      <w:pPr>
        <w:spacing w:after="120"/>
        <w:outlineLvl w:val="4"/>
        <w:rPr>
          <w:rFonts w:cs="Times New Roman"/>
          <w:b/>
          <w:bCs/>
          <w:sz w:val="20"/>
        </w:rPr>
      </w:pPr>
      <w:r w:rsidRPr="008D5680">
        <w:rPr>
          <w:rFonts w:cs="Times New Roman"/>
          <w:b/>
          <w:bCs/>
          <w:sz w:val="20"/>
        </w:rPr>
        <w:t>§ 60.5   Determination of construction or modification.</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The Administrator will respond to any request for a determination under paragraph (a) of this section within 30 days of receipt of such request.</w:t>
      </w:r>
    </w:p>
    <w:p w:rsidR="00EB310D" w:rsidRPr="008D5680" w:rsidRDefault="00EB310D" w:rsidP="00EB310D">
      <w:pPr>
        <w:spacing w:after="120"/>
        <w:rPr>
          <w:rFonts w:cs="Times New Roman"/>
          <w:sz w:val="20"/>
        </w:rPr>
      </w:pPr>
      <w:r w:rsidRPr="008D5680">
        <w:rPr>
          <w:rFonts w:cs="Times New Roman"/>
          <w:sz w:val="20"/>
        </w:rPr>
        <w:t>[40 FR 58418, Dec. 16, 1975]</w:t>
      </w:r>
    </w:p>
    <w:p w:rsidR="00EB310D" w:rsidRPr="008D5680" w:rsidRDefault="00EB310D" w:rsidP="00EB310D">
      <w:pPr>
        <w:spacing w:after="120"/>
        <w:outlineLvl w:val="4"/>
        <w:rPr>
          <w:rFonts w:cs="Times New Roman"/>
          <w:b/>
          <w:bCs/>
          <w:sz w:val="20"/>
        </w:rPr>
      </w:pPr>
      <w:r w:rsidRPr="008D5680">
        <w:rPr>
          <w:rFonts w:cs="Times New Roman"/>
          <w:b/>
          <w:bCs/>
          <w:sz w:val="20"/>
        </w:rPr>
        <w:t>§ 60.6   Review of plans.</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When requested to do so by an owner or operator, the Administrator will review plans for construction or modification for the purpose of providing technical advice to the owner or operator.</w:t>
      </w:r>
    </w:p>
    <w:p w:rsidR="00EB310D" w:rsidRPr="008D5680" w:rsidRDefault="00EB310D" w:rsidP="00EB310D">
      <w:pPr>
        <w:spacing w:after="120"/>
        <w:ind w:left="360" w:hanging="360"/>
        <w:rPr>
          <w:rFonts w:cs="Times New Roman"/>
          <w:sz w:val="20"/>
        </w:rPr>
      </w:pPr>
      <w:r w:rsidRPr="008D5680">
        <w:rPr>
          <w:rFonts w:cs="Times New Roman"/>
          <w:sz w:val="20"/>
        </w:rPr>
        <w:t>(b)</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A separate request shall be submitted for each construction or modification project.</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 xml:space="preserve">Neither a request for plans review nor advice furnished by the Administrator in response to such request shall (1) relieve an owner or operator of legal responsibility for compliance with any provision of this part or of any applicable State or </w:t>
      </w:r>
      <w:r w:rsidRPr="008D5680">
        <w:rPr>
          <w:rFonts w:cs="Times New Roman"/>
          <w:sz w:val="20"/>
        </w:rPr>
        <w:lastRenderedPageBreak/>
        <w:t>local requirement, or (2) prevent the Administrator from implementing or enforcing any provision of this part or taking any other action authorized by the Act.</w:t>
      </w:r>
    </w:p>
    <w:p w:rsidR="00EB310D" w:rsidRPr="008D5680" w:rsidRDefault="00EB310D" w:rsidP="00EB310D">
      <w:pPr>
        <w:spacing w:after="120"/>
        <w:rPr>
          <w:rFonts w:cs="Times New Roman"/>
          <w:sz w:val="20"/>
        </w:rPr>
      </w:pPr>
      <w:r w:rsidRPr="008D5680">
        <w:rPr>
          <w:rFonts w:cs="Times New Roman"/>
          <w:sz w:val="20"/>
        </w:rPr>
        <w:t>[36 FR 24877, Dec. 23, 1971, as amended at 39 FR 9314, Mar. 8, 1974]</w:t>
      </w:r>
    </w:p>
    <w:p w:rsidR="00EB310D" w:rsidRPr="008D5680" w:rsidRDefault="00EB310D" w:rsidP="00EB310D">
      <w:pPr>
        <w:spacing w:after="120"/>
        <w:outlineLvl w:val="4"/>
        <w:rPr>
          <w:rFonts w:cs="Times New Roman"/>
          <w:b/>
          <w:bCs/>
          <w:sz w:val="20"/>
        </w:rPr>
      </w:pPr>
      <w:r w:rsidRPr="008D5680">
        <w:rPr>
          <w:rFonts w:cs="Times New Roman"/>
          <w:b/>
          <w:bCs/>
          <w:sz w:val="20"/>
        </w:rPr>
        <w:t>§ 60.7   Notification and record keeping.</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Any owner or operator subject to the provisions of this part shall furnish the Administrator written notification or, if acceptable to both the Administrator and the owner or operator of a source, electronic notification, as follows:</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[Reserved]</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A notification of the actual date of initial startup of an affected facility postmarked within 15 days after such date.</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EB310D" w:rsidRPr="008D5680" w:rsidRDefault="00EB310D" w:rsidP="00EB310D">
      <w:pPr>
        <w:spacing w:after="120"/>
        <w:ind w:left="720" w:hanging="360"/>
        <w:rPr>
          <w:rFonts w:cs="Times New Roman"/>
          <w:sz w:val="20"/>
        </w:rPr>
      </w:pPr>
      <w:r w:rsidRPr="008D5680">
        <w:rPr>
          <w:rFonts w:cs="Times New Roman"/>
          <w:sz w:val="20"/>
        </w:rPr>
        <w:t>(5)</w:t>
      </w:r>
      <w:r w:rsidRPr="008D5680">
        <w:rPr>
          <w:rFonts w:cs="Times New Roman"/>
          <w:sz w:val="20"/>
        </w:rPr>
        <w:tab/>
        <w:t>A notification of the date upon which demonstration of the continuous monitoring system performance commences in accordance with §60.13(c).  Notification shall be postmarked not less than 30 days prior to such date.</w:t>
      </w:r>
    </w:p>
    <w:p w:rsidR="00EB310D" w:rsidRPr="008D5680" w:rsidRDefault="00EB310D" w:rsidP="00EB310D">
      <w:pPr>
        <w:spacing w:after="120"/>
        <w:ind w:left="720" w:hanging="360"/>
        <w:rPr>
          <w:rFonts w:cs="Times New Roman"/>
          <w:sz w:val="20"/>
        </w:rPr>
      </w:pPr>
      <w:r w:rsidRPr="008D5680">
        <w:rPr>
          <w:rFonts w:cs="Times New Roman"/>
          <w:sz w:val="20"/>
        </w:rPr>
        <w:t>(6)</w:t>
      </w:r>
      <w:r w:rsidRPr="008D5680">
        <w:rPr>
          <w:rFonts w:cs="Times New Roman"/>
          <w:sz w:val="20"/>
        </w:rPr>
        <w:tab/>
        <w:t>A notification of the anticipated date for conducting the opacity observations required by §60.11(e</w:t>
      </w:r>
      <w:proofErr w:type="gramStart"/>
      <w:r w:rsidRPr="008D5680">
        <w:rPr>
          <w:rFonts w:cs="Times New Roman"/>
          <w:sz w:val="20"/>
        </w:rPr>
        <w:t>)(</w:t>
      </w:r>
      <w:proofErr w:type="gramEnd"/>
      <w:r w:rsidRPr="008D5680">
        <w:rPr>
          <w:rFonts w:cs="Times New Roman"/>
          <w:sz w:val="20"/>
        </w:rPr>
        <w:t>1) of this part.  The notification shall also include, if appropriate, a request for the Administrator to provide a visible emissions reader during a performance test.  The notification shall be postmarked not less than 30 days prior to such date.</w:t>
      </w:r>
    </w:p>
    <w:p w:rsidR="00EB310D" w:rsidRPr="008D5680" w:rsidRDefault="00EB310D" w:rsidP="00EB310D">
      <w:pPr>
        <w:spacing w:after="120"/>
        <w:ind w:left="720" w:hanging="360"/>
        <w:rPr>
          <w:rFonts w:cs="Times New Roman"/>
          <w:sz w:val="20"/>
        </w:rPr>
      </w:pPr>
      <w:r w:rsidRPr="008D5680">
        <w:rPr>
          <w:rFonts w:cs="Times New Roman"/>
          <w:sz w:val="20"/>
        </w:rPr>
        <w:t>(7)</w:t>
      </w:r>
      <w:r w:rsidRPr="008D5680">
        <w:rPr>
          <w:rFonts w:cs="Times New Roman"/>
          <w:sz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 xml:space="preserve">The magnitude of excess emissions computed in accordance with §60.13(h), any conversion factor(s) used, and the date and time of commencement and completion of each time period of excess emissions.  </w:t>
      </w:r>
      <w:proofErr w:type="gramStart"/>
      <w:r w:rsidRPr="008D5680">
        <w:rPr>
          <w:rFonts w:cs="Times New Roman"/>
          <w:sz w:val="20"/>
        </w:rPr>
        <w:t>The process operating time during the reporting period.</w:t>
      </w:r>
      <w:proofErr w:type="gramEnd"/>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The date and time identifying each period during which the continuous monitoring system was inoperative except for zero and span checks and the nature of the system repairs or adjustments.</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When no excess emissions have occurred or the continuous monitoring system(s) have not been inoperative, repaired, or adjusted, such information shall be stated in the report.</w:t>
      </w:r>
    </w:p>
    <w:p w:rsidR="00EB310D" w:rsidRPr="008D5680" w:rsidRDefault="00EB310D" w:rsidP="00EB310D">
      <w:pPr>
        <w:spacing w:after="120"/>
        <w:ind w:left="360" w:hanging="360"/>
        <w:rPr>
          <w:rFonts w:cs="Times New Roman"/>
          <w:sz w:val="20"/>
        </w:rPr>
      </w:pPr>
      <w:r w:rsidRPr="008D5680">
        <w:rPr>
          <w:rFonts w:cs="Times New Roman"/>
          <w:sz w:val="20"/>
        </w:rPr>
        <w:t>(d)</w:t>
      </w:r>
      <w:r w:rsidRPr="008D5680">
        <w:rPr>
          <w:rFonts w:cs="Times New Roman"/>
          <w:sz w:val="20"/>
        </w:rPr>
        <w:tab/>
        <w:t>The summary report form shall contain the information and be in the format shown in figure 1 unless otherwise specified by the Administrator.  One summary report form shall be submitted for each pollutant monitored at each affected facility.</w:t>
      </w:r>
    </w:p>
    <w:p w:rsidR="00EB310D" w:rsidRPr="008D5680" w:rsidRDefault="00EB310D" w:rsidP="00EB310D">
      <w:pPr>
        <w:spacing w:after="120"/>
        <w:ind w:left="720" w:hanging="360"/>
        <w:rPr>
          <w:rFonts w:cs="Times New Roman"/>
          <w:sz w:val="20"/>
        </w:rPr>
      </w:pPr>
      <w:r w:rsidRPr="008D5680">
        <w:rPr>
          <w:rFonts w:cs="Times New Roman"/>
          <w:sz w:val="20"/>
        </w:rPr>
        <w:lastRenderedPageBreak/>
        <w:t>(1)</w:t>
      </w:r>
      <w:r w:rsidRPr="008D5680">
        <w:rPr>
          <w:rFonts w:cs="Times New Roman"/>
          <w:sz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EB310D" w:rsidRPr="008D5680" w:rsidRDefault="00EB310D" w:rsidP="00EB310D">
      <w:pPr>
        <w:spacing w:after="120"/>
        <w:rPr>
          <w:rFonts w:cs="Times New Roman"/>
          <w:sz w:val="20"/>
        </w:rPr>
      </w:pPr>
      <w:r w:rsidRPr="008D5680">
        <w:rPr>
          <w:rFonts w:cs="Times New Roman"/>
          <w:sz w:val="20"/>
        </w:rPr>
        <w:t>Figure 1—Summary Report—Gaseous and Opacity Excess Emission and Monitoring System Performance</w:t>
      </w:r>
    </w:p>
    <w:p w:rsidR="00EB310D" w:rsidRPr="008D5680" w:rsidRDefault="00EB310D" w:rsidP="00EB310D">
      <w:pPr>
        <w:spacing w:after="120"/>
        <w:rPr>
          <w:rFonts w:cs="Times New Roman"/>
          <w:sz w:val="20"/>
        </w:rPr>
      </w:pPr>
      <w:r w:rsidRPr="008D5680">
        <w:rPr>
          <w:rFonts w:cs="Times New Roman"/>
          <w:sz w:val="20"/>
        </w:rPr>
        <w:t>Pollutant (Circle One—SO</w:t>
      </w:r>
      <w:r w:rsidRPr="008D5680">
        <w:rPr>
          <w:rFonts w:cs="Times New Roman"/>
          <w:sz w:val="20"/>
          <w:vertAlign w:val="subscript"/>
        </w:rPr>
        <w:t>2</w:t>
      </w:r>
      <w:r w:rsidRPr="008D5680">
        <w:rPr>
          <w:rFonts w:cs="Times New Roman"/>
          <w:sz w:val="20"/>
        </w:rPr>
        <w:t>/NO</w:t>
      </w:r>
      <w:r w:rsidRPr="008D5680">
        <w:rPr>
          <w:rFonts w:cs="Times New Roman"/>
          <w:sz w:val="20"/>
          <w:vertAlign w:val="subscript"/>
        </w:rPr>
        <w:t>X</w:t>
      </w:r>
      <w:r w:rsidRPr="008D5680">
        <w:rPr>
          <w:rFonts w:cs="Times New Roman"/>
          <w:sz w:val="20"/>
        </w:rPr>
        <w:t>/TRS/H</w:t>
      </w:r>
      <w:r w:rsidRPr="008D5680">
        <w:rPr>
          <w:rFonts w:cs="Times New Roman"/>
          <w:sz w:val="20"/>
          <w:vertAlign w:val="subscript"/>
        </w:rPr>
        <w:t>2</w:t>
      </w:r>
      <w:r w:rsidRPr="008D5680">
        <w:rPr>
          <w:rFonts w:cs="Times New Roman"/>
          <w:sz w:val="20"/>
        </w:rPr>
        <w:t>S/CO/Opacity)</w:t>
      </w:r>
    </w:p>
    <w:p w:rsidR="00EB310D" w:rsidRPr="008D5680" w:rsidRDefault="00EB310D" w:rsidP="00EB310D">
      <w:pPr>
        <w:spacing w:after="120"/>
        <w:rPr>
          <w:rFonts w:cs="Times New Roman"/>
          <w:sz w:val="20"/>
        </w:rPr>
      </w:pPr>
      <w:r w:rsidRPr="008D5680">
        <w:rPr>
          <w:rFonts w:cs="Times New Roman"/>
          <w:sz w:val="20"/>
        </w:rPr>
        <w:t>Reporting period dates: From _____ to _____</w:t>
      </w:r>
    </w:p>
    <w:p w:rsidR="00EB310D" w:rsidRPr="008D5680" w:rsidRDefault="00EB310D" w:rsidP="00EB310D">
      <w:pPr>
        <w:spacing w:after="120"/>
        <w:rPr>
          <w:rFonts w:cs="Times New Roman"/>
          <w:sz w:val="20"/>
        </w:rPr>
      </w:pPr>
      <w:r w:rsidRPr="008D5680">
        <w:rPr>
          <w:rFonts w:cs="Times New Roman"/>
          <w:sz w:val="20"/>
        </w:rPr>
        <w:t>Company:</w:t>
      </w:r>
    </w:p>
    <w:p w:rsidR="00EB310D" w:rsidRPr="008D5680" w:rsidRDefault="00EB310D" w:rsidP="00EB310D">
      <w:pPr>
        <w:spacing w:after="120"/>
        <w:rPr>
          <w:rFonts w:cs="Times New Roman"/>
          <w:sz w:val="20"/>
        </w:rPr>
      </w:pPr>
      <w:r w:rsidRPr="008D5680">
        <w:rPr>
          <w:rFonts w:cs="Times New Roman"/>
          <w:sz w:val="20"/>
        </w:rPr>
        <w:t>Emission Limitation____________________</w:t>
      </w:r>
    </w:p>
    <w:p w:rsidR="00EB310D" w:rsidRPr="008D5680" w:rsidRDefault="00EB310D" w:rsidP="00EB310D">
      <w:pPr>
        <w:spacing w:after="120"/>
        <w:rPr>
          <w:rFonts w:cs="Times New Roman"/>
          <w:sz w:val="20"/>
        </w:rPr>
      </w:pPr>
      <w:r w:rsidRPr="008D5680">
        <w:rPr>
          <w:rFonts w:cs="Times New Roman"/>
          <w:sz w:val="20"/>
        </w:rPr>
        <w:t>Address:</w:t>
      </w:r>
    </w:p>
    <w:p w:rsidR="00EB310D" w:rsidRPr="008D5680" w:rsidRDefault="00EB310D" w:rsidP="00EB310D">
      <w:pPr>
        <w:spacing w:after="120"/>
        <w:rPr>
          <w:rFonts w:cs="Times New Roman"/>
          <w:sz w:val="20"/>
        </w:rPr>
      </w:pPr>
      <w:r w:rsidRPr="008D5680">
        <w:rPr>
          <w:rFonts w:cs="Times New Roman"/>
          <w:sz w:val="20"/>
        </w:rPr>
        <w:t>Monitor Manufacturer and Model No.____________________</w:t>
      </w:r>
      <w:r w:rsidRPr="008D5680">
        <w:rPr>
          <w:rFonts w:cs="Times New Roman"/>
          <w:sz w:val="20"/>
        </w:rPr>
        <w:br/>
        <w:t>Date of Latest CMS Certification or Audit____________________</w:t>
      </w:r>
    </w:p>
    <w:p w:rsidR="00EB310D" w:rsidRPr="008D5680" w:rsidRDefault="00EB310D" w:rsidP="00EB310D">
      <w:pPr>
        <w:spacing w:after="120"/>
        <w:rPr>
          <w:rFonts w:cs="Times New Roman"/>
          <w:sz w:val="20"/>
        </w:rPr>
      </w:pPr>
      <w:r w:rsidRPr="008D5680">
        <w:rPr>
          <w:rFonts w:cs="Times New Roman"/>
          <w:sz w:val="20"/>
        </w:rPr>
        <w:t>Process Unit(s) Description:</w:t>
      </w:r>
    </w:p>
    <w:p w:rsidR="00EB310D" w:rsidRPr="008D5680" w:rsidRDefault="00EB310D" w:rsidP="00EB310D">
      <w:pPr>
        <w:spacing w:after="120"/>
        <w:rPr>
          <w:rFonts w:cs="Times New Roman"/>
          <w:sz w:val="20"/>
        </w:rPr>
      </w:pPr>
      <w:r w:rsidRPr="008D5680">
        <w:rPr>
          <w:rFonts w:cs="Times New Roman"/>
          <w:sz w:val="20"/>
        </w:rPr>
        <w:t>Total source operating time in reporting period</w:t>
      </w:r>
      <w:r w:rsidRPr="008D5680">
        <w:rPr>
          <w:rFonts w:cs="Times New Roman"/>
          <w:sz w:val="20"/>
          <w:vertAlign w:val="superscript"/>
        </w:rPr>
        <w:t>1</w:t>
      </w:r>
      <w:r w:rsidRPr="008D5680">
        <w:rPr>
          <w:rFonts w:cs="Times New Roman"/>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210"/>
        <w:gridCol w:w="376"/>
        <w:gridCol w:w="4406"/>
        <w:gridCol w:w="376"/>
      </w:tblGrid>
      <w:tr w:rsidR="00EB310D" w:rsidRPr="008D5680" w:rsidTr="008878E5">
        <w:tc>
          <w:tcPr>
            <w:tcW w:w="0" w:type="auto"/>
            <w:tcBorders>
              <w:top w:val="outset" w:sz="6" w:space="0" w:color="auto"/>
              <w:left w:val="single" w:sz="6" w:space="0" w:color="000000"/>
              <w:bottom w:val="single" w:sz="6" w:space="0" w:color="000000"/>
              <w:right w:val="single" w:sz="6" w:space="0" w:color="000000"/>
            </w:tcBorders>
            <w:vAlign w:val="bottom"/>
            <w:hideMark/>
          </w:tcPr>
          <w:p w:rsidR="00EB310D" w:rsidRPr="008D5680" w:rsidRDefault="00EB310D" w:rsidP="008878E5">
            <w:pPr>
              <w:jc w:val="center"/>
              <w:rPr>
                <w:rFonts w:cs="Times New Roman"/>
                <w:b/>
                <w:bCs/>
                <w:sz w:val="20"/>
              </w:rPr>
            </w:pPr>
            <w:r w:rsidRPr="008D5680">
              <w:rPr>
                <w:rFonts w:cs="Times New Roman"/>
                <w:b/>
                <w:bCs/>
                <w:sz w:val="20"/>
              </w:rPr>
              <w:t>Emission data summary</w:t>
            </w:r>
            <w:r w:rsidRPr="008D5680">
              <w:rPr>
                <w:rFonts w:cs="Times New Roman"/>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EB310D" w:rsidRPr="008D5680" w:rsidRDefault="00EB310D" w:rsidP="008878E5">
            <w:pPr>
              <w:jc w:val="center"/>
              <w:rPr>
                <w:rFonts w:cs="Times New Roman"/>
                <w:b/>
                <w:bCs/>
                <w:sz w:val="20"/>
              </w:rPr>
            </w:pPr>
            <w:r w:rsidRPr="008D5680">
              <w:rPr>
                <w:rFonts w:cs="Times New Roman"/>
                <w:b/>
                <w:bCs/>
                <w:sz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EB310D" w:rsidRPr="008D5680" w:rsidRDefault="00EB310D" w:rsidP="008878E5">
            <w:pPr>
              <w:jc w:val="center"/>
              <w:rPr>
                <w:rFonts w:cs="Times New Roman"/>
                <w:b/>
                <w:bCs/>
                <w:sz w:val="20"/>
              </w:rPr>
            </w:pPr>
            <w:r w:rsidRPr="008D5680">
              <w:rPr>
                <w:rFonts w:cs="Times New Roman"/>
                <w:b/>
                <w:bCs/>
                <w:sz w:val="20"/>
              </w:rPr>
              <w:t>CMS performance summary</w:t>
            </w:r>
            <w:r w:rsidRPr="008D5680">
              <w:rPr>
                <w:rFonts w:cs="Times New Roman"/>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EB310D" w:rsidRPr="008D5680" w:rsidRDefault="00EB310D" w:rsidP="008878E5">
            <w:pPr>
              <w:jc w:val="center"/>
              <w:rPr>
                <w:rFonts w:cs="Times New Roman"/>
                <w:b/>
                <w:bCs/>
                <w:sz w:val="20"/>
              </w:rPr>
            </w:pPr>
            <w:r w:rsidRPr="008D5680">
              <w:rPr>
                <w:rFonts w:cs="Times New Roman"/>
                <w:b/>
                <w:bCs/>
                <w:sz w:val="20"/>
              </w:rPr>
              <w:t>  </w:t>
            </w:r>
          </w:p>
        </w:tc>
      </w:tr>
      <w:tr w:rsidR="00EB310D" w:rsidRPr="008D5680" w:rsidTr="008878E5">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r>
      <w:tr w:rsidR="00EB310D" w:rsidRPr="008D5680" w:rsidTr="008878E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EB310D" w:rsidRPr="008D5680" w:rsidRDefault="00EB310D" w:rsidP="008878E5">
            <w:pPr>
              <w:rPr>
                <w:rFonts w:cs="Times New Roman"/>
                <w:sz w:val="20"/>
              </w:rPr>
            </w:pPr>
            <w:r w:rsidRPr="008D5680">
              <w:rPr>
                <w:rFonts w:cs="Times New Roman"/>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r>
      <w:tr w:rsidR="00EB310D" w:rsidRPr="008D5680" w:rsidTr="008878E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EB310D" w:rsidRPr="008D5680" w:rsidRDefault="00EB310D" w:rsidP="008878E5">
            <w:pPr>
              <w:rPr>
                <w:rFonts w:cs="Times New Roman"/>
                <w:sz w:val="20"/>
              </w:rPr>
            </w:pPr>
            <w:r w:rsidRPr="008D5680">
              <w:rPr>
                <w:rFonts w:cs="Times New Roman"/>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r>
      <w:tr w:rsidR="00EB310D" w:rsidRPr="008D5680" w:rsidTr="008878E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EB310D" w:rsidRPr="008D5680" w:rsidRDefault="00EB310D" w:rsidP="008878E5">
            <w:pPr>
              <w:rPr>
                <w:rFonts w:cs="Times New Roman"/>
                <w:sz w:val="20"/>
              </w:rPr>
            </w:pPr>
            <w:r w:rsidRPr="008D5680">
              <w:rPr>
                <w:rFonts w:cs="Times New Roman"/>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r>
      <w:tr w:rsidR="00EB310D" w:rsidRPr="008D5680" w:rsidTr="008878E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EB310D" w:rsidRPr="008D5680" w:rsidRDefault="00EB310D" w:rsidP="008878E5">
            <w:pPr>
              <w:rPr>
                <w:rFonts w:cs="Times New Roman"/>
                <w:sz w:val="20"/>
              </w:rPr>
            </w:pPr>
            <w:r w:rsidRPr="008D5680">
              <w:rPr>
                <w:rFonts w:cs="Times New Roman"/>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r>
      <w:tr w:rsidR="00EB310D" w:rsidRPr="008D5680" w:rsidTr="008878E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EB310D" w:rsidRPr="008D5680" w:rsidRDefault="00EB310D" w:rsidP="008878E5">
            <w:pPr>
              <w:rPr>
                <w:rFonts w:cs="Times New Roman"/>
                <w:sz w:val="20"/>
              </w:rPr>
            </w:pPr>
            <w:r w:rsidRPr="008D5680">
              <w:rPr>
                <w:rFonts w:cs="Times New Roman"/>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r>
      <w:tr w:rsidR="00EB310D" w:rsidRPr="008D5680" w:rsidTr="008878E5">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p>
        </w:tc>
      </w:tr>
      <w:tr w:rsidR="00EB310D" w:rsidRPr="008D5680" w:rsidTr="008878E5">
        <w:tc>
          <w:tcPr>
            <w:tcW w:w="0" w:type="auto"/>
            <w:tcBorders>
              <w:top w:val="single" w:sz="6" w:space="0" w:color="000000"/>
              <w:left w:val="single" w:sz="6" w:space="0" w:color="000000"/>
              <w:bottom w:val="outset" w:sz="6" w:space="0" w:color="auto"/>
              <w:right w:val="single" w:sz="6" w:space="0" w:color="000000"/>
            </w:tcBorders>
            <w:hideMark/>
          </w:tcPr>
          <w:p w:rsidR="00EB310D" w:rsidRPr="008D5680" w:rsidRDefault="00EB310D" w:rsidP="008878E5">
            <w:pPr>
              <w:rPr>
                <w:rFonts w:cs="Times New Roman"/>
                <w:sz w:val="20"/>
              </w:rPr>
            </w:pPr>
            <w:r w:rsidRPr="008D5680">
              <w:rPr>
                <w:rFonts w:cs="Times New Roman"/>
                <w:sz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EB310D" w:rsidRPr="008D5680" w:rsidRDefault="00EB310D" w:rsidP="008878E5">
            <w:pPr>
              <w:jc w:val="right"/>
              <w:rPr>
                <w:rFonts w:cs="Times New Roman"/>
                <w:sz w:val="20"/>
              </w:rPr>
            </w:pPr>
            <w:r w:rsidRPr="008D5680">
              <w:rPr>
                <w:rFonts w:cs="Times New Roman"/>
                <w:sz w:val="20"/>
              </w:rPr>
              <w:t>%</w:t>
            </w:r>
            <w:r w:rsidRPr="008D5680">
              <w:rPr>
                <w:rFonts w:cs="Times New Roman"/>
                <w:sz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EB310D" w:rsidRPr="008D5680" w:rsidRDefault="00EB310D" w:rsidP="008878E5">
            <w:pPr>
              <w:rPr>
                <w:rFonts w:cs="Times New Roman"/>
                <w:sz w:val="20"/>
              </w:rPr>
            </w:pPr>
            <w:r w:rsidRPr="008D5680">
              <w:rPr>
                <w:rFonts w:cs="Times New Roman"/>
                <w:sz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EB310D" w:rsidRPr="008D5680" w:rsidRDefault="00EB310D" w:rsidP="008878E5">
            <w:pPr>
              <w:jc w:val="right"/>
              <w:rPr>
                <w:rFonts w:cs="Times New Roman"/>
                <w:sz w:val="20"/>
              </w:rPr>
            </w:pPr>
            <w:r w:rsidRPr="008D5680">
              <w:rPr>
                <w:rFonts w:cs="Times New Roman"/>
                <w:sz w:val="20"/>
              </w:rPr>
              <w:t>%</w:t>
            </w:r>
            <w:r w:rsidRPr="008D5680">
              <w:rPr>
                <w:rFonts w:cs="Times New Roman"/>
                <w:sz w:val="20"/>
                <w:vertAlign w:val="superscript"/>
              </w:rPr>
              <w:t>2</w:t>
            </w:r>
          </w:p>
        </w:tc>
      </w:tr>
    </w:tbl>
    <w:p w:rsidR="00EB310D" w:rsidRPr="008D5680" w:rsidRDefault="00EB310D" w:rsidP="00EB310D">
      <w:pPr>
        <w:spacing w:after="120"/>
        <w:rPr>
          <w:rFonts w:cs="Times New Roman"/>
          <w:sz w:val="20"/>
        </w:rPr>
      </w:pPr>
      <w:proofErr w:type="gramStart"/>
      <w:r w:rsidRPr="008D5680">
        <w:rPr>
          <w:rFonts w:cs="Times New Roman"/>
          <w:sz w:val="20"/>
          <w:vertAlign w:val="superscript"/>
        </w:rPr>
        <w:t>1</w:t>
      </w:r>
      <w:r w:rsidRPr="008D5680">
        <w:rPr>
          <w:rFonts w:cs="Times New Roman"/>
          <w:sz w:val="20"/>
        </w:rPr>
        <w:t>For opacity, record all times in minutes.</w:t>
      </w:r>
      <w:proofErr w:type="gramEnd"/>
      <w:r w:rsidRPr="008D5680">
        <w:rPr>
          <w:rFonts w:cs="Times New Roman"/>
          <w:sz w:val="20"/>
        </w:rPr>
        <w:t xml:space="preserve">  For gases, record all times in hours.</w:t>
      </w:r>
    </w:p>
    <w:p w:rsidR="00EB310D" w:rsidRPr="008D5680" w:rsidRDefault="00EB310D" w:rsidP="00EB310D">
      <w:pPr>
        <w:spacing w:after="120"/>
        <w:rPr>
          <w:rFonts w:cs="Times New Roman"/>
          <w:sz w:val="20"/>
        </w:rPr>
      </w:pPr>
      <w:r w:rsidRPr="008D5680">
        <w:rPr>
          <w:rFonts w:cs="Times New Roman"/>
          <w:sz w:val="20"/>
          <w:vertAlign w:val="superscript"/>
        </w:rPr>
        <w:t>2</w:t>
      </w:r>
      <w:r w:rsidRPr="008D5680">
        <w:rPr>
          <w:rFonts w:cs="Times New Roman"/>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EB310D" w:rsidRPr="008D5680" w:rsidRDefault="00EB310D" w:rsidP="00EB310D">
      <w:pPr>
        <w:spacing w:after="120"/>
        <w:rPr>
          <w:rFonts w:cs="Times New Roman"/>
          <w:sz w:val="20"/>
        </w:rPr>
      </w:pPr>
      <w:r w:rsidRPr="008D5680">
        <w:rPr>
          <w:rFonts w:cs="Times New Roman"/>
          <w:sz w:val="20"/>
        </w:rPr>
        <w:t>On a separate page, describe any changes since last quarter in CMS, process or controls.  I certify that the information contained in this report is true, accurate, and complete.</w:t>
      </w:r>
    </w:p>
    <w:p w:rsidR="00EB310D" w:rsidRPr="008D5680" w:rsidRDefault="00EB310D" w:rsidP="00EB310D">
      <w:pPr>
        <w:spacing w:after="120"/>
        <w:rPr>
          <w:rFonts w:cs="Times New Roman"/>
          <w:sz w:val="20"/>
        </w:rPr>
      </w:pPr>
      <w:r w:rsidRPr="008D5680">
        <w:rPr>
          <w:rFonts w:cs="Times New Roman"/>
          <w:sz w:val="20"/>
        </w:rPr>
        <w:t>____________________</w:t>
      </w:r>
    </w:p>
    <w:p w:rsidR="00EB310D" w:rsidRPr="008D5680" w:rsidRDefault="00EB310D" w:rsidP="00EB310D">
      <w:pPr>
        <w:spacing w:after="120"/>
        <w:rPr>
          <w:rFonts w:cs="Times New Roman"/>
          <w:sz w:val="20"/>
        </w:rPr>
      </w:pPr>
      <w:r w:rsidRPr="008D5680">
        <w:rPr>
          <w:rFonts w:cs="Times New Roman"/>
          <w:sz w:val="20"/>
        </w:rPr>
        <w:t>Name</w:t>
      </w:r>
    </w:p>
    <w:p w:rsidR="00EB310D" w:rsidRPr="008D5680" w:rsidRDefault="00EB310D" w:rsidP="00EB310D">
      <w:pPr>
        <w:spacing w:after="120"/>
        <w:rPr>
          <w:rFonts w:cs="Times New Roman"/>
          <w:sz w:val="20"/>
        </w:rPr>
      </w:pPr>
      <w:r w:rsidRPr="008D5680">
        <w:rPr>
          <w:rFonts w:cs="Times New Roman"/>
          <w:sz w:val="20"/>
        </w:rPr>
        <w:t>____________________</w:t>
      </w:r>
    </w:p>
    <w:p w:rsidR="00EB310D" w:rsidRPr="008D5680" w:rsidRDefault="00EB310D" w:rsidP="00EB310D">
      <w:pPr>
        <w:spacing w:after="120"/>
        <w:rPr>
          <w:rFonts w:cs="Times New Roman"/>
          <w:sz w:val="20"/>
        </w:rPr>
      </w:pPr>
      <w:r w:rsidRPr="008D5680">
        <w:rPr>
          <w:rFonts w:cs="Times New Roman"/>
          <w:sz w:val="20"/>
        </w:rPr>
        <w:t>Signature</w:t>
      </w:r>
    </w:p>
    <w:p w:rsidR="00EB310D" w:rsidRPr="008D5680" w:rsidRDefault="00EB310D" w:rsidP="00EB310D">
      <w:pPr>
        <w:spacing w:after="120"/>
        <w:rPr>
          <w:rFonts w:cs="Times New Roman"/>
          <w:sz w:val="20"/>
        </w:rPr>
      </w:pPr>
      <w:r w:rsidRPr="008D5680">
        <w:rPr>
          <w:rFonts w:cs="Times New Roman"/>
          <w:sz w:val="20"/>
        </w:rPr>
        <w:t>____________________</w:t>
      </w:r>
    </w:p>
    <w:p w:rsidR="00EB310D" w:rsidRPr="008D5680" w:rsidRDefault="00EB310D" w:rsidP="00EB310D">
      <w:pPr>
        <w:spacing w:after="120"/>
        <w:rPr>
          <w:rFonts w:cs="Times New Roman"/>
          <w:sz w:val="20"/>
        </w:rPr>
      </w:pPr>
      <w:r w:rsidRPr="008D5680">
        <w:rPr>
          <w:rFonts w:cs="Times New Roman"/>
          <w:sz w:val="20"/>
        </w:rPr>
        <w:t>Title</w:t>
      </w:r>
    </w:p>
    <w:p w:rsidR="00EB310D" w:rsidRPr="008D5680" w:rsidRDefault="00EB310D" w:rsidP="00EB310D">
      <w:pPr>
        <w:spacing w:after="120"/>
        <w:rPr>
          <w:rFonts w:cs="Times New Roman"/>
          <w:sz w:val="20"/>
        </w:rPr>
      </w:pPr>
      <w:r w:rsidRPr="008D5680">
        <w:rPr>
          <w:rFonts w:cs="Times New Roman"/>
          <w:sz w:val="20"/>
        </w:rPr>
        <w:lastRenderedPageBreak/>
        <w:t>____________________</w:t>
      </w:r>
    </w:p>
    <w:p w:rsidR="00EB310D" w:rsidRPr="008D5680" w:rsidRDefault="00EB310D" w:rsidP="00EB310D">
      <w:pPr>
        <w:spacing w:after="120"/>
        <w:rPr>
          <w:rFonts w:cs="Times New Roman"/>
          <w:sz w:val="20"/>
        </w:rPr>
      </w:pPr>
      <w:r w:rsidRPr="008D5680">
        <w:rPr>
          <w:rFonts w:cs="Times New Roman"/>
          <w:sz w:val="20"/>
        </w:rPr>
        <w:t>Date</w:t>
      </w:r>
    </w:p>
    <w:p w:rsidR="00EB310D" w:rsidRPr="008D5680" w:rsidRDefault="00EB310D" w:rsidP="00EB310D">
      <w:pPr>
        <w:spacing w:after="120"/>
        <w:ind w:left="360" w:hanging="360"/>
        <w:rPr>
          <w:rFonts w:cs="Times New Roman"/>
          <w:sz w:val="20"/>
        </w:rPr>
      </w:pPr>
      <w:r w:rsidRPr="008D5680">
        <w:rPr>
          <w:rFonts w:cs="Times New Roman"/>
          <w:sz w:val="20"/>
        </w:rPr>
        <w:t>(e)</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The owner or operator continues to comply with all recordkeeping and monitoring requirements specified in this subpart and the applicable standard; and</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The Administrator does not object to a reduced frequency of reporting for the affected facility, as provided in paragraph (e</w:t>
      </w:r>
      <w:proofErr w:type="gramStart"/>
      <w:r w:rsidRPr="008D5680">
        <w:rPr>
          <w:rFonts w:cs="Times New Roman"/>
          <w:sz w:val="20"/>
        </w:rPr>
        <w:t>)(</w:t>
      </w:r>
      <w:proofErr w:type="gramEnd"/>
      <w:r w:rsidRPr="008D5680">
        <w:rPr>
          <w:rFonts w:cs="Times New Roman"/>
          <w:sz w:val="20"/>
        </w:rPr>
        <w:t>2) of this section.</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 xml:space="preserve">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w:t>
      </w:r>
      <w:proofErr w:type="spellStart"/>
      <w:r w:rsidRPr="008D5680">
        <w:rPr>
          <w:rFonts w:cs="Times New Roman"/>
          <w:sz w:val="20"/>
        </w:rPr>
        <w:t>noncomplying</w:t>
      </w:r>
      <w:proofErr w:type="spellEnd"/>
      <w:r w:rsidRPr="008D5680">
        <w:rPr>
          <w:rFonts w:cs="Times New Roman"/>
          <w:sz w:val="20"/>
        </w:rPr>
        <w:t xml:space="preserve">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EB310D" w:rsidRPr="008D5680" w:rsidRDefault="00EB310D" w:rsidP="00EB310D">
      <w:pPr>
        <w:spacing w:after="120"/>
        <w:ind w:left="360" w:hanging="360"/>
        <w:rPr>
          <w:rFonts w:cs="Times New Roman"/>
          <w:sz w:val="20"/>
        </w:rPr>
      </w:pPr>
      <w:r w:rsidRPr="008D5680">
        <w:rPr>
          <w:rFonts w:cs="Times New Roman"/>
          <w:sz w:val="20"/>
        </w:rPr>
        <w:t>(f)</w:t>
      </w:r>
      <w:r w:rsidRPr="008D5680">
        <w:rPr>
          <w:rFonts w:cs="Times New Roman"/>
          <w:sz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8D5680">
        <w:rPr>
          <w:rFonts w:cs="Times New Roman"/>
          <w:sz w:val="20"/>
        </w:rPr>
        <w:t>subhourly</w:t>
      </w:r>
      <w:proofErr w:type="spellEnd"/>
      <w:r w:rsidRPr="008D5680">
        <w:rPr>
          <w:rFonts w:cs="Times New Roman"/>
          <w:sz w:val="20"/>
        </w:rPr>
        <w:t xml:space="preserve"> measurements as required under paragraph (f) of this section, the owner or operator shall retain the most recent consecutive three averaging periods of </w:t>
      </w:r>
      <w:proofErr w:type="spellStart"/>
      <w:r w:rsidRPr="008D5680">
        <w:rPr>
          <w:rFonts w:cs="Times New Roman"/>
          <w:sz w:val="20"/>
        </w:rPr>
        <w:t>subhourly</w:t>
      </w:r>
      <w:proofErr w:type="spellEnd"/>
      <w:r w:rsidRPr="008D5680">
        <w:rPr>
          <w:rFonts w:cs="Times New Roman"/>
          <w:sz w:val="20"/>
        </w:rPr>
        <w:t xml:space="preserve"> measurements and a file that contains a hard copy of the data acquisition system algorithm used to reduce the measured data into the reportable form of the standard.</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8D5680">
        <w:rPr>
          <w:rFonts w:cs="Times New Roman"/>
          <w:sz w:val="20"/>
        </w:rPr>
        <w:t>subhourly</w:t>
      </w:r>
      <w:proofErr w:type="spellEnd"/>
      <w:r w:rsidRPr="008D5680">
        <w:rPr>
          <w:rFonts w:cs="Times New Roman"/>
          <w:sz w:val="20"/>
        </w:rPr>
        <w:t xml:space="preserve"> measurements as required under paragraph (f) of this section, the owner or operator shall retain all </w:t>
      </w:r>
      <w:proofErr w:type="spellStart"/>
      <w:r w:rsidRPr="008D5680">
        <w:rPr>
          <w:rFonts w:cs="Times New Roman"/>
          <w:sz w:val="20"/>
        </w:rPr>
        <w:t>subhourly</w:t>
      </w:r>
      <w:proofErr w:type="spellEnd"/>
      <w:r w:rsidRPr="008D5680">
        <w:rPr>
          <w:rFonts w:cs="Times New Roman"/>
          <w:sz w:val="20"/>
        </w:rPr>
        <w:t xml:space="preserve"> measurements for the most recent </w:t>
      </w:r>
      <w:r w:rsidRPr="008D5680">
        <w:rPr>
          <w:rFonts w:cs="Times New Roman"/>
          <w:sz w:val="20"/>
        </w:rPr>
        <w:lastRenderedPageBreak/>
        <w:t xml:space="preserve">reporting period.  The </w:t>
      </w:r>
      <w:proofErr w:type="spellStart"/>
      <w:r w:rsidRPr="008D5680">
        <w:rPr>
          <w:rFonts w:cs="Times New Roman"/>
          <w:sz w:val="20"/>
        </w:rPr>
        <w:t>subhourly</w:t>
      </w:r>
      <w:proofErr w:type="spellEnd"/>
      <w:r w:rsidRPr="008D5680">
        <w:rPr>
          <w:rFonts w:cs="Times New Roman"/>
          <w:sz w:val="20"/>
        </w:rPr>
        <w:t xml:space="preserve"> measurements shall be retained for 120 days from the date of the most recent summary or excess emission report submitted to the Administrator.</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EB310D" w:rsidRPr="008D5680" w:rsidRDefault="00EB310D" w:rsidP="00EB310D">
      <w:pPr>
        <w:spacing w:after="120"/>
        <w:ind w:left="360" w:hanging="360"/>
        <w:rPr>
          <w:rFonts w:cs="Times New Roman"/>
          <w:sz w:val="20"/>
        </w:rPr>
      </w:pPr>
      <w:r w:rsidRPr="008D5680">
        <w:rPr>
          <w:rFonts w:cs="Times New Roman"/>
          <w:sz w:val="20"/>
        </w:rPr>
        <w:t>(g)</w:t>
      </w:r>
      <w:r w:rsidRPr="008D5680">
        <w:rPr>
          <w:rFonts w:cs="Times New Roman"/>
          <w:sz w:val="20"/>
        </w:rPr>
        <w:tab/>
        <w:t>If notification substantially similar to that in paragraph (a) of this section is required by any other State or local agency, sending the Administrator a copy of that notification will satisfy the requirements of paragraph (a) of this section.</w:t>
      </w:r>
    </w:p>
    <w:p w:rsidR="00EB310D" w:rsidRPr="008D5680" w:rsidRDefault="00EB310D" w:rsidP="00EB310D">
      <w:pPr>
        <w:spacing w:after="120"/>
        <w:ind w:left="360" w:hanging="360"/>
        <w:rPr>
          <w:rFonts w:cs="Times New Roman"/>
          <w:sz w:val="20"/>
        </w:rPr>
      </w:pPr>
      <w:r w:rsidRPr="008D5680">
        <w:rPr>
          <w:rFonts w:cs="Times New Roman"/>
          <w:sz w:val="20"/>
        </w:rPr>
        <w:t>(h)</w:t>
      </w:r>
      <w:r w:rsidRPr="008D5680">
        <w:rPr>
          <w:rFonts w:cs="Times New Roman"/>
          <w:sz w:val="20"/>
        </w:rPr>
        <w:tab/>
        <w:t>Individual subparts of this part may include specific provisions which clarify or make inapplicable the provisions set forth in this section.</w:t>
      </w:r>
    </w:p>
    <w:p w:rsidR="00EB310D" w:rsidRPr="008D5680" w:rsidRDefault="00EB310D" w:rsidP="00EB310D">
      <w:pPr>
        <w:spacing w:after="120"/>
        <w:rPr>
          <w:rFonts w:cs="Times New Roman"/>
          <w:sz w:val="20"/>
        </w:rPr>
      </w:pPr>
      <w:r w:rsidRPr="008D5680">
        <w:rPr>
          <w:rFonts w:cs="Times New Roman"/>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EB310D" w:rsidRPr="008D5680" w:rsidRDefault="00EB310D" w:rsidP="00EB310D">
      <w:pPr>
        <w:spacing w:after="120"/>
        <w:outlineLvl w:val="4"/>
        <w:rPr>
          <w:rFonts w:cs="Times New Roman"/>
          <w:b/>
          <w:bCs/>
          <w:sz w:val="20"/>
        </w:rPr>
      </w:pPr>
      <w:r w:rsidRPr="008D5680">
        <w:rPr>
          <w:rFonts w:cs="Times New Roman"/>
          <w:b/>
          <w:bCs/>
          <w:sz w:val="20"/>
        </w:rPr>
        <w:t>§ 60.8   Performance tests.</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Until an extension of the performance test deadline has been approved by the Administrator under paragraphs (a</w:t>
      </w:r>
      <w:proofErr w:type="gramStart"/>
      <w:r w:rsidRPr="008D5680">
        <w:rPr>
          <w:rFonts w:cs="Times New Roman"/>
          <w:sz w:val="20"/>
        </w:rPr>
        <w:t>)(</w:t>
      </w:r>
      <w:proofErr w:type="gramEnd"/>
      <w:r w:rsidRPr="008D5680">
        <w:rPr>
          <w:rFonts w:cs="Times New Roman"/>
          <w:sz w:val="20"/>
        </w:rPr>
        <w:t>1), (2), and (3) of this section, the owner or operator of the affected facility remains strictly subject to the requirements of this part.</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EB310D" w:rsidRPr="008D5680" w:rsidRDefault="00EB310D" w:rsidP="00EB310D">
      <w:pPr>
        <w:spacing w:after="120"/>
        <w:ind w:left="360" w:hanging="360"/>
        <w:rPr>
          <w:rFonts w:cs="Times New Roman"/>
          <w:sz w:val="20"/>
        </w:rPr>
      </w:pPr>
      <w:r w:rsidRPr="008D5680">
        <w:rPr>
          <w:rFonts w:cs="Times New Roman"/>
          <w:sz w:val="20"/>
        </w:rPr>
        <w:lastRenderedPageBreak/>
        <w:t>(d)</w:t>
      </w:r>
      <w:r w:rsidRPr="008D5680">
        <w:rPr>
          <w:rFonts w:cs="Times New Roman"/>
          <w:sz w:val="20"/>
        </w:rPr>
        <w:tab/>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EB310D" w:rsidRPr="008D5680" w:rsidRDefault="00EB310D" w:rsidP="00EB310D">
      <w:pPr>
        <w:spacing w:after="120"/>
        <w:ind w:left="360" w:hanging="360"/>
        <w:rPr>
          <w:rFonts w:cs="Times New Roman"/>
          <w:sz w:val="20"/>
        </w:rPr>
      </w:pPr>
      <w:r w:rsidRPr="008D5680">
        <w:rPr>
          <w:rFonts w:cs="Times New Roman"/>
          <w:sz w:val="20"/>
        </w:rPr>
        <w:t>(e)</w:t>
      </w:r>
      <w:r w:rsidRPr="008D5680">
        <w:rPr>
          <w:rFonts w:cs="Times New Roman"/>
          <w:sz w:val="20"/>
        </w:rPr>
        <w:tab/>
        <w:t>The owner or operator of an affected facility shall provide, or cause to be provided, performance testing facilities as follows:</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Sampling ports adequate for test methods applicable to such facility.  This includes (</w:t>
      </w:r>
      <w:proofErr w:type="spellStart"/>
      <w:r w:rsidRPr="008D5680">
        <w:rPr>
          <w:rFonts w:cs="Times New Roman"/>
          <w:sz w:val="20"/>
        </w:rPr>
        <w:t>i</w:t>
      </w:r>
      <w:proofErr w:type="spellEnd"/>
      <w:r w:rsidRPr="008D5680">
        <w:rPr>
          <w:rFonts w:cs="Times New Roman"/>
          <w:sz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Safe sampling platform(s).</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Safe access to sampling platform(s).</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Utilities for sampling and testing equipment.</w:t>
      </w:r>
    </w:p>
    <w:p w:rsidR="00EB310D" w:rsidRPr="008D5680" w:rsidRDefault="00EB310D" w:rsidP="00EB310D">
      <w:pPr>
        <w:spacing w:after="120"/>
        <w:ind w:left="360" w:hanging="360"/>
        <w:rPr>
          <w:rFonts w:cs="Times New Roman"/>
          <w:sz w:val="20"/>
        </w:rPr>
      </w:pPr>
      <w:r w:rsidRPr="008D5680">
        <w:rPr>
          <w:rFonts w:cs="Times New Roman"/>
          <w:sz w:val="20"/>
        </w:rPr>
        <w:t>(f)</w:t>
      </w:r>
      <w:r w:rsidRPr="008D5680">
        <w:rPr>
          <w:rFonts w:cs="Times New Roman"/>
          <w:sz w:val="20"/>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EB310D" w:rsidRPr="008D5680" w:rsidRDefault="00EB310D" w:rsidP="00EB310D">
      <w:pPr>
        <w:spacing w:after="120"/>
        <w:rPr>
          <w:rFonts w:cs="Times New Roman"/>
          <w:sz w:val="20"/>
        </w:rPr>
      </w:pPr>
      <w:r w:rsidRPr="008D5680">
        <w:rPr>
          <w:rFonts w:cs="Times New Roman"/>
          <w:sz w:val="20"/>
        </w:rPr>
        <w:t>[36 FR 24877, Dec. 23, 1971, as amended at 39 FR 9314, Mar. 8, 1974; 42 FR 57126, Nov. 1, 1977; 44 FR 33612, June 11, 1979; 54 FR 6662, Feb. 14, 1989; 54 FR 21344, May 17, 1989; 64 FR 7463, Feb. 12, 1999; 72 FR 27442, May 16, 2007]</w:t>
      </w:r>
    </w:p>
    <w:p w:rsidR="00EB310D" w:rsidRPr="008D5680" w:rsidRDefault="00EB310D" w:rsidP="00EB310D">
      <w:pPr>
        <w:spacing w:after="120"/>
        <w:outlineLvl w:val="4"/>
        <w:rPr>
          <w:rFonts w:cs="Times New Roman"/>
          <w:b/>
          <w:bCs/>
          <w:sz w:val="20"/>
        </w:rPr>
      </w:pPr>
      <w:r w:rsidRPr="008D5680">
        <w:rPr>
          <w:rFonts w:cs="Times New Roman"/>
          <w:b/>
          <w:bCs/>
          <w:sz w:val="20"/>
        </w:rPr>
        <w:t>§ 60.9   Availability of information.</w:t>
      </w:r>
    </w:p>
    <w:p w:rsidR="00EB310D" w:rsidRPr="008D5680" w:rsidRDefault="00EB310D" w:rsidP="00EB310D">
      <w:pPr>
        <w:spacing w:after="120"/>
        <w:rPr>
          <w:rFonts w:cs="Times New Roman"/>
          <w:sz w:val="20"/>
        </w:rPr>
      </w:pPr>
      <w:r w:rsidRPr="008D5680">
        <w:rPr>
          <w:rFonts w:cs="Times New Roman"/>
          <w:sz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EB310D" w:rsidRPr="008D5680" w:rsidRDefault="00EB310D" w:rsidP="00EB310D">
      <w:pPr>
        <w:spacing w:after="120"/>
        <w:outlineLvl w:val="4"/>
        <w:rPr>
          <w:rFonts w:cs="Times New Roman"/>
          <w:b/>
          <w:bCs/>
          <w:sz w:val="20"/>
        </w:rPr>
      </w:pPr>
      <w:proofErr w:type="gramStart"/>
      <w:r w:rsidRPr="008D5680">
        <w:rPr>
          <w:rFonts w:cs="Times New Roman"/>
          <w:b/>
          <w:bCs/>
          <w:sz w:val="20"/>
        </w:rPr>
        <w:t>§ 60.10   State authority</w:t>
      </w:r>
      <w:proofErr w:type="gramEnd"/>
      <w:r w:rsidRPr="008D5680">
        <w:rPr>
          <w:rFonts w:cs="Times New Roman"/>
          <w:b/>
          <w:bCs/>
          <w:sz w:val="20"/>
        </w:rPr>
        <w:t>.</w:t>
      </w:r>
    </w:p>
    <w:p w:rsidR="00EB310D" w:rsidRPr="008D5680" w:rsidRDefault="00EB310D" w:rsidP="00EB310D">
      <w:pPr>
        <w:spacing w:after="120"/>
        <w:rPr>
          <w:rFonts w:cs="Times New Roman"/>
          <w:sz w:val="20"/>
        </w:rPr>
      </w:pPr>
      <w:r w:rsidRPr="008D5680">
        <w:rPr>
          <w:rFonts w:cs="Times New Roman"/>
          <w:sz w:val="20"/>
        </w:rPr>
        <w:t>The provisions of this part shall not be construed in any manner to preclude any State or political subdivision thereof from:</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Adopting and enforcing any emission standard or limitation applicable to an affected facility, provided that such emission standard or limitation is not less stringent than the standard applicable to such facility.</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Requiring the owner or operator of an affected facility to obtain permits, licenses, or approvals prior to initiating construction, modification, or operation of such facility.</w:t>
      </w:r>
    </w:p>
    <w:p w:rsidR="00EB310D" w:rsidRPr="008D5680" w:rsidRDefault="00EB310D" w:rsidP="00EB310D">
      <w:pPr>
        <w:spacing w:after="120"/>
        <w:outlineLvl w:val="4"/>
        <w:rPr>
          <w:rFonts w:cs="Times New Roman"/>
          <w:b/>
          <w:bCs/>
          <w:sz w:val="20"/>
        </w:rPr>
      </w:pPr>
      <w:r w:rsidRPr="008D5680">
        <w:rPr>
          <w:rFonts w:cs="Times New Roman"/>
          <w:b/>
          <w:bCs/>
          <w:sz w:val="20"/>
        </w:rPr>
        <w:t>§ 60.11   Compliance with standards and maintenance requirements.</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Compliance with standards in this part, other than opacity standards, shall be determined in accordance with performance tests established by §60.8, unless otherwise specified in the applicable standard.</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The opacity standards set forth in this part shall apply at all times except during periods of startup, shutdown, malfunction, and as otherwise provided in the applicable standard.</w:t>
      </w:r>
    </w:p>
    <w:p w:rsidR="00EB310D" w:rsidRPr="008D5680" w:rsidRDefault="00EB310D" w:rsidP="00EB310D">
      <w:pPr>
        <w:spacing w:after="120"/>
        <w:ind w:left="360" w:hanging="360"/>
        <w:rPr>
          <w:rFonts w:cs="Times New Roman"/>
          <w:sz w:val="20"/>
        </w:rPr>
      </w:pPr>
      <w:r w:rsidRPr="008D5680">
        <w:rPr>
          <w:rFonts w:cs="Times New Roman"/>
          <w:sz w:val="20"/>
        </w:rPr>
        <w:t>(d)</w:t>
      </w:r>
      <w:r w:rsidRPr="008D5680">
        <w:rPr>
          <w:rFonts w:cs="Times New Roman"/>
          <w:sz w:val="20"/>
        </w:rPr>
        <w:tab/>
        <w:t xml:space="preserve">At all times, including periods of startup, shutdown, and malfunction, owners and operators shall, to the extent practicable, maintain and operate any affected facility including associated air pollution control equipment in a manner consistent with </w:t>
      </w:r>
      <w:r w:rsidRPr="008D5680">
        <w:rPr>
          <w:rFonts w:cs="Times New Roman"/>
          <w:sz w:val="20"/>
        </w:rPr>
        <w:lastRenderedPageBreak/>
        <w:t>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EB310D" w:rsidRPr="008D5680" w:rsidRDefault="00EB310D" w:rsidP="00EB310D">
      <w:pPr>
        <w:spacing w:after="120"/>
        <w:ind w:left="360" w:hanging="360"/>
        <w:rPr>
          <w:rFonts w:cs="Times New Roman"/>
          <w:sz w:val="20"/>
        </w:rPr>
      </w:pPr>
      <w:r w:rsidRPr="008D5680">
        <w:rPr>
          <w:rFonts w:cs="Times New Roman"/>
          <w:sz w:val="20"/>
        </w:rPr>
        <w:t>(e)</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8D5680">
        <w:rPr>
          <w:rFonts w:cs="Times New Roman"/>
          <w:sz w:val="20"/>
        </w:rPr>
        <w:t>)(</w:t>
      </w:r>
      <w:proofErr w:type="gramEnd"/>
      <w:r w:rsidRPr="008D5680">
        <w:rPr>
          <w:rFonts w:cs="Times New Roman"/>
          <w:sz w:val="20"/>
        </w:rPr>
        <w:t xml:space="preserve">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8D5680">
        <w:rPr>
          <w:rFonts w:cs="Times New Roman"/>
          <w:sz w:val="20"/>
        </w:rPr>
        <w:t>transmissometer</w:t>
      </w:r>
      <w:proofErr w:type="spellEnd"/>
      <w:r w:rsidRPr="008D5680">
        <w:rPr>
          <w:rFonts w:cs="Times New Roman"/>
          <w:sz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Except as provided in paragraph (e</w:t>
      </w:r>
      <w:proofErr w:type="gramStart"/>
      <w:r w:rsidRPr="008D5680">
        <w:rPr>
          <w:rFonts w:cs="Times New Roman"/>
          <w:sz w:val="20"/>
        </w:rPr>
        <w:t>)(</w:t>
      </w:r>
      <w:proofErr w:type="gramEnd"/>
      <w:r w:rsidRPr="008D5680">
        <w:rPr>
          <w:rFonts w:cs="Times New Roman"/>
          <w:sz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8D5680">
        <w:rPr>
          <w:rFonts w:cs="Times New Roman"/>
          <w:sz w:val="20"/>
        </w:rPr>
        <w:t>)(</w:t>
      </w:r>
      <w:proofErr w:type="gramEnd"/>
      <w:r w:rsidRPr="008D5680">
        <w:rPr>
          <w:rFonts w:cs="Times New Roman"/>
          <w:sz w:val="20"/>
        </w:rPr>
        <w:t>6).  If, for some reason, the Administrator cannot determine and record the opacity of emissions from the affected facility during the performance test, then the provisions of paragraph (e)(1) of this section shall apply.</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An owner or operator of an affected facility using a continuous opacity monitor (</w:t>
      </w:r>
      <w:proofErr w:type="spellStart"/>
      <w:r w:rsidRPr="008D5680">
        <w:rPr>
          <w:rFonts w:cs="Times New Roman"/>
          <w:sz w:val="20"/>
        </w:rPr>
        <w:t>transmissometer</w:t>
      </w:r>
      <w:proofErr w:type="spellEnd"/>
      <w:r w:rsidRPr="008D5680">
        <w:rPr>
          <w:rFonts w:cs="Times New Roman"/>
          <w:sz w:val="20"/>
        </w:rPr>
        <w:t>) shall record the monitoring data produced during the initial performance test required by §60.8 and shall furnish the Administrator a written report of the monitoring results along with Method 9 and §60.8 performance test results.</w:t>
      </w:r>
    </w:p>
    <w:p w:rsidR="00EB310D" w:rsidRPr="008D5680" w:rsidRDefault="00EB310D" w:rsidP="00EB310D">
      <w:pPr>
        <w:spacing w:after="120"/>
        <w:ind w:left="720" w:hanging="360"/>
        <w:rPr>
          <w:rFonts w:cs="Times New Roman"/>
          <w:sz w:val="20"/>
        </w:rPr>
      </w:pPr>
      <w:r w:rsidRPr="008D5680">
        <w:rPr>
          <w:rFonts w:cs="Times New Roman"/>
          <w:sz w:val="20"/>
        </w:rPr>
        <w:t>(5)</w:t>
      </w:r>
      <w:r w:rsidRPr="008D5680">
        <w:rPr>
          <w:rFonts w:cs="Times New Roman"/>
          <w:sz w:val="20"/>
        </w:rPr>
        <w:tab/>
        <w:t xml:space="preserve">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w:t>
      </w:r>
      <w:r w:rsidRPr="008D5680">
        <w:rPr>
          <w:rFonts w:cs="Times New Roman"/>
          <w:sz w:val="20"/>
        </w:rPr>
        <w:lastRenderedPageBreak/>
        <w:t>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EB310D" w:rsidRPr="008D5680" w:rsidRDefault="00EB310D" w:rsidP="00EB310D">
      <w:pPr>
        <w:spacing w:after="120"/>
        <w:ind w:left="720" w:hanging="360"/>
        <w:rPr>
          <w:rFonts w:cs="Times New Roman"/>
          <w:sz w:val="20"/>
        </w:rPr>
      </w:pPr>
      <w:r w:rsidRPr="008D5680">
        <w:rPr>
          <w:rFonts w:cs="Times New Roman"/>
          <w:sz w:val="20"/>
        </w:rPr>
        <w:t>(6)</w:t>
      </w:r>
      <w:r w:rsidRPr="008D5680">
        <w:rPr>
          <w:rFonts w:cs="Times New Roman"/>
          <w:sz w:val="20"/>
        </w:rPr>
        <w:tab/>
        <w:t>Upon receipt from an owner or operator of the written reports of the results of the performance tests required by §60.8, the opacity observation results and observer certification required by §60.11(e</w:t>
      </w:r>
      <w:proofErr w:type="gramStart"/>
      <w:r w:rsidRPr="008D5680">
        <w:rPr>
          <w:rFonts w:cs="Times New Roman"/>
          <w:sz w:val="20"/>
        </w:rPr>
        <w:t>)(</w:t>
      </w:r>
      <w:proofErr w:type="gramEnd"/>
      <w:r w:rsidRPr="008D5680">
        <w:rPr>
          <w:rFonts w:cs="Times New Roman"/>
          <w:sz w:val="20"/>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EB310D" w:rsidRPr="008D5680" w:rsidRDefault="00EB310D" w:rsidP="00EB310D">
      <w:pPr>
        <w:spacing w:after="120"/>
        <w:ind w:left="720" w:hanging="360"/>
        <w:rPr>
          <w:rFonts w:cs="Times New Roman"/>
          <w:sz w:val="20"/>
        </w:rPr>
      </w:pPr>
      <w:r w:rsidRPr="008D5680">
        <w:rPr>
          <w:rFonts w:cs="Times New Roman"/>
          <w:sz w:val="20"/>
        </w:rPr>
        <w:t>(7)</w:t>
      </w:r>
      <w:r w:rsidRPr="008D5680">
        <w:rPr>
          <w:rFonts w:cs="Times New Roman"/>
          <w:sz w:val="20"/>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EB310D" w:rsidRPr="008D5680" w:rsidRDefault="00EB310D" w:rsidP="00EB310D">
      <w:pPr>
        <w:spacing w:after="120"/>
        <w:ind w:left="720" w:hanging="360"/>
        <w:rPr>
          <w:rFonts w:cs="Times New Roman"/>
          <w:sz w:val="20"/>
        </w:rPr>
      </w:pPr>
      <w:r w:rsidRPr="008D5680">
        <w:rPr>
          <w:rFonts w:cs="Times New Roman"/>
          <w:sz w:val="20"/>
        </w:rPr>
        <w:t>(8)</w:t>
      </w:r>
      <w:r w:rsidRPr="008D5680">
        <w:rPr>
          <w:rFonts w:cs="Times New Roman"/>
          <w:sz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EB310D" w:rsidRPr="008D5680" w:rsidRDefault="00EB310D" w:rsidP="00EB310D">
      <w:pPr>
        <w:spacing w:after="120"/>
        <w:ind w:left="360" w:hanging="360"/>
        <w:rPr>
          <w:rFonts w:cs="Times New Roman"/>
          <w:sz w:val="20"/>
        </w:rPr>
      </w:pPr>
      <w:r w:rsidRPr="008D5680">
        <w:rPr>
          <w:rFonts w:cs="Times New Roman"/>
          <w:sz w:val="20"/>
        </w:rPr>
        <w:t>(f)</w:t>
      </w:r>
      <w:r w:rsidRPr="008D5680">
        <w:rPr>
          <w:rFonts w:cs="Times New Roman"/>
          <w:sz w:val="20"/>
        </w:rPr>
        <w:tab/>
        <w:t>Special provisions set forth under an applicable subpart shall supersede any conflicting provisions in paragraphs (a) through (e) of this section.</w:t>
      </w:r>
    </w:p>
    <w:p w:rsidR="00EB310D" w:rsidRPr="008D5680" w:rsidRDefault="00EB310D" w:rsidP="00EB310D">
      <w:pPr>
        <w:spacing w:after="120"/>
        <w:ind w:left="360" w:hanging="360"/>
        <w:rPr>
          <w:rFonts w:cs="Times New Roman"/>
          <w:sz w:val="20"/>
        </w:rPr>
      </w:pPr>
      <w:r w:rsidRPr="008D5680">
        <w:rPr>
          <w:rFonts w:cs="Times New Roman"/>
          <w:sz w:val="20"/>
        </w:rPr>
        <w:t>(g)</w:t>
      </w:r>
      <w:r w:rsidRPr="008D5680">
        <w:rPr>
          <w:rFonts w:cs="Times New Roman"/>
          <w:sz w:val="20"/>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EB310D" w:rsidRPr="008D5680" w:rsidRDefault="00EB310D" w:rsidP="00EB310D">
      <w:pPr>
        <w:spacing w:after="120"/>
        <w:rPr>
          <w:rFonts w:cs="Times New Roman"/>
          <w:sz w:val="20"/>
        </w:rPr>
      </w:pPr>
      <w:r w:rsidRPr="008D5680">
        <w:rPr>
          <w:rFonts w:cs="Times New Roman"/>
          <w:sz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EB310D" w:rsidRPr="008D5680" w:rsidRDefault="00EB310D" w:rsidP="00EB310D">
      <w:pPr>
        <w:spacing w:after="120"/>
        <w:outlineLvl w:val="4"/>
        <w:rPr>
          <w:rFonts w:cs="Times New Roman"/>
          <w:b/>
          <w:bCs/>
          <w:sz w:val="20"/>
        </w:rPr>
      </w:pPr>
      <w:proofErr w:type="gramStart"/>
      <w:r w:rsidRPr="008D5680">
        <w:rPr>
          <w:rFonts w:cs="Times New Roman"/>
          <w:b/>
          <w:bCs/>
          <w:sz w:val="20"/>
        </w:rPr>
        <w:t>§ 60.12   Circumvention.</w:t>
      </w:r>
      <w:proofErr w:type="gramEnd"/>
    </w:p>
    <w:p w:rsidR="00EB310D" w:rsidRPr="008D5680" w:rsidRDefault="00EB310D" w:rsidP="00EB310D">
      <w:pPr>
        <w:spacing w:after="120"/>
        <w:rPr>
          <w:rFonts w:cs="Times New Roman"/>
          <w:sz w:val="20"/>
        </w:rPr>
      </w:pPr>
      <w:r w:rsidRPr="008D5680">
        <w:rPr>
          <w:rFonts w:cs="Times New Roman"/>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EB310D" w:rsidRPr="008D5680" w:rsidRDefault="00EB310D" w:rsidP="00EB310D">
      <w:pPr>
        <w:spacing w:after="120"/>
        <w:rPr>
          <w:rFonts w:cs="Times New Roman"/>
          <w:sz w:val="20"/>
        </w:rPr>
      </w:pPr>
      <w:r w:rsidRPr="008D5680">
        <w:rPr>
          <w:rFonts w:cs="Times New Roman"/>
          <w:sz w:val="20"/>
        </w:rPr>
        <w:t>[39 FR 9314, Mar. 8, 1974]</w:t>
      </w:r>
    </w:p>
    <w:p w:rsidR="00EB310D" w:rsidRPr="008D5680" w:rsidRDefault="00EB310D" w:rsidP="00EB310D">
      <w:pPr>
        <w:spacing w:after="120"/>
        <w:outlineLvl w:val="4"/>
        <w:rPr>
          <w:rFonts w:cs="Times New Roman"/>
          <w:b/>
          <w:bCs/>
          <w:sz w:val="20"/>
        </w:rPr>
      </w:pPr>
      <w:r w:rsidRPr="008D5680">
        <w:rPr>
          <w:rFonts w:cs="Times New Roman"/>
          <w:b/>
          <w:bCs/>
          <w:sz w:val="20"/>
        </w:rPr>
        <w:t>§ 60.13   Monitoring requirements.</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EB310D" w:rsidRPr="008D5680" w:rsidRDefault="00EB310D" w:rsidP="00EB310D">
      <w:pPr>
        <w:spacing w:after="120"/>
        <w:ind w:left="360" w:hanging="360"/>
        <w:rPr>
          <w:rFonts w:cs="Times New Roman"/>
          <w:sz w:val="20"/>
        </w:rPr>
      </w:pPr>
      <w:r w:rsidRPr="008D5680">
        <w:rPr>
          <w:rFonts w:cs="Times New Roman"/>
          <w:sz w:val="20"/>
        </w:rPr>
        <w:lastRenderedPageBreak/>
        <w:t>(c)</w:t>
      </w:r>
      <w:r w:rsidRPr="008D5680">
        <w:rPr>
          <w:rFonts w:cs="Times New Roman"/>
          <w:sz w:val="20"/>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The owner or operator of an affected facility using a COMS to determine opacity compliance during any performance test required under §60.8 and as described in §60.11(e</w:t>
      </w:r>
      <w:proofErr w:type="gramStart"/>
      <w:r w:rsidRPr="008D5680">
        <w:rPr>
          <w:rFonts w:cs="Times New Roman"/>
          <w:sz w:val="20"/>
        </w:rPr>
        <w:t>)(</w:t>
      </w:r>
      <w:proofErr w:type="gramEnd"/>
      <w:r w:rsidRPr="008D5680">
        <w:rPr>
          <w:rFonts w:cs="Times New Roman"/>
          <w:sz w:val="20"/>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rsidR="00EB310D" w:rsidRPr="008D5680" w:rsidRDefault="00EB310D" w:rsidP="00EB310D">
      <w:pPr>
        <w:spacing w:after="120"/>
        <w:ind w:left="360" w:hanging="360"/>
        <w:rPr>
          <w:rFonts w:cs="Times New Roman"/>
          <w:sz w:val="20"/>
        </w:rPr>
      </w:pPr>
      <w:r w:rsidRPr="008D5680">
        <w:rPr>
          <w:rFonts w:cs="Times New Roman"/>
          <w:sz w:val="20"/>
        </w:rPr>
        <w:t>(d)</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 xml:space="preserve">Owners and operators of a CEMS installed in accordance with the provisions of this </w:t>
      </w:r>
      <w:proofErr w:type="gramStart"/>
      <w:r w:rsidRPr="008D5680">
        <w:rPr>
          <w:rFonts w:cs="Times New Roman"/>
          <w:sz w:val="20"/>
        </w:rPr>
        <w:t>part,</w:t>
      </w:r>
      <w:proofErr w:type="gramEnd"/>
      <w:r w:rsidRPr="008D5680">
        <w:rPr>
          <w:rFonts w:cs="Times New Roman"/>
          <w:sz w:val="20"/>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sidRPr="008D5680">
        <w:rPr>
          <w:rFonts w:cs="Times New Roman"/>
          <w:sz w:val="20"/>
        </w:rPr>
        <w:t>For a</w:t>
      </w:r>
      <w:proofErr w:type="gramEnd"/>
      <w:r w:rsidRPr="008D5680">
        <w:rPr>
          <w:rFonts w:cs="Times New Roman"/>
          <w:sz w:val="20"/>
        </w:rPr>
        <w:t xml:space="preserve"> particular COMS, the acceptable range of zero and upscale calibration materials is as defined in the applicable version of PS–1 in appendix B of this part.  </w:t>
      </w:r>
      <w:proofErr w:type="gramStart"/>
      <w:r w:rsidRPr="008D5680">
        <w:rPr>
          <w:rFonts w:cs="Times New Roman"/>
          <w:sz w:val="20"/>
        </w:rPr>
        <w:t>For a</w:t>
      </w:r>
      <w:proofErr w:type="gramEnd"/>
      <w:r w:rsidRPr="008D5680">
        <w:rPr>
          <w:rFonts w:cs="Times New Roman"/>
          <w:sz w:val="20"/>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 xml:space="preserve">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w:t>
      </w:r>
      <w:proofErr w:type="spellStart"/>
      <w:r w:rsidRPr="008D5680">
        <w:rPr>
          <w:rFonts w:cs="Times New Roman"/>
          <w:sz w:val="20"/>
        </w:rPr>
        <w:t>photodetector</w:t>
      </w:r>
      <w:proofErr w:type="spellEnd"/>
      <w:r w:rsidRPr="008D5680">
        <w:rPr>
          <w:rFonts w:cs="Times New Roman"/>
          <w:sz w:val="20"/>
        </w:rPr>
        <w:t xml:space="preserve"> assembly, and electronic or electro-mechanical systems and hardware and or software used during normal measurement operation.</w:t>
      </w:r>
    </w:p>
    <w:p w:rsidR="00EB310D" w:rsidRPr="008D5680" w:rsidRDefault="00EB310D" w:rsidP="00EB310D">
      <w:pPr>
        <w:spacing w:after="120"/>
        <w:ind w:left="360" w:hanging="360"/>
        <w:rPr>
          <w:rFonts w:cs="Times New Roman"/>
          <w:sz w:val="20"/>
        </w:rPr>
      </w:pPr>
      <w:r w:rsidRPr="008D5680">
        <w:rPr>
          <w:rFonts w:cs="Times New Roman"/>
          <w:sz w:val="20"/>
        </w:rPr>
        <w:t>(e)</w:t>
      </w:r>
      <w:r w:rsidRPr="008D5680">
        <w:rPr>
          <w:rFonts w:cs="Times New Roman"/>
          <w:sz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All continuous monitoring systems referenced by paragraph (c) of this section for measuring emissions, except opacity, shall complete a minimum of one cycle of operation (sampling, analyzing, and data recording) for each successive 15-minute period.</w:t>
      </w:r>
    </w:p>
    <w:p w:rsidR="00EB310D" w:rsidRPr="008D5680" w:rsidRDefault="00EB310D" w:rsidP="00EB310D">
      <w:pPr>
        <w:spacing w:after="120"/>
        <w:ind w:left="360" w:hanging="360"/>
        <w:rPr>
          <w:rFonts w:cs="Times New Roman"/>
          <w:sz w:val="20"/>
        </w:rPr>
      </w:pPr>
      <w:r w:rsidRPr="008D5680">
        <w:rPr>
          <w:rFonts w:cs="Times New Roman"/>
          <w:sz w:val="20"/>
        </w:rPr>
        <w:t>(f)</w:t>
      </w:r>
      <w:r w:rsidRPr="008D5680">
        <w:rPr>
          <w:rFonts w:cs="Times New Roman"/>
          <w:sz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EB310D" w:rsidRPr="008D5680" w:rsidRDefault="00EB310D" w:rsidP="00EB310D">
      <w:pPr>
        <w:spacing w:after="120"/>
        <w:ind w:left="360" w:hanging="360"/>
        <w:rPr>
          <w:rFonts w:cs="Times New Roman"/>
          <w:sz w:val="20"/>
        </w:rPr>
      </w:pPr>
      <w:r w:rsidRPr="008D5680">
        <w:rPr>
          <w:rFonts w:cs="Times New Roman"/>
          <w:sz w:val="20"/>
        </w:rPr>
        <w:t>(g)</w:t>
      </w:r>
      <w:r w:rsidRPr="008D5680">
        <w:rPr>
          <w:rFonts w:cs="Times New Roman"/>
          <w:sz w:val="20"/>
        </w:rPr>
        <w:tab/>
        <w:t xml:space="preserve">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w:t>
      </w:r>
      <w:r w:rsidRPr="008D5680">
        <w:rPr>
          <w:rFonts w:cs="Times New Roman"/>
          <w:sz w:val="20"/>
        </w:rPr>
        <w:lastRenderedPageBreak/>
        <w:t>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EB310D" w:rsidRPr="008D5680" w:rsidRDefault="00EB310D" w:rsidP="00EB310D">
      <w:pPr>
        <w:spacing w:after="120"/>
        <w:ind w:left="360" w:hanging="360"/>
        <w:rPr>
          <w:rFonts w:cs="Times New Roman"/>
          <w:sz w:val="20"/>
        </w:rPr>
      </w:pPr>
      <w:r w:rsidRPr="008D5680">
        <w:rPr>
          <w:rFonts w:cs="Times New Roman"/>
          <w:sz w:val="20"/>
        </w:rPr>
        <w:t>(h)</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 xml:space="preserve">Except as provided under paragraph (h)(2)(iii) of this section, for a full operating hour (any clock hour with 60 minutes of unit operation), at least four valid data points are required to calculate the hourly average, </w:t>
      </w:r>
      <w:r w:rsidRPr="008D5680">
        <w:rPr>
          <w:rFonts w:cs="Times New Roman"/>
          <w:i/>
          <w:iCs/>
          <w:sz w:val="20"/>
        </w:rPr>
        <w:t xml:space="preserve">i.e. </w:t>
      </w:r>
      <w:r w:rsidRPr="008D5680">
        <w:rPr>
          <w:rFonts w:cs="Times New Roman"/>
          <w:sz w:val="20"/>
        </w:rPr>
        <w:t>, one data point in each of the 15-minute quadrants of the hour.</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For any operating hour in which required maintenance or quality-assurance activities are performed:</w:t>
      </w:r>
    </w:p>
    <w:p w:rsidR="00EB310D" w:rsidRPr="008D5680" w:rsidRDefault="00EB310D" w:rsidP="00EB310D">
      <w:pPr>
        <w:spacing w:after="120"/>
        <w:ind w:left="1440" w:hanging="360"/>
        <w:rPr>
          <w:rFonts w:cs="Times New Roman"/>
          <w:sz w:val="20"/>
        </w:rPr>
      </w:pPr>
      <w:r w:rsidRPr="008D5680">
        <w:rPr>
          <w:rFonts w:cs="Times New Roman"/>
          <w:sz w:val="20"/>
        </w:rPr>
        <w:t>(A)</w:t>
      </w:r>
      <w:r w:rsidRPr="008D5680">
        <w:rPr>
          <w:rFonts w:cs="Times New Roman"/>
          <w:sz w:val="20"/>
        </w:rPr>
        <w:tab/>
        <w:t>If the unit operates in two or more quadrants of the hour, a minimum of two valid data points, separated by at least 15 minutes, is required to calculate the hourly average; or</w:t>
      </w:r>
    </w:p>
    <w:p w:rsidR="00EB310D" w:rsidRPr="008D5680" w:rsidRDefault="00EB310D" w:rsidP="00EB310D">
      <w:pPr>
        <w:spacing w:after="120"/>
        <w:ind w:left="1440" w:hanging="360"/>
        <w:rPr>
          <w:rFonts w:cs="Times New Roman"/>
          <w:sz w:val="20"/>
        </w:rPr>
      </w:pPr>
      <w:r w:rsidRPr="008D5680">
        <w:rPr>
          <w:rFonts w:cs="Times New Roman"/>
          <w:sz w:val="20"/>
        </w:rPr>
        <w:t>(B)</w:t>
      </w:r>
      <w:r w:rsidRPr="008D5680">
        <w:rPr>
          <w:rFonts w:cs="Times New Roman"/>
          <w:sz w:val="20"/>
        </w:rPr>
        <w:tab/>
        <w:t>If the unit operates in only one quadrant of the hour, at least one valid data point is required to calculate the hourly average.</w:t>
      </w:r>
    </w:p>
    <w:p w:rsidR="00EB310D" w:rsidRPr="008D5680" w:rsidRDefault="00EB310D" w:rsidP="00EB310D">
      <w:pPr>
        <w:spacing w:after="120"/>
        <w:ind w:left="1080" w:hanging="360"/>
        <w:rPr>
          <w:rFonts w:cs="Times New Roman"/>
          <w:sz w:val="20"/>
        </w:rPr>
      </w:pPr>
      <w:r w:rsidRPr="008D5680">
        <w:rPr>
          <w:rFonts w:cs="Times New Roman"/>
          <w:sz w:val="20"/>
        </w:rPr>
        <w:t>(iv)</w:t>
      </w:r>
      <w:r w:rsidRPr="008D5680">
        <w:rPr>
          <w:rFonts w:cs="Times New Roman"/>
          <w:sz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EB310D" w:rsidRPr="008D5680" w:rsidRDefault="00EB310D" w:rsidP="00EB310D">
      <w:pPr>
        <w:spacing w:after="120"/>
        <w:ind w:left="1080" w:hanging="360"/>
        <w:rPr>
          <w:rFonts w:cs="Times New Roman"/>
          <w:sz w:val="20"/>
        </w:rPr>
      </w:pPr>
      <w:r w:rsidRPr="008D5680">
        <w:rPr>
          <w:rFonts w:cs="Times New Roman"/>
          <w:sz w:val="20"/>
        </w:rPr>
        <w:t>(v)</w:t>
      </w:r>
      <w:r w:rsidRPr="008D5680">
        <w:rPr>
          <w:rFonts w:cs="Times New Roman"/>
          <w:sz w:val="20"/>
        </w:rPr>
        <w:tab/>
        <w:t>For each full or partial operating hour, all valid data points shall be used to calculate the hourly average.</w:t>
      </w:r>
    </w:p>
    <w:p w:rsidR="00EB310D" w:rsidRPr="008D5680" w:rsidRDefault="00EB310D" w:rsidP="00EB310D">
      <w:pPr>
        <w:spacing w:after="120"/>
        <w:ind w:left="1080" w:hanging="360"/>
        <w:rPr>
          <w:rFonts w:cs="Times New Roman"/>
          <w:sz w:val="20"/>
        </w:rPr>
      </w:pPr>
      <w:r w:rsidRPr="008D5680">
        <w:rPr>
          <w:rFonts w:cs="Times New Roman"/>
          <w:sz w:val="20"/>
        </w:rPr>
        <w:t>(vi)</w:t>
      </w:r>
      <w:r w:rsidRPr="008D5680">
        <w:rPr>
          <w:rFonts w:cs="Times New Roman"/>
          <w:sz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rsidR="00EB310D" w:rsidRPr="008D5680" w:rsidRDefault="00EB310D" w:rsidP="00EB310D">
      <w:pPr>
        <w:spacing w:after="120"/>
        <w:ind w:left="1080" w:hanging="360"/>
        <w:rPr>
          <w:rFonts w:cs="Times New Roman"/>
          <w:sz w:val="20"/>
        </w:rPr>
      </w:pPr>
      <w:r w:rsidRPr="008D5680">
        <w:rPr>
          <w:rFonts w:cs="Times New Roman"/>
          <w:sz w:val="20"/>
        </w:rPr>
        <w:t>(vii)</w:t>
      </w:r>
      <w:r w:rsidRPr="008D5680">
        <w:rPr>
          <w:rFonts w:cs="Times New Roman"/>
          <w:sz w:val="20"/>
        </w:rPr>
        <w:tab/>
        <w:t>Owners and operators complying with the requirements of §60.7(f</w:t>
      </w:r>
      <w:proofErr w:type="gramStart"/>
      <w:r w:rsidRPr="008D5680">
        <w:rPr>
          <w:rFonts w:cs="Times New Roman"/>
          <w:sz w:val="20"/>
        </w:rPr>
        <w:t>)(</w:t>
      </w:r>
      <w:proofErr w:type="gramEnd"/>
      <w:r w:rsidRPr="008D5680">
        <w:rPr>
          <w:rFonts w:cs="Times New Roman"/>
          <w:sz w:val="20"/>
        </w:rPr>
        <w:t>1) or (2) must include any data recorded during periods of monitor breakdown or malfunction in the data averages.</w:t>
      </w:r>
    </w:p>
    <w:p w:rsidR="00EB310D" w:rsidRPr="008D5680" w:rsidRDefault="00EB310D" w:rsidP="00EB310D">
      <w:pPr>
        <w:spacing w:after="120"/>
        <w:ind w:left="1080" w:hanging="360"/>
        <w:rPr>
          <w:rFonts w:cs="Times New Roman"/>
          <w:sz w:val="20"/>
        </w:rPr>
      </w:pPr>
      <w:r w:rsidRPr="008D5680">
        <w:rPr>
          <w:rFonts w:cs="Times New Roman"/>
          <w:sz w:val="20"/>
        </w:rPr>
        <w:t>(viii</w:t>
      </w:r>
      <w:proofErr w:type="gramStart"/>
      <w:r w:rsidRPr="008D5680">
        <w:rPr>
          <w:rFonts w:cs="Times New Roman"/>
          <w:sz w:val="20"/>
        </w:rPr>
        <w:t>)</w:t>
      </w:r>
      <w:proofErr w:type="gramEnd"/>
      <w:r w:rsidRPr="008D5680">
        <w:rPr>
          <w:rFonts w:cs="Times New Roman"/>
          <w:sz w:val="20"/>
        </w:rPr>
        <w:t xml:space="preserve">When specified in an applicable subpart, hourly averages for certain partial operating hours shall not be computed or included in the emission averages ( </w:t>
      </w:r>
      <w:r w:rsidRPr="008D5680">
        <w:rPr>
          <w:rFonts w:cs="Times New Roman"/>
          <w:i/>
          <w:iCs/>
          <w:sz w:val="20"/>
        </w:rPr>
        <w:t xml:space="preserve">e.g. </w:t>
      </w:r>
      <w:r w:rsidRPr="008D5680">
        <w:rPr>
          <w:rFonts w:cs="Times New Roman"/>
          <w:sz w:val="20"/>
        </w:rPr>
        <w:t>hours with &lt; 30 minutes of unit operation under §60.47b(d)).</w:t>
      </w:r>
    </w:p>
    <w:p w:rsidR="00EB310D" w:rsidRPr="008D5680" w:rsidRDefault="00EB310D" w:rsidP="00EB310D">
      <w:pPr>
        <w:spacing w:after="120"/>
        <w:ind w:left="1080" w:hanging="360"/>
        <w:rPr>
          <w:rFonts w:cs="Times New Roman"/>
          <w:sz w:val="20"/>
        </w:rPr>
      </w:pPr>
      <w:r w:rsidRPr="008D5680">
        <w:rPr>
          <w:rFonts w:cs="Times New Roman"/>
          <w:sz w:val="20"/>
        </w:rPr>
        <w:t>(ix)</w:t>
      </w:r>
      <w:r w:rsidRPr="008D5680">
        <w:rPr>
          <w:rFonts w:cs="Times New Roman"/>
          <w:sz w:val="20"/>
        </w:rPr>
        <w:tab/>
        <w:t xml:space="preserve">Either arithmetic or integrated averaging of all data may be used to calculate the hourly averages.  The data may be recorded in reduced or </w:t>
      </w:r>
      <w:proofErr w:type="spellStart"/>
      <w:r w:rsidRPr="008D5680">
        <w:rPr>
          <w:rFonts w:cs="Times New Roman"/>
          <w:sz w:val="20"/>
        </w:rPr>
        <w:t>nonreduced</w:t>
      </w:r>
      <w:proofErr w:type="spellEnd"/>
      <w:r w:rsidRPr="008D5680">
        <w:rPr>
          <w:rFonts w:cs="Times New Roman"/>
          <w:sz w:val="20"/>
        </w:rPr>
        <w:t xml:space="preserve"> form </w:t>
      </w:r>
      <w:proofErr w:type="gramStart"/>
      <w:r w:rsidRPr="008D5680">
        <w:rPr>
          <w:rFonts w:cs="Times New Roman"/>
          <w:sz w:val="20"/>
        </w:rPr>
        <w:t xml:space="preserve">( </w:t>
      </w:r>
      <w:r w:rsidRPr="008D5680">
        <w:rPr>
          <w:rFonts w:cs="Times New Roman"/>
          <w:i/>
          <w:iCs/>
          <w:sz w:val="20"/>
        </w:rPr>
        <w:t>e.g</w:t>
      </w:r>
      <w:proofErr w:type="gramEnd"/>
      <w:r w:rsidRPr="008D5680">
        <w:rPr>
          <w:rFonts w:cs="Times New Roman"/>
          <w:i/>
          <w:iCs/>
          <w:sz w:val="20"/>
        </w:rPr>
        <w:t>.,</w:t>
      </w:r>
      <w:r w:rsidRPr="008D5680">
        <w:rPr>
          <w:rFonts w:cs="Times New Roman"/>
          <w:sz w:val="20"/>
        </w:rPr>
        <w:t xml:space="preserve"> </w:t>
      </w:r>
      <w:proofErr w:type="spellStart"/>
      <w:r w:rsidRPr="008D5680">
        <w:rPr>
          <w:rFonts w:cs="Times New Roman"/>
          <w:sz w:val="20"/>
        </w:rPr>
        <w:t>ppm</w:t>
      </w:r>
      <w:proofErr w:type="spellEnd"/>
      <w:r w:rsidRPr="008D5680">
        <w:rPr>
          <w:rFonts w:cs="Times New Roman"/>
          <w:sz w:val="20"/>
        </w:rPr>
        <w:t xml:space="preserve"> pollutant and percent O</w:t>
      </w:r>
      <w:r w:rsidRPr="008D5680">
        <w:rPr>
          <w:rFonts w:cs="Times New Roman"/>
          <w:sz w:val="20"/>
          <w:vertAlign w:val="subscript"/>
        </w:rPr>
        <w:t>2</w:t>
      </w:r>
      <w:r w:rsidRPr="008D5680">
        <w:rPr>
          <w:rFonts w:cs="Times New Roman"/>
          <w:sz w:val="20"/>
        </w:rPr>
        <w:t xml:space="preserve">or </w:t>
      </w:r>
      <w:proofErr w:type="spellStart"/>
      <w:r w:rsidRPr="008D5680">
        <w:rPr>
          <w:rFonts w:cs="Times New Roman"/>
          <w:sz w:val="20"/>
        </w:rPr>
        <w:t>ng</w:t>
      </w:r>
      <w:proofErr w:type="spellEnd"/>
      <w:r w:rsidRPr="008D5680">
        <w:rPr>
          <w:rFonts w:cs="Times New Roman"/>
          <w:sz w:val="20"/>
        </w:rPr>
        <w:t>/J of pollutant).</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After receipt and consideration of written application, the Administrator may approve alternatives to any monitoring procedures or requirements of this part including, but not limited to the following:</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Alternative monitoring requirements when the affected facility is infrequently operated.</w:t>
      </w:r>
    </w:p>
    <w:p w:rsidR="00EB310D" w:rsidRPr="008D5680" w:rsidRDefault="00EB310D" w:rsidP="00EB310D">
      <w:pPr>
        <w:spacing w:after="120"/>
        <w:ind w:left="720" w:hanging="360"/>
        <w:rPr>
          <w:rFonts w:cs="Times New Roman"/>
          <w:sz w:val="20"/>
        </w:rPr>
      </w:pPr>
      <w:r w:rsidRPr="008D5680">
        <w:rPr>
          <w:rFonts w:cs="Times New Roman"/>
          <w:sz w:val="20"/>
        </w:rPr>
        <w:lastRenderedPageBreak/>
        <w:t>(3)</w:t>
      </w:r>
      <w:r w:rsidRPr="008D5680">
        <w:rPr>
          <w:rFonts w:cs="Times New Roman"/>
          <w:sz w:val="20"/>
        </w:rPr>
        <w:tab/>
        <w:t>Alternative monitoring requirements to accommodate continuous monitoring systems that require additional measurements to correct for stack moisture conditions.</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Alternative locations for installing continuous monitoring systems or monitoring devices when the owner or operator can demonstrate that installation at alternate locations will enable accurate and representative measurements.</w:t>
      </w:r>
    </w:p>
    <w:p w:rsidR="00EB310D" w:rsidRPr="008D5680" w:rsidRDefault="00EB310D" w:rsidP="00EB310D">
      <w:pPr>
        <w:spacing w:after="120"/>
        <w:ind w:left="720" w:hanging="360"/>
        <w:rPr>
          <w:rFonts w:cs="Times New Roman"/>
          <w:sz w:val="20"/>
        </w:rPr>
      </w:pPr>
      <w:r w:rsidRPr="008D5680">
        <w:rPr>
          <w:rFonts w:cs="Times New Roman"/>
          <w:sz w:val="20"/>
        </w:rPr>
        <w:t>(5)</w:t>
      </w:r>
      <w:r w:rsidRPr="008D5680">
        <w:rPr>
          <w:rFonts w:cs="Times New Roman"/>
          <w:sz w:val="20"/>
        </w:rPr>
        <w:tab/>
        <w:t>Alternative methods of converting pollutant concentration measurements to units of the standards.</w:t>
      </w:r>
    </w:p>
    <w:p w:rsidR="00EB310D" w:rsidRPr="008D5680" w:rsidRDefault="00EB310D" w:rsidP="00EB310D">
      <w:pPr>
        <w:spacing w:after="120"/>
        <w:ind w:left="720" w:hanging="360"/>
        <w:rPr>
          <w:rFonts w:cs="Times New Roman"/>
          <w:sz w:val="20"/>
        </w:rPr>
      </w:pPr>
      <w:r w:rsidRPr="008D5680">
        <w:rPr>
          <w:rFonts w:cs="Times New Roman"/>
          <w:sz w:val="20"/>
        </w:rPr>
        <w:t>(6)</w:t>
      </w:r>
      <w:r w:rsidRPr="008D5680">
        <w:rPr>
          <w:rFonts w:cs="Times New Roman"/>
          <w:sz w:val="20"/>
        </w:rPr>
        <w:tab/>
        <w:t>Alternative procedures for performing daily checks of zero and span drift that do not involve use of span gases or test cells.</w:t>
      </w:r>
    </w:p>
    <w:p w:rsidR="00EB310D" w:rsidRPr="008D5680" w:rsidRDefault="00EB310D" w:rsidP="00EB310D">
      <w:pPr>
        <w:spacing w:after="120"/>
        <w:ind w:left="720" w:hanging="360"/>
        <w:rPr>
          <w:rFonts w:cs="Times New Roman"/>
          <w:sz w:val="20"/>
        </w:rPr>
      </w:pPr>
      <w:r w:rsidRPr="008D5680">
        <w:rPr>
          <w:rFonts w:cs="Times New Roman"/>
          <w:sz w:val="20"/>
        </w:rPr>
        <w:t>(7)</w:t>
      </w:r>
      <w:r w:rsidRPr="008D5680">
        <w:rPr>
          <w:rFonts w:cs="Times New Roman"/>
          <w:sz w:val="20"/>
        </w:rPr>
        <w:tab/>
        <w:t>Alternatives to the A.S.T.M. test methods or sampling procedures specified by any subpart.</w:t>
      </w:r>
    </w:p>
    <w:p w:rsidR="00EB310D" w:rsidRPr="008D5680" w:rsidRDefault="00EB310D" w:rsidP="00EB310D">
      <w:pPr>
        <w:spacing w:after="120"/>
        <w:ind w:left="720" w:hanging="360"/>
        <w:rPr>
          <w:rFonts w:cs="Times New Roman"/>
          <w:sz w:val="20"/>
        </w:rPr>
      </w:pPr>
      <w:proofErr w:type="gramStart"/>
      <w:r w:rsidRPr="008D5680">
        <w:rPr>
          <w:rFonts w:cs="Times New Roman"/>
          <w:sz w:val="20"/>
        </w:rPr>
        <w:t>(8)</w:t>
      </w:r>
      <w:r w:rsidRPr="008D5680">
        <w:rPr>
          <w:rFonts w:cs="Times New Roman"/>
          <w:sz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w:t>
      </w:r>
      <w:proofErr w:type="gramEnd"/>
      <w:r w:rsidRPr="008D5680">
        <w:rPr>
          <w:rFonts w:cs="Times New Roman"/>
          <w:sz w:val="20"/>
        </w:rPr>
        <w:t xml:space="preserve">  The Administrator may require that such demonstration be performed for each affected facility.</w:t>
      </w:r>
    </w:p>
    <w:p w:rsidR="00EB310D" w:rsidRPr="008D5680" w:rsidRDefault="00EB310D" w:rsidP="00EB310D">
      <w:pPr>
        <w:spacing w:after="120"/>
        <w:ind w:left="720" w:hanging="360"/>
        <w:rPr>
          <w:rFonts w:cs="Times New Roman"/>
          <w:sz w:val="20"/>
        </w:rPr>
      </w:pPr>
      <w:r w:rsidRPr="008D5680">
        <w:rPr>
          <w:rFonts w:cs="Times New Roman"/>
          <w:sz w:val="20"/>
        </w:rPr>
        <w:t>(9)</w:t>
      </w:r>
      <w:r w:rsidRPr="008D5680">
        <w:rPr>
          <w:rFonts w:cs="Times New Roman"/>
          <w:sz w:val="20"/>
        </w:rPr>
        <w:tab/>
        <w:t>Alternative monitoring requirements when the effluent from a single affected facility or the combined effluent from two or more affected facilities is released to the atmosphere through more than one point.</w:t>
      </w:r>
    </w:p>
    <w:p w:rsidR="00EB310D" w:rsidRPr="008D5680" w:rsidRDefault="00EB310D" w:rsidP="00EB310D">
      <w:pPr>
        <w:spacing w:after="120"/>
        <w:ind w:left="360" w:hanging="360"/>
        <w:rPr>
          <w:rFonts w:cs="Times New Roman"/>
          <w:sz w:val="20"/>
        </w:rPr>
      </w:pPr>
      <w:r w:rsidRPr="008D5680">
        <w:rPr>
          <w:rFonts w:cs="Times New Roman"/>
          <w:sz w:val="20"/>
        </w:rPr>
        <w:t>(j)</w:t>
      </w:r>
      <w:r w:rsidRPr="008D5680">
        <w:rPr>
          <w:rFonts w:cs="Times New Roman"/>
          <w:sz w:val="20"/>
        </w:rPr>
        <w:tab/>
        <w:t>An alternative to the relative accuracy (RA) test specified in Performance Specification 2 of appendix B may be requested as follows:</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EB310D" w:rsidRPr="008D5680" w:rsidRDefault="00EB310D" w:rsidP="00EB310D">
      <w:pPr>
        <w:spacing w:after="120"/>
        <w:rPr>
          <w:rFonts w:cs="Times New Roman"/>
          <w:sz w:val="20"/>
        </w:rPr>
      </w:pPr>
      <w:r w:rsidRPr="008D5680">
        <w:rPr>
          <w:rFonts w:cs="Times New Roman"/>
          <w:sz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EB310D" w:rsidRPr="008D5680" w:rsidRDefault="00EB310D" w:rsidP="00EB310D">
      <w:pPr>
        <w:spacing w:after="120"/>
        <w:rPr>
          <w:rFonts w:cs="Times New Roman"/>
          <w:sz w:val="20"/>
        </w:rPr>
      </w:pPr>
      <w:r w:rsidRPr="008D5680">
        <w:rPr>
          <w:rFonts w:cs="Times New Roman"/>
          <w:b/>
          <w:bCs/>
          <w:sz w:val="20"/>
        </w:rPr>
        <w:lastRenderedPageBreak/>
        <w:t>Editorial Note:</w:t>
      </w:r>
      <w:r w:rsidRPr="008D5680">
        <w:rPr>
          <w:rFonts w:cs="Times New Roman"/>
          <w:sz w:val="20"/>
        </w:rPr>
        <w:t xml:space="preserve">   At 65 FR 61749, Oct. 17, 2000, §60.13 was amended by revising the words “</w:t>
      </w:r>
      <w:proofErr w:type="spellStart"/>
      <w:r w:rsidRPr="008D5680">
        <w:rPr>
          <w:rFonts w:cs="Times New Roman"/>
          <w:sz w:val="20"/>
        </w:rPr>
        <w:t>ng</w:t>
      </w:r>
      <w:proofErr w:type="spellEnd"/>
      <w:r w:rsidRPr="008D5680">
        <w:rPr>
          <w:rFonts w:cs="Times New Roman"/>
          <w:sz w:val="20"/>
        </w:rPr>
        <w:t>/J of pollutant” to read “</w:t>
      </w:r>
      <w:proofErr w:type="spellStart"/>
      <w:r w:rsidRPr="008D5680">
        <w:rPr>
          <w:rFonts w:cs="Times New Roman"/>
          <w:sz w:val="20"/>
        </w:rPr>
        <w:t>ng</w:t>
      </w:r>
      <w:proofErr w:type="spellEnd"/>
      <w:r w:rsidRPr="008D5680">
        <w:rPr>
          <w:rFonts w:cs="Times New Roman"/>
          <w:sz w:val="20"/>
        </w:rPr>
        <w:t xml:space="preserve"> of pollutant per J of heat input” in the sixth sentence of paragraph (h).  However, the amendment could not be incorporated because the words “</w:t>
      </w:r>
      <w:proofErr w:type="spellStart"/>
      <w:r w:rsidRPr="008D5680">
        <w:rPr>
          <w:rFonts w:cs="Times New Roman"/>
          <w:sz w:val="20"/>
        </w:rPr>
        <w:t>ng</w:t>
      </w:r>
      <w:proofErr w:type="spellEnd"/>
      <w:r w:rsidRPr="008D5680">
        <w:rPr>
          <w:rFonts w:cs="Times New Roman"/>
          <w:sz w:val="20"/>
        </w:rPr>
        <w:t xml:space="preserve">/J of pollutant” </w:t>
      </w:r>
      <w:proofErr w:type="gramStart"/>
      <w:r w:rsidRPr="008D5680">
        <w:rPr>
          <w:rFonts w:cs="Times New Roman"/>
          <w:sz w:val="20"/>
        </w:rPr>
        <w:t>do</w:t>
      </w:r>
      <w:proofErr w:type="gramEnd"/>
      <w:r w:rsidRPr="008D5680">
        <w:rPr>
          <w:rFonts w:cs="Times New Roman"/>
          <w:sz w:val="20"/>
        </w:rPr>
        <w:t xml:space="preserve"> not exist in the sixth sentence of paragraph (h).</w:t>
      </w:r>
    </w:p>
    <w:p w:rsidR="00EB310D" w:rsidRPr="008D5680" w:rsidRDefault="00EB310D" w:rsidP="00EB310D">
      <w:pPr>
        <w:spacing w:after="120"/>
        <w:outlineLvl w:val="4"/>
        <w:rPr>
          <w:rFonts w:cs="Times New Roman"/>
          <w:b/>
          <w:bCs/>
          <w:sz w:val="20"/>
        </w:rPr>
      </w:pPr>
      <w:proofErr w:type="gramStart"/>
      <w:r w:rsidRPr="008D5680">
        <w:rPr>
          <w:rFonts w:cs="Times New Roman"/>
          <w:b/>
          <w:bCs/>
          <w:sz w:val="20"/>
        </w:rPr>
        <w:t>§ 60.14   Modification</w:t>
      </w:r>
      <w:proofErr w:type="gramEnd"/>
      <w:r w:rsidRPr="008D5680">
        <w:rPr>
          <w:rFonts w:cs="Times New Roman"/>
          <w:b/>
          <w:bCs/>
          <w:sz w:val="20"/>
        </w:rPr>
        <w:t>.</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Emission rate shall be expressed as kg/hr of any pollutant discharged into the atmosphere for which a standard is applicable.  The Administrator shall use the following to determine emission rate:</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Emission factors as specified in the latest issue of “Compilation of Air Pollutant Emission Factors,” EPA Publication No</w:t>
      </w:r>
      <w:proofErr w:type="gramStart"/>
      <w:r w:rsidRPr="008D5680">
        <w:rPr>
          <w:rFonts w:cs="Times New Roman"/>
          <w:sz w:val="20"/>
        </w:rPr>
        <w:t>. AP–42,</w:t>
      </w:r>
      <w:proofErr w:type="gramEnd"/>
      <w:r w:rsidRPr="008D5680">
        <w:rPr>
          <w:rFonts w:cs="Times New Roman"/>
          <w:sz w:val="20"/>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The addition of an affected facility to a stationary source as an expansion to that source or as a replacement for an existing facility shall not by itself bring within the applicability of this part any other facility within that source.</w:t>
      </w:r>
    </w:p>
    <w:p w:rsidR="00EB310D" w:rsidRPr="008D5680" w:rsidRDefault="00EB310D" w:rsidP="00EB310D">
      <w:pPr>
        <w:spacing w:after="120"/>
        <w:ind w:left="360" w:hanging="360"/>
        <w:rPr>
          <w:rFonts w:cs="Times New Roman"/>
          <w:sz w:val="20"/>
        </w:rPr>
      </w:pPr>
      <w:r w:rsidRPr="008D5680">
        <w:rPr>
          <w:rFonts w:cs="Times New Roman"/>
          <w:sz w:val="20"/>
        </w:rPr>
        <w:t>(d)</w:t>
      </w:r>
      <w:r w:rsidRPr="008D5680">
        <w:rPr>
          <w:rFonts w:cs="Times New Roman"/>
          <w:sz w:val="20"/>
        </w:rPr>
        <w:tab/>
        <w:t>[Reserved]</w:t>
      </w:r>
    </w:p>
    <w:p w:rsidR="00EB310D" w:rsidRPr="008D5680" w:rsidRDefault="00EB310D" w:rsidP="00EB310D">
      <w:pPr>
        <w:spacing w:after="120"/>
        <w:ind w:left="360" w:hanging="360"/>
        <w:rPr>
          <w:rFonts w:cs="Times New Roman"/>
          <w:sz w:val="20"/>
        </w:rPr>
      </w:pPr>
      <w:r w:rsidRPr="008D5680">
        <w:rPr>
          <w:rFonts w:cs="Times New Roman"/>
          <w:sz w:val="20"/>
        </w:rPr>
        <w:t>(e)</w:t>
      </w:r>
      <w:r w:rsidRPr="008D5680">
        <w:rPr>
          <w:rFonts w:cs="Times New Roman"/>
          <w:sz w:val="20"/>
        </w:rPr>
        <w:tab/>
        <w:t>The following shall not, by themselves, be considered modifications under this part:</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Maintenance, repair, and replacement which the Administrator determines to be routine for a source category, subject to the provisions of paragraph (c) of this section and §60.15.</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An increase in production rate of an existing facility, if that increase can be accomplished without a capital expenditure on that facility.</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An increase in the hours of operation.</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8D5680">
        <w:rPr>
          <w:rFonts w:cs="Times New Roman"/>
          <w:sz w:val="20"/>
        </w:rPr>
        <w:t>)(</w:t>
      </w:r>
      <w:proofErr w:type="gramEnd"/>
      <w:r w:rsidRPr="008D5680">
        <w:rPr>
          <w:rFonts w:cs="Times New Roman"/>
          <w:sz w:val="20"/>
        </w:rPr>
        <w:t>8) of the Act, shall not be considered a modification.</w:t>
      </w:r>
    </w:p>
    <w:p w:rsidR="00EB310D" w:rsidRPr="008D5680" w:rsidRDefault="00EB310D" w:rsidP="00EB310D">
      <w:pPr>
        <w:spacing w:after="120"/>
        <w:ind w:left="720" w:hanging="360"/>
        <w:rPr>
          <w:rFonts w:cs="Times New Roman"/>
          <w:sz w:val="20"/>
        </w:rPr>
      </w:pPr>
      <w:r w:rsidRPr="008D5680">
        <w:rPr>
          <w:rFonts w:cs="Times New Roman"/>
          <w:sz w:val="20"/>
        </w:rPr>
        <w:t>(5)</w:t>
      </w:r>
      <w:r w:rsidRPr="008D5680">
        <w:rPr>
          <w:rFonts w:cs="Times New Roman"/>
          <w:sz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rsidR="00EB310D" w:rsidRPr="008D5680" w:rsidRDefault="00EB310D" w:rsidP="00EB310D">
      <w:pPr>
        <w:spacing w:after="120"/>
        <w:ind w:left="720" w:hanging="360"/>
        <w:rPr>
          <w:rFonts w:cs="Times New Roman"/>
          <w:sz w:val="20"/>
        </w:rPr>
      </w:pPr>
      <w:r w:rsidRPr="008D5680">
        <w:rPr>
          <w:rFonts w:cs="Times New Roman"/>
          <w:sz w:val="20"/>
        </w:rPr>
        <w:t>(6)</w:t>
      </w:r>
      <w:r w:rsidRPr="008D5680">
        <w:rPr>
          <w:rFonts w:cs="Times New Roman"/>
          <w:sz w:val="20"/>
        </w:rPr>
        <w:tab/>
        <w:t>The relocation or change in ownership of an existing facility.</w:t>
      </w:r>
    </w:p>
    <w:p w:rsidR="00EB310D" w:rsidRPr="008D5680" w:rsidRDefault="00EB310D" w:rsidP="00EB310D">
      <w:pPr>
        <w:spacing w:after="120"/>
        <w:ind w:left="360" w:hanging="360"/>
        <w:rPr>
          <w:rFonts w:cs="Times New Roman"/>
          <w:sz w:val="20"/>
        </w:rPr>
      </w:pPr>
      <w:r w:rsidRPr="008D5680">
        <w:rPr>
          <w:rFonts w:cs="Times New Roman"/>
          <w:sz w:val="20"/>
        </w:rPr>
        <w:t>(f)</w:t>
      </w:r>
      <w:r w:rsidRPr="008D5680">
        <w:rPr>
          <w:rFonts w:cs="Times New Roman"/>
          <w:sz w:val="20"/>
        </w:rPr>
        <w:tab/>
        <w:t>Special provisions set forth under an applicable subpart of this part shall supersede any conflicting provisions of this section.</w:t>
      </w:r>
    </w:p>
    <w:p w:rsidR="00EB310D" w:rsidRPr="008D5680" w:rsidRDefault="00EB310D" w:rsidP="00EB310D">
      <w:pPr>
        <w:spacing w:after="120"/>
        <w:ind w:left="360" w:hanging="360"/>
        <w:rPr>
          <w:rFonts w:cs="Times New Roman"/>
          <w:sz w:val="20"/>
        </w:rPr>
      </w:pPr>
      <w:r w:rsidRPr="008D5680">
        <w:rPr>
          <w:rFonts w:cs="Times New Roman"/>
          <w:sz w:val="20"/>
        </w:rPr>
        <w:t>(g)</w:t>
      </w:r>
      <w:r w:rsidRPr="008D5680">
        <w:rPr>
          <w:rFonts w:cs="Times New Roman"/>
          <w:sz w:val="20"/>
        </w:rPr>
        <w:tab/>
        <w:t>Within 180 days of the completion of any physical or operational change subject to the control measures specified in paragraph (a) of this section, compliance with all applicable standards must be achieved.</w:t>
      </w:r>
    </w:p>
    <w:p w:rsidR="00EB310D" w:rsidRPr="008D5680" w:rsidRDefault="00EB310D" w:rsidP="00EB310D">
      <w:pPr>
        <w:spacing w:after="120"/>
        <w:ind w:left="360" w:hanging="360"/>
        <w:rPr>
          <w:rFonts w:cs="Times New Roman"/>
          <w:sz w:val="20"/>
        </w:rPr>
      </w:pPr>
      <w:r w:rsidRPr="008D5680">
        <w:rPr>
          <w:rFonts w:cs="Times New Roman"/>
          <w:sz w:val="20"/>
        </w:rPr>
        <w:lastRenderedPageBreak/>
        <w:t>(h)</w:t>
      </w:r>
      <w:r w:rsidRPr="008D5680">
        <w:rPr>
          <w:rFonts w:cs="Times New Roman"/>
          <w:sz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EB310D" w:rsidRPr="008D5680" w:rsidRDefault="00EB310D" w:rsidP="00EB310D">
      <w:pPr>
        <w:spacing w:after="120"/>
        <w:ind w:left="36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EB310D" w:rsidRPr="008D5680" w:rsidRDefault="00EB310D" w:rsidP="00EB310D">
      <w:pPr>
        <w:spacing w:after="120"/>
        <w:ind w:left="360" w:hanging="360"/>
        <w:rPr>
          <w:rFonts w:cs="Times New Roman"/>
          <w:sz w:val="20"/>
        </w:rPr>
      </w:pPr>
      <w:r w:rsidRPr="008D5680">
        <w:rPr>
          <w:rFonts w:cs="Times New Roman"/>
          <w:sz w:val="20"/>
        </w:rPr>
        <w:t>(j)</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This exemption shall not apply to any new unit that:</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Is designated as a replacement for an existing unit;</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Qualifies under section 409(b) of the Clean Air Act for an extension of an emission limitation compliance date under section 405 of the Clean Air Act; and</w:t>
      </w:r>
    </w:p>
    <w:p w:rsidR="00EB310D" w:rsidRPr="008D5680" w:rsidRDefault="00EB310D" w:rsidP="00EB310D">
      <w:pPr>
        <w:spacing w:after="120"/>
        <w:ind w:left="1080" w:hanging="360"/>
        <w:rPr>
          <w:rFonts w:cs="Times New Roman"/>
          <w:sz w:val="20"/>
        </w:rPr>
      </w:pPr>
      <w:r w:rsidRPr="008D5680">
        <w:rPr>
          <w:rFonts w:cs="Times New Roman"/>
          <w:sz w:val="20"/>
        </w:rPr>
        <w:t>(</w:t>
      </w:r>
      <w:proofErr w:type="gramStart"/>
      <w:r w:rsidRPr="008D5680">
        <w:rPr>
          <w:rFonts w:cs="Times New Roman"/>
          <w:sz w:val="20"/>
        </w:rPr>
        <w:t>iii</w:t>
      </w:r>
      <w:proofErr w:type="gramEnd"/>
      <w:r w:rsidRPr="008D5680">
        <w:rPr>
          <w:rFonts w:cs="Times New Roman"/>
          <w:sz w:val="20"/>
        </w:rPr>
        <w:t>)</w:t>
      </w:r>
      <w:r w:rsidRPr="008D5680">
        <w:rPr>
          <w:rFonts w:cs="Times New Roman"/>
          <w:sz w:val="20"/>
        </w:rPr>
        <w:tab/>
        <w:t>Is located at a different site than the existing unit.</w:t>
      </w:r>
    </w:p>
    <w:p w:rsidR="00EB310D" w:rsidRPr="008D5680" w:rsidRDefault="00EB310D" w:rsidP="00EB310D">
      <w:pPr>
        <w:spacing w:after="120"/>
        <w:ind w:left="360" w:hanging="360"/>
        <w:rPr>
          <w:rFonts w:cs="Times New Roman"/>
          <w:sz w:val="20"/>
        </w:rPr>
      </w:pPr>
      <w:r w:rsidRPr="008D5680">
        <w:rPr>
          <w:rFonts w:cs="Times New Roman"/>
          <w:sz w:val="20"/>
        </w:rPr>
        <w:t>(k)</w:t>
      </w:r>
      <w:r w:rsidRPr="008D5680">
        <w:rPr>
          <w:rFonts w:cs="Times New Roman"/>
          <w:sz w:val="20"/>
        </w:rPr>
        <w:tab/>
        <w:t xml:space="preserve">The installation, operation, cessation, or removal of a temporary clean coal technology demonstration project is exempt from the requirements of this section.  A </w:t>
      </w:r>
      <w:r w:rsidRPr="008D5680">
        <w:rPr>
          <w:rFonts w:cs="Times New Roman"/>
          <w:i/>
          <w:iCs/>
          <w:sz w:val="20"/>
        </w:rPr>
        <w:t xml:space="preserve">temporary clean coal control technology demonstration project, </w:t>
      </w:r>
      <w:r w:rsidRPr="008D5680">
        <w:rPr>
          <w:rFonts w:cs="Times New Roman"/>
          <w:sz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EB310D" w:rsidRPr="008D5680" w:rsidRDefault="00EB310D" w:rsidP="00EB310D">
      <w:pPr>
        <w:spacing w:after="120"/>
        <w:ind w:left="360" w:hanging="360"/>
        <w:rPr>
          <w:rFonts w:cs="Times New Roman"/>
          <w:sz w:val="20"/>
        </w:rPr>
      </w:pPr>
      <w:r w:rsidRPr="008D5680">
        <w:rPr>
          <w:rFonts w:cs="Times New Roman"/>
          <w:sz w:val="20"/>
        </w:rPr>
        <w:t>(l)</w:t>
      </w:r>
      <w:r w:rsidRPr="008D5680">
        <w:rPr>
          <w:rFonts w:cs="Times New Roman"/>
          <w:sz w:val="20"/>
        </w:rPr>
        <w:tab/>
        <w:t>The reactivation of a very clean coal-fired electric utility steam generating unit is exempt from the requirements of this section.</w:t>
      </w:r>
    </w:p>
    <w:p w:rsidR="00EB310D" w:rsidRPr="008D5680" w:rsidRDefault="00EB310D" w:rsidP="00EB310D">
      <w:pPr>
        <w:spacing w:after="120"/>
        <w:rPr>
          <w:rFonts w:cs="Times New Roman"/>
          <w:sz w:val="20"/>
        </w:rPr>
      </w:pPr>
      <w:r w:rsidRPr="008D5680">
        <w:rPr>
          <w:rFonts w:cs="Times New Roman"/>
          <w:sz w:val="20"/>
        </w:rPr>
        <w:t>[40 FR 58419, Dec. 16, 1975, as amended at 43 FR 34347, Aug. 3, 1978; 45 FR 5617, Jan. 23, 1980; 57 FR 32339, July 21, 1992; 65 FR 61750, Oct. 17, 2000]</w:t>
      </w:r>
    </w:p>
    <w:p w:rsidR="00EB310D" w:rsidRPr="008D5680" w:rsidRDefault="00EB310D" w:rsidP="00EB310D">
      <w:pPr>
        <w:spacing w:after="120"/>
        <w:outlineLvl w:val="4"/>
        <w:rPr>
          <w:rFonts w:cs="Times New Roman"/>
          <w:b/>
          <w:bCs/>
          <w:sz w:val="20"/>
        </w:rPr>
      </w:pPr>
      <w:r w:rsidRPr="008D5680">
        <w:rPr>
          <w:rFonts w:cs="Times New Roman"/>
          <w:b/>
          <w:bCs/>
          <w:sz w:val="20"/>
        </w:rPr>
        <w:t>§ 60.15   Reconstruction.</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An existing facility, upon reconstruction, becomes an affected facility, irrespective of any change in emission rate.</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“Reconstruction” means the replacement of components of an existing facility to such an extent that:</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The fixed capital cost of the new components exceeds 50 percent of the fixed capital cost that would be required to construct a comparable entirely new facility, and</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It is technologically and economically feasible to meet the applicable standards set forth in this part.</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“Fixed capital cost” means the capital needed to provide all the depreciable components.</w:t>
      </w:r>
    </w:p>
    <w:p w:rsidR="00EB310D" w:rsidRPr="008D5680" w:rsidRDefault="00EB310D" w:rsidP="00EB310D">
      <w:pPr>
        <w:spacing w:after="120"/>
        <w:ind w:left="360" w:hanging="360"/>
        <w:rPr>
          <w:rFonts w:cs="Times New Roman"/>
          <w:sz w:val="20"/>
        </w:rPr>
      </w:pPr>
      <w:r w:rsidRPr="008D5680">
        <w:rPr>
          <w:rFonts w:cs="Times New Roman"/>
          <w:sz w:val="20"/>
        </w:rPr>
        <w:t>(d)</w:t>
      </w:r>
      <w:r w:rsidRPr="008D5680">
        <w:rPr>
          <w:rFonts w:cs="Times New Roman"/>
          <w:sz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Name and address of the owner or operator.</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The location of the existing facility.</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A brief description of the existing facility and the components which are to be replaced.</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A description of the existing air pollution control equipment and the proposed air pollution control equipment.</w:t>
      </w:r>
    </w:p>
    <w:p w:rsidR="00EB310D" w:rsidRPr="008D5680" w:rsidRDefault="00EB310D" w:rsidP="00EB310D">
      <w:pPr>
        <w:spacing w:after="120"/>
        <w:ind w:left="720" w:hanging="360"/>
        <w:rPr>
          <w:rFonts w:cs="Times New Roman"/>
          <w:sz w:val="20"/>
        </w:rPr>
      </w:pPr>
      <w:r w:rsidRPr="008D5680">
        <w:rPr>
          <w:rFonts w:cs="Times New Roman"/>
          <w:sz w:val="20"/>
        </w:rPr>
        <w:t>(5)</w:t>
      </w:r>
      <w:r w:rsidRPr="008D5680">
        <w:rPr>
          <w:rFonts w:cs="Times New Roman"/>
          <w:sz w:val="20"/>
        </w:rPr>
        <w:tab/>
        <w:t>An estimate of the fixed capital cost of the replacements and of constructing a comparable entirely new facility.</w:t>
      </w:r>
    </w:p>
    <w:p w:rsidR="00EB310D" w:rsidRPr="008D5680" w:rsidRDefault="00EB310D" w:rsidP="00EB310D">
      <w:pPr>
        <w:spacing w:after="120"/>
        <w:ind w:left="720" w:hanging="360"/>
        <w:rPr>
          <w:rFonts w:cs="Times New Roman"/>
          <w:sz w:val="20"/>
        </w:rPr>
      </w:pPr>
      <w:r w:rsidRPr="008D5680">
        <w:rPr>
          <w:rFonts w:cs="Times New Roman"/>
          <w:sz w:val="20"/>
        </w:rPr>
        <w:t>(6)</w:t>
      </w:r>
      <w:r w:rsidRPr="008D5680">
        <w:rPr>
          <w:rFonts w:cs="Times New Roman"/>
          <w:sz w:val="20"/>
        </w:rPr>
        <w:tab/>
        <w:t>The estimated life of the existing facility after the replacements.</w:t>
      </w:r>
    </w:p>
    <w:p w:rsidR="00EB310D" w:rsidRPr="008D5680" w:rsidRDefault="00EB310D" w:rsidP="00EB310D">
      <w:pPr>
        <w:spacing w:after="120"/>
        <w:ind w:left="720" w:hanging="360"/>
        <w:rPr>
          <w:rFonts w:cs="Times New Roman"/>
          <w:sz w:val="20"/>
        </w:rPr>
      </w:pPr>
      <w:r w:rsidRPr="008D5680">
        <w:rPr>
          <w:rFonts w:cs="Times New Roman"/>
          <w:sz w:val="20"/>
        </w:rPr>
        <w:lastRenderedPageBreak/>
        <w:t>(7)</w:t>
      </w:r>
      <w:r w:rsidRPr="008D5680">
        <w:rPr>
          <w:rFonts w:cs="Times New Roman"/>
          <w:sz w:val="20"/>
        </w:rPr>
        <w:tab/>
        <w:t>A discussion of any economic or technical limitations the facility may have in complying with the applicable standards of performance after the proposed replacements.</w:t>
      </w:r>
    </w:p>
    <w:p w:rsidR="00EB310D" w:rsidRPr="008D5680" w:rsidRDefault="00EB310D" w:rsidP="00EB310D">
      <w:pPr>
        <w:spacing w:after="120"/>
        <w:ind w:left="360" w:hanging="360"/>
        <w:rPr>
          <w:rFonts w:cs="Times New Roman"/>
          <w:sz w:val="20"/>
        </w:rPr>
      </w:pPr>
      <w:r w:rsidRPr="008D5680">
        <w:rPr>
          <w:rFonts w:cs="Times New Roman"/>
          <w:sz w:val="20"/>
        </w:rPr>
        <w:t>(e)</w:t>
      </w:r>
      <w:r w:rsidRPr="008D5680">
        <w:rPr>
          <w:rFonts w:cs="Times New Roman"/>
          <w:sz w:val="20"/>
        </w:rPr>
        <w:tab/>
        <w:t>The Administrator will determine, within 30 days of the receipt of the notice required by paragraph (d) of this section and any additional information he may reasonably require, whether the proposed replacement constitutes reconstruction.</w:t>
      </w:r>
    </w:p>
    <w:p w:rsidR="00EB310D" w:rsidRPr="008D5680" w:rsidRDefault="00EB310D" w:rsidP="00EB310D">
      <w:pPr>
        <w:spacing w:after="120"/>
        <w:ind w:left="360" w:hanging="360"/>
        <w:rPr>
          <w:rFonts w:cs="Times New Roman"/>
          <w:sz w:val="20"/>
        </w:rPr>
      </w:pPr>
      <w:r w:rsidRPr="008D5680">
        <w:rPr>
          <w:rFonts w:cs="Times New Roman"/>
          <w:sz w:val="20"/>
        </w:rPr>
        <w:t>(f)</w:t>
      </w:r>
      <w:r w:rsidRPr="008D5680">
        <w:rPr>
          <w:rFonts w:cs="Times New Roman"/>
          <w:sz w:val="20"/>
        </w:rPr>
        <w:tab/>
        <w:t>The Administrator's determination under paragraph (e) shall be based on:</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The fixed capital cost of the replacements in comparison to the fixed capital cost that would be required to construct a comparable entirely new facility;</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The estimated life of the facility after the replacements compared to the life of a comparable entirely new facility;</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The extent to which the components being replaced cause or contribute to the emissions from the facility; and</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Any economic or technical limitations on compliance with applicable standards of performance which are inherent in the proposed replacements.</w:t>
      </w:r>
    </w:p>
    <w:p w:rsidR="00EB310D" w:rsidRPr="008D5680" w:rsidRDefault="00EB310D" w:rsidP="00EB310D">
      <w:pPr>
        <w:spacing w:after="120"/>
        <w:ind w:left="360" w:hanging="360"/>
        <w:rPr>
          <w:rFonts w:cs="Times New Roman"/>
          <w:sz w:val="20"/>
        </w:rPr>
      </w:pPr>
      <w:r w:rsidRPr="008D5680">
        <w:rPr>
          <w:rFonts w:cs="Times New Roman"/>
          <w:sz w:val="20"/>
        </w:rPr>
        <w:t>(g)</w:t>
      </w:r>
      <w:r w:rsidRPr="008D5680">
        <w:rPr>
          <w:rFonts w:cs="Times New Roman"/>
          <w:sz w:val="20"/>
        </w:rPr>
        <w:tab/>
        <w:t>Individual subparts of this part may include specific provisions which refine and delimit the concept of reconstruction set forth in this section.</w:t>
      </w:r>
    </w:p>
    <w:p w:rsidR="00EB310D" w:rsidRPr="008D5680" w:rsidRDefault="00EB310D" w:rsidP="00EB310D">
      <w:pPr>
        <w:spacing w:after="120"/>
        <w:rPr>
          <w:rFonts w:cs="Times New Roman"/>
          <w:sz w:val="20"/>
        </w:rPr>
      </w:pPr>
      <w:r w:rsidRPr="008D5680">
        <w:rPr>
          <w:rFonts w:cs="Times New Roman"/>
          <w:sz w:val="20"/>
        </w:rPr>
        <w:t>[40 FR 58420, Dec. 16, 1975]</w:t>
      </w:r>
    </w:p>
    <w:p w:rsidR="00EB310D" w:rsidRPr="008D5680" w:rsidRDefault="00EB310D" w:rsidP="00EB310D">
      <w:pPr>
        <w:spacing w:after="120"/>
        <w:outlineLvl w:val="4"/>
        <w:rPr>
          <w:rFonts w:cs="Times New Roman"/>
          <w:b/>
          <w:bCs/>
          <w:sz w:val="20"/>
        </w:rPr>
      </w:pPr>
      <w:r w:rsidRPr="008D5680">
        <w:rPr>
          <w:rFonts w:cs="Times New Roman"/>
          <w:b/>
          <w:bCs/>
          <w:sz w:val="20"/>
        </w:rPr>
        <w:t>§ 60.16   Priority list.</w:t>
      </w:r>
    </w:p>
    <w:p w:rsidR="00EB310D" w:rsidRPr="008D5680" w:rsidRDefault="00EB310D" w:rsidP="00EB310D">
      <w:pPr>
        <w:pStyle w:val="Heading5"/>
        <w:spacing w:before="0" w:after="120"/>
        <w:rPr>
          <w:b/>
          <w:sz w:val="20"/>
        </w:rPr>
      </w:pPr>
      <w:r w:rsidRPr="008D5680">
        <w:rPr>
          <w:sz w:val="20"/>
        </w:rPr>
        <w:t xml:space="preserve">A list of prioritized major source categories may be found at the following EPA web site:  </w:t>
      </w:r>
      <w:hyperlink r:id="rId41" w:history="1">
        <w:r w:rsidRPr="008D5680">
          <w:rPr>
            <w:rStyle w:val="Hyperlink"/>
            <w:sz w:val="20"/>
          </w:rPr>
          <w:t>http://ecfr.gpoaccess.gov/cgi/t/text/text-idx?c=ecfr&amp;rgn=div6&amp;view=text&amp;node=40:6.0.1.1.1.1&amp;idno=40</w:t>
        </w:r>
      </w:hyperlink>
    </w:p>
    <w:p w:rsidR="00EB310D" w:rsidRPr="008D5680" w:rsidRDefault="00EB310D" w:rsidP="00EB310D">
      <w:pPr>
        <w:spacing w:after="120"/>
        <w:rPr>
          <w:rFonts w:cs="Times New Roman"/>
          <w:sz w:val="20"/>
        </w:rPr>
      </w:pPr>
      <w:r w:rsidRPr="008D5680">
        <w:rPr>
          <w:rFonts w:cs="Times New Roman"/>
          <w:sz w:val="20"/>
        </w:rPr>
        <w:t xml:space="preserve"> [47 FR 951, Jan. 8, 1982, as amended at 47 FR 31876, July 23, 1982; 51 FR 42796, Nov. 25, 1986; 52 FR 11428, Apr. 8, 1987; 61 FR 9919, Mar. 12, 1996]</w:t>
      </w:r>
    </w:p>
    <w:p w:rsidR="00EB310D" w:rsidRPr="008D5680" w:rsidRDefault="00EB310D" w:rsidP="00EB310D">
      <w:pPr>
        <w:spacing w:after="120"/>
        <w:outlineLvl w:val="4"/>
        <w:rPr>
          <w:rFonts w:cs="Times New Roman"/>
          <w:b/>
          <w:bCs/>
          <w:sz w:val="20"/>
        </w:rPr>
      </w:pPr>
      <w:r w:rsidRPr="008D5680">
        <w:rPr>
          <w:rFonts w:cs="Times New Roman"/>
          <w:b/>
          <w:bCs/>
          <w:sz w:val="20"/>
        </w:rPr>
        <w:t>§ 60.17   Incorporations by reference.</w:t>
      </w:r>
    </w:p>
    <w:p w:rsidR="00EB310D" w:rsidRPr="008D5680" w:rsidRDefault="00EB310D" w:rsidP="00EB310D">
      <w:pPr>
        <w:pStyle w:val="NormalWeb"/>
        <w:spacing w:before="0" w:beforeAutospacing="0" w:after="120" w:afterAutospacing="0"/>
        <w:rPr>
          <w:sz w:val="20"/>
          <w:szCs w:val="20"/>
        </w:rPr>
      </w:pPr>
      <w:r w:rsidRPr="008D5680">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proofErr w:type="gramStart"/>
      <w:r w:rsidRPr="008D5680">
        <w:rPr>
          <w:sz w:val="20"/>
          <w:szCs w:val="20"/>
        </w:rPr>
        <w:t>Research</w:t>
      </w:r>
      <w:proofErr w:type="gramEnd"/>
      <w:r w:rsidRPr="008D5680">
        <w:rPr>
          <w:sz w:val="20"/>
          <w:szCs w:val="20"/>
        </w:rPr>
        <w:t xml:space="preserve"> Triangle Park, NC or at the National Archives and Records Administration (NARA).  For information on the availability of this material at NARA, call 202–741–6030, or go to: </w:t>
      </w:r>
      <w:r w:rsidRPr="008D5680">
        <w:rPr>
          <w:i/>
          <w:iCs/>
          <w:sz w:val="20"/>
          <w:szCs w:val="20"/>
        </w:rPr>
        <w:t xml:space="preserve">http://www.archives.gov/federal_register/code_of_federal_regulations/ibr_locations.html. </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(a)</w:t>
      </w:r>
      <w:r w:rsidRPr="008D5680">
        <w:rPr>
          <w:sz w:val="20"/>
          <w:szCs w:val="20"/>
        </w:rPr>
        <w:tab/>
        <w:t xml:space="preserve">The following materials are available for purchase from at least one of the following addresses: American Society for Testing and Materials (ASTM), 100 Barr Harbor Drive, Post Office Box C700, West Conshohocken, PA 19428–2959; or </w:t>
      </w:r>
      <w:proofErr w:type="spellStart"/>
      <w:r w:rsidRPr="008D5680">
        <w:rPr>
          <w:sz w:val="20"/>
          <w:szCs w:val="20"/>
        </w:rPr>
        <w:t>ProQuest</w:t>
      </w:r>
      <w:proofErr w:type="spellEnd"/>
      <w:r w:rsidRPr="008D5680">
        <w:rPr>
          <w:sz w:val="20"/>
          <w:szCs w:val="20"/>
        </w:rPr>
        <w:t xml:space="preserve">, 300 North </w:t>
      </w:r>
      <w:proofErr w:type="spellStart"/>
      <w:r w:rsidRPr="008D5680">
        <w:rPr>
          <w:sz w:val="20"/>
          <w:szCs w:val="20"/>
        </w:rPr>
        <w:t>Zeeb</w:t>
      </w:r>
      <w:proofErr w:type="spellEnd"/>
      <w:r w:rsidRPr="008D5680">
        <w:rPr>
          <w:sz w:val="20"/>
          <w:szCs w:val="20"/>
        </w:rPr>
        <w:t xml:space="preserve"> Road, Ann Arbor, MI 48106.</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ASTM A99–76, 82 (Reapproved 1987), Standard Specification for Ferromanganese, incorporation by reference (IBR) approved for §60.261.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w:t>
      </w:r>
      <w:r w:rsidRPr="008D5680">
        <w:rPr>
          <w:sz w:val="20"/>
          <w:szCs w:val="20"/>
        </w:rPr>
        <w:tab/>
        <w:t>ASTM A100–69, 74, 93, Standard Specification for Ferrosilicon, IBR approved for §60.261.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w:t>
      </w:r>
      <w:r w:rsidRPr="008D5680">
        <w:rPr>
          <w:sz w:val="20"/>
          <w:szCs w:val="20"/>
        </w:rPr>
        <w:tab/>
        <w:t>ASTM A101–73, 93, Standard Specification for Ferrochromium, IBR approved for §60.261.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(4)</w:t>
      </w:r>
      <w:r w:rsidRPr="008D5680">
        <w:rPr>
          <w:sz w:val="20"/>
          <w:szCs w:val="20"/>
        </w:rPr>
        <w:tab/>
        <w:t xml:space="preserve">ASTM A482–76, 93, Standard Specification for </w:t>
      </w:r>
      <w:proofErr w:type="spellStart"/>
      <w:r w:rsidRPr="008D5680">
        <w:rPr>
          <w:sz w:val="20"/>
          <w:szCs w:val="20"/>
        </w:rPr>
        <w:t>Ferrochromesilicon</w:t>
      </w:r>
      <w:proofErr w:type="spellEnd"/>
      <w:r w:rsidRPr="008D5680">
        <w:rPr>
          <w:sz w:val="20"/>
          <w:szCs w:val="20"/>
        </w:rPr>
        <w:t>, IBR approved for §60.261.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(5)</w:t>
      </w:r>
      <w:r w:rsidRPr="008D5680">
        <w:rPr>
          <w:sz w:val="20"/>
          <w:szCs w:val="20"/>
        </w:rPr>
        <w:tab/>
        <w:t xml:space="preserve">ASTM A483–64, 74 (Reapproved 1988), Standard Specification for </w:t>
      </w:r>
      <w:proofErr w:type="spellStart"/>
      <w:r w:rsidRPr="008D5680">
        <w:rPr>
          <w:sz w:val="20"/>
          <w:szCs w:val="20"/>
        </w:rPr>
        <w:t>Silicomanganese</w:t>
      </w:r>
      <w:proofErr w:type="spellEnd"/>
      <w:r w:rsidRPr="008D5680">
        <w:rPr>
          <w:sz w:val="20"/>
          <w:szCs w:val="20"/>
        </w:rPr>
        <w:t>, IBR approved for §60.261.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(6)</w:t>
      </w:r>
      <w:r w:rsidRPr="008D5680">
        <w:rPr>
          <w:sz w:val="20"/>
          <w:szCs w:val="20"/>
        </w:rPr>
        <w:tab/>
        <w:t>ASTM A495–76, 94, Standard Specification for Calcium-Silicon and Calcium Manganese-Silicon, IBR approved for §60.261.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(7)</w:t>
      </w:r>
      <w:r w:rsidRPr="008D5680">
        <w:rPr>
          <w:sz w:val="20"/>
          <w:szCs w:val="20"/>
        </w:rPr>
        <w:tab/>
        <w:t xml:space="preserve">ASTM D86–78, 82, 90, 93, 95, 96, Distillation of Petroleum Products, IBR approved for §§60.562–2(d), 60.593(d), </w:t>
      </w:r>
      <w:proofErr w:type="gramStart"/>
      <w:r w:rsidRPr="008D5680">
        <w:rPr>
          <w:sz w:val="20"/>
          <w:szCs w:val="20"/>
        </w:rPr>
        <w:t>60.593a(</w:t>
      </w:r>
      <w:proofErr w:type="gramEnd"/>
      <w:r w:rsidRPr="008D5680">
        <w:rPr>
          <w:sz w:val="20"/>
          <w:szCs w:val="20"/>
        </w:rPr>
        <w:t>d), and 60.633(h).</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(8)</w:t>
      </w:r>
      <w:r w:rsidRPr="008D5680">
        <w:rPr>
          <w:sz w:val="20"/>
          <w:szCs w:val="20"/>
        </w:rPr>
        <w:tab/>
        <w:t>ASTM D129–64, 78, 95, 00, Standard Test Method for Sulfur in Petroleum Products (General Bomb Method), IBR approved for §§60.106(j)(2), 60.335(b)(10)(</w:t>
      </w:r>
      <w:proofErr w:type="spellStart"/>
      <w:r w:rsidRPr="008D5680">
        <w:rPr>
          <w:sz w:val="20"/>
          <w:szCs w:val="20"/>
        </w:rPr>
        <w:t>i</w:t>
      </w:r>
      <w:proofErr w:type="spellEnd"/>
      <w:r w:rsidRPr="008D5680">
        <w:rPr>
          <w:sz w:val="20"/>
          <w:szCs w:val="20"/>
        </w:rPr>
        <w:t>), and Appendix A: Method 19, 12.5.2.2.3.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lastRenderedPageBreak/>
        <w:t>(9)</w:t>
      </w:r>
      <w:r w:rsidRPr="008D5680">
        <w:rPr>
          <w:sz w:val="20"/>
          <w:szCs w:val="20"/>
        </w:rPr>
        <w:tab/>
        <w:t>ASTM D129–00 (Reapproved 2005), Standard Test Method for Sulfur in Petroleum Products (General Bomb Method), IBR approved for §60.4415(a</w:t>
      </w:r>
      <w:proofErr w:type="gramStart"/>
      <w:r w:rsidRPr="008D5680">
        <w:rPr>
          <w:sz w:val="20"/>
          <w:szCs w:val="20"/>
        </w:rPr>
        <w:t>)(</w:t>
      </w:r>
      <w:proofErr w:type="gramEnd"/>
      <w:r w:rsidRPr="008D5680">
        <w:rPr>
          <w:sz w:val="20"/>
          <w:szCs w:val="20"/>
        </w:rPr>
        <w:t>1)(</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(10)</w:t>
      </w:r>
      <w:r w:rsidRPr="008D5680">
        <w:rPr>
          <w:sz w:val="20"/>
          <w:szCs w:val="20"/>
        </w:rPr>
        <w:tab/>
        <w:t>ASTM D240–76, 92, Standard Test Method for Heat of Combustion of Liquid Hydrocarbon Fuels by Bomb Calorimeter, IBR approved for §§60.46(c), 60.296(b), and Appendix A: Method 19, Section 12.5.2.2.3.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(11)</w:t>
      </w:r>
      <w:r w:rsidRPr="008D5680">
        <w:rPr>
          <w:sz w:val="20"/>
          <w:szCs w:val="20"/>
        </w:rPr>
        <w:tab/>
        <w:t>ASTM D270–65, 75, Standard Method of Sampling Petroleum and Petroleum Products, IBR approved for Appendix A: Method 19, Section 12.5.2.2.1.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(12)</w:t>
      </w:r>
      <w:r w:rsidRPr="008D5680">
        <w:rPr>
          <w:sz w:val="20"/>
          <w:szCs w:val="20"/>
        </w:rPr>
        <w:tab/>
        <w:t>ASTM D323–82, 94, Test Method for Vapor Pressure of Petroleum Products (Reid Method), IBR approved for §§60.111(l), 60.111a(g), 60.111b(g), and 60.116b(f)(2)(ii).</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(13)</w:t>
      </w:r>
      <w:r w:rsidRPr="008D5680">
        <w:rPr>
          <w:sz w:val="20"/>
          <w:szCs w:val="20"/>
        </w:rPr>
        <w:tab/>
        <w:t>ASTM D388–77, 90, 91, 95, 98a, 99 (Reapproved 2004)ε</w:t>
      </w:r>
      <w:r w:rsidRPr="008D5680">
        <w:rPr>
          <w:sz w:val="20"/>
          <w:szCs w:val="20"/>
          <w:vertAlign w:val="superscript"/>
        </w:rPr>
        <w:t>1</w:t>
      </w:r>
      <w:r w:rsidRPr="008D5680">
        <w:rPr>
          <w:sz w:val="20"/>
          <w:szCs w:val="20"/>
        </w:rPr>
        <w:t xml:space="preserve"> , Standard Specification for Classification of Coals by Rank, IBR approved for §§60.24(h)(8), 60.41 of subpart D of this part, 60.45(f)(4)(</w:t>
      </w:r>
      <w:proofErr w:type="spellStart"/>
      <w:r w:rsidRPr="008D5680">
        <w:rPr>
          <w:sz w:val="20"/>
          <w:szCs w:val="20"/>
        </w:rPr>
        <w:t>i</w:t>
      </w:r>
      <w:proofErr w:type="spellEnd"/>
      <w:r w:rsidRPr="008D5680">
        <w:rPr>
          <w:sz w:val="20"/>
          <w:szCs w:val="20"/>
        </w:rPr>
        <w:t xml:space="preserve">), 60.45(f)(4)(ii), 60.45(f)(4)(vi), 60.41Da of subpart </w:t>
      </w:r>
      <w:proofErr w:type="spellStart"/>
      <w:r w:rsidRPr="008D5680">
        <w:rPr>
          <w:sz w:val="20"/>
          <w:szCs w:val="20"/>
        </w:rPr>
        <w:t>Da</w:t>
      </w:r>
      <w:proofErr w:type="spellEnd"/>
      <w:r w:rsidRPr="008D5680">
        <w:rPr>
          <w:sz w:val="20"/>
          <w:szCs w:val="20"/>
        </w:rPr>
        <w:t xml:space="preserve"> of this part, 60.41b of subpart Db of this part, 60.41c of subpart Dc of this part, and 60.4102.</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(14)</w:t>
      </w:r>
      <w:r w:rsidRPr="008D5680">
        <w:rPr>
          <w:sz w:val="20"/>
          <w:szCs w:val="20"/>
        </w:rPr>
        <w:tab/>
        <w:t>ASTM D388–77, 90, 91, 95, 98a, Standard Specification for Classification of Coals by Rank, IBR approved for §§60.251(b) and (c) of subpart Y of this part.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(15)</w:t>
      </w:r>
      <w:r w:rsidRPr="008D5680">
        <w:rPr>
          <w:sz w:val="20"/>
          <w:szCs w:val="20"/>
        </w:rPr>
        <w:tab/>
        <w:t>ASTM D396–78, 89, 90, 92, 96, 98, Standard Specification for Fuel Oils, IBR approved for §§60.41b of subpart Db of this part, 60.41c of subpart Dc of this part, 60.111(b) of subpart K of this part, and 60.111a(b) of subpart Ka of this part.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(16)</w:t>
      </w:r>
      <w:r w:rsidRPr="008D5680">
        <w:rPr>
          <w:sz w:val="20"/>
          <w:szCs w:val="20"/>
        </w:rPr>
        <w:tab/>
        <w:t xml:space="preserve">ASTM D975–78, 96, 98a, Standard Specification for Diesel Fuel Oils, IBR approved for §§60.111(b) of subpart K of this part and </w:t>
      </w:r>
      <w:proofErr w:type="gramStart"/>
      <w:r w:rsidRPr="008D5680">
        <w:rPr>
          <w:sz w:val="20"/>
          <w:szCs w:val="20"/>
        </w:rPr>
        <w:t>60.111a(</w:t>
      </w:r>
      <w:proofErr w:type="gramEnd"/>
      <w:r w:rsidRPr="008D5680">
        <w:rPr>
          <w:sz w:val="20"/>
          <w:szCs w:val="20"/>
        </w:rPr>
        <w:t>b) of subpart Ka of this part.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(17)</w:t>
      </w:r>
      <w:r w:rsidRPr="008D5680">
        <w:rPr>
          <w:sz w:val="20"/>
          <w:szCs w:val="20"/>
        </w:rPr>
        <w:tab/>
        <w:t>ASTM D1072–80, 90 (Reapproved 1994), Standard Test Method for Total Sulfur in Fuel Gases, IBR approved for §60.335(b</w:t>
      </w:r>
      <w:proofErr w:type="gramStart"/>
      <w:r w:rsidRPr="008D5680">
        <w:rPr>
          <w:sz w:val="20"/>
          <w:szCs w:val="20"/>
        </w:rPr>
        <w:t>)(</w:t>
      </w:r>
      <w:proofErr w:type="gramEnd"/>
      <w:r w:rsidRPr="008D5680">
        <w:rPr>
          <w:sz w:val="20"/>
          <w:szCs w:val="20"/>
        </w:rPr>
        <w:t>10)(ii).</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(18)</w:t>
      </w:r>
      <w:r w:rsidRPr="008D5680">
        <w:rPr>
          <w:sz w:val="20"/>
          <w:szCs w:val="20"/>
        </w:rPr>
        <w:tab/>
        <w:t>ASTM D1072–90 (Reapproved 1999), Standard Test Method for Total Sulfur in Fuel Gases, IBR approved for §60.4415(a</w:t>
      </w:r>
      <w:proofErr w:type="gramStart"/>
      <w:r w:rsidRPr="008D5680">
        <w:rPr>
          <w:sz w:val="20"/>
          <w:szCs w:val="20"/>
        </w:rPr>
        <w:t>)(</w:t>
      </w:r>
      <w:proofErr w:type="gramEnd"/>
      <w:r w:rsidRPr="008D5680">
        <w:rPr>
          <w:sz w:val="20"/>
          <w:szCs w:val="20"/>
        </w:rPr>
        <w:t>1)(ii).</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(19)</w:t>
      </w:r>
      <w:r w:rsidRPr="008D5680">
        <w:rPr>
          <w:sz w:val="20"/>
          <w:szCs w:val="20"/>
        </w:rPr>
        <w:tab/>
        <w:t>ASTM D1137–53, 75, Standard Method for Analysis of Natural Gases and Related Types of Gaseous Mixtures by the Mass Spectrometer, IBR approved for §60.45(f)(5)(</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(20)</w:t>
      </w:r>
      <w:r w:rsidRPr="008D5680">
        <w:rPr>
          <w:sz w:val="20"/>
          <w:szCs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(21)</w:t>
      </w:r>
      <w:r w:rsidRPr="008D5680">
        <w:rPr>
          <w:sz w:val="20"/>
          <w:szCs w:val="20"/>
        </w:rPr>
        <w:tab/>
        <w:t>ASTM D1266–87, 91, 98, Standard Test Method for Sulfur in Petroleum Products (Lamp Method), IBR approved for §§60.106(j</w:t>
      </w:r>
      <w:proofErr w:type="gramStart"/>
      <w:r w:rsidRPr="008D5680">
        <w:rPr>
          <w:sz w:val="20"/>
          <w:szCs w:val="20"/>
        </w:rPr>
        <w:t>)(</w:t>
      </w:r>
      <w:proofErr w:type="gramEnd"/>
      <w:r w:rsidRPr="008D5680">
        <w:rPr>
          <w:sz w:val="20"/>
          <w:szCs w:val="20"/>
        </w:rPr>
        <w:t>2) and 60.335(b)(10)(</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(22)</w:t>
      </w:r>
      <w:r w:rsidRPr="008D5680">
        <w:rPr>
          <w:sz w:val="20"/>
          <w:szCs w:val="20"/>
        </w:rPr>
        <w:tab/>
        <w:t>ASTM D1266–98 (Reapproved 2003</w:t>
      </w:r>
      <w:proofErr w:type="gramStart"/>
      <w:r w:rsidRPr="008D5680">
        <w:rPr>
          <w:sz w:val="20"/>
          <w:szCs w:val="20"/>
        </w:rPr>
        <w:t>)e1</w:t>
      </w:r>
      <w:proofErr w:type="gramEnd"/>
      <w:r w:rsidRPr="008D5680">
        <w:rPr>
          <w:sz w:val="20"/>
          <w:szCs w:val="20"/>
        </w:rPr>
        <w:t>, Standard Test Method for Sulfur in Petroleum Products (Lamp Method), IBR approved for §60.4415(a)(1)(</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(23)</w:t>
      </w:r>
      <w:r w:rsidRPr="008D5680">
        <w:rPr>
          <w:sz w:val="20"/>
          <w:szCs w:val="20"/>
        </w:rPr>
        <w:tab/>
        <w:t>ASTM D1475–60 (Reapproved 1980), 90, Standard Test Method for Density of Paint, Varnish Lacquer, and Related Products, IBR approved for §60.435(d)(1), Appendix A: Method 24, Section 6.1; and Method 24A, Sections 6.5 and 7.1.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(24)</w:t>
      </w:r>
      <w:r w:rsidRPr="008D5680">
        <w:rPr>
          <w:sz w:val="20"/>
          <w:szCs w:val="20"/>
        </w:rPr>
        <w:tab/>
        <w:t>ASTM D1552–83, 95, 01, Standard Test Method for Sulfur in Petroleum Products (High-Temperature Method), IBR approved for §§60.106(j</w:t>
      </w:r>
      <w:proofErr w:type="gramStart"/>
      <w:r w:rsidRPr="008D5680">
        <w:rPr>
          <w:sz w:val="20"/>
          <w:szCs w:val="20"/>
        </w:rPr>
        <w:t>)(</w:t>
      </w:r>
      <w:proofErr w:type="gramEnd"/>
      <w:r w:rsidRPr="008D5680">
        <w:rPr>
          <w:sz w:val="20"/>
          <w:szCs w:val="20"/>
        </w:rPr>
        <w:t>2), 60.335(b)(10)(</w:t>
      </w:r>
      <w:proofErr w:type="spellStart"/>
      <w:r w:rsidRPr="008D5680">
        <w:rPr>
          <w:sz w:val="20"/>
          <w:szCs w:val="20"/>
        </w:rPr>
        <w:t>i</w:t>
      </w:r>
      <w:proofErr w:type="spellEnd"/>
      <w:r w:rsidRPr="008D5680">
        <w:rPr>
          <w:sz w:val="20"/>
          <w:szCs w:val="20"/>
        </w:rPr>
        <w:t>), and Appendix A: Method 19, Section 12.5.2.2.3.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(25)</w:t>
      </w:r>
      <w:r w:rsidRPr="008D5680">
        <w:rPr>
          <w:sz w:val="20"/>
          <w:szCs w:val="20"/>
        </w:rPr>
        <w:tab/>
        <w:t>ASTM D1552–03, Standard Test Method for Sulfur in Petroleum Products (High-Temperature Method), IBR approved for §60.4415(a</w:t>
      </w:r>
      <w:proofErr w:type="gramStart"/>
      <w:r w:rsidRPr="008D5680">
        <w:rPr>
          <w:sz w:val="20"/>
          <w:szCs w:val="20"/>
        </w:rPr>
        <w:t>)(</w:t>
      </w:r>
      <w:proofErr w:type="gramEnd"/>
      <w:r w:rsidRPr="008D5680">
        <w:rPr>
          <w:sz w:val="20"/>
          <w:szCs w:val="20"/>
        </w:rPr>
        <w:t>1)(</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(26)</w:t>
      </w:r>
      <w:r w:rsidRPr="008D5680">
        <w:rPr>
          <w:sz w:val="20"/>
          <w:szCs w:val="20"/>
        </w:rPr>
        <w:tab/>
        <w:t>ASTM D1826–77, 94, Standard Test Method for Calorific Value of Gases in Natural Gas Range by Continuous Recording Calorimeter, IBR approved for §§60.45(f)(5)(ii), 60.46(c)(2), 60.296(b)(3), and Appendix A: Method 19, Section 12.3.2.4.</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(27)</w:t>
      </w:r>
      <w:r w:rsidRPr="008D5680">
        <w:rPr>
          <w:sz w:val="20"/>
          <w:szCs w:val="20"/>
        </w:rPr>
        <w:tab/>
        <w:t xml:space="preserve">ASTM D1835–87, 91, 97, 03a, Standard Specification for Liquefied Petroleum (LP) Gases, IBR approved for §§60.41Da of subpart </w:t>
      </w:r>
      <w:proofErr w:type="spellStart"/>
      <w:r w:rsidRPr="008D5680">
        <w:rPr>
          <w:sz w:val="20"/>
          <w:szCs w:val="20"/>
        </w:rPr>
        <w:t>Da</w:t>
      </w:r>
      <w:proofErr w:type="spellEnd"/>
      <w:r w:rsidRPr="008D5680">
        <w:rPr>
          <w:sz w:val="20"/>
          <w:szCs w:val="20"/>
        </w:rPr>
        <w:t xml:space="preserve"> of this part, 60.41b of subpart Db of this part, and 60.41c of subpart Dc of this part.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lastRenderedPageBreak/>
        <w:t>(28)</w:t>
      </w:r>
      <w:r w:rsidRPr="008D5680">
        <w:rPr>
          <w:sz w:val="20"/>
          <w:szCs w:val="20"/>
        </w:rPr>
        <w:tab/>
        <w:t>ASTM D1945–64, 76, 91, 96, Standard Method for Analysis of Natural Gas by Gas Chromatography, IBR approved for §60.45(f)(5)(</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(29)</w:t>
      </w:r>
      <w:r w:rsidRPr="008D5680">
        <w:rPr>
          <w:sz w:val="20"/>
          <w:szCs w:val="20"/>
        </w:rPr>
        <w:tab/>
        <w:t>ASTM D1946–77, 90 (Reapproved 1994), Standard Method for Analysis of Reformed Gas by Gas Chromatography, IBR approved for §§60.18(f)(3), 60.45(f)(5)(</w:t>
      </w:r>
      <w:proofErr w:type="spellStart"/>
      <w:r w:rsidRPr="008D5680">
        <w:rPr>
          <w:sz w:val="20"/>
          <w:szCs w:val="20"/>
        </w:rPr>
        <w:t>i</w:t>
      </w:r>
      <w:proofErr w:type="spellEnd"/>
      <w:r w:rsidRPr="008D5680">
        <w:rPr>
          <w:sz w:val="20"/>
          <w:szCs w:val="20"/>
        </w:rPr>
        <w:t>), 60.564(f)(1), 60.614(e)(2)(ii), 60.614(e)(4), 60.664(e)(2)(ii), 60.664(e)(4), 60.704(d)(2)(ii), and 60.704(d)(4).</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(30)</w:t>
      </w:r>
      <w:r w:rsidRPr="008D5680">
        <w:rPr>
          <w:sz w:val="20"/>
          <w:szCs w:val="20"/>
        </w:rPr>
        <w:tab/>
        <w:t>ASTM D2013–72, 86, Standard Method of Preparing Coal Samples for Analysis, IBR approved for Appendix A: Method 19, Section 12.5.2.1.3.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(31)</w:t>
      </w:r>
      <w:r w:rsidRPr="008D5680">
        <w:rPr>
          <w:sz w:val="20"/>
          <w:szCs w:val="20"/>
        </w:rPr>
        <w:tab/>
        <w:t>ASTM D2015–77 (Reapproved 1978), 96, Standard Test Method for Gross Calorific Value of Solid Fuel by the Adiabatic Bomb Calorimeter, IBR approved for §60.45(f</w:t>
      </w:r>
      <w:proofErr w:type="gramStart"/>
      <w:r w:rsidRPr="008D5680">
        <w:rPr>
          <w:sz w:val="20"/>
          <w:szCs w:val="20"/>
        </w:rPr>
        <w:t>)(</w:t>
      </w:r>
      <w:proofErr w:type="gramEnd"/>
      <w:r w:rsidRPr="008D5680">
        <w:rPr>
          <w:sz w:val="20"/>
          <w:szCs w:val="20"/>
        </w:rPr>
        <w:t>5)(ii), 60.46(c)(2), and Appendix A: Method 19, Section 12.5.2.1.3.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(32)</w:t>
      </w:r>
      <w:r w:rsidRPr="008D5680">
        <w:rPr>
          <w:sz w:val="20"/>
          <w:szCs w:val="20"/>
        </w:rPr>
        <w:tab/>
        <w:t>ASTM D2016–74, 83, Standard Test Methods for Moisture Content of Wood, IBR approved for Appendix A: Method 28, Section 16.1.1.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(33)</w:t>
      </w:r>
      <w:r w:rsidRPr="008D5680">
        <w:rPr>
          <w:sz w:val="20"/>
          <w:szCs w:val="20"/>
        </w:rPr>
        <w:tab/>
        <w:t>ASTM D2234–76, 96, 97b, 98, Standard Methods for Collection of a Gross Sample of Coal, IBR approved for Appendix A: Method 19, Section 12.5.2.1.1.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(34)</w:t>
      </w:r>
      <w:r w:rsidRPr="008D5680">
        <w:rPr>
          <w:sz w:val="20"/>
          <w:szCs w:val="20"/>
        </w:rPr>
        <w:tab/>
        <w:t>ASTM D2369–81, 87, 90, 92, 93, 95, Standard Test Method for Volatile Content of Coatings, IBR approved for Appendix A: Method 24, Section 6.2.</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(35)</w:t>
      </w:r>
      <w:r w:rsidRPr="008D5680">
        <w:rPr>
          <w:sz w:val="20"/>
          <w:szCs w:val="20"/>
        </w:rPr>
        <w:tab/>
        <w:t>ASTM D2382–76, 88, Heat of Combustion of Hydrocarbon Fuels by Bomb Calorimeter (High-Precision Method), IBR approved for §§60.18(f)(3), 60.485(g)(6), 60.485a(g)(6), 60.564(f)(3), 60.614(e)(4), 60.664(e)(4), and 60.704(d)(4).</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(36)</w:t>
      </w:r>
      <w:r w:rsidRPr="008D5680">
        <w:rPr>
          <w:sz w:val="20"/>
          <w:szCs w:val="20"/>
        </w:rPr>
        <w:tab/>
        <w:t xml:space="preserve">ASTM D2504–67, 77, 88 (Reapproved 1993), </w:t>
      </w:r>
      <w:proofErr w:type="spellStart"/>
      <w:r w:rsidRPr="008D5680">
        <w:rPr>
          <w:sz w:val="20"/>
          <w:szCs w:val="20"/>
        </w:rPr>
        <w:t>Noncondensible</w:t>
      </w:r>
      <w:proofErr w:type="spellEnd"/>
      <w:r w:rsidRPr="008D5680">
        <w:rPr>
          <w:sz w:val="20"/>
          <w:szCs w:val="20"/>
        </w:rPr>
        <w:t xml:space="preserve"> Gases in C3 and Lighter Hydrocarbon Products by Gas Chromatography, IBR approved for §§60.485(g</w:t>
      </w:r>
      <w:proofErr w:type="gramStart"/>
      <w:r w:rsidRPr="008D5680">
        <w:rPr>
          <w:sz w:val="20"/>
          <w:szCs w:val="20"/>
        </w:rPr>
        <w:t>)(</w:t>
      </w:r>
      <w:proofErr w:type="gramEnd"/>
      <w:r w:rsidRPr="008D5680">
        <w:rPr>
          <w:sz w:val="20"/>
          <w:szCs w:val="20"/>
        </w:rPr>
        <w:t>5) and 60.485a(g)(5).</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(37)</w:t>
      </w:r>
      <w:r w:rsidRPr="008D5680">
        <w:rPr>
          <w:sz w:val="20"/>
          <w:szCs w:val="20"/>
        </w:rPr>
        <w:tab/>
        <w:t>ASTM D2584–68 (Reapproved 1985), 94, Standard Test Method for Ignition Loss of Cured Reinforced Resins, IBR approved for §60.685(c</w:t>
      </w:r>
      <w:proofErr w:type="gramStart"/>
      <w:r w:rsidRPr="008D5680">
        <w:rPr>
          <w:sz w:val="20"/>
          <w:szCs w:val="20"/>
        </w:rPr>
        <w:t>)(</w:t>
      </w:r>
      <w:proofErr w:type="gramEnd"/>
      <w:r w:rsidRPr="008D5680">
        <w:rPr>
          <w:sz w:val="20"/>
          <w:szCs w:val="20"/>
        </w:rPr>
        <w:t>3)(</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(38)</w:t>
      </w:r>
      <w:r w:rsidRPr="008D5680">
        <w:rPr>
          <w:sz w:val="20"/>
          <w:szCs w:val="20"/>
        </w:rPr>
        <w:tab/>
        <w:t xml:space="preserve">ASTM D2597–94 (Reapproved 1999), Standard Test Method for Analysis of </w:t>
      </w:r>
      <w:proofErr w:type="spellStart"/>
      <w:r w:rsidRPr="008D5680">
        <w:rPr>
          <w:sz w:val="20"/>
          <w:szCs w:val="20"/>
        </w:rPr>
        <w:t>Demethanized</w:t>
      </w:r>
      <w:proofErr w:type="spellEnd"/>
      <w:r w:rsidRPr="008D5680">
        <w:rPr>
          <w:sz w:val="20"/>
          <w:szCs w:val="20"/>
        </w:rPr>
        <w:t xml:space="preserve"> Hydrocarbon Liquid Mixtures Containing Nitrogen and Carbon Dioxide by Gas Chromatography, IBR approved for §60.335(b</w:t>
      </w:r>
      <w:proofErr w:type="gramStart"/>
      <w:r w:rsidRPr="008D5680">
        <w:rPr>
          <w:sz w:val="20"/>
          <w:szCs w:val="20"/>
        </w:rPr>
        <w:t>)(</w:t>
      </w:r>
      <w:proofErr w:type="gramEnd"/>
      <w:r w:rsidRPr="008D5680">
        <w:rPr>
          <w:sz w:val="20"/>
          <w:szCs w:val="20"/>
        </w:rPr>
        <w:t>9)(</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(39)</w:t>
      </w:r>
      <w:r w:rsidRPr="008D5680">
        <w:rPr>
          <w:sz w:val="20"/>
          <w:szCs w:val="20"/>
        </w:rPr>
        <w:tab/>
        <w:t>ASTM D2622–87, 94, 98, Standard Test Method for Sulfur in Petroleum Products by Wavelength Dispersive X-Ray Fluorescence Spectrometry, IBR approved for §§60.106(j</w:t>
      </w:r>
      <w:proofErr w:type="gramStart"/>
      <w:r w:rsidRPr="008D5680">
        <w:rPr>
          <w:sz w:val="20"/>
          <w:szCs w:val="20"/>
        </w:rPr>
        <w:t>)(</w:t>
      </w:r>
      <w:proofErr w:type="gramEnd"/>
      <w:r w:rsidRPr="008D5680">
        <w:rPr>
          <w:sz w:val="20"/>
          <w:szCs w:val="20"/>
        </w:rPr>
        <w:t>2) and 60.335(b)(10)(</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(40)</w:t>
      </w:r>
      <w:r w:rsidRPr="008D5680">
        <w:rPr>
          <w:sz w:val="20"/>
          <w:szCs w:val="20"/>
        </w:rPr>
        <w:tab/>
        <w:t>ASTM D2622–05, Standard Test Method for Sulfur in Petroleum Products by Wavelength Dispersive X-Ray Fluorescence Spectrometry, IBR approved for §60.4415(a</w:t>
      </w:r>
      <w:proofErr w:type="gramStart"/>
      <w:r w:rsidRPr="008D5680">
        <w:rPr>
          <w:sz w:val="20"/>
          <w:szCs w:val="20"/>
        </w:rPr>
        <w:t>)(</w:t>
      </w:r>
      <w:proofErr w:type="gramEnd"/>
      <w:r w:rsidRPr="008D5680">
        <w:rPr>
          <w:sz w:val="20"/>
          <w:szCs w:val="20"/>
        </w:rPr>
        <w:t>1)(</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(41)</w:t>
      </w:r>
      <w:r w:rsidRPr="008D5680">
        <w:rPr>
          <w:sz w:val="20"/>
          <w:szCs w:val="20"/>
        </w:rPr>
        <w:tab/>
        <w:t xml:space="preserve">ASTM D2879–83, 96, 97, Test Method for Vapor Pressure-Temperature Relationship and Initial Decomposition Temperature of Liquids by </w:t>
      </w:r>
      <w:proofErr w:type="spellStart"/>
      <w:r w:rsidRPr="008D5680">
        <w:rPr>
          <w:sz w:val="20"/>
          <w:szCs w:val="20"/>
        </w:rPr>
        <w:t>Isoteniscope</w:t>
      </w:r>
      <w:proofErr w:type="spellEnd"/>
      <w:r w:rsidRPr="008D5680">
        <w:rPr>
          <w:sz w:val="20"/>
          <w:szCs w:val="20"/>
        </w:rPr>
        <w:t>, IBR approved for §§60.111b(f)(3), 60.116b(e)(3)(ii), 60.116b(f)(2)(</w:t>
      </w:r>
      <w:proofErr w:type="spellStart"/>
      <w:r w:rsidRPr="008D5680">
        <w:rPr>
          <w:sz w:val="20"/>
          <w:szCs w:val="20"/>
        </w:rPr>
        <w:t>i</w:t>
      </w:r>
      <w:proofErr w:type="spellEnd"/>
      <w:r w:rsidRPr="008D5680">
        <w:rPr>
          <w:sz w:val="20"/>
          <w:szCs w:val="20"/>
        </w:rPr>
        <w:t>), 60.485(e)(1), and 60.485a(e)(1).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(42)</w:t>
      </w:r>
      <w:r w:rsidRPr="008D5680">
        <w:rPr>
          <w:sz w:val="20"/>
          <w:szCs w:val="20"/>
        </w:rPr>
        <w:tab/>
        <w:t xml:space="preserve">ASTM D2880–78, 96, Standard Specification for Gas Turbine Fuel Oils, IBR approved for §§60.111(b), </w:t>
      </w:r>
      <w:proofErr w:type="gramStart"/>
      <w:r w:rsidRPr="008D5680">
        <w:rPr>
          <w:sz w:val="20"/>
          <w:szCs w:val="20"/>
        </w:rPr>
        <w:t>60.111a(</w:t>
      </w:r>
      <w:proofErr w:type="gramEnd"/>
      <w:r w:rsidRPr="008D5680">
        <w:rPr>
          <w:sz w:val="20"/>
          <w:szCs w:val="20"/>
        </w:rPr>
        <w:t>b), and 60.335(d).</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(43)</w:t>
      </w:r>
      <w:r w:rsidRPr="008D5680">
        <w:rPr>
          <w:sz w:val="20"/>
          <w:szCs w:val="20"/>
        </w:rPr>
        <w:tab/>
        <w:t>ASTM D2908–74, 91, Standard Practice for Measuring Volatile Organic Matter in Water by Aqueous-Injection Gas Chromatography, IBR approved for §60.564(j).</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(44)</w:t>
      </w:r>
      <w:r w:rsidRPr="008D5680">
        <w:rPr>
          <w:sz w:val="20"/>
          <w:szCs w:val="20"/>
        </w:rPr>
        <w:tab/>
        <w:t xml:space="preserve">ASTM D2986–71, 78, 95a, Standard Method for Evaluation of Air, Assay Media by the </w:t>
      </w:r>
      <w:proofErr w:type="spellStart"/>
      <w:r w:rsidRPr="008D5680">
        <w:rPr>
          <w:sz w:val="20"/>
          <w:szCs w:val="20"/>
        </w:rPr>
        <w:t>Monodisperse</w:t>
      </w:r>
      <w:proofErr w:type="spellEnd"/>
      <w:r w:rsidRPr="008D5680">
        <w:rPr>
          <w:sz w:val="20"/>
          <w:szCs w:val="20"/>
        </w:rPr>
        <w:t xml:space="preserve"> DOP (</w:t>
      </w:r>
      <w:proofErr w:type="spellStart"/>
      <w:r w:rsidRPr="008D5680">
        <w:rPr>
          <w:sz w:val="20"/>
          <w:szCs w:val="20"/>
        </w:rPr>
        <w:t>Dioctyl</w:t>
      </w:r>
      <w:proofErr w:type="spellEnd"/>
      <w:r w:rsidRPr="008D5680">
        <w:rPr>
          <w:sz w:val="20"/>
          <w:szCs w:val="20"/>
        </w:rPr>
        <w:t xml:space="preserve"> Phthalate) Smoke Test, IBR approved for Appendix A: Method 5, Section 7.1.1; Method 12, Section 7.1.1; and Method 13A, Section 7.1.1.2.</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(45)</w:t>
      </w:r>
      <w:r w:rsidRPr="008D5680">
        <w:rPr>
          <w:sz w:val="20"/>
          <w:szCs w:val="20"/>
        </w:rPr>
        <w:tab/>
        <w:t>ASTM D3173–73, 87, Standard Test Method for Moisture in the Analysis Sample of Coal and Coke, IBR approved for Appendix A: Method 19, Section 12.5.2.1.3.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(46)</w:t>
      </w:r>
      <w:r w:rsidRPr="008D5680">
        <w:rPr>
          <w:sz w:val="20"/>
          <w:szCs w:val="20"/>
        </w:rPr>
        <w:tab/>
        <w:t>ASTM D3176–74, 89, Standard Method for Ultimate Analysis of Coal and Coke, IBR approved for §60.45(f</w:t>
      </w:r>
      <w:proofErr w:type="gramStart"/>
      <w:r w:rsidRPr="008D5680">
        <w:rPr>
          <w:sz w:val="20"/>
          <w:szCs w:val="20"/>
        </w:rPr>
        <w:t>)(</w:t>
      </w:r>
      <w:proofErr w:type="gramEnd"/>
      <w:r w:rsidRPr="008D5680">
        <w:rPr>
          <w:sz w:val="20"/>
          <w:szCs w:val="20"/>
        </w:rPr>
        <w:t>5)(</w:t>
      </w:r>
      <w:proofErr w:type="spellStart"/>
      <w:r w:rsidRPr="008D5680">
        <w:rPr>
          <w:sz w:val="20"/>
          <w:szCs w:val="20"/>
        </w:rPr>
        <w:t>i</w:t>
      </w:r>
      <w:proofErr w:type="spellEnd"/>
      <w:r w:rsidRPr="008D5680">
        <w:rPr>
          <w:sz w:val="20"/>
          <w:szCs w:val="20"/>
        </w:rPr>
        <w:t>) and Appendix A: Method 19, Section 12.3.2.3.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(47)</w:t>
      </w:r>
      <w:r w:rsidRPr="008D5680">
        <w:rPr>
          <w:sz w:val="20"/>
          <w:szCs w:val="20"/>
        </w:rPr>
        <w:tab/>
        <w:t>ASTM D3177–75, 89, Standard Test Method for Total Sulfur in the Analysis Sample of Coal and Coke, IBR approved for Appendix A: Method 19, Section 12.5.2.1.3.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lastRenderedPageBreak/>
        <w:t>(48)</w:t>
      </w:r>
      <w:r w:rsidRPr="008D5680">
        <w:rPr>
          <w:sz w:val="20"/>
          <w:szCs w:val="20"/>
        </w:rPr>
        <w:tab/>
        <w:t>ASTM D3178–73 (Reapproved 1979), 89, Standard Test Methods for Carbon and Hydrogen in the Analysis Sample of Coal and Coke, IBR approved for §60.45(f</w:t>
      </w:r>
      <w:proofErr w:type="gramStart"/>
      <w:r w:rsidRPr="008D5680">
        <w:rPr>
          <w:sz w:val="20"/>
          <w:szCs w:val="20"/>
        </w:rPr>
        <w:t>)(</w:t>
      </w:r>
      <w:proofErr w:type="gramEnd"/>
      <w:r w:rsidRPr="008D5680">
        <w:rPr>
          <w:sz w:val="20"/>
          <w:szCs w:val="20"/>
        </w:rPr>
        <w:t>5)(</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(49)</w:t>
      </w:r>
      <w:r w:rsidRPr="008D5680">
        <w:rPr>
          <w:sz w:val="20"/>
          <w:szCs w:val="20"/>
        </w:rPr>
        <w:tab/>
        <w:t xml:space="preserve">ASTM D3246–81, 92, 96, Standard Test Method for Sulfur in Petroleum Gas by Oxidative </w:t>
      </w:r>
      <w:proofErr w:type="spellStart"/>
      <w:r w:rsidRPr="008D5680">
        <w:rPr>
          <w:sz w:val="20"/>
          <w:szCs w:val="20"/>
        </w:rPr>
        <w:t>Microcoulometry</w:t>
      </w:r>
      <w:proofErr w:type="spellEnd"/>
      <w:r w:rsidRPr="008D5680">
        <w:rPr>
          <w:sz w:val="20"/>
          <w:szCs w:val="20"/>
        </w:rPr>
        <w:t>, IBR approved for §60.335(b</w:t>
      </w:r>
      <w:proofErr w:type="gramStart"/>
      <w:r w:rsidRPr="008D5680">
        <w:rPr>
          <w:sz w:val="20"/>
          <w:szCs w:val="20"/>
        </w:rPr>
        <w:t>)(</w:t>
      </w:r>
      <w:proofErr w:type="gramEnd"/>
      <w:r w:rsidRPr="008D5680">
        <w:rPr>
          <w:sz w:val="20"/>
          <w:szCs w:val="20"/>
        </w:rPr>
        <w:t>10)(ii).</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(50)</w:t>
      </w:r>
      <w:r w:rsidRPr="008D5680">
        <w:rPr>
          <w:sz w:val="20"/>
          <w:szCs w:val="20"/>
        </w:rPr>
        <w:tab/>
        <w:t xml:space="preserve">ASTM D3246–05, Standard Test Method for Sulfur in Petroleum Gas by Oxidative </w:t>
      </w:r>
      <w:proofErr w:type="spellStart"/>
      <w:r w:rsidRPr="008D5680">
        <w:rPr>
          <w:sz w:val="20"/>
          <w:szCs w:val="20"/>
        </w:rPr>
        <w:t>Microcoulometry</w:t>
      </w:r>
      <w:proofErr w:type="spellEnd"/>
      <w:r w:rsidRPr="008D5680">
        <w:rPr>
          <w:sz w:val="20"/>
          <w:szCs w:val="20"/>
        </w:rPr>
        <w:t>, IBR approved for §60.4415(a</w:t>
      </w:r>
      <w:proofErr w:type="gramStart"/>
      <w:r w:rsidRPr="008D5680">
        <w:rPr>
          <w:sz w:val="20"/>
          <w:szCs w:val="20"/>
        </w:rPr>
        <w:t>)(</w:t>
      </w:r>
      <w:proofErr w:type="gramEnd"/>
      <w:r w:rsidRPr="008D5680">
        <w:rPr>
          <w:sz w:val="20"/>
          <w:szCs w:val="20"/>
        </w:rPr>
        <w:t>1)(ii).</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(51)</w:t>
      </w:r>
      <w:r w:rsidRPr="008D5680">
        <w:rPr>
          <w:sz w:val="20"/>
          <w:szCs w:val="20"/>
        </w:rPr>
        <w:tab/>
        <w:t>ASTM D3270–73T, 80, 91, 95, Standard Test Methods for Analysis for Fluoride Content of the Atmosphere and Plant Tissues (</w:t>
      </w:r>
      <w:proofErr w:type="spellStart"/>
      <w:r w:rsidRPr="008D5680">
        <w:rPr>
          <w:sz w:val="20"/>
          <w:szCs w:val="20"/>
        </w:rPr>
        <w:t>Semiautomated</w:t>
      </w:r>
      <w:proofErr w:type="spellEnd"/>
      <w:r w:rsidRPr="008D5680">
        <w:rPr>
          <w:sz w:val="20"/>
          <w:szCs w:val="20"/>
        </w:rPr>
        <w:t xml:space="preserve"> Method), IBR approved for Appendix A: Method 13A, Section 16.1.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(52)</w:t>
      </w:r>
      <w:r w:rsidRPr="008D5680">
        <w:rPr>
          <w:sz w:val="20"/>
          <w:szCs w:val="20"/>
        </w:rPr>
        <w:tab/>
        <w:t xml:space="preserve">ASTM D3286–85, 96, Standard Test Method for Gross Calorific Value of Coal and Coke by the </w:t>
      </w:r>
      <w:proofErr w:type="spellStart"/>
      <w:r w:rsidRPr="008D5680">
        <w:rPr>
          <w:sz w:val="20"/>
          <w:szCs w:val="20"/>
        </w:rPr>
        <w:t>Isoperibol</w:t>
      </w:r>
      <w:proofErr w:type="spellEnd"/>
      <w:r w:rsidRPr="008D5680">
        <w:rPr>
          <w:sz w:val="20"/>
          <w:szCs w:val="20"/>
        </w:rPr>
        <w:t xml:space="preserve"> Bomb Calorimeter, IBR approved for Appendix A: Method 19, Section 12.5.2.1.3.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(53)</w:t>
      </w:r>
      <w:r w:rsidRPr="008D5680">
        <w:rPr>
          <w:sz w:val="20"/>
          <w:szCs w:val="20"/>
        </w:rPr>
        <w:tab/>
        <w:t>ASTM D3370–76, 95a, Standard Practices for Sampling Water, IBR approved for §60.564(j).</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(54)</w:t>
      </w:r>
      <w:r w:rsidRPr="008D5680">
        <w:rPr>
          <w:sz w:val="20"/>
          <w:szCs w:val="20"/>
        </w:rPr>
        <w:tab/>
        <w:t>ASTM D3792–79, 91, Standard Test Method for Water Content of Water-Reducible Paints by Direct Injection into a Gas Chromatograph, IBR approved for Appendix A: Method 24, Section 6.3.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(55)</w:t>
      </w:r>
      <w:r w:rsidRPr="008D5680">
        <w:rPr>
          <w:sz w:val="20"/>
          <w:szCs w:val="20"/>
        </w:rPr>
        <w:tab/>
        <w:t>ASTM D4017–81, 90, 96a, Standard Test Method for Water in Paints and Paint Materials by the Karl Fischer Titration Method, IBR approved for Appendix A: Method 24, Section 6.4.</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(56)</w:t>
      </w:r>
      <w:r w:rsidRPr="008D5680">
        <w:rPr>
          <w:sz w:val="20"/>
          <w:szCs w:val="20"/>
        </w:rPr>
        <w:tab/>
        <w:t>ASTM D4057–81, 95, Standard Practice for Manual Sampling of Petroleum and Petroleum Products, IBR approved for Appendix A: Method 19, Section 12.5.2.2.3.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(57)</w:t>
      </w:r>
      <w:r w:rsidRPr="008D5680">
        <w:rPr>
          <w:sz w:val="20"/>
          <w:szCs w:val="20"/>
        </w:rPr>
        <w:tab/>
        <w:t>ASTM D4057–95 (Reapproved 2000), Standard Practice for Manual Sampling of Petroleum and Petroleum Products, IBR approved for §60.4415(a</w:t>
      </w:r>
      <w:proofErr w:type="gramStart"/>
      <w:r w:rsidRPr="008D5680">
        <w:rPr>
          <w:sz w:val="20"/>
          <w:szCs w:val="20"/>
        </w:rPr>
        <w:t>)(</w:t>
      </w:r>
      <w:proofErr w:type="gramEnd"/>
      <w:r w:rsidRPr="008D5680">
        <w:rPr>
          <w:sz w:val="20"/>
          <w:szCs w:val="20"/>
        </w:rPr>
        <w:t>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(58)</w:t>
      </w:r>
      <w:r w:rsidRPr="008D5680">
        <w:rPr>
          <w:sz w:val="20"/>
          <w:szCs w:val="20"/>
        </w:rPr>
        <w:tab/>
        <w:t>ASTM D4084–82, 94, Standard Test Method for Analysis of Hydrogen Sulfide in Gaseous Fuels (Lead Acetate Reaction Rate Method), IBR approved for §60.334(h)(1).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(59)</w:t>
      </w:r>
      <w:r w:rsidRPr="008D5680">
        <w:rPr>
          <w:sz w:val="20"/>
          <w:szCs w:val="20"/>
        </w:rPr>
        <w:tab/>
        <w:t>ASTM D4084–05, Standard Test Method for Analysis of Hydrogen Sulfide in Gaseous Fuels (Lead Acetate Reaction Rate Method), IBR approved for §§60.4360 and 60.4415(a)(1)(ii).</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(60)</w:t>
      </w:r>
      <w:r w:rsidRPr="008D5680">
        <w:rPr>
          <w:sz w:val="20"/>
          <w:szCs w:val="20"/>
        </w:rPr>
        <w:tab/>
        <w:t>ASTM D4177–95, Standard Practice for Automatic Sampling of Petroleum and Petroleum Products, IBR approved for Appendix A: Method 19, Section 12.5.2.2.1.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(61)</w:t>
      </w:r>
      <w:r w:rsidRPr="008D5680">
        <w:rPr>
          <w:sz w:val="20"/>
          <w:szCs w:val="20"/>
        </w:rPr>
        <w:tab/>
        <w:t>ASTM D4177–95 (Reapproved 2000), Standard Practice for Automatic Sampling of Petroleum and Petroleum Products, IBR approved for §60.4415(a</w:t>
      </w:r>
      <w:proofErr w:type="gramStart"/>
      <w:r w:rsidRPr="008D5680">
        <w:rPr>
          <w:sz w:val="20"/>
          <w:szCs w:val="20"/>
        </w:rPr>
        <w:t>)(</w:t>
      </w:r>
      <w:proofErr w:type="gramEnd"/>
      <w:r w:rsidRPr="008D5680">
        <w:rPr>
          <w:sz w:val="20"/>
          <w:szCs w:val="20"/>
        </w:rPr>
        <w:t>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(62)</w:t>
      </w:r>
      <w:r w:rsidRPr="008D5680">
        <w:rPr>
          <w:sz w:val="20"/>
          <w:szCs w:val="20"/>
        </w:rPr>
        <w:tab/>
        <w:t>ASTM D4239–85, 94, 97, Standard Test Methods for Sulfur in the Analysis Sample of Coal and Coke Using High Temperature Tube Furnace Combustion Methods, IBR approved for Appendix A: Method 19, Section 12.5.2.1.3.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(63)</w:t>
      </w:r>
      <w:r w:rsidRPr="008D5680">
        <w:rPr>
          <w:sz w:val="20"/>
          <w:szCs w:val="20"/>
        </w:rPr>
        <w:tab/>
        <w:t>ASTM D4294–02, Standard Test Method for Sulfur in Petroleum and Petroleum Products by Energy-Dispersive X-Ray Fluorescence Spectrometry, IBR approved for §60.335(b)(10)(</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(64)</w:t>
      </w:r>
      <w:r w:rsidRPr="008D5680">
        <w:rPr>
          <w:sz w:val="20"/>
          <w:szCs w:val="20"/>
        </w:rPr>
        <w:tab/>
        <w:t>ASTM D4294–03, Standard Test Method for Sulfur in Petroleum and Petroleum Products by Energy-Dispersive X-Ray Fluorescence Spectrometry, IBR approved for §60.4415(a)(1)(</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(65)</w:t>
      </w:r>
      <w:r w:rsidRPr="008D5680">
        <w:rPr>
          <w:sz w:val="20"/>
          <w:szCs w:val="20"/>
        </w:rPr>
        <w:tab/>
        <w:t>ASTM D4442–84, 92, Standard Test Methods for Direct Moisture Content Measurement in Wood and Wood-base Materials, IBR approved for Appendix A: Method 28, Section 16.1.1.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(66)</w:t>
      </w:r>
      <w:r w:rsidRPr="008D5680">
        <w:rPr>
          <w:sz w:val="20"/>
          <w:szCs w:val="20"/>
        </w:rPr>
        <w:tab/>
        <w:t>ASTM D4444–92, Standard Test Methods for Use and Calibration of Hand-Held Moisture Meters, IBR approved for Appendix A: Method 28, Section 16.1.1.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(67)</w:t>
      </w:r>
      <w:r w:rsidRPr="008D5680">
        <w:rPr>
          <w:sz w:val="20"/>
          <w:szCs w:val="20"/>
        </w:rPr>
        <w:tab/>
        <w:t>ASTM D4457–85 (Reapproved 1991), Test Method for Determination of Dichloromethane and 1, 1, 1-Trichloroethane in Paints and Coatings by Direct Injection into a Gas Chromatograph, IBR approved for Appendix A: Method 24, Section 6.5.</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(68)</w:t>
      </w:r>
      <w:r w:rsidRPr="008D5680">
        <w:rPr>
          <w:sz w:val="20"/>
          <w:szCs w:val="20"/>
        </w:rPr>
        <w:tab/>
        <w:t xml:space="preserve">ASTM D4468–85 (Reapproved 2000), Standard Test Method for Total Sulfur in Gaseous Fuels by </w:t>
      </w:r>
      <w:proofErr w:type="spellStart"/>
      <w:r w:rsidRPr="008D5680">
        <w:rPr>
          <w:sz w:val="20"/>
          <w:szCs w:val="20"/>
        </w:rPr>
        <w:t>Hydrogenolysis</w:t>
      </w:r>
      <w:proofErr w:type="spellEnd"/>
      <w:r w:rsidRPr="008D5680">
        <w:rPr>
          <w:sz w:val="20"/>
          <w:szCs w:val="20"/>
        </w:rPr>
        <w:t xml:space="preserve"> and </w:t>
      </w:r>
      <w:proofErr w:type="spellStart"/>
      <w:r w:rsidRPr="008D5680">
        <w:rPr>
          <w:sz w:val="20"/>
          <w:szCs w:val="20"/>
        </w:rPr>
        <w:t>Rateometric</w:t>
      </w:r>
      <w:proofErr w:type="spellEnd"/>
      <w:r w:rsidRPr="008D5680">
        <w:rPr>
          <w:sz w:val="20"/>
          <w:szCs w:val="20"/>
        </w:rPr>
        <w:t xml:space="preserve"> </w:t>
      </w:r>
      <w:proofErr w:type="spellStart"/>
      <w:r w:rsidRPr="008D5680">
        <w:rPr>
          <w:sz w:val="20"/>
          <w:szCs w:val="20"/>
        </w:rPr>
        <w:t>Colorimetry</w:t>
      </w:r>
      <w:proofErr w:type="spellEnd"/>
      <w:r w:rsidRPr="008D5680">
        <w:rPr>
          <w:sz w:val="20"/>
          <w:szCs w:val="20"/>
        </w:rPr>
        <w:t>, IBR approved for §§60.335(b)(10)(ii) and 60.4415(a)(1)(ii).</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(69)</w:t>
      </w:r>
      <w:r w:rsidRPr="008D5680">
        <w:rPr>
          <w:sz w:val="20"/>
          <w:szCs w:val="20"/>
        </w:rPr>
        <w:tab/>
        <w:t xml:space="preserve">ASTM D4629–02, Standard Test Method for Trace Nitrogen in Liquid Petroleum Hydrocarbons by Syringe/Inlet Oxidative Combustion and </w:t>
      </w:r>
      <w:proofErr w:type="spellStart"/>
      <w:r w:rsidRPr="008D5680">
        <w:rPr>
          <w:sz w:val="20"/>
          <w:szCs w:val="20"/>
        </w:rPr>
        <w:t>Chemiluminescence</w:t>
      </w:r>
      <w:proofErr w:type="spellEnd"/>
      <w:r w:rsidRPr="008D5680">
        <w:rPr>
          <w:sz w:val="20"/>
          <w:szCs w:val="20"/>
        </w:rPr>
        <w:t xml:space="preserve"> Detection, IBR approved for §§60.49b(e) and 60.335(b)(9)(</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lastRenderedPageBreak/>
        <w:t>(70)</w:t>
      </w:r>
      <w:r w:rsidRPr="008D5680">
        <w:rPr>
          <w:sz w:val="20"/>
          <w:szCs w:val="20"/>
        </w:rPr>
        <w:tab/>
        <w:t>ASTM D4809–95, Standard Test Method for Heat of Combustion of Liquid Hydrocarbon Fuels by Bomb Calorimeter (Precision Method), IBR approved for §§60.18(f)(3), 60.485(g)(6), 60.485a(g)(6), 60.564(f)(3), 60.614(d)(4), 60.664(e)(4), and 60.704(d)(4).</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(71)</w:t>
      </w:r>
      <w:r w:rsidRPr="008D5680">
        <w:rPr>
          <w:sz w:val="20"/>
          <w:szCs w:val="20"/>
        </w:rPr>
        <w:tab/>
        <w:t>ASTM D4810–88 (Reapproved 1999), Standard Test Method for Hydrogen Sulfide in Natural Gas Using Length of Stain Detector Tubes, IBR approved for §§60.4360 and 60.4415(a</w:t>
      </w:r>
      <w:proofErr w:type="gramStart"/>
      <w:r w:rsidRPr="008D5680">
        <w:rPr>
          <w:sz w:val="20"/>
          <w:szCs w:val="20"/>
        </w:rPr>
        <w:t>)(</w:t>
      </w:r>
      <w:proofErr w:type="gramEnd"/>
      <w:r w:rsidRPr="008D5680">
        <w:rPr>
          <w:sz w:val="20"/>
          <w:szCs w:val="20"/>
        </w:rPr>
        <w:t>1)(ii).</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(72)</w:t>
      </w:r>
      <w:r w:rsidRPr="008D5680">
        <w:rPr>
          <w:sz w:val="20"/>
          <w:szCs w:val="20"/>
        </w:rPr>
        <w:tab/>
        <w:t>ASTM D5287–97 (Reapproved 2002), Standard Practice for Automatic Sampling of Gaseous Fuels, IBR approved for §60.4415(a</w:t>
      </w:r>
      <w:proofErr w:type="gramStart"/>
      <w:r w:rsidRPr="008D5680">
        <w:rPr>
          <w:sz w:val="20"/>
          <w:szCs w:val="20"/>
        </w:rPr>
        <w:t>)(</w:t>
      </w:r>
      <w:proofErr w:type="gramEnd"/>
      <w:r w:rsidRPr="008D5680">
        <w:rPr>
          <w:sz w:val="20"/>
          <w:szCs w:val="20"/>
        </w:rPr>
        <w:t>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(73)</w:t>
      </w:r>
      <w:r w:rsidRPr="008D5680">
        <w:rPr>
          <w:sz w:val="20"/>
          <w:szCs w:val="20"/>
        </w:rPr>
        <w:tab/>
        <w:t>ASTM D5403–93, Standard Test Methods for Volatile Content of Radiation Curable Materials, IBR approved for Appendix A: Method 24, Section 6.6.</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(74)</w:t>
      </w:r>
      <w:r w:rsidRPr="008D5680">
        <w:rPr>
          <w:sz w:val="20"/>
          <w:szCs w:val="20"/>
        </w:rPr>
        <w:tab/>
        <w:t>ASTM D5453–00, Standard Test Method for Determination of Total Sulfur in Light Hydrocarbons, Motor Fuels and Oils by Ultraviolet Fluorescence, IBR approved for §60.335(b)(10)(</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(75)</w:t>
      </w:r>
      <w:r w:rsidRPr="008D5680">
        <w:rPr>
          <w:sz w:val="20"/>
          <w:szCs w:val="20"/>
        </w:rPr>
        <w:tab/>
        <w:t>ASTM D5453–05, Standard Test Method for Determination of Total Sulfur in Light Hydrocarbons, Motor Fuels and Oils by Ultraviolet Fluorescence, IBR approved for §60.4415(a)(1)(</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(76)</w:t>
      </w:r>
      <w:r w:rsidRPr="008D5680">
        <w:rPr>
          <w:sz w:val="20"/>
          <w:szCs w:val="20"/>
        </w:rPr>
        <w:tab/>
        <w:t xml:space="preserve">ASTM D5504–01, Standard Test Method for Determination of Sulfur Compounds in Natural Gas and Gaseous Fuels by Gas Chromatography and </w:t>
      </w:r>
      <w:proofErr w:type="spellStart"/>
      <w:r w:rsidRPr="008D5680">
        <w:rPr>
          <w:sz w:val="20"/>
          <w:szCs w:val="20"/>
        </w:rPr>
        <w:t>Chemiluminescence</w:t>
      </w:r>
      <w:proofErr w:type="spellEnd"/>
      <w:r w:rsidRPr="008D5680">
        <w:rPr>
          <w:sz w:val="20"/>
          <w:szCs w:val="20"/>
        </w:rPr>
        <w:t>, IBR approved for §§60.334(h)(1) and 60.4360.</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(77)</w:t>
      </w:r>
      <w:r w:rsidRPr="008D5680">
        <w:rPr>
          <w:sz w:val="20"/>
          <w:szCs w:val="20"/>
        </w:rPr>
        <w:tab/>
        <w:t xml:space="preserve">ASTM D5762–02, Standard Test Method for Nitrogen in Petroleum and Petroleum Products by Boat-Inlet </w:t>
      </w:r>
      <w:proofErr w:type="spellStart"/>
      <w:r w:rsidRPr="008D5680">
        <w:rPr>
          <w:sz w:val="20"/>
          <w:szCs w:val="20"/>
        </w:rPr>
        <w:t>Chemiluminescence</w:t>
      </w:r>
      <w:proofErr w:type="spellEnd"/>
      <w:r w:rsidRPr="008D5680">
        <w:rPr>
          <w:sz w:val="20"/>
          <w:szCs w:val="20"/>
        </w:rPr>
        <w:t>, IBR approved for §60.335(b)(9)(</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(78)</w:t>
      </w:r>
      <w:r w:rsidRPr="008D5680">
        <w:rPr>
          <w:sz w:val="20"/>
          <w:szCs w:val="20"/>
        </w:rPr>
        <w:tab/>
        <w:t>ASTM D5865–98, Standard Test Method for Gross Calorific Value of Coal and Coke, IBR approved for §60.45(f</w:t>
      </w:r>
      <w:proofErr w:type="gramStart"/>
      <w:r w:rsidRPr="008D5680">
        <w:rPr>
          <w:sz w:val="20"/>
          <w:szCs w:val="20"/>
        </w:rPr>
        <w:t>)(</w:t>
      </w:r>
      <w:proofErr w:type="gramEnd"/>
      <w:r w:rsidRPr="008D5680">
        <w:rPr>
          <w:sz w:val="20"/>
          <w:szCs w:val="20"/>
        </w:rPr>
        <w:t>5)(ii), 60.46(c)(2), and Appendix A: Method 19, Section 12.5.2.1.3.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(79)</w:t>
      </w:r>
      <w:r w:rsidRPr="008D5680">
        <w:rPr>
          <w:sz w:val="20"/>
          <w:szCs w:val="20"/>
        </w:rPr>
        <w:tab/>
        <w:t>ASTM D6216–98, Standard Practice for Opacity Monitor Manufacturers to Certify Conformance with Design and Performance Specifications, IBR approved for Appendix B, Performance Specification 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(80)</w:t>
      </w:r>
      <w:r w:rsidRPr="008D5680">
        <w:rPr>
          <w:sz w:val="20"/>
          <w:szCs w:val="20"/>
        </w:rPr>
        <w:tab/>
        <w:t>ASTM D6228–98, Standard Test Method for Determination of Sulfur Compounds in Natural Gas and Gaseous Fuels by Gas Chromatography and Flame Photometric Detection, IBR approved for §60.334(h)(1).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(81)</w:t>
      </w:r>
      <w:r w:rsidRPr="008D5680">
        <w:rPr>
          <w:sz w:val="20"/>
          <w:szCs w:val="20"/>
        </w:rPr>
        <w:tab/>
        <w:t>ASTM D6228–98 (Reapproved 2003), Standard Test Method for Determination of Sulfur Compounds in Natural Gas and Gaseous Fuels by Gas Chromatography and Flame Photometric Detection, IBR approved for §§60.4360 and 60.4415.</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(82)</w:t>
      </w:r>
      <w:r w:rsidRPr="008D5680">
        <w:rPr>
          <w:sz w:val="20"/>
          <w:szCs w:val="20"/>
        </w:rPr>
        <w:tab/>
        <w:t>ASTM D6348–03, Standard Test Method for Determination of Gaseous Compounds by Extractive Direct Interface Fourier Transform Infrared (FTIR) Spectroscopy, IBR approved for table 7 of Subpart IIII of this part and table 2 of subpart JJJJ of this part.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(83)</w:t>
      </w:r>
      <w:r w:rsidRPr="008D5680">
        <w:rPr>
          <w:sz w:val="20"/>
          <w:szCs w:val="20"/>
        </w:rPr>
        <w:tab/>
        <w:t>ASTM D6366–99, Standard Test Method for Total Trace Nitrogen and Its Derivatives in Liquid Aromatic Hydrocarbons by Oxidative Combustion and Electrochemical Detection, IBR approved for §60.335(b)(9)(</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(84)</w:t>
      </w:r>
      <w:r w:rsidRPr="008D5680">
        <w:rPr>
          <w:sz w:val="20"/>
          <w:szCs w:val="20"/>
        </w:rPr>
        <w:tab/>
        <w:t>ASTM D6420–99 (Reapproved 2004) Standard Test Method for Determination of Gaseous Organic Compounds by Direct Interface Gas Chromatography-Mass Spectrometry, IBR approved for table 2 of subpart JJJJ of this part.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(85)</w:t>
      </w:r>
      <w:r w:rsidRPr="008D5680">
        <w:rPr>
          <w:sz w:val="20"/>
          <w:szCs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(86)</w:t>
      </w:r>
      <w:r w:rsidRPr="008D5680">
        <w:rPr>
          <w:sz w:val="20"/>
          <w:szCs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(87)</w:t>
      </w:r>
      <w:r w:rsidRPr="008D5680">
        <w:rPr>
          <w:sz w:val="20"/>
          <w:szCs w:val="20"/>
        </w:rPr>
        <w:tab/>
        <w:t>ASTM D6667–01, Standard Test Method for Determination of Total Volatile Sulfur in Gaseous Hydrocarbons and Liquefied Petroleum Gases by Ultraviolet Fluorescence, IBR approved for §60.335(b)(10)(ii).</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(88)</w:t>
      </w:r>
      <w:r w:rsidRPr="008D5680">
        <w:rPr>
          <w:sz w:val="20"/>
          <w:szCs w:val="20"/>
        </w:rPr>
        <w:tab/>
        <w:t>ASTM D6667–04, Standard Test Method for Determination of Total Volatile Sulfur in Gaseous Hydrocarbons and Liquefied Petroleum Gases by Ultraviolet Fluorescence, IBR approved for §60.4415(a)(1)(ii).</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(89)</w:t>
      </w:r>
      <w:r w:rsidRPr="008D5680">
        <w:rPr>
          <w:sz w:val="20"/>
          <w:szCs w:val="20"/>
        </w:rPr>
        <w:tab/>
        <w:t>ASTM D6784–02, Standard Test Method for Elemental, Oxidized, Particle-Bound and Total Mercury in Flue Gas Generated from Coal-Fired Stationary Sources (Ontario Hydro Method), IBR approved for Appendix B to part 60, Performance Specification 12A, Section 8.6.2.</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lastRenderedPageBreak/>
        <w:t>(90)</w:t>
      </w:r>
      <w:r w:rsidRPr="008D5680">
        <w:rPr>
          <w:sz w:val="20"/>
          <w:szCs w:val="20"/>
        </w:rPr>
        <w:tab/>
        <w:t>ASTM E168–67, 77, 92, General Techniques of Infrared Quantitative Analysis, IBR approved for §§</w:t>
      </w:r>
      <w:proofErr w:type="gramStart"/>
      <w:r w:rsidRPr="008D5680">
        <w:rPr>
          <w:sz w:val="20"/>
          <w:szCs w:val="20"/>
        </w:rPr>
        <w:t>60.485a(</w:t>
      </w:r>
      <w:proofErr w:type="gramEnd"/>
      <w:r w:rsidRPr="008D5680">
        <w:rPr>
          <w:sz w:val="20"/>
          <w:szCs w:val="20"/>
        </w:rPr>
        <w:t>d)(1), 60.593(b)(2), 60.593a(b)(2), and 60.632(f).</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(91)</w:t>
      </w:r>
      <w:r w:rsidRPr="008D5680">
        <w:rPr>
          <w:sz w:val="20"/>
          <w:szCs w:val="20"/>
        </w:rPr>
        <w:tab/>
        <w:t>ASTM E169–63, 77, 93, General Techniques of Ultraviolet Quantitative Analysis, IBR approved for §§</w:t>
      </w:r>
      <w:proofErr w:type="gramStart"/>
      <w:r w:rsidRPr="008D5680">
        <w:rPr>
          <w:sz w:val="20"/>
          <w:szCs w:val="20"/>
        </w:rPr>
        <w:t>60.485a(</w:t>
      </w:r>
      <w:proofErr w:type="gramEnd"/>
      <w:r w:rsidRPr="008D5680">
        <w:rPr>
          <w:sz w:val="20"/>
          <w:szCs w:val="20"/>
        </w:rPr>
        <w:t>d)(1), 60.593(b)(2), 60.593a(b)(2), and 60.632(f).</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(92)</w:t>
      </w:r>
      <w:r w:rsidRPr="008D5680">
        <w:rPr>
          <w:sz w:val="20"/>
          <w:szCs w:val="20"/>
        </w:rPr>
        <w:tab/>
        <w:t>ASTM E260–73, 91, 96, General Gas Chromatography Procedures, IBR approved for §§</w:t>
      </w:r>
      <w:proofErr w:type="gramStart"/>
      <w:r w:rsidRPr="008D5680">
        <w:rPr>
          <w:sz w:val="20"/>
          <w:szCs w:val="20"/>
        </w:rPr>
        <w:t>60.485a(</w:t>
      </w:r>
      <w:proofErr w:type="gramEnd"/>
      <w:r w:rsidRPr="008D5680">
        <w:rPr>
          <w:sz w:val="20"/>
          <w:szCs w:val="20"/>
        </w:rPr>
        <w:t>d)(1), 60.593(b)(2), 60.593a(b)(2), and 60.632(f).</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(b)</w:t>
      </w:r>
      <w:r w:rsidRPr="008D5680">
        <w:rPr>
          <w:sz w:val="20"/>
          <w:szCs w:val="20"/>
        </w:rPr>
        <w:tab/>
        <w:t>The following material is available for purchase from the Association of Official Analytical Chemists, 1111 North 19th Street, Suite 210, Arlington, VA 22209.</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AOAC Method 9, Official Methods of Analysis of the Association of Official Analytical Chemists, 11th edition, 1970, pp. 11–12, IBR approved January 27, 1983 for §§60.204(b)(3), 60.214(b)(3), 60.224(b)(3), 60.234(b)(3).</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(c)</w:t>
      </w:r>
      <w:r w:rsidRPr="008D5680">
        <w:rPr>
          <w:sz w:val="20"/>
          <w:szCs w:val="20"/>
        </w:rPr>
        <w:tab/>
        <w:t xml:space="preserve">The following material is available for purchase from the American Petroleum Institute, 1220 L Street NW., </w:t>
      </w:r>
      <w:proofErr w:type="gramStart"/>
      <w:r w:rsidRPr="008D5680">
        <w:rPr>
          <w:sz w:val="20"/>
          <w:szCs w:val="20"/>
        </w:rPr>
        <w:t>Washington</w:t>
      </w:r>
      <w:proofErr w:type="gramEnd"/>
      <w:r w:rsidRPr="008D5680">
        <w:rPr>
          <w:sz w:val="20"/>
          <w:szCs w:val="20"/>
        </w:rPr>
        <w:t>, DC 20005.</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API Publication 2517, Evaporation Loss from External Floating Roof Tanks, Second Edition, February 1980, IBR approved January 27, 1983, for §§60.111(</w:t>
      </w:r>
      <w:proofErr w:type="spellStart"/>
      <w:r w:rsidRPr="008D5680">
        <w:rPr>
          <w:sz w:val="20"/>
          <w:szCs w:val="20"/>
        </w:rPr>
        <w:t>i</w:t>
      </w:r>
      <w:proofErr w:type="spellEnd"/>
      <w:r w:rsidRPr="008D5680">
        <w:rPr>
          <w:sz w:val="20"/>
          <w:szCs w:val="20"/>
        </w:rPr>
        <w:t>), 60.111a(f), 60.111a(f)(1) and 60.116b(e)(2)(</w:t>
      </w:r>
      <w:proofErr w:type="spellStart"/>
      <w:r w:rsidRPr="008D5680">
        <w:rPr>
          <w:sz w:val="20"/>
          <w:szCs w:val="20"/>
        </w:rPr>
        <w:t>i</w:t>
      </w:r>
      <w:proofErr w:type="spellEnd"/>
      <w:r w:rsidRPr="008D5680">
        <w:rPr>
          <w:sz w:val="20"/>
          <w:szCs w:val="20"/>
        </w:rPr>
        <w:t>).</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(d)</w:t>
      </w:r>
      <w:r w:rsidRPr="008D5680">
        <w:rPr>
          <w:sz w:val="20"/>
          <w:szCs w:val="20"/>
        </w:rPr>
        <w:tab/>
        <w:t>The following material is available for purchase from the Technical Association of the Pulp and Paper Industry (TAPPI), Dunwoody Park, Atlanta, GA 30341.</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TAPPI Method T624 os–68, IBR approved January 27, 1983 for §60.285(d</w:t>
      </w:r>
      <w:proofErr w:type="gramStart"/>
      <w:r w:rsidRPr="008D5680">
        <w:rPr>
          <w:sz w:val="20"/>
          <w:szCs w:val="20"/>
        </w:rPr>
        <w:t>)(</w:t>
      </w:r>
      <w:proofErr w:type="gramEnd"/>
      <w:r w:rsidRPr="008D5680">
        <w:rPr>
          <w:sz w:val="20"/>
          <w:szCs w:val="20"/>
        </w:rPr>
        <w:t>3).</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(e)</w:t>
      </w:r>
      <w:r w:rsidRPr="008D5680">
        <w:rPr>
          <w:sz w:val="20"/>
          <w:szCs w:val="20"/>
        </w:rPr>
        <w:tab/>
        <w:t xml:space="preserve">The following material is available for purchase from the Water Pollution Control Federation (WPCF), 2626 Pennsylvania Avenue NW., </w:t>
      </w:r>
      <w:proofErr w:type="gramStart"/>
      <w:r w:rsidRPr="008D5680">
        <w:rPr>
          <w:sz w:val="20"/>
          <w:szCs w:val="20"/>
        </w:rPr>
        <w:t>Washington</w:t>
      </w:r>
      <w:proofErr w:type="gramEnd"/>
      <w:r w:rsidRPr="008D5680">
        <w:rPr>
          <w:sz w:val="20"/>
          <w:szCs w:val="20"/>
        </w:rPr>
        <w:t>, DC 20037.</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Method 209A, Total Residue Dried at 103–105 °C, in Standard Methods for the Examination of Water and Wastewater, 15th Edition, 1980, IBR approved February 25, 1985 for §60.683(b).</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(f)</w:t>
      </w:r>
      <w:r w:rsidRPr="008D5680">
        <w:rPr>
          <w:sz w:val="20"/>
          <w:szCs w:val="20"/>
        </w:rPr>
        <w:tab/>
        <w:t xml:space="preserve">The following material is available for purchase from the following address: </w:t>
      </w:r>
      <w:proofErr w:type="spellStart"/>
      <w:r w:rsidRPr="008D5680">
        <w:rPr>
          <w:sz w:val="20"/>
          <w:szCs w:val="20"/>
        </w:rPr>
        <w:t>Underwriter's</w:t>
      </w:r>
      <w:proofErr w:type="spellEnd"/>
      <w:r w:rsidRPr="008D5680">
        <w:rPr>
          <w:sz w:val="20"/>
          <w:szCs w:val="20"/>
        </w:rPr>
        <w:t xml:space="preserve"> Laboratories, Inc. (UL), 333 </w:t>
      </w:r>
      <w:proofErr w:type="spellStart"/>
      <w:r w:rsidRPr="008D5680">
        <w:rPr>
          <w:sz w:val="20"/>
          <w:szCs w:val="20"/>
        </w:rPr>
        <w:t>Pfingsten</w:t>
      </w:r>
      <w:proofErr w:type="spellEnd"/>
      <w:r w:rsidRPr="008D5680">
        <w:rPr>
          <w:sz w:val="20"/>
          <w:szCs w:val="20"/>
        </w:rPr>
        <w:t xml:space="preserve"> Road, Northbrook, IL 60062.</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UL 103, Sixth Edition revised as of September 3, 1986, Standard for Chimneys, Factory-built, Residential Type and Building Heating Appliance.</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(g)</w:t>
      </w:r>
      <w:r w:rsidRPr="008D5680">
        <w:rPr>
          <w:sz w:val="20"/>
          <w:szCs w:val="20"/>
        </w:rPr>
        <w:tab/>
        <w:t>The following material is available for purchase from the following address: West Coast Lumber Inspection Bureau, 6980 SW. Barnes Road, Portland, OR 97223.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West Coast Lumber Standard Grading Rules No. 16, pages 5–21 and 90 and 91, September 3, 1970, revised 1984.</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(h)</w:t>
      </w:r>
      <w:r w:rsidRPr="008D5680">
        <w:rPr>
          <w:sz w:val="20"/>
          <w:szCs w:val="20"/>
        </w:rPr>
        <w:tab/>
        <w:t>The following material is available for purchase from the American Society of Mechanical Engineers (ASME), Three Park Avenue, New York, NY 10016–5990.</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 xml:space="preserve">ASME QRO–1–1994, Standard for the Qualification and Certification of Resource Recovery Facility Operators, IBR approved for §§60.56a, </w:t>
      </w:r>
      <w:proofErr w:type="gramStart"/>
      <w:r w:rsidRPr="008D5680">
        <w:rPr>
          <w:sz w:val="20"/>
          <w:szCs w:val="20"/>
        </w:rPr>
        <w:t>60.54b(</w:t>
      </w:r>
      <w:proofErr w:type="gramEnd"/>
      <w:r w:rsidRPr="008D5680">
        <w:rPr>
          <w:sz w:val="20"/>
          <w:szCs w:val="20"/>
        </w:rPr>
        <w:t>a), 60.54b(b), 60.1185(a), 60.1185(c)(2), 60.1675(a), and 60.1675(c)(2).</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w:t>
      </w:r>
      <w:r w:rsidRPr="008D5680">
        <w:rPr>
          <w:sz w:val="20"/>
          <w:szCs w:val="20"/>
        </w:rPr>
        <w:tab/>
        <w:t xml:space="preserve">ASME PTC 4.1–1964 (Reaffirmed 1991), Power Test Codes: Test Code for Steam Generating Units (with 1968 and 1969 Addenda), IBR approved for §§60.46b of subpart Db of this part, </w:t>
      </w:r>
      <w:proofErr w:type="gramStart"/>
      <w:r w:rsidRPr="008D5680">
        <w:rPr>
          <w:sz w:val="20"/>
          <w:szCs w:val="20"/>
        </w:rPr>
        <w:t>60.58a(</w:t>
      </w:r>
      <w:proofErr w:type="gramEnd"/>
      <w:r w:rsidRPr="008D5680">
        <w:rPr>
          <w:sz w:val="20"/>
          <w:szCs w:val="20"/>
        </w:rPr>
        <w:t>h)(6)(ii), 60.58b(</w:t>
      </w:r>
      <w:proofErr w:type="spellStart"/>
      <w:r w:rsidRPr="008D5680">
        <w:rPr>
          <w:sz w:val="20"/>
          <w:szCs w:val="20"/>
        </w:rPr>
        <w:t>i</w:t>
      </w:r>
      <w:proofErr w:type="spellEnd"/>
      <w:r w:rsidRPr="008D5680">
        <w:rPr>
          <w:sz w:val="20"/>
          <w:szCs w:val="20"/>
        </w:rPr>
        <w:t>)(6)(ii), 60.1320(a)(3) and 60.1810(a)(3).</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(3)</w:t>
      </w:r>
      <w:r w:rsidRPr="008D5680">
        <w:rPr>
          <w:sz w:val="20"/>
          <w:szCs w:val="20"/>
        </w:rPr>
        <w:tab/>
        <w:t>ASME Interim Supplement 19.5 on Instruments and Apparatus: Application, Part II of Fluid Meters, 6th Edition (1971), IBR approved for §§</w:t>
      </w:r>
      <w:proofErr w:type="gramStart"/>
      <w:r w:rsidRPr="008D5680">
        <w:rPr>
          <w:sz w:val="20"/>
          <w:szCs w:val="20"/>
        </w:rPr>
        <w:t>60.58a(</w:t>
      </w:r>
      <w:proofErr w:type="gramEnd"/>
      <w:r w:rsidRPr="008D5680">
        <w:rPr>
          <w:sz w:val="20"/>
          <w:szCs w:val="20"/>
        </w:rPr>
        <w:t>h)(6)(ii), 60.58b(</w:t>
      </w:r>
      <w:proofErr w:type="spellStart"/>
      <w:r w:rsidRPr="008D5680">
        <w:rPr>
          <w:sz w:val="20"/>
          <w:szCs w:val="20"/>
        </w:rPr>
        <w:t>i</w:t>
      </w:r>
      <w:proofErr w:type="spellEnd"/>
      <w:r w:rsidRPr="008D5680">
        <w:rPr>
          <w:sz w:val="20"/>
          <w:szCs w:val="20"/>
        </w:rPr>
        <w:t>)(6)(ii), 60.1320(a)4), and 60.1810(a)(4).</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(4)</w:t>
      </w:r>
      <w:r w:rsidRPr="008D5680">
        <w:rPr>
          <w:sz w:val="20"/>
          <w:szCs w:val="20"/>
        </w:rPr>
        <w:tab/>
        <w:t>ANSI/ASME PTC 19.10–1981, Flue and Exhaust Gas Analyses [Part 10, Instruments and Apparatus], IBR approved for Tables 1 and 3 of subpart EEEE, Tables 2 and 4 of subpart FFFF, Table 2 of subpart JJJJ, and §§60.4415(a)(2) and 60.4415(a)(3) of subpart KKKK of this part.</w:t>
      </w:r>
    </w:p>
    <w:p w:rsidR="00EB310D" w:rsidRPr="008D5680" w:rsidRDefault="00EB310D" w:rsidP="00EB310D">
      <w:pPr>
        <w:pStyle w:val="NormalWeb"/>
        <w:spacing w:before="0" w:beforeAutospacing="0" w:after="120" w:afterAutospacing="0"/>
        <w:ind w:left="360" w:hanging="360"/>
        <w:rPr>
          <w:sz w:val="20"/>
          <w:szCs w:val="20"/>
        </w:rPr>
      </w:pPr>
      <w:proofErr w:type="gramStart"/>
      <w:r w:rsidRPr="008D5680">
        <w:rPr>
          <w:sz w:val="20"/>
          <w:szCs w:val="20"/>
        </w:rPr>
        <w:t>(</w:t>
      </w:r>
      <w:proofErr w:type="spellStart"/>
      <w:r w:rsidRPr="008D5680">
        <w:rPr>
          <w:sz w:val="20"/>
          <w:szCs w:val="20"/>
        </w:rPr>
        <w:t>i</w:t>
      </w:r>
      <w:proofErr w:type="spellEnd"/>
      <w:r w:rsidRPr="008D5680">
        <w:rPr>
          <w:sz w:val="20"/>
          <w:szCs w:val="20"/>
        </w:rPr>
        <w:t>)</w:t>
      </w:r>
      <w:r w:rsidRPr="008D5680">
        <w:rPr>
          <w:sz w:val="20"/>
          <w:szCs w:val="20"/>
        </w:rPr>
        <w:tab/>
        <w:t>Test Methods for Evaluating Solid Waste, Physical/Chemical Methods,” EPA Publication SW–846 Third Edition (November 1986), as amended by Updates I (July 1992), II (September 1994), IIA (August, 1993), IIB (January 1995), and III (December 1996).</w:t>
      </w:r>
      <w:proofErr w:type="gramEnd"/>
      <w:r w:rsidRPr="008D5680">
        <w:rPr>
          <w:sz w:val="20"/>
          <w:szCs w:val="20"/>
        </w:rPr>
        <w:t xml:space="preserve">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lastRenderedPageBreak/>
        <w:t>(j)</w:t>
      </w:r>
      <w:r w:rsidRPr="008D5680">
        <w:rPr>
          <w:sz w:val="20"/>
          <w:szCs w:val="20"/>
        </w:rPr>
        <w:tab/>
        <w:t xml:space="preserve">“Standard Methods for the Examination of Water and Wastewater,” 16th edition, 1985.  Method 303F: “Determination of Mercury by the Cold Vapor Technique.”  This document may be obtained from the American Public Health Association, 1015 18th Street, </w:t>
      </w:r>
      <w:proofErr w:type="gramStart"/>
      <w:r w:rsidRPr="008D5680">
        <w:rPr>
          <w:sz w:val="20"/>
          <w:szCs w:val="20"/>
        </w:rPr>
        <w:t>NW.,</w:t>
      </w:r>
      <w:proofErr w:type="gramEnd"/>
      <w:r w:rsidRPr="008D5680">
        <w:rPr>
          <w:sz w:val="20"/>
          <w:szCs w:val="20"/>
        </w:rPr>
        <w:t xml:space="preserve"> Washington, DC 20036, and is incorporated by reference for appendix A to part 60, Method 29, Sections 9.2.3; 10.3; and 11.1.3.</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(k)</w:t>
      </w:r>
      <w:r w:rsidRPr="008D5680">
        <w:rPr>
          <w:sz w:val="20"/>
          <w:szCs w:val="20"/>
        </w:rPr>
        <w:tab/>
        <w:t xml:space="preserve">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w:t>
      </w:r>
      <w:proofErr w:type="gramStart"/>
      <w:r w:rsidRPr="008D5680">
        <w:rPr>
          <w:sz w:val="20"/>
          <w:szCs w:val="20"/>
        </w:rPr>
        <w:t>NW.,</w:t>
      </w:r>
      <w:proofErr w:type="gramEnd"/>
      <w:r w:rsidRPr="008D5680">
        <w:rPr>
          <w:sz w:val="20"/>
          <w:szCs w:val="20"/>
        </w:rPr>
        <w:t xml:space="preserve"> Washington, DC.</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An Ounce of Prevention: Waste Reduction Strategies for Health Care Facilities.  American Society for Health Care Environmental Services of the American Hospital Association</w:t>
      </w:r>
      <w:proofErr w:type="gramStart"/>
      <w:r w:rsidRPr="008D5680">
        <w:rPr>
          <w:sz w:val="20"/>
          <w:szCs w:val="20"/>
        </w:rPr>
        <w:t xml:space="preserve">. </w:t>
      </w:r>
      <w:proofErr w:type="gramEnd"/>
      <w:r w:rsidRPr="008D5680">
        <w:rPr>
          <w:sz w:val="20"/>
          <w:szCs w:val="20"/>
        </w:rPr>
        <w:t>Chicago, Illinois</w:t>
      </w:r>
      <w:proofErr w:type="gramStart"/>
      <w:r w:rsidRPr="008D5680">
        <w:rPr>
          <w:sz w:val="20"/>
          <w:szCs w:val="20"/>
        </w:rPr>
        <w:t xml:space="preserve">. </w:t>
      </w:r>
      <w:proofErr w:type="gramEnd"/>
      <w:r w:rsidRPr="008D5680">
        <w:rPr>
          <w:sz w:val="20"/>
          <w:szCs w:val="20"/>
        </w:rPr>
        <w:t>1993. AHA Catalog No. 057007</w:t>
      </w:r>
      <w:proofErr w:type="gramStart"/>
      <w:r w:rsidRPr="008D5680">
        <w:rPr>
          <w:sz w:val="20"/>
          <w:szCs w:val="20"/>
        </w:rPr>
        <w:t xml:space="preserve">. </w:t>
      </w:r>
      <w:proofErr w:type="gramEnd"/>
      <w:r w:rsidRPr="008D5680">
        <w:rPr>
          <w:sz w:val="20"/>
          <w:szCs w:val="20"/>
        </w:rPr>
        <w:t>ISBN 0–87258–673–5</w:t>
      </w:r>
      <w:proofErr w:type="gramStart"/>
      <w:r w:rsidRPr="008D5680">
        <w:rPr>
          <w:sz w:val="20"/>
          <w:szCs w:val="20"/>
        </w:rPr>
        <w:t xml:space="preserve">. </w:t>
      </w:r>
      <w:proofErr w:type="gramEnd"/>
      <w:r w:rsidRPr="008D5680">
        <w:rPr>
          <w:sz w:val="20"/>
          <w:szCs w:val="20"/>
        </w:rPr>
        <w:t>IBR approved for §60.35e and §60.55c.</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(l)</w:t>
      </w:r>
      <w:r w:rsidRPr="008D5680">
        <w:rPr>
          <w:sz w:val="20"/>
          <w:szCs w:val="20"/>
        </w:rPr>
        <w:tab/>
        <w:t xml:space="preserve">This material is available for purchase from the National Technical Information Services, 5285 Port Royal Road, Springfield, Virginia 22161.  You may inspect a copy at EPA's Air and Radiation Docket and Information Center (Docket A–91–61, Item IV–J–125), Room M–1500, 1200 Pennsylvania Ave., </w:t>
      </w:r>
      <w:proofErr w:type="gramStart"/>
      <w:r w:rsidRPr="008D5680">
        <w:rPr>
          <w:sz w:val="20"/>
          <w:szCs w:val="20"/>
        </w:rPr>
        <w:t>NW.,</w:t>
      </w:r>
      <w:proofErr w:type="gramEnd"/>
      <w:r w:rsidRPr="008D5680">
        <w:rPr>
          <w:sz w:val="20"/>
          <w:szCs w:val="20"/>
        </w:rPr>
        <w:t xml:space="preserve"> Washington, DC.</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OMB Bulletin No. 93–17: Revised Statistical Definitions for Metropolitan Areas.  Office of Management and Budget, June 30, 1993</w:t>
      </w:r>
      <w:proofErr w:type="gramStart"/>
      <w:r w:rsidRPr="008D5680">
        <w:rPr>
          <w:sz w:val="20"/>
          <w:szCs w:val="20"/>
        </w:rPr>
        <w:t xml:space="preserve">. </w:t>
      </w:r>
      <w:proofErr w:type="gramEnd"/>
      <w:r w:rsidRPr="008D5680">
        <w:rPr>
          <w:sz w:val="20"/>
          <w:szCs w:val="20"/>
        </w:rPr>
        <w:t>NTIS No</w:t>
      </w:r>
      <w:proofErr w:type="gramStart"/>
      <w:r w:rsidRPr="008D5680">
        <w:rPr>
          <w:sz w:val="20"/>
          <w:szCs w:val="20"/>
        </w:rPr>
        <w:t xml:space="preserve">. </w:t>
      </w:r>
      <w:proofErr w:type="gramEnd"/>
      <w:r w:rsidRPr="008D5680">
        <w:rPr>
          <w:sz w:val="20"/>
          <w:szCs w:val="20"/>
        </w:rPr>
        <w:t>PB 93–192–664</w:t>
      </w:r>
      <w:proofErr w:type="gramStart"/>
      <w:r w:rsidRPr="008D5680">
        <w:rPr>
          <w:sz w:val="20"/>
          <w:szCs w:val="20"/>
        </w:rPr>
        <w:t xml:space="preserve">. </w:t>
      </w:r>
      <w:proofErr w:type="gramEnd"/>
      <w:r w:rsidRPr="008D5680">
        <w:rPr>
          <w:sz w:val="20"/>
          <w:szCs w:val="20"/>
        </w:rPr>
        <w:t>IBR approved for §60.31e.</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(m)</w:t>
      </w:r>
      <w:r w:rsidRPr="008D5680">
        <w:rPr>
          <w:sz w:val="20"/>
          <w:szCs w:val="20"/>
        </w:rPr>
        <w:tab/>
        <w:t xml:space="preserve">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w:t>
      </w:r>
      <w:proofErr w:type="gramStart"/>
      <w:r w:rsidRPr="008D5680">
        <w:rPr>
          <w:sz w:val="20"/>
          <w:szCs w:val="20"/>
        </w:rPr>
        <w:t>NW.,</w:t>
      </w:r>
      <w:proofErr w:type="gramEnd"/>
      <w:r w:rsidRPr="008D5680">
        <w:rPr>
          <w:sz w:val="20"/>
          <w:szCs w:val="20"/>
        </w:rPr>
        <w:t xml:space="preserve"> Washington, DC 20460.</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Gas Processors Association Method 2377–86, Test for Hydrogen Sulfide and Carbon Dioxide in Natural Gas Using Length of Stain Tubes, IBR approved for §§60.334(h)(1), 60.4360, and 60.4415(a)(1)(ii).</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w:t>
      </w:r>
      <w:r w:rsidRPr="008D5680">
        <w:rPr>
          <w:sz w:val="20"/>
          <w:szCs w:val="20"/>
        </w:rPr>
        <w:tab/>
        <w:t>[Reserved]</w:t>
      </w:r>
    </w:p>
    <w:p w:rsidR="00EB310D" w:rsidRPr="008D5680" w:rsidRDefault="00EB310D" w:rsidP="00EB310D">
      <w:pPr>
        <w:pStyle w:val="NormalWeb"/>
        <w:spacing w:before="0" w:beforeAutospacing="0" w:after="120" w:afterAutospacing="0"/>
        <w:ind w:left="360" w:hanging="360"/>
        <w:rPr>
          <w:sz w:val="20"/>
          <w:szCs w:val="20"/>
        </w:rPr>
      </w:pPr>
      <w:r w:rsidRPr="008D5680">
        <w:rPr>
          <w:sz w:val="20"/>
          <w:szCs w:val="20"/>
        </w:rPr>
        <w:t>(n)</w:t>
      </w:r>
      <w:r w:rsidRPr="008D5680">
        <w:rPr>
          <w:sz w:val="20"/>
          <w:szCs w:val="20"/>
        </w:rPr>
        <w:tab/>
        <w:t>This material is available for purchase from IHS Inc., 15 Inverness Way East, Englewood, CO 80112.</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(1)</w:t>
      </w:r>
      <w:r w:rsidRPr="008D5680">
        <w:rPr>
          <w:sz w:val="20"/>
          <w:szCs w:val="20"/>
        </w:rPr>
        <w:tab/>
        <w:t>International Organization for Standards 8178–4: 1996(E), Reciprocating Internal Combustion Engines—Exhaust Emission Measurement—Part 4: Test Cycles for Different Engine Applications, IBR approved for §60.4241(b).</w:t>
      </w:r>
    </w:p>
    <w:p w:rsidR="00EB310D" w:rsidRPr="008D5680" w:rsidRDefault="00EB310D" w:rsidP="00EB310D">
      <w:pPr>
        <w:pStyle w:val="NormalWeb"/>
        <w:spacing w:before="0" w:beforeAutospacing="0" w:after="120" w:afterAutospacing="0"/>
        <w:ind w:left="720" w:hanging="360"/>
        <w:rPr>
          <w:sz w:val="20"/>
          <w:szCs w:val="20"/>
        </w:rPr>
      </w:pPr>
      <w:r w:rsidRPr="008D5680">
        <w:rPr>
          <w:sz w:val="20"/>
          <w:szCs w:val="20"/>
        </w:rPr>
        <w:t>(2)</w:t>
      </w:r>
      <w:r w:rsidRPr="008D5680">
        <w:rPr>
          <w:sz w:val="20"/>
          <w:szCs w:val="20"/>
        </w:rPr>
        <w:tab/>
        <w:t>[Reserved]</w:t>
      </w:r>
    </w:p>
    <w:p w:rsidR="00EB310D" w:rsidRPr="008D5680" w:rsidRDefault="00EB310D" w:rsidP="00EB310D">
      <w:pPr>
        <w:pStyle w:val="NormalWeb"/>
        <w:spacing w:before="0" w:beforeAutospacing="0" w:after="120" w:afterAutospacing="0"/>
        <w:rPr>
          <w:sz w:val="20"/>
          <w:szCs w:val="20"/>
        </w:rPr>
      </w:pPr>
      <w:r w:rsidRPr="008D5680">
        <w:rPr>
          <w:sz w:val="20"/>
          <w:szCs w:val="20"/>
        </w:rPr>
        <w:t>[48 FR 3735, Jan. 27, 1983]</w:t>
      </w:r>
    </w:p>
    <w:p w:rsidR="00EB310D" w:rsidRPr="008D5680" w:rsidRDefault="00EB310D" w:rsidP="00EB310D">
      <w:pPr>
        <w:spacing w:after="120"/>
        <w:rPr>
          <w:rFonts w:cs="Times New Roman"/>
          <w:sz w:val="20"/>
        </w:rPr>
      </w:pPr>
      <w:r w:rsidRPr="008D5680">
        <w:rPr>
          <w:rFonts w:cs="Times New Roman"/>
          <w:b/>
          <w:bCs/>
          <w:sz w:val="20"/>
        </w:rPr>
        <w:t>Editorial Note:</w:t>
      </w:r>
      <w:r w:rsidRPr="008D5680">
        <w:rPr>
          <w:rFonts w:cs="Times New Roman"/>
          <w:sz w:val="20"/>
        </w:rPr>
        <w:t xml:space="preserve">   For Federal Register citations affecting §60.17, see the List of CFR Sections Affected, which appears in the Finding Aids section of the printed volume and on GPO Access.</w:t>
      </w:r>
    </w:p>
    <w:p w:rsidR="00EB310D" w:rsidRPr="008D5680" w:rsidRDefault="00EB310D" w:rsidP="00EB310D">
      <w:pPr>
        <w:spacing w:after="120"/>
        <w:outlineLvl w:val="4"/>
        <w:rPr>
          <w:rFonts w:cs="Times New Roman"/>
          <w:b/>
          <w:bCs/>
          <w:sz w:val="20"/>
        </w:rPr>
      </w:pPr>
      <w:r w:rsidRPr="008D5680">
        <w:rPr>
          <w:rFonts w:cs="Times New Roman"/>
          <w:b/>
          <w:bCs/>
          <w:sz w:val="20"/>
        </w:rPr>
        <w:t>§ 60.18   General control device and work practice requirements.</w:t>
      </w:r>
    </w:p>
    <w:p w:rsidR="00EB310D" w:rsidRPr="008D5680" w:rsidRDefault="00EB310D" w:rsidP="00EB310D">
      <w:pPr>
        <w:spacing w:after="120"/>
        <w:ind w:left="360" w:hanging="360"/>
        <w:rPr>
          <w:rFonts w:cs="Times New Roman"/>
          <w:i/>
          <w:iCs/>
          <w:sz w:val="20"/>
        </w:rPr>
      </w:pPr>
      <w:r w:rsidRPr="008D5680">
        <w:rPr>
          <w:rFonts w:cs="Times New Roman"/>
          <w:sz w:val="20"/>
        </w:rPr>
        <w:t>(a)</w:t>
      </w:r>
      <w:r w:rsidRPr="008D5680">
        <w:rPr>
          <w:rFonts w:cs="Times New Roman"/>
          <w:sz w:val="20"/>
        </w:rPr>
        <w:tab/>
      </w:r>
      <w:r w:rsidRPr="008D5680">
        <w:rPr>
          <w:rFonts w:cs="Times New Roman"/>
          <w:i/>
          <w:iCs/>
          <w:sz w:val="20"/>
        </w:rPr>
        <w:t>Introduction.</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r>
      <w:r w:rsidRPr="008D5680">
        <w:rPr>
          <w:rFonts w:cs="Times New Roman"/>
          <w:i/>
          <w:iCs/>
          <w:sz w:val="20"/>
        </w:rPr>
        <w:t>Flares</w:t>
      </w:r>
      <w:proofErr w:type="gramStart"/>
      <w:r w:rsidRPr="008D5680">
        <w:rPr>
          <w:rFonts w:cs="Times New Roman"/>
          <w:i/>
          <w:iCs/>
          <w:sz w:val="20"/>
        </w:rPr>
        <w:t xml:space="preserve">. </w:t>
      </w:r>
      <w:proofErr w:type="gramEnd"/>
      <w:r w:rsidRPr="008D5680">
        <w:rPr>
          <w:rFonts w:cs="Times New Roman"/>
          <w:sz w:val="20"/>
        </w:rPr>
        <w:t>Paragraphs (c) through (f) apply to flares.</w:t>
      </w:r>
    </w:p>
    <w:p w:rsidR="00EB310D" w:rsidRPr="008D5680" w:rsidRDefault="00EB310D" w:rsidP="00EB310D">
      <w:pPr>
        <w:spacing w:after="120"/>
        <w:ind w:left="360" w:hanging="360"/>
        <w:rPr>
          <w:rFonts w:cs="Times New Roman"/>
          <w:sz w:val="20"/>
        </w:rPr>
      </w:pPr>
      <w:r w:rsidRPr="008D5680">
        <w:rPr>
          <w:rFonts w:cs="Times New Roman"/>
          <w:sz w:val="20"/>
        </w:rPr>
        <w:t>(c)</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Flares shall be designed for and operated with no visible emissions as determined by the methods specified in paragraph (f), except for periods not to exceed a total of 5 minutes during any 2 consecutive hours.</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Flares shall be operated with a flame present at all times, as determined by the methods specified in paragraph (f).</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An owner/operator has the choice of adhering to either the heat content specifications in paragraph (c</w:t>
      </w:r>
      <w:proofErr w:type="gramStart"/>
      <w:r w:rsidRPr="008D5680">
        <w:rPr>
          <w:rFonts w:cs="Times New Roman"/>
          <w:sz w:val="20"/>
        </w:rPr>
        <w:t>)(</w:t>
      </w:r>
      <w:proofErr w:type="gramEnd"/>
      <w:r w:rsidRPr="008D5680">
        <w:rPr>
          <w:rFonts w:cs="Times New Roman"/>
          <w:sz w:val="20"/>
        </w:rPr>
        <w:t>3)(ii) of this section and the maximum tip velocity specifications in paragraph (c)(4) of this section, or adhering to the requirements in paragraph (c)(3)(</w:t>
      </w:r>
      <w:proofErr w:type="spellStart"/>
      <w:r w:rsidRPr="008D5680">
        <w:rPr>
          <w:rFonts w:cs="Times New Roman"/>
          <w:sz w:val="20"/>
        </w:rPr>
        <w:t>i</w:t>
      </w:r>
      <w:proofErr w:type="spellEnd"/>
      <w:r w:rsidRPr="008D5680">
        <w:rPr>
          <w:rFonts w:cs="Times New Roman"/>
          <w:sz w:val="20"/>
        </w:rPr>
        <w:t>) of this section.</w:t>
      </w:r>
    </w:p>
    <w:p w:rsidR="00EB310D" w:rsidRPr="008D5680" w:rsidRDefault="00EB310D" w:rsidP="00EB310D">
      <w:pPr>
        <w:spacing w:after="120"/>
        <w:ind w:left="1080" w:hanging="360"/>
        <w:rPr>
          <w:rFonts w:cs="Times New Roman"/>
          <w:sz w:val="20"/>
        </w:rPr>
      </w:pPr>
      <w:r w:rsidRPr="008D5680">
        <w:rPr>
          <w:rFonts w:cs="Times New Roman"/>
          <w:sz w:val="20"/>
        </w:rPr>
        <w:lastRenderedPageBreak/>
        <w:t>(</w:t>
      </w:r>
      <w:proofErr w:type="spellStart"/>
      <w:proofErr w:type="gramStart"/>
      <w:r w:rsidRPr="008D5680">
        <w:rPr>
          <w:rFonts w:cs="Times New Roman"/>
          <w:sz w:val="20"/>
        </w:rPr>
        <w:t>i</w:t>
      </w:r>
      <w:proofErr w:type="spellEnd"/>
      <w:proofErr w:type="gramEnd"/>
      <w:r w:rsidRPr="008D5680">
        <w:rPr>
          <w:rFonts w:cs="Times New Roman"/>
          <w:sz w:val="20"/>
        </w:rPr>
        <w:t>)</w:t>
      </w:r>
    </w:p>
    <w:p w:rsidR="00EB310D" w:rsidRPr="008D5680" w:rsidRDefault="00EB310D" w:rsidP="00EB310D">
      <w:pPr>
        <w:spacing w:after="120"/>
        <w:ind w:left="1440" w:hanging="360"/>
        <w:rPr>
          <w:rFonts w:cs="Times New Roman"/>
          <w:sz w:val="20"/>
        </w:rPr>
      </w:pPr>
      <w:r w:rsidRPr="008D5680">
        <w:rPr>
          <w:rFonts w:cs="Times New Roman"/>
          <w:sz w:val="20"/>
        </w:rPr>
        <w:t>(A)</w:t>
      </w:r>
      <w:r w:rsidRPr="008D5680">
        <w:rPr>
          <w:rFonts w:cs="Times New Roman"/>
          <w:sz w:val="20"/>
        </w:rPr>
        <w:tab/>
        <w:t xml:space="preserve">Flares shall be used that have a diameter of 3 inches or greater, are </w:t>
      </w:r>
      <w:proofErr w:type="spellStart"/>
      <w:r w:rsidRPr="008D5680">
        <w:rPr>
          <w:rFonts w:cs="Times New Roman"/>
          <w:sz w:val="20"/>
        </w:rPr>
        <w:t>nonassisted</w:t>
      </w:r>
      <w:proofErr w:type="spellEnd"/>
      <w:r w:rsidRPr="008D5680">
        <w:rPr>
          <w:rFonts w:cs="Times New Roman"/>
          <w:sz w:val="20"/>
        </w:rPr>
        <w:t xml:space="preserve">, have a hydrogen content of 8.0 percent (by volume), or greater, and are designed for and operated with an exit velocity less than 37.2 m/sec (122 ft/sec) and less than the velocity, </w:t>
      </w:r>
      <w:proofErr w:type="spellStart"/>
      <w:r w:rsidRPr="008D5680">
        <w:rPr>
          <w:rFonts w:cs="Times New Roman"/>
          <w:sz w:val="20"/>
        </w:rPr>
        <w:t>V</w:t>
      </w:r>
      <w:r w:rsidRPr="008D5680">
        <w:rPr>
          <w:rFonts w:cs="Times New Roman"/>
          <w:sz w:val="20"/>
          <w:vertAlign w:val="subscript"/>
        </w:rPr>
        <w:t>max</w:t>
      </w:r>
      <w:proofErr w:type="spellEnd"/>
      <w:r w:rsidRPr="008D5680">
        <w:rPr>
          <w:rFonts w:cs="Times New Roman"/>
          <w:sz w:val="20"/>
        </w:rPr>
        <w:t>, as determined by the following equation:</w:t>
      </w:r>
    </w:p>
    <w:p w:rsidR="00EB310D" w:rsidRPr="008D5680" w:rsidRDefault="00EB310D" w:rsidP="00EB310D">
      <w:pPr>
        <w:spacing w:after="120"/>
        <w:jc w:val="center"/>
        <w:rPr>
          <w:rFonts w:cs="Times New Roman"/>
          <w:sz w:val="20"/>
        </w:rPr>
      </w:pPr>
      <w:proofErr w:type="spellStart"/>
      <w:r w:rsidRPr="008D5680">
        <w:rPr>
          <w:rFonts w:cs="Times New Roman"/>
          <w:sz w:val="20"/>
        </w:rPr>
        <w:t>V</w:t>
      </w:r>
      <w:r w:rsidRPr="008D5680">
        <w:rPr>
          <w:rFonts w:cs="Times New Roman"/>
          <w:sz w:val="20"/>
          <w:vertAlign w:val="subscript"/>
        </w:rPr>
        <w:t>max</w:t>
      </w:r>
      <w:proofErr w:type="spellEnd"/>
      <w:proofErr w:type="gramStart"/>
      <w:r w:rsidRPr="008D5680">
        <w:rPr>
          <w:rFonts w:cs="Times New Roman"/>
          <w:sz w:val="20"/>
        </w:rPr>
        <w:t>=(</w:t>
      </w:r>
      <w:proofErr w:type="gramEnd"/>
      <w:r w:rsidRPr="008D5680">
        <w:rPr>
          <w:rFonts w:cs="Times New Roman"/>
          <w:sz w:val="20"/>
        </w:rPr>
        <w:t>X</w:t>
      </w:r>
      <w:r w:rsidRPr="008D5680">
        <w:rPr>
          <w:rFonts w:cs="Times New Roman"/>
          <w:sz w:val="20"/>
          <w:vertAlign w:val="subscript"/>
        </w:rPr>
        <w:t>H2</w:t>
      </w:r>
      <w:r w:rsidRPr="008D5680">
        <w:rPr>
          <w:rFonts w:cs="Times New Roman"/>
          <w:sz w:val="20"/>
        </w:rPr>
        <w:t>−K</w:t>
      </w:r>
      <w:r w:rsidRPr="008D5680">
        <w:rPr>
          <w:rFonts w:cs="Times New Roman"/>
          <w:sz w:val="20"/>
          <w:vertAlign w:val="subscript"/>
        </w:rPr>
        <w:t>1</w:t>
      </w:r>
      <w:r w:rsidRPr="008D5680">
        <w:rPr>
          <w:rFonts w:cs="Times New Roman"/>
          <w:sz w:val="20"/>
        </w:rPr>
        <w:t>)* K</w:t>
      </w:r>
      <w:r w:rsidRPr="008D5680">
        <w:rPr>
          <w:rFonts w:cs="Times New Roman"/>
          <w:sz w:val="20"/>
          <w:vertAlign w:val="subscript"/>
        </w:rPr>
        <w:t>2</w:t>
      </w:r>
    </w:p>
    <w:p w:rsidR="00EB310D" w:rsidRPr="008D5680" w:rsidRDefault="00EB310D" w:rsidP="00EB310D">
      <w:pPr>
        <w:spacing w:after="120"/>
        <w:ind w:left="1440"/>
        <w:rPr>
          <w:rFonts w:cs="Times New Roman"/>
          <w:sz w:val="20"/>
        </w:rPr>
      </w:pPr>
      <w:r w:rsidRPr="008D5680">
        <w:rPr>
          <w:rFonts w:cs="Times New Roman"/>
          <w:sz w:val="20"/>
        </w:rPr>
        <w:t>Where:</w:t>
      </w:r>
    </w:p>
    <w:p w:rsidR="00EB310D" w:rsidRPr="008D5680" w:rsidRDefault="00EB310D" w:rsidP="00EB310D">
      <w:pPr>
        <w:spacing w:after="120"/>
        <w:ind w:left="1440"/>
        <w:rPr>
          <w:rFonts w:cs="Times New Roman"/>
          <w:sz w:val="20"/>
        </w:rPr>
      </w:pPr>
      <w:proofErr w:type="spellStart"/>
      <w:proofErr w:type="gramStart"/>
      <w:r w:rsidRPr="008D5680">
        <w:rPr>
          <w:rFonts w:cs="Times New Roman"/>
          <w:sz w:val="20"/>
        </w:rPr>
        <w:t>V</w:t>
      </w:r>
      <w:r w:rsidRPr="008D5680">
        <w:rPr>
          <w:rFonts w:cs="Times New Roman"/>
          <w:sz w:val="20"/>
          <w:vertAlign w:val="subscript"/>
        </w:rPr>
        <w:t>max</w:t>
      </w:r>
      <w:proofErr w:type="spellEnd"/>
      <w:r w:rsidRPr="008D5680">
        <w:rPr>
          <w:rFonts w:cs="Times New Roman"/>
          <w:sz w:val="20"/>
        </w:rPr>
        <w:t xml:space="preserve">  =</w:t>
      </w:r>
      <w:proofErr w:type="gramEnd"/>
      <w:r w:rsidRPr="008D5680">
        <w:rPr>
          <w:rFonts w:cs="Times New Roman"/>
          <w:sz w:val="20"/>
        </w:rPr>
        <w:t xml:space="preserve">  Maximum permitted velocity, m/sec.</w:t>
      </w:r>
    </w:p>
    <w:p w:rsidR="00EB310D" w:rsidRPr="008D5680" w:rsidRDefault="00EB310D" w:rsidP="00EB310D">
      <w:pPr>
        <w:spacing w:after="120"/>
        <w:ind w:left="1440"/>
        <w:rPr>
          <w:rFonts w:cs="Times New Roman"/>
          <w:sz w:val="20"/>
        </w:rPr>
      </w:pPr>
      <w:proofErr w:type="gramStart"/>
      <w:r w:rsidRPr="008D5680">
        <w:rPr>
          <w:rFonts w:cs="Times New Roman"/>
          <w:sz w:val="20"/>
        </w:rPr>
        <w:t>K</w:t>
      </w:r>
      <w:r w:rsidRPr="008D5680">
        <w:rPr>
          <w:rFonts w:cs="Times New Roman"/>
          <w:sz w:val="20"/>
          <w:vertAlign w:val="subscript"/>
        </w:rPr>
        <w:t>1</w:t>
      </w:r>
      <w:r w:rsidRPr="008D5680">
        <w:rPr>
          <w:rFonts w:cs="Times New Roman"/>
          <w:sz w:val="20"/>
        </w:rPr>
        <w:t xml:space="preserve">  =</w:t>
      </w:r>
      <w:proofErr w:type="gramEnd"/>
      <w:r w:rsidRPr="008D5680">
        <w:rPr>
          <w:rFonts w:cs="Times New Roman"/>
          <w:sz w:val="20"/>
        </w:rPr>
        <w:t xml:space="preserve">  Constant, 6.0 volume-percent hydrogen.</w:t>
      </w:r>
    </w:p>
    <w:p w:rsidR="00EB310D" w:rsidRPr="008D5680" w:rsidRDefault="00EB310D" w:rsidP="00EB310D">
      <w:pPr>
        <w:spacing w:after="120"/>
        <w:ind w:left="1440"/>
        <w:rPr>
          <w:rFonts w:cs="Times New Roman"/>
          <w:sz w:val="20"/>
        </w:rPr>
      </w:pPr>
      <w:proofErr w:type="gramStart"/>
      <w:r w:rsidRPr="008D5680">
        <w:rPr>
          <w:rFonts w:cs="Times New Roman"/>
          <w:sz w:val="20"/>
        </w:rPr>
        <w:t>K</w:t>
      </w:r>
      <w:r w:rsidRPr="008D5680">
        <w:rPr>
          <w:rFonts w:cs="Times New Roman"/>
          <w:sz w:val="20"/>
          <w:vertAlign w:val="subscript"/>
        </w:rPr>
        <w:t>2</w:t>
      </w:r>
      <w:r w:rsidRPr="008D5680">
        <w:rPr>
          <w:rFonts w:cs="Times New Roman"/>
          <w:sz w:val="20"/>
        </w:rPr>
        <w:t xml:space="preserve">  =</w:t>
      </w:r>
      <w:proofErr w:type="gramEnd"/>
      <w:r w:rsidRPr="008D5680">
        <w:rPr>
          <w:rFonts w:cs="Times New Roman"/>
          <w:sz w:val="20"/>
        </w:rPr>
        <w:t xml:space="preserve">  Constant, 3.9(m/sec)/volume-percent hydrogen.</w:t>
      </w:r>
    </w:p>
    <w:p w:rsidR="00EB310D" w:rsidRPr="008D5680" w:rsidRDefault="00EB310D" w:rsidP="00EB310D">
      <w:pPr>
        <w:spacing w:after="120"/>
        <w:ind w:left="1440"/>
        <w:rPr>
          <w:rFonts w:cs="Times New Roman"/>
          <w:sz w:val="20"/>
        </w:rPr>
      </w:pPr>
      <w:proofErr w:type="gramStart"/>
      <w:r w:rsidRPr="008D5680">
        <w:rPr>
          <w:rFonts w:cs="Times New Roman"/>
          <w:sz w:val="20"/>
        </w:rPr>
        <w:t>X</w:t>
      </w:r>
      <w:r w:rsidRPr="008D5680">
        <w:rPr>
          <w:rFonts w:cs="Times New Roman"/>
          <w:sz w:val="20"/>
          <w:vertAlign w:val="subscript"/>
        </w:rPr>
        <w:t>H2</w:t>
      </w:r>
      <w:r w:rsidRPr="008D5680">
        <w:rPr>
          <w:rFonts w:cs="Times New Roman"/>
          <w:sz w:val="20"/>
        </w:rPr>
        <w:t xml:space="preserve">  =</w:t>
      </w:r>
      <w:proofErr w:type="gramEnd"/>
      <w:r w:rsidRPr="008D5680">
        <w:rPr>
          <w:rFonts w:cs="Times New Roman"/>
          <w:sz w:val="20"/>
        </w:rPr>
        <w:t xml:space="preserve">  The volume-percent of hydrogen, on a wet basis, as calculated by using the American Society for Testing and Materials (ASTM) Method D1946–77.  (Incorporated by reference as specified in §60.17).</w:t>
      </w:r>
    </w:p>
    <w:p w:rsidR="00EB310D" w:rsidRPr="008D5680" w:rsidRDefault="00EB310D" w:rsidP="00EB310D">
      <w:pPr>
        <w:spacing w:after="120"/>
        <w:ind w:left="1440" w:hanging="360"/>
        <w:rPr>
          <w:rFonts w:cs="Times New Roman"/>
          <w:sz w:val="20"/>
        </w:rPr>
      </w:pPr>
      <w:r w:rsidRPr="008D5680">
        <w:rPr>
          <w:rFonts w:cs="Times New Roman"/>
          <w:sz w:val="20"/>
        </w:rPr>
        <w:t>(B)</w:t>
      </w:r>
      <w:r w:rsidRPr="008D5680">
        <w:rPr>
          <w:rFonts w:cs="Times New Roman"/>
          <w:sz w:val="20"/>
        </w:rPr>
        <w:tab/>
        <w:t>The actual exit velocity of a flare shall be determined by the method specified in paragraph (f</w:t>
      </w:r>
      <w:proofErr w:type="gramStart"/>
      <w:r w:rsidRPr="008D5680">
        <w:rPr>
          <w:rFonts w:cs="Times New Roman"/>
          <w:sz w:val="20"/>
        </w:rPr>
        <w:t>)(</w:t>
      </w:r>
      <w:proofErr w:type="gramEnd"/>
      <w:r w:rsidRPr="008D5680">
        <w:rPr>
          <w:rFonts w:cs="Times New Roman"/>
          <w:sz w:val="20"/>
        </w:rPr>
        <w:t>4) of this section.</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Flares shall be used only with the net heating value of the gas being combusted being 11.2 MJ/</w:t>
      </w:r>
      <w:proofErr w:type="spellStart"/>
      <w:r w:rsidRPr="008D5680">
        <w:rPr>
          <w:rFonts w:cs="Times New Roman"/>
          <w:sz w:val="20"/>
        </w:rPr>
        <w:t>scm</w:t>
      </w:r>
      <w:proofErr w:type="spellEnd"/>
      <w:r w:rsidRPr="008D5680">
        <w:rPr>
          <w:rFonts w:cs="Times New Roman"/>
          <w:sz w:val="20"/>
        </w:rPr>
        <w:t xml:space="preserve"> (300 Btu/</w:t>
      </w:r>
      <w:proofErr w:type="spellStart"/>
      <w:r w:rsidRPr="008D5680">
        <w:rPr>
          <w:rFonts w:cs="Times New Roman"/>
          <w:sz w:val="20"/>
        </w:rPr>
        <w:t>scf</w:t>
      </w:r>
      <w:proofErr w:type="spellEnd"/>
      <w:r w:rsidRPr="008D5680">
        <w:rPr>
          <w:rFonts w:cs="Times New Roman"/>
          <w:sz w:val="20"/>
        </w:rPr>
        <w:t>) or greater if the flare is steam-assisted or air-assisted; or with the net heating value of the gas being combusted being 7.45 MJ/</w:t>
      </w:r>
      <w:proofErr w:type="spellStart"/>
      <w:r w:rsidRPr="008D5680">
        <w:rPr>
          <w:rFonts w:cs="Times New Roman"/>
          <w:sz w:val="20"/>
        </w:rPr>
        <w:t>scm</w:t>
      </w:r>
      <w:proofErr w:type="spellEnd"/>
      <w:r w:rsidRPr="008D5680">
        <w:rPr>
          <w:rFonts w:cs="Times New Roman"/>
          <w:sz w:val="20"/>
        </w:rPr>
        <w:t xml:space="preserve"> (200 Btu/</w:t>
      </w:r>
      <w:proofErr w:type="spellStart"/>
      <w:r w:rsidRPr="008D5680">
        <w:rPr>
          <w:rFonts w:cs="Times New Roman"/>
          <w:sz w:val="20"/>
        </w:rPr>
        <w:t>scf</w:t>
      </w:r>
      <w:proofErr w:type="spellEnd"/>
      <w:r w:rsidRPr="008D5680">
        <w:rPr>
          <w:rFonts w:cs="Times New Roman"/>
          <w:sz w:val="20"/>
        </w:rPr>
        <w:t xml:space="preserve">) or greater if the flare is </w:t>
      </w:r>
      <w:proofErr w:type="spellStart"/>
      <w:r w:rsidRPr="008D5680">
        <w:rPr>
          <w:rFonts w:cs="Times New Roman"/>
          <w:sz w:val="20"/>
        </w:rPr>
        <w:t>nonassisted</w:t>
      </w:r>
      <w:proofErr w:type="spellEnd"/>
      <w:r w:rsidRPr="008D5680">
        <w:rPr>
          <w:rFonts w:cs="Times New Roman"/>
          <w:sz w:val="20"/>
        </w:rPr>
        <w:t>.  The net heating value of the gas being combusted shall be determined by the methods specified in paragraph (f</w:t>
      </w:r>
      <w:proofErr w:type="gramStart"/>
      <w:r w:rsidRPr="008D5680">
        <w:rPr>
          <w:rFonts w:cs="Times New Roman"/>
          <w:sz w:val="20"/>
        </w:rPr>
        <w:t>)(</w:t>
      </w:r>
      <w:proofErr w:type="gramEnd"/>
      <w:r w:rsidRPr="008D5680">
        <w:rPr>
          <w:rFonts w:cs="Times New Roman"/>
          <w:sz w:val="20"/>
        </w:rPr>
        <w:t>3) of this section.</w:t>
      </w:r>
    </w:p>
    <w:p w:rsidR="00EB310D" w:rsidRPr="008D5680" w:rsidRDefault="00EB310D" w:rsidP="00EB310D">
      <w:pPr>
        <w:spacing w:after="120"/>
        <w:ind w:left="720" w:hanging="360"/>
        <w:rPr>
          <w:rFonts w:cs="Times New Roman"/>
          <w:sz w:val="20"/>
        </w:rPr>
      </w:pPr>
      <w:r w:rsidRPr="008D5680">
        <w:rPr>
          <w:rFonts w:cs="Times New Roman"/>
          <w:sz w:val="20"/>
        </w:rPr>
        <w:t>(4)</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 xml:space="preserve">Steam-assisted and </w:t>
      </w:r>
      <w:proofErr w:type="spellStart"/>
      <w:r w:rsidRPr="008D5680">
        <w:rPr>
          <w:rFonts w:cs="Times New Roman"/>
          <w:sz w:val="20"/>
        </w:rPr>
        <w:t>nonassisted</w:t>
      </w:r>
      <w:proofErr w:type="spellEnd"/>
      <w:r w:rsidRPr="008D5680">
        <w:rPr>
          <w:rFonts w:cs="Times New Roman"/>
          <w:sz w:val="20"/>
        </w:rPr>
        <w:t xml:space="preserve"> flares shall be designed for and operated with an exit velocity, as determined by the methods specified in paragraph (f)(4) of this section, less than 18.3 m/sec (60 ft/sec), except as provided in paragraphs (c)(4) (ii) and (iii) of this section.</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 xml:space="preserve">Steam-assisted and </w:t>
      </w:r>
      <w:proofErr w:type="spellStart"/>
      <w:r w:rsidRPr="008D5680">
        <w:rPr>
          <w:rFonts w:cs="Times New Roman"/>
          <w:sz w:val="20"/>
        </w:rPr>
        <w:t>nonassisted</w:t>
      </w:r>
      <w:proofErr w:type="spellEnd"/>
      <w:r w:rsidRPr="008D5680">
        <w:rPr>
          <w:rFonts w:cs="Times New Roman"/>
          <w:sz w:val="20"/>
        </w:rPr>
        <w:t xml:space="preserve"> flares designed for and operated with an exit velocity, as determined by the methods specified in paragraph (f</w:t>
      </w:r>
      <w:proofErr w:type="gramStart"/>
      <w:r w:rsidRPr="008D5680">
        <w:rPr>
          <w:rFonts w:cs="Times New Roman"/>
          <w:sz w:val="20"/>
        </w:rPr>
        <w:t>)(</w:t>
      </w:r>
      <w:proofErr w:type="gramEnd"/>
      <w:r w:rsidRPr="008D5680">
        <w:rPr>
          <w:rFonts w:cs="Times New Roman"/>
          <w:sz w:val="20"/>
        </w:rPr>
        <w:t>4), equal to or greater than 18.3 m/sec (60 ft/sec) but less than 122 m/sec (400 ft/sec) are allowed if the net heating value of the gas being combusted is greater than 37.3 MJ/</w:t>
      </w:r>
      <w:proofErr w:type="spellStart"/>
      <w:r w:rsidRPr="008D5680">
        <w:rPr>
          <w:rFonts w:cs="Times New Roman"/>
          <w:sz w:val="20"/>
        </w:rPr>
        <w:t>scm</w:t>
      </w:r>
      <w:proofErr w:type="spellEnd"/>
      <w:r w:rsidRPr="008D5680">
        <w:rPr>
          <w:rFonts w:cs="Times New Roman"/>
          <w:sz w:val="20"/>
        </w:rPr>
        <w:t xml:space="preserve"> (1,000 Btu/</w:t>
      </w:r>
      <w:proofErr w:type="spellStart"/>
      <w:r w:rsidRPr="008D5680">
        <w:rPr>
          <w:rFonts w:cs="Times New Roman"/>
          <w:sz w:val="20"/>
        </w:rPr>
        <w:t>scf</w:t>
      </w:r>
      <w:proofErr w:type="spellEnd"/>
      <w:r w:rsidRPr="008D5680">
        <w:rPr>
          <w:rFonts w:cs="Times New Roman"/>
          <w:sz w:val="20"/>
        </w:rPr>
        <w:t>).</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 xml:space="preserve">Steam-assisted and </w:t>
      </w:r>
      <w:proofErr w:type="spellStart"/>
      <w:r w:rsidRPr="008D5680">
        <w:rPr>
          <w:rFonts w:cs="Times New Roman"/>
          <w:sz w:val="20"/>
        </w:rPr>
        <w:t>nonassisted</w:t>
      </w:r>
      <w:proofErr w:type="spellEnd"/>
      <w:r w:rsidRPr="008D5680">
        <w:rPr>
          <w:rFonts w:cs="Times New Roman"/>
          <w:sz w:val="20"/>
        </w:rPr>
        <w:t xml:space="preserve"> flares designed for and operated with an exit velocity, as determined by the methods specified in paragraph (f)(4), less than the velocity, </w:t>
      </w:r>
      <w:proofErr w:type="spellStart"/>
      <w:r w:rsidRPr="008D5680">
        <w:rPr>
          <w:rFonts w:cs="Times New Roman"/>
          <w:sz w:val="20"/>
        </w:rPr>
        <w:t>V</w:t>
      </w:r>
      <w:r w:rsidRPr="008D5680">
        <w:rPr>
          <w:rFonts w:cs="Times New Roman"/>
          <w:sz w:val="20"/>
          <w:vertAlign w:val="subscript"/>
        </w:rPr>
        <w:t>max</w:t>
      </w:r>
      <w:proofErr w:type="spellEnd"/>
      <w:r w:rsidRPr="008D5680">
        <w:rPr>
          <w:rFonts w:cs="Times New Roman"/>
          <w:sz w:val="20"/>
        </w:rPr>
        <w:t>, as determined by the method specified in paragraph (f)(5), and less than 122 m/sec (400 ft/sec) are allowed.</w:t>
      </w:r>
    </w:p>
    <w:p w:rsidR="00EB310D" w:rsidRPr="008D5680" w:rsidRDefault="00EB310D" w:rsidP="00EB310D">
      <w:pPr>
        <w:spacing w:after="120"/>
        <w:ind w:left="720" w:hanging="360"/>
        <w:rPr>
          <w:rFonts w:cs="Times New Roman"/>
          <w:sz w:val="20"/>
        </w:rPr>
      </w:pPr>
      <w:r w:rsidRPr="008D5680">
        <w:rPr>
          <w:rFonts w:cs="Times New Roman"/>
          <w:sz w:val="20"/>
        </w:rPr>
        <w:t>(5)</w:t>
      </w:r>
      <w:r w:rsidRPr="008D5680">
        <w:rPr>
          <w:rFonts w:cs="Times New Roman"/>
          <w:sz w:val="20"/>
        </w:rPr>
        <w:tab/>
        <w:t xml:space="preserve">Air-assisted flares shall be designed and operated with an exit velocity less than the velocity, </w:t>
      </w:r>
      <w:proofErr w:type="spellStart"/>
      <w:r w:rsidRPr="008D5680">
        <w:rPr>
          <w:rFonts w:cs="Times New Roman"/>
          <w:sz w:val="20"/>
        </w:rPr>
        <w:t>V</w:t>
      </w:r>
      <w:r w:rsidRPr="008D5680">
        <w:rPr>
          <w:rFonts w:cs="Times New Roman"/>
          <w:sz w:val="20"/>
          <w:vertAlign w:val="subscript"/>
        </w:rPr>
        <w:t>max</w:t>
      </w:r>
      <w:proofErr w:type="spellEnd"/>
      <w:r w:rsidRPr="008D5680">
        <w:rPr>
          <w:rFonts w:cs="Times New Roman"/>
          <w:sz w:val="20"/>
        </w:rPr>
        <w:t>, as determined by the method specified in paragraph (f)(6).</w:t>
      </w:r>
    </w:p>
    <w:p w:rsidR="00EB310D" w:rsidRPr="008D5680" w:rsidRDefault="00EB310D" w:rsidP="00EB310D">
      <w:pPr>
        <w:spacing w:after="120"/>
        <w:ind w:left="720" w:hanging="360"/>
        <w:rPr>
          <w:rFonts w:cs="Times New Roman"/>
          <w:sz w:val="20"/>
        </w:rPr>
      </w:pPr>
      <w:r w:rsidRPr="008D5680">
        <w:rPr>
          <w:rFonts w:cs="Times New Roman"/>
          <w:sz w:val="20"/>
        </w:rPr>
        <w:t>(6)</w:t>
      </w:r>
      <w:r w:rsidRPr="008D5680">
        <w:rPr>
          <w:rFonts w:cs="Times New Roman"/>
          <w:sz w:val="20"/>
        </w:rPr>
        <w:tab/>
        <w:t xml:space="preserve">Flares used to comply with this section shall be steam-assisted, air-assisted, or </w:t>
      </w:r>
      <w:proofErr w:type="spellStart"/>
      <w:r w:rsidRPr="008D5680">
        <w:rPr>
          <w:rFonts w:cs="Times New Roman"/>
          <w:sz w:val="20"/>
        </w:rPr>
        <w:t>nonassisted</w:t>
      </w:r>
      <w:proofErr w:type="spellEnd"/>
      <w:r w:rsidRPr="008D5680">
        <w:rPr>
          <w:rFonts w:cs="Times New Roman"/>
          <w:sz w:val="20"/>
        </w:rPr>
        <w:t>.</w:t>
      </w:r>
    </w:p>
    <w:p w:rsidR="00EB310D" w:rsidRPr="008D5680" w:rsidRDefault="00EB310D" w:rsidP="00EB310D">
      <w:pPr>
        <w:spacing w:after="120"/>
        <w:ind w:left="360" w:hanging="360"/>
        <w:rPr>
          <w:rFonts w:cs="Times New Roman"/>
          <w:sz w:val="20"/>
        </w:rPr>
      </w:pPr>
      <w:r w:rsidRPr="008D5680">
        <w:rPr>
          <w:rFonts w:cs="Times New Roman"/>
          <w:sz w:val="20"/>
        </w:rPr>
        <w:t>(d)</w:t>
      </w:r>
      <w:r w:rsidRPr="008D5680">
        <w:rPr>
          <w:rFonts w:cs="Times New Roman"/>
          <w:sz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EB310D" w:rsidRPr="008D5680" w:rsidRDefault="00EB310D" w:rsidP="00EB310D">
      <w:pPr>
        <w:spacing w:after="120"/>
        <w:ind w:left="360" w:hanging="360"/>
        <w:rPr>
          <w:rFonts w:cs="Times New Roman"/>
          <w:sz w:val="20"/>
        </w:rPr>
      </w:pPr>
      <w:r w:rsidRPr="008D5680">
        <w:rPr>
          <w:rFonts w:cs="Times New Roman"/>
          <w:sz w:val="20"/>
        </w:rPr>
        <w:t>(e)</w:t>
      </w:r>
      <w:r w:rsidRPr="008D5680">
        <w:rPr>
          <w:rFonts w:cs="Times New Roman"/>
          <w:sz w:val="20"/>
        </w:rPr>
        <w:tab/>
        <w:t>Flares used to comply with provisions of this subpart shall be operated at all times when emissions may be vented to them.</w:t>
      </w:r>
    </w:p>
    <w:p w:rsidR="00EB310D" w:rsidRPr="008D5680" w:rsidRDefault="00EB310D" w:rsidP="00EB310D">
      <w:pPr>
        <w:spacing w:after="120"/>
        <w:ind w:left="360" w:hanging="360"/>
        <w:rPr>
          <w:rFonts w:cs="Times New Roman"/>
          <w:sz w:val="20"/>
        </w:rPr>
      </w:pPr>
      <w:r w:rsidRPr="008D5680">
        <w:rPr>
          <w:rFonts w:cs="Times New Roman"/>
          <w:sz w:val="20"/>
        </w:rPr>
        <w:t>(f)</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Method 22 of appendix A to this part shall be used to determine the compliance of flares with the visible emission provisions of this subpart.  The observation period is 2 hours and shall be used according to Method 22.</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The presence of a flare pilot flame shall be monitored using a thermocouple or any other equivalent device to detect the presence of a flame.</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The net heating value of the gas being combusted in a flare shall be calculated using the following equation:</w:t>
      </w:r>
    </w:p>
    <w:p w:rsidR="00EB310D" w:rsidRPr="008D5680" w:rsidRDefault="009C38D8" w:rsidP="00EB310D">
      <w:pPr>
        <w:spacing w:after="120"/>
        <w:jc w:val="center"/>
        <w:rPr>
          <w:rFonts w:cs="Times New Roman"/>
          <w:sz w:val="20"/>
        </w:rPr>
      </w:pPr>
      <w:r>
        <w:rPr>
          <w:rFonts w:cs="Times New Roman"/>
          <w:noProof/>
          <w:sz w:val="20"/>
        </w:rPr>
        <w:drawing>
          <wp:inline distT="0" distB="0" distL="0" distR="0">
            <wp:extent cx="1203960" cy="335280"/>
            <wp:effectExtent l="19050" t="0" r="0" b="0"/>
            <wp:docPr id="7" name="Picture 2"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01jn92.008.gif"/>
                    <pic:cNvPicPr>
                      <a:picLocks noChangeAspect="1" noChangeArrowheads="1"/>
                    </pic:cNvPicPr>
                  </pic:nvPicPr>
                  <pic:blipFill>
                    <a:blip r:embed="rId42" cstate="print"/>
                    <a:srcRect/>
                    <a:stretch>
                      <a:fillRect/>
                    </a:stretch>
                  </pic:blipFill>
                  <pic:spPr bwMode="auto">
                    <a:xfrm>
                      <a:off x="0" y="0"/>
                      <a:ext cx="1203960" cy="335280"/>
                    </a:xfrm>
                    <a:prstGeom prst="rect">
                      <a:avLst/>
                    </a:prstGeom>
                    <a:noFill/>
                    <a:ln w="9525">
                      <a:noFill/>
                      <a:miter lim="800000"/>
                      <a:headEnd/>
                      <a:tailEnd/>
                    </a:ln>
                  </pic:spPr>
                </pic:pic>
              </a:graphicData>
            </a:graphic>
          </wp:inline>
        </w:drawing>
      </w:r>
    </w:p>
    <w:p w:rsidR="00EB310D" w:rsidRPr="008D5680" w:rsidRDefault="00C40009" w:rsidP="00EB310D">
      <w:pPr>
        <w:spacing w:after="120"/>
        <w:jc w:val="center"/>
        <w:rPr>
          <w:rFonts w:cs="Times New Roman"/>
          <w:sz w:val="20"/>
        </w:rPr>
      </w:pPr>
      <w:hyperlink r:id="rId43" w:history="1">
        <w:r w:rsidR="00EB310D" w:rsidRPr="008D5680">
          <w:rPr>
            <w:rFonts w:cs="Times New Roman"/>
            <w:color w:val="0000FF"/>
            <w:sz w:val="20"/>
            <w:u w:val="single"/>
          </w:rPr>
          <w:t>View or download PDF</w:t>
        </w:r>
      </w:hyperlink>
    </w:p>
    <w:p w:rsidR="00EB310D" w:rsidRPr="008D5680" w:rsidRDefault="00EB310D" w:rsidP="00EB310D">
      <w:pPr>
        <w:spacing w:after="120"/>
        <w:ind w:left="720"/>
        <w:rPr>
          <w:rFonts w:cs="Times New Roman"/>
          <w:sz w:val="20"/>
        </w:rPr>
      </w:pPr>
      <w:proofErr w:type="gramStart"/>
      <w:r w:rsidRPr="008D5680">
        <w:rPr>
          <w:rFonts w:cs="Times New Roman"/>
          <w:sz w:val="20"/>
        </w:rPr>
        <w:lastRenderedPageBreak/>
        <w:t>where</w:t>
      </w:r>
      <w:proofErr w:type="gramEnd"/>
      <w:r w:rsidRPr="008D5680">
        <w:rPr>
          <w:rFonts w:cs="Times New Roman"/>
          <w:sz w:val="20"/>
        </w:rPr>
        <w:t>:</w:t>
      </w:r>
    </w:p>
    <w:p w:rsidR="00EB310D" w:rsidRPr="008D5680" w:rsidRDefault="00EB310D" w:rsidP="00EB310D">
      <w:pPr>
        <w:spacing w:after="120"/>
        <w:ind w:left="720"/>
        <w:rPr>
          <w:rFonts w:cs="Times New Roman"/>
          <w:sz w:val="20"/>
        </w:rPr>
      </w:pPr>
      <w:r w:rsidRPr="008D5680">
        <w:rPr>
          <w:rFonts w:cs="Times New Roman"/>
          <w:sz w:val="20"/>
        </w:rPr>
        <w:t>H</w:t>
      </w:r>
      <w:r w:rsidRPr="008D5680">
        <w:rPr>
          <w:rFonts w:cs="Times New Roman"/>
          <w:sz w:val="20"/>
          <w:vertAlign w:val="subscript"/>
        </w:rPr>
        <w:t>T</w:t>
      </w:r>
      <w:r w:rsidRPr="008D5680">
        <w:rPr>
          <w:rFonts w:cs="Times New Roman"/>
          <w:sz w:val="20"/>
        </w:rPr>
        <w:t xml:space="preserve">  =  Net heating value of the sample, MJ/</w:t>
      </w:r>
      <w:proofErr w:type="spellStart"/>
      <w:r w:rsidRPr="008D5680">
        <w:rPr>
          <w:rFonts w:cs="Times New Roman"/>
          <w:sz w:val="20"/>
        </w:rPr>
        <w:t>scm</w:t>
      </w:r>
      <w:proofErr w:type="spellEnd"/>
      <w:r w:rsidRPr="008D5680">
        <w:rPr>
          <w:rFonts w:cs="Times New Roman"/>
          <w:sz w:val="20"/>
        </w:rPr>
        <w:t xml:space="preserve">; where the net enthalpy per mole of </w:t>
      </w:r>
      <w:proofErr w:type="spellStart"/>
      <w:r w:rsidRPr="008D5680">
        <w:rPr>
          <w:rFonts w:cs="Times New Roman"/>
          <w:sz w:val="20"/>
        </w:rPr>
        <w:t>offgas</w:t>
      </w:r>
      <w:proofErr w:type="spellEnd"/>
      <w:r w:rsidRPr="008D5680">
        <w:rPr>
          <w:rFonts w:cs="Times New Roman"/>
          <w:sz w:val="20"/>
        </w:rPr>
        <w:t xml:space="preserve"> is based on combustion at 25 °C and 760 mm Hg, but the standard temperature for determining the volume corresponding to one mole is 20 °C;</w:t>
      </w:r>
    </w:p>
    <w:p w:rsidR="00EB310D" w:rsidRPr="008D5680" w:rsidRDefault="009C38D8" w:rsidP="00EB310D">
      <w:pPr>
        <w:spacing w:after="120"/>
        <w:jc w:val="center"/>
        <w:rPr>
          <w:rFonts w:cs="Times New Roman"/>
          <w:sz w:val="20"/>
        </w:rPr>
      </w:pPr>
      <w:r>
        <w:rPr>
          <w:rFonts w:cs="Times New Roman"/>
          <w:noProof/>
          <w:sz w:val="20"/>
        </w:rPr>
        <w:drawing>
          <wp:inline distT="0" distB="0" distL="0" distR="0">
            <wp:extent cx="3390900" cy="571500"/>
            <wp:effectExtent l="19050" t="0" r="0" b="0"/>
            <wp:docPr id="3" name="Picture 3"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c01jn92.009.gif"/>
                    <pic:cNvPicPr>
                      <a:picLocks noChangeAspect="1" noChangeArrowheads="1"/>
                    </pic:cNvPicPr>
                  </pic:nvPicPr>
                  <pic:blipFill>
                    <a:blip r:embed="rId44" cstate="print"/>
                    <a:srcRect/>
                    <a:stretch>
                      <a:fillRect/>
                    </a:stretch>
                  </pic:blipFill>
                  <pic:spPr bwMode="auto">
                    <a:xfrm>
                      <a:off x="0" y="0"/>
                      <a:ext cx="3390900" cy="571500"/>
                    </a:xfrm>
                    <a:prstGeom prst="rect">
                      <a:avLst/>
                    </a:prstGeom>
                    <a:noFill/>
                    <a:ln w="9525">
                      <a:noFill/>
                      <a:miter lim="800000"/>
                      <a:headEnd/>
                      <a:tailEnd/>
                    </a:ln>
                  </pic:spPr>
                </pic:pic>
              </a:graphicData>
            </a:graphic>
          </wp:inline>
        </w:drawing>
      </w:r>
    </w:p>
    <w:p w:rsidR="00EB310D" w:rsidRPr="008D5680" w:rsidRDefault="00C40009" w:rsidP="00EB310D">
      <w:pPr>
        <w:spacing w:after="120"/>
        <w:jc w:val="center"/>
        <w:rPr>
          <w:rFonts w:cs="Times New Roman"/>
          <w:sz w:val="20"/>
        </w:rPr>
      </w:pPr>
      <w:hyperlink r:id="rId45" w:history="1">
        <w:r w:rsidR="00EB310D" w:rsidRPr="008D5680">
          <w:rPr>
            <w:rFonts w:cs="Times New Roman"/>
            <w:color w:val="0000FF"/>
            <w:sz w:val="20"/>
            <w:u w:val="single"/>
          </w:rPr>
          <w:t>View or download PDF</w:t>
        </w:r>
      </w:hyperlink>
    </w:p>
    <w:p w:rsidR="00EB310D" w:rsidRPr="008D5680" w:rsidRDefault="00EB310D" w:rsidP="00EB310D">
      <w:pPr>
        <w:spacing w:after="120"/>
        <w:ind w:left="720"/>
        <w:rPr>
          <w:rFonts w:cs="Times New Roman"/>
          <w:sz w:val="20"/>
        </w:rPr>
      </w:pPr>
      <w:proofErr w:type="spellStart"/>
      <w:r w:rsidRPr="008D5680">
        <w:rPr>
          <w:rFonts w:cs="Times New Roman"/>
          <w:sz w:val="20"/>
        </w:rPr>
        <w:t>C</w:t>
      </w:r>
      <w:r w:rsidRPr="008D5680">
        <w:rPr>
          <w:rFonts w:cs="Times New Roman"/>
          <w:sz w:val="20"/>
          <w:vertAlign w:val="subscript"/>
        </w:rPr>
        <w:t>i</w:t>
      </w:r>
      <w:proofErr w:type="spellEnd"/>
      <w:r w:rsidRPr="008D5680">
        <w:rPr>
          <w:rFonts w:cs="Times New Roman"/>
          <w:sz w:val="20"/>
        </w:rPr>
        <w:t xml:space="preserve">  =  Concentration of sample component </w:t>
      </w:r>
      <w:proofErr w:type="spellStart"/>
      <w:r w:rsidRPr="008D5680">
        <w:rPr>
          <w:rFonts w:cs="Times New Roman"/>
          <w:sz w:val="20"/>
        </w:rPr>
        <w:t>i</w:t>
      </w:r>
      <w:proofErr w:type="spellEnd"/>
      <w:r w:rsidRPr="008D5680">
        <w:rPr>
          <w:rFonts w:cs="Times New Roman"/>
          <w:sz w:val="20"/>
        </w:rPr>
        <w:t xml:space="preserve"> in </w:t>
      </w:r>
      <w:proofErr w:type="spellStart"/>
      <w:r w:rsidRPr="008D5680">
        <w:rPr>
          <w:rFonts w:cs="Times New Roman"/>
          <w:sz w:val="20"/>
        </w:rPr>
        <w:t>ppm</w:t>
      </w:r>
      <w:proofErr w:type="spellEnd"/>
      <w:r w:rsidRPr="008D5680">
        <w:rPr>
          <w:rFonts w:cs="Times New Roman"/>
          <w:sz w:val="20"/>
        </w:rPr>
        <w:t xml:space="preserve"> on a wet basis, as measured for organics by Reference Method 18 and measured for hydrogen and carbon monoxide by ASTM D1946–77 or 90 (Reapproved 1994) (Incorporated by reference as specified in §60.17); and</w:t>
      </w:r>
    </w:p>
    <w:p w:rsidR="00EB310D" w:rsidRPr="008D5680" w:rsidRDefault="00EB310D" w:rsidP="00EB310D">
      <w:pPr>
        <w:spacing w:after="120"/>
        <w:ind w:left="720"/>
        <w:rPr>
          <w:rFonts w:cs="Times New Roman"/>
          <w:sz w:val="20"/>
        </w:rPr>
      </w:pPr>
      <w:proofErr w:type="gramStart"/>
      <w:r w:rsidRPr="008D5680">
        <w:rPr>
          <w:rFonts w:cs="Times New Roman"/>
          <w:sz w:val="20"/>
        </w:rPr>
        <w:t>H</w:t>
      </w:r>
      <w:r w:rsidRPr="008D5680">
        <w:rPr>
          <w:rFonts w:cs="Times New Roman"/>
          <w:sz w:val="20"/>
          <w:vertAlign w:val="subscript"/>
        </w:rPr>
        <w:t>i</w:t>
      </w:r>
      <w:r w:rsidRPr="008D5680">
        <w:rPr>
          <w:rFonts w:cs="Times New Roman"/>
          <w:sz w:val="20"/>
        </w:rPr>
        <w:t xml:space="preserve">  =</w:t>
      </w:r>
      <w:proofErr w:type="gramEnd"/>
      <w:r w:rsidRPr="008D5680">
        <w:rPr>
          <w:rFonts w:cs="Times New Roman"/>
          <w:sz w:val="20"/>
        </w:rPr>
        <w:t xml:space="preserve">  Net heat of combustion of sample component </w:t>
      </w:r>
      <w:proofErr w:type="spellStart"/>
      <w:r w:rsidRPr="008D5680">
        <w:rPr>
          <w:rFonts w:cs="Times New Roman"/>
          <w:sz w:val="20"/>
        </w:rPr>
        <w:t>i</w:t>
      </w:r>
      <w:proofErr w:type="spellEnd"/>
      <w:r w:rsidRPr="008D5680">
        <w:rPr>
          <w:rFonts w:cs="Times New Roman"/>
          <w:sz w:val="20"/>
        </w:rPr>
        <w:t>, kcal/g mole at 25 °C and 760 mm Hg.  The heats of combustion may be determined using ASTM D2382–76 or 88 or D4809–95 (incorporated by reference as specified in §60.17) if published values are not available or cannot be calculated.</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 xml:space="preserve">The actual exit velocity of a flare shall be determined by dividing the volumetric </w:t>
      </w:r>
      <w:proofErr w:type="spellStart"/>
      <w:r w:rsidRPr="008D5680">
        <w:rPr>
          <w:rFonts w:cs="Times New Roman"/>
          <w:sz w:val="20"/>
        </w:rPr>
        <w:t>flowrate</w:t>
      </w:r>
      <w:proofErr w:type="spellEnd"/>
      <w:r w:rsidRPr="008D5680">
        <w:rPr>
          <w:rFonts w:cs="Times New Roman"/>
          <w:sz w:val="20"/>
        </w:rPr>
        <w:t xml:space="preserve"> (in units of standard temperature and pressure), as determined by Reference Methods 2, 2A, 2C, or 2D as appropriate; by the unobstructed (free) cross sectional area of the flare tip.</w:t>
      </w:r>
    </w:p>
    <w:p w:rsidR="00EB310D" w:rsidRPr="008D5680" w:rsidRDefault="00EB310D" w:rsidP="00EB310D">
      <w:pPr>
        <w:spacing w:after="120"/>
        <w:ind w:left="720" w:hanging="360"/>
        <w:rPr>
          <w:rFonts w:cs="Times New Roman"/>
          <w:sz w:val="20"/>
        </w:rPr>
      </w:pPr>
      <w:r w:rsidRPr="008D5680">
        <w:rPr>
          <w:rFonts w:cs="Times New Roman"/>
          <w:sz w:val="20"/>
        </w:rPr>
        <w:t>(5)</w:t>
      </w:r>
      <w:r w:rsidRPr="008D5680">
        <w:rPr>
          <w:rFonts w:cs="Times New Roman"/>
          <w:sz w:val="20"/>
        </w:rPr>
        <w:tab/>
        <w:t xml:space="preserve">The maximum permitted velocity, </w:t>
      </w:r>
      <w:proofErr w:type="spellStart"/>
      <w:r w:rsidRPr="008D5680">
        <w:rPr>
          <w:rFonts w:cs="Times New Roman"/>
          <w:sz w:val="20"/>
        </w:rPr>
        <w:t>V</w:t>
      </w:r>
      <w:r w:rsidRPr="008D5680">
        <w:rPr>
          <w:rFonts w:cs="Times New Roman"/>
          <w:sz w:val="20"/>
          <w:vertAlign w:val="subscript"/>
        </w:rPr>
        <w:t>max</w:t>
      </w:r>
      <w:proofErr w:type="spellEnd"/>
      <w:r w:rsidRPr="008D5680">
        <w:rPr>
          <w:rFonts w:cs="Times New Roman"/>
          <w:sz w:val="20"/>
        </w:rPr>
        <w:t>, for flares complying with paragraph (c</w:t>
      </w:r>
      <w:proofErr w:type="gramStart"/>
      <w:r w:rsidRPr="008D5680">
        <w:rPr>
          <w:rFonts w:cs="Times New Roman"/>
          <w:sz w:val="20"/>
        </w:rPr>
        <w:t>)(</w:t>
      </w:r>
      <w:proofErr w:type="gramEnd"/>
      <w:r w:rsidRPr="008D5680">
        <w:rPr>
          <w:rFonts w:cs="Times New Roman"/>
          <w:sz w:val="20"/>
        </w:rPr>
        <w:t>4)(iii) shall be determined by the following equation.</w:t>
      </w:r>
    </w:p>
    <w:p w:rsidR="00EB310D" w:rsidRPr="008D5680" w:rsidRDefault="00EB310D" w:rsidP="00EB310D">
      <w:pPr>
        <w:spacing w:after="120"/>
        <w:jc w:val="center"/>
        <w:rPr>
          <w:rFonts w:cs="Times New Roman"/>
          <w:sz w:val="20"/>
        </w:rPr>
      </w:pPr>
      <w:proofErr w:type="gramStart"/>
      <w:r w:rsidRPr="008D5680">
        <w:rPr>
          <w:rFonts w:cs="Times New Roman"/>
          <w:sz w:val="20"/>
        </w:rPr>
        <w:t>Log</w:t>
      </w:r>
      <w:r w:rsidRPr="008D5680">
        <w:rPr>
          <w:rFonts w:cs="Times New Roman"/>
          <w:sz w:val="20"/>
          <w:vertAlign w:val="subscript"/>
        </w:rPr>
        <w:t>10</w:t>
      </w:r>
      <w:r w:rsidRPr="008D5680">
        <w:rPr>
          <w:rFonts w:cs="Times New Roman"/>
          <w:sz w:val="20"/>
        </w:rPr>
        <w:t>(</w:t>
      </w:r>
      <w:proofErr w:type="spellStart"/>
      <w:proofErr w:type="gramEnd"/>
      <w:r w:rsidRPr="008D5680">
        <w:rPr>
          <w:rFonts w:cs="Times New Roman"/>
          <w:sz w:val="20"/>
        </w:rPr>
        <w:t>V</w:t>
      </w:r>
      <w:r w:rsidRPr="008D5680">
        <w:rPr>
          <w:rFonts w:cs="Times New Roman"/>
          <w:sz w:val="20"/>
          <w:vertAlign w:val="subscript"/>
        </w:rPr>
        <w:t>max</w:t>
      </w:r>
      <w:proofErr w:type="spellEnd"/>
      <w:r w:rsidRPr="008D5680">
        <w:rPr>
          <w:rFonts w:cs="Times New Roman"/>
          <w:sz w:val="20"/>
        </w:rPr>
        <w:t>)=(H</w:t>
      </w:r>
      <w:r w:rsidRPr="008D5680">
        <w:rPr>
          <w:rFonts w:cs="Times New Roman"/>
          <w:sz w:val="20"/>
          <w:vertAlign w:val="subscript"/>
        </w:rPr>
        <w:t>T</w:t>
      </w:r>
      <w:r w:rsidRPr="008D5680">
        <w:rPr>
          <w:rFonts w:cs="Times New Roman"/>
          <w:sz w:val="20"/>
        </w:rPr>
        <w:t>+28.8)/31.7</w:t>
      </w:r>
    </w:p>
    <w:p w:rsidR="00EB310D" w:rsidRPr="008D5680" w:rsidRDefault="00EB310D" w:rsidP="00EB310D">
      <w:pPr>
        <w:spacing w:after="120"/>
        <w:ind w:left="720"/>
        <w:rPr>
          <w:rFonts w:cs="Times New Roman"/>
          <w:sz w:val="20"/>
        </w:rPr>
      </w:pPr>
      <w:proofErr w:type="spellStart"/>
      <w:proofErr w:type="gramStart"/>
      <w:r w:rsidRPr="008D5680">
        <w:rPr>
          <w:rFonts w:cs="Times New Roman"/>
          <w:sz w:val="20"/>
        </w:rPr>
        <w:t>V</w:t>
      </w:r>
      <w:r w:rsidRPr="008D5680">
        <w:rPr>
          <w:rFonts w:cs="Times New Roman"/>
          <w:sz w:val="20"/>
          <w:vertAlign w:val="subscript"/>
        </w:rPr>
        <w:t>max</w:t>
      </w:r>
      <w:proofErr w:type="spellEnd"/>
      <w:r w:rsidRPr="008D5680">
        <w:rPr>
          <w:rFonts w:cs="Times New Roman"/>
          <w:sz w:val="20"/>
        </w:rPr>
        <w:t xml:space="preserve">  =</w:t>
      </w:r>
      <w:proofErr w:type="gramEnd"/>
      <w:r w:rsidRPr="008D5680">
        <w:rPr>
          <w:rFonts w:cs="Times New Roman"/>
          <w:sz w:val="20"/>
        </w:rPr>
        <w:t xml:space="preserve">  Maximum permitted velocity, M/sec</w:t>
      </w:r>
    </w:p>
    <w:p w:rsidR="00EB310D" w:rsidRPr="008D5680" w:rsidRDefault="00EB310D" w:rsidP="00EB310D">
      <w:pPr>
        <w:spacing w:after="120"/>
        <w:ind w:left="720"/>
        <w:rPr>
          <w:rFonts w:cs="Times New Roman"/>
          <w:sz w:val="20"/>
        </w:rPr>
      </w:pPr>
      <w:proofErr w:type="gramStart"/>
      <w:r w:rsidRPr="008D5680">
        <w:rPr>
          <w:rFonts w:cs="Times New Roman"/>
          <w:sz w:val="20"/>
        </w:rPr>
        <w:t>28.8  =</w:t>
      </w:r>
      <w:proofErr w:type="gramEnd"/>
      <w:r w:rsidRPr="008D5680">
        <w:rPr>
          <w:rFonts w:cs="Times New Roman"/>
          <w:sz w:val="20"/>
        </w:rPr>
        <w:t xml:space="preserve">  Constant</w:t>
      </w:r>
    </w:p>
    <w:p w:rsidR="00EB310D" w:rsidRPr="008D5680" w:rsidRDefault="00EB310D" w:rsidP="00EB310D">
      <w:pPr>
        <w:spacing w:after="120"/>
        <w:ind w:left="720"/>
        <w:rPr>
          <w:rFonts w:cs="Times New Roman"/>
          <w:sz w:val="20"/>
        </w:rPr>
      </w:pPr>
      <w:proofErr w:type="gramStart"/>
      <w:r w:rsidRPr="008D5680">
        <w:rPr>
          <w:rFonts w:cs="Times New Roman"/>
          <w:sz w:val="20"/>
        </w:rPr>
        <w:t>31.7  =</w:t>
      </w:r>
      <w:proofErr w:type="gramEnd"/>
      <w:r w:rsidRPr="008D5680">
        <w:rPr>
          <w:rFonts w:cs="Times New Roman"/>
          <w:sz w:val="20"/>
        </w:rPr>
        <w:t xml:space="preserve">  Constant</w:t>
      </w:r>
    </w:p>
    <w:p w:rsidR="00EB310D" w:rsidRPr="008D5680" w:rsidRDefault="00EB310D" w:rsidP="00EB310D">
      <w:pPr>
        <w:spacing w:after="120"/>
        <w:ind w:left="720"/>
        <w:rPr>
          <w:rFonts w:cs="Times New Roman"/>
          <w:sz w:val="20"/>
        </w:rPr>
      </w:pPr>
      <w:proofErr w:type="gramStart"/>
      <w:r w:rsidRPr="008D5680">
        <w:rPr>
          <w:rFonts w:cs="Times New Roman"/>
          <w:sz w:val="20"/>
        </w:rPr>
        <w:t>H</w:t>
      </w:r>
      <w:r w:rsidRPr="008D5680">
        <w:rPr>
          <w:rFonts w:cs="Times New Roman"/>
          <w:sz w:val="20"/>
          <w:vertAlign w:val="subscript"/>
        </w:rPr>
        <w:t>T</w:t>
      </w:r>
      <w:r w:rsidRPr="008D5680">
        <w:rPr>
          <w:rFonts w:cs="Times New Roman"/>
          <w:sz w:val="20"/>
        </w:rPr>
        <w:t xml:space="preserve">  =</w:t>
      </w:r>
      <w:proofErr w:type="gramEnd"/>
      <w:r w:rsidRPr="008D5680">
        <w:rPr>
          <w:rFonts w:cs="Times New Roman"/>
          <w:sz w:val="20"/>
        </w:rPr>
        <w:t xml:space="preserve">  The net heating value as determined in paragraph (f)(3).</w:t>
      </w:r>
    </w:p>
    <w:p w:rsidR="00EB310D" w:rsidRPr="008D5680" w:rsidRDefault="00EB310D" w:rsidP="00EB310D">
      <w:pPr>
        <w:spacing w:after="120"/>
        <w:ind w:left="720" w:hanging="360"/>
        <w:rPr>
          <w:rFonts w:cs="Times New Roman"/>
          <w:sz w:val="20"/>
        </w:rPr>
      </w:pPr>
      <w:r w:rsidRPr="008D5680">
        <w:rPr>
          <w:rFonts w:cs="Times New Roman"/>
          <w:sz w:val="20"/>
        </w:rPr>
        <w:t>(6)</w:t>
      </w:r>
      <w:r w:rsidRPr="008D5680">
        <w:rPr>
          <w:rFonts w:cs="Times New Roman"/>
          <w:sz w:val="20"/>
        </w:rPr>
        <w:tab/>
        <w:t xml:space="preserve">The maximum permitted velocity, </w:t>
      </w:r>
      <w:proofErr w:type="spellStart"/>
      <w:r w:rsidRPr="008D5680">
        <w:rPr>
          <w:rFonts w:cs="Times New Roman"/>
          <w:sz w:val="20"/>
        </w:rPr>
        <w:t>V</w:t>
      </w:r>
      <w:r w:rsidRPr="008D5680">
        <w:rPr>
          <w:rFonts w:cs="Times New Roman"/>
          <w:sz w:val="20"/>
          <w:vertAlign w:val="subscript"/>
        </w:rPr>
        <w:t>max</w:t>
      </w:r>
      <w:proofErr w:type="spellEnd"/>
      <w:r w:rsidRPr="008D5680">
        <w:rPr>
          <w:rFonts w:cs="Times New Roman"/>
          <w:sz w:val="20"/>
        </w:rPr>
        <w:t>, for air-assisted flares shall be determined by the following equation.</w:t>
      </w:r>
    </w:p>
    <w:p w:rsidR="00EB310D" w:rsidRPr="008D5680" w:rsidRDefault="00EB310D" w:rsidP="00EB310D">
      <w:pPr>
        <w:spacing w:after="120"/>
        <w:jc w:val="center"/>
        <w:rPr>
          <w:rFonts w:cs="Times New Roman"/>
          <w:sz w:val="20"/>
        </w:rPr>
      </w:pPr>
      <w:proofErr w:type="spellStart"/>
      <w:r w:rsidRPr="008D5680">
        <w:rPr>
          <w:rFonts w:cs="Times New Roman"/>
          <w:sz w:val="20"/>
        </w:rPr>
        <w:t>V</w:t>
      </w:r>
      <w:r w:rsidRPr="008D5680">
        <w:rPr>
          <w:rFonts w:cs="Times New Roman"/>
          <w:sz w:val="20"/>
          <w:vertAlign w:val="subscript"/>
        </w:rPr>
        <w:t>max</w:t>
      </w:r>
      <w:proofErr w:type="spellEnd"/>
      <w:r w:rsidRPr="008D5680">
        <w:rPr>
          <w:rFonts w:cs="Times New Roman"/>
          <w:sz w:val="20"/>
        </w:rPr>
        <w:t>=8.706+0.7084 (H</w:t>
      </w:r>
      <w:r w:rsidRPr="008D5680">
        <w:rPr>
          <w:rFonts w:cs="Times New Roman"/>
          <w:sz w:val="20"/>
          <w:vertAlign w:val="subscript"/>
        </w:rPr>
        <w:t>T</w:t>
      </w:r>
      <w:r w:rsidRPr="008D5680">
        <w:rPr>
          <w:rFonts w:cs="Times New Roman"/>
          <w:sz w:val="20"/>
        </w:rPr>
        <w:t>)</w:t>
      </w:r>
    </w:p>
    <w:p w:rsidR="00EB310D" w:rsidRPr="008D5680" w:rsidRDefault="00EB310D" w:rsidP="00EB310D">
      <w:pPr>
        <w:spacing w:after="120"/>
        <w:ind w:left="720"/>
        <w:rPr>
          <w:rFonts w:cs="Times New Roman"/>
          <w:sz w:val="20"/>
        </w:rPr>
      </w:pPr>
      <w:proofErr w:type="spellStart"/>
      <w:proofErr w:type="gramStart"/>
      <w:r w:rsidRPr="008D5680">
        <w:rPr>
          <w:rFonts w:cs="Times New Roman"/>
          <w:sz w:val="20"/>
        </w:rPr>
        <w:t>V</w:t>
      </w:r>
      <w:r w:rsidRPr="008D5680">
        <w:rPr>
          <w:rFonts w:cs="Times New Roman"/>
          <w:sz w:val="20"/>
          <w:vertAlign w:val="subscript"/>
        </w:rPr>
        <w:t>max</w:t>
      </w:r>
      <w:proofErr w:type="spellEnd"/>
      <w:r w:rsidRPr="008D5680">
        <w:rPr>
          <w:rFonts w:cs="Times New Roman"/>
          <w:sz w:val="20"/>
        </w:rPr>
        <w:t xml:space="preserve">  =</w:t>
      </w:r>
      <w:proofErr w:type="gramEnd"/>
      <w:r w:rsidRPr="008D5680">
        <w:rPr>
          <w:rFonts w:cs="Times New Roman"/>
          <w:sz w:val="20"/>
        </w:rPr>
        <w:t xml:space="preserve">  Maximum permitted velocity, m/sec</w:t>
      </w:r>
    </w:p>
    <w:p w:rsidR="00EB310D" w:rsidRPr="008D5680" w:rsidRDefault="00EB310D" w:rsidP="00EB310D">
      <w:pPr>
        <w:spacing w:after="120"/>
        <w:ind w:left="720"/>
        <w:rPr>
          <w:rFonts w:cs="Times New Roman"/>
          <w:sz w:val="20"/>
        </w:rPr>
      </w:pPr>
      <w:proofErr w:type="gramStart"/>
      <w:r w:rsidRPr="008D5680">
        <w:rPr>
          <w:rFonts w:cs="Times New Roman"/>
          <w:sz w:val="20"/>
        </w:rPr>
        <w:t>8.706  =</w:t>
      </w:r>
      <w:proofErr w:type="gramEnd"/>
      <w:r w:rsidRPr="008D5680">
        <w:rPr>
          <w:rFonts w:cs="Times New Roman"/>
          <w:sz w:val="20"/>
        </w:rPr>
        <w:t xml:space="preserve">  Constant</w:t>
      </w:r>
    </w:p>
    <w:p w:rsidR="00EB310D" w:rsidRPr="008D5680" w:rsidRDefault="00EB310D" w:rsidP="00EB310D">
      <w:pPr>
        <w:spacing w:after="120"/>
        <w:ind w:left="720"/>
        <w:rPr>
          <w:rFonts w:cs="Times New Roman"/>
          <w:sz w:val="20"/>
        </w:rPr>
      </w:pPr>
      <w:proofErr w:type="gramStart"/>
      <w:r w:rsidRPr="008D5680">
        <w:rPr>
          <w:rFonts w:cs="Times New Roman"/>
          <w:sz w:val="20"/>
        </w:rPr>
        <w:t>0.7084  =</w:t>
      </w:r>
      <w:proofErr w:type="gramEnd"/>
      <w:r w:rsidRPr="008D5680">
        <w:rPr>
          <w:rFonts w:cs="Times New Roman"/>
          <w:sz w:val="20"/>
        </w:rPr>
        <w:t xml:space="preserve">  Constant</w:t>
      </w:r>
    </w:p>
    <w:p w:rsidR="00EB310D" w:rsidRPr="008D5680" w:rsidRDefault="00EB310D" w:rsidP="00EB310D">
      <w:pPr>
        <w:spacing w:after="120"/>
        <w:ind w:left="720"/>
        <w:rPr>
          <w:rFonts w:cs="Times New Roman"/>
          <w:sz w:val="20"/>
        </w:rPr>
      </w:pPr>
      <w:proofErr w:type="gramStart"/>
      <w:r w:rsidRPr="008D5680">
        <w:rPr>
          <w:rFonts w:cs="Times New Roman"/>
          <w:sz w:val="20"/>
        </w:rPr>
        <w:t>H</w:t>
      </w:r>
      <w:r w:rsidRPr="008D5680">
        <w:rPr>
          <w:rFonts w:cs="Times New Roman"/>
          <w:sz w:val="20"/>
          <w:vertAlign w:val="subscript"/>
        </w:rPr>
        <w:t>T</w:t>
      </w:r>
      <w:r w:rsidRPr="008D5680">
        <w:rPr>
          <w:rFonts w:cs="Times New Roman"/>
          <w:sz w:val="20"/>
        </w:rPr>
        <w:t xml:space="preserve">  =</w:t>
      </w:r>
      <w:proofErr w:type="gramEnd"/>
      <w:r w:rsidRPr="008D5680">
        <w:rPr>
          <w:rFonts w:cs="Times New Roman"/>
          <w:sz w:val="20"/>
        </w:rPr>
        <w:t xml:space="preserve">  The net heating value as determined in paragraph (f)(3).</w:t>
      </w:r>
    </w:p>
    <w:p w:rsidR="00EB310D" w:rsidRPr="008D5680" w:rsidRDefault="00EB310D" w:rsidP="00EB310D">
      <w:pPr>
        <w:spacing w:after="120"/>
        <w:ind w:left="360" w:hanging="360"/>
        <w:rPr>
          <w:rFonts w:cs="Times New Roman"/>
          <w:sz w:val="20"/>
        </w:rPr>
      </w:pPr>
      <w:r w:rsidRPr="008D5680">
        <w:rPr>
          <w:rFonts w:cs="Times New Roman"/>
          <w:sz w:val="20"/>
        </w:rPr>
        <w:t>(g)</w:t>
      </w:r>
      <w:r w:rsidRPr="008D5680">
        <w:rPr>
          <w:rFonts w:cs="Times New Roman"/>
          <w:sz w:val="20"/>
        </w:rPr>
        <w:tab/>
      </w:r>
      <w:r w:rsidRPr="008D5680">
        <w:rPr>
          <w:rFonts w:cs="Times New Roman"/>
          <w:i/>
          <w:iCs/>
          <w:sz w:val="20"/>
        </w:rPr>
        <w:t>Alternative work practice for monitoring equipment for leaks</w:t>
      </w:r>
      <w:proofErr w:type="gramStart"/>
      <w:r w:rsidRPr="008D5680">
        <w:rPr>
          <w:rFonts w:cs="Times New Roman"/>
          <w:i/>
          <w:iCs/>
          <w:sz w:val="20"/>
        </w:rPr>
        <w:t xml:space="preserve">. </w:t>
      </w:r>
      <w:proofErr w:type="gramEnd"/>
      <w:r w:rsidRPr="008D5680">
        <w:rPr>
          <w:rFonts w:cs="Times New Roman"/>
          <w:sz w:val="20"/>
        </w:rPr>
        <w:t>Paragraphs (g), (h), and (</w:t>
      </w:r>
      <w:proofErr w:type="spellStart"/>
      <w:r w:rsidRPr="008D5680">
        <w:rPr>
          <w:rFonts w:cs="Times New Roman"/>
          <w:sz w:val="20"/>
        </w:rPr>
        <w:t>i</w:t>
      </w:r>
      <w:proofErr w:type="spellEnd"/>
      <w:r w:rsidRPr="008D5680">
        <w:rPr>
          <w:rFonts w:cs="Times New Roman"/>
          <w:sz w:val="20"/>
        </w:rPr>
        <w:t xml:space="preserve">) of this section apply to all equipment for which the applicable subpart requires monitoring with a 40 CFR part 60, Appendix A–7, Method 21 monitor, except for closed vent systems, equipment designated as </w:t>
      </w:r>
      <w:proofErr w:type="spellStart"/>
      <w:r w:rsidRPr="008D5680">
        <w:rPr>
          <w:rFonts w:cs="Times New Roman"/>
          <w:sz w:val="20"/>
        </w:rPr>
        <w:t>leakless</w:t>
      </w:r>
      <w:proofErr w:type="spellEnd"/>
      <w:r w:rsidRPr="008D5680">
        <w:rPr>
          <w:rFonts w:cs="Times New Roman"/>
          <w:sz w:val="20"/>
        </w:rPr>
        <w:t xml:space="preserve">, and equipment identified in the applicable subpart as having no detectable emissions, as indicated by an instrument reading of less than 500 </w:t>
      </w:r>
      <w:proofErr w:type="spellStart"/>
      <w:r w:rsidRPr="008D5680">
        <w:rPr>
          <w:rFonts w:cs="Times New Roman"/>
          <w:sz w:val="20"/>
        </w:rPr>
        <w:t>ppm</w:t>
      </w:r>
      <w:proofErr w:type="spellEnd"/>
      <w:r w:rsidRPr="008D5680">
        <w:rPr>
          <w:rFonts w:cs="Times New Roman"/>
          <w:sz w:val="20"/>
        </w:rPr>
        <w:t xml:space="preserve"> above background</w:t>
      </w:r>
      <w:proofErr w:type="gramStart"/>
      <w:r w:rsidRPr="008D5680">
        <w:rPr>
          <w:rFonts w:cs="Times New Roman"/>
          <w:sz w:val="20"/>
        </w:rPr>
        <w:t xml:space="preserve">. </w:t>
      </w:r>
      <w:proofErr w:type="gramEnd"/>
      <w:r w:rsidRPr="008D5680">
        <w:rPr>
          <w:rFonts w:cs="Times New Roman"/>
          <w:sz w:val="20"/>
        </w:rPr>
        <w:t>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8D5680">
        <w:rPr>
          <w:rFonts w:cs="Times New Roman"/>
          <w:sz w:val="20"/>
        </w:rPr>
        <w:t>i</w:t>
      </w:r>
      <w:proofErr w:type="spellEnd"/>
      <w:r w:rsidRPr="008D5680">
        <w:rPr>
          <w:rFonts w:cs="Times New Roman"/>
          <w:sz w:val="20"/>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8D5680">
        <w:rPr>
          <w:rFonts w:cs="Times New Roman"/>
          <w:sz w:val="20"/>
        </w:rPr>
        <w:t>)(</w:t>
      </w:r>
      <w:proofErr w:type="gramEnd"/>
      <w:r w:rsidRPr="008D5680">
        <w:rPr>
          <w:rFonts w:cs="Times New Roman"/>
          <w:sz w:val="20"/>
        </w:rPr>
        <w:t>1) through (5) of this section have meanings that are specific to the alternative work practice standard in paragraphs (g), (h), and (</w:t>
      </w:r>
      <w:proofErr w:type="spellStart"/>
      <w:r w:rsidRPr="008D5680">
        <w:rPr>
          <w:rFonts w:cs="Times New Roman"/>
          <w:sz w:val="20"/>
        </w:rPr>
        <w:t>i</w:t>
      </w:r>
      <w:proofErr w:type="spellEnd"/>
      <w:r w:rsidRPr="008D5680">
        <w:rPr>
          <w:rFonts w:cs="Times New Roman"/>
          <w:sz w:val="20"/>
        </w:rPr>
        <w:t>) of this section.</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r>
      <w:r w:rsidRPr="008D5680">
        <w:rPr>
          <w:rFonts w:cs="Times New Roman"/>
          <w:i/>
          <w:iCs/>
          <w:sz w:val="20"/>
        </w:rPr>
        <w:t xml:space="preserve">Applicable subpart </w:t>
      </w:r>
      <w:r w:rsidRPr="008D5680">
        <w:rPr>
          <w:rFonts w:cs="Times New Roman"/>
          <w:sz w:val="20"/>
        </w:rPr>
        <w:t>means the subpart in 40 CFR parts 60, 61, 63, or 65 that requires monitoring of equipment with a 40 CFR part 60, Appendix A–7, Method 21 monitor.</w:t>
      </w:r>
    </w:p>
    <w:p w:rsidR="00EB310D" w:rsidRPr="008D5680" w:rsidRDefault="00EB310D" w:rsidP="00EB310D">
      <w:pPr>
        <w:spacing w:after="120"/>
        <w:ind w:left="720" w:hanging="360"/>
        <w:rPr>
          <w:rFonts w:cs="Times New Roman"/>
          <w:sz w:val="20"/>
        </w:rPr>
      </w:pPr>
      <w:r w:rsidRPr="008D5680">
        <w:rPr>
          <w:rFonts w:cs="Times New Roman"/>
          <w:sz w:val="20"/>
        </w:rPr>
        <w:lastRenderedPageBreak/>
        <w:t>(2)</w:t>
      </w:r>
      <w:r w:rsidRPr="008D5680">
        <w:rPr>
          <w:rFonts w:cs="Times New Roman"/>
          <w:sz w:val="20"/>
        </w:rPr>
        <w:tab/>
      </w:r>
      <w:r w:rsidRPr="008D5680">
        <w:rPr>
          <w:rFonts w:cs="Times New Roman"/>
          <w:i/>
          <w:iCs/>
          <w:sz w:val="20"/>
        </w:rPr>
        <w:t xml:space="preserve">Equipment </w:t>
      </w:r>
      <w:r w:rsidRPr="008D5680">
        <w:rPr>
          <w:rFonts w:cs="Times New Roman"/>
          <w:sz w:val="20"/>
        </w:rPr>
        <w:t>means pumps, valves, pressure relief valves, compressors, open-ended lines, flanges, connectors, and other equipment covered by the applicable subpart that require monitoring with a 40 CFR part 60, Appendix A–7, Method 21 monitor.</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r>
      <w:r w:rsidRPr="008D5680">
        <w:rPr>
          <w:rFonts w:cs="Times New Roman"/>
          <w:i/>
          <w:iCs/>
          <w:sz w:val="20"/>
        </w:rPr>
        <w:t xml:space="preserve">Imaging </w:t>
      </w:r>
      <w:r w:rsidRPr="008D5680">
        <w:rPr>
          <w:rFonts w:cs="Times New Roman"/>
          <w:sz w:val="20"/>
        </w:rPr>
        <w:t>means making visible emissions that may otherwise be invisible to the naked eye.</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r>
      <w:r w:rsidRPr="008D5680">
        <w:rPr>
          <w:rFonts w:cs="Times New Roman"/>
          <w:i/>
          <w:iCs/>
          <w:sz w:val="20"/>
        </w:rPr>
        <w:t xml:space="preserve">Optical gas imaging instrument </w:t>
      </w:r>
      <w:r w:rsidRPr="008D5680">
        <w:rPr>
          <w:rFonts w:cs="Times New Roman"/>
          <w:sz w:val="20"/>
        </w:rPr>
        <w:t>means an instrument that makes visible emissions that may otherwise be invisible to the naked eye.</w:t>
      </w:r>
    </w:p>
    <w:p w:rsidR="00EB310D" w:rsidRPr="008D5680" w:rsidRDefault="00EB310D" w:rsidP="00EB310D">
      <w:pPr>
        <w:spacing w:after="120"/>
        <w:ind w:left="720" w:hanging="360"/>
        <w:rPr>
          <w:rFonts w:cs="Times New Roman"/>
          <w:sz w:val="20"/>
        </w:rPr>
      </w:pPr>
      <w:r w:rsidRPr="008D5680">
        <w:rPr>
          <w:rFonts w:cs="Times New Roman"/>
          <w:sz w:val="20"/>
        </w:rPr>
        <w:t>(5)</w:t>
      </w:r>
      <w:r w:rsidRPr="008D5680">
        <w:rPr>
          <w:rFonts w:cs="Times New Roman"/>
          <w:sz w:val="20"/>
        </w:rPr>
        <w:tab/>
      </w:r>
      <w:r w:rsidRPr="008D5680">
        <w:rPr>
          <w:rFonts w:cs="Times New Roman"/>
          <w:i/>
          <w:iCs/>
          <w:sz w:val="20"/>
        </w:rPr>
        <w:t xml:space="preserve">Repair </w:t>
      </w:r>
      <w:r w:rsidRPr="008D5680">
        <w:rPr>
          <w:rFonts w:cs="Times New Roman"/>
          <w:sz w:val="20"/>
        </w:rPr>
        <w:t>means that equipment is adjusted, or otherwise altered, in order to eliminate a leak.</w:t>
      </w:r>
    </w:p>
    <w:p w:rsidR="00EB310D" w:rsidRPr="008D5680" w:rsidRDefault="00EB310D" w:rsidP="00EB310D">
      <w:pPr>
        <w:spacing w:after="120"/>
        <w:ind w:left="720" w:hanging="360"/>
        <w:rPr>
          <w:rFonts w:cs="Times New Roman"/>
          <w:sz w:val="20"/>
        </w:rPr>
      </w:pPr>
      <w:r w:rsidRPr="008D5680">
        <w:rPr>
          <w:rFonts w:cs="Times New Roman"/>
          <w:sz w:val="20"/>
        </w:rPr>
        <w:t>(6)</w:t>
      </w:r>
      <w:r w:rsidRPr="008D5680">
        <w:rPr>
          <w:rFonts w:cs="Times New Roman"/>
          <w:sz w:val="20"/>
        </w:rPr>
        <w:tab/>
      </w:r>
      <w:r w:rsidRPr="008D5680">
        <w:rPr>
          <w:rFonts w:cs="Times New Roman"/>
          <w:i/>
          <w:iCs/>
          <w:sz w:val="20"/>
        </w:rPr>
        <w:t xml:space="preserve">Leak </w:t>
      </w:r>
      <w:r w:rsidRPr="008D5680">
        <w:rPr>
          <w:rFonts w:cs="Times New Roman"/>
          <w:sz w:val="20"/>
        </w:rPr>
        <w:t>means:</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Any emissions imaged by the optical gas instrument;</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Indications of liquids dripping;</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Indications by a sensor that a seal or barrier fluid system has failed; or</w:t>
      </w:r>
    </w:p>
    <w:p w:rsidR="00EB310D" w:rsidRPr="008D5680" w:rsidRDefault="00EB310D" w:rsidP="00EB310D">
      <w:pPr>
        <w:spacing w:after="120"/>
        <w:ind w:left="1080" w:hanging="360"/>
        <w:rPr>
          <w:rFonts w:cs="Times New Roman"/>
          <w:sz w:val="20"/>
        </w:rPr>
      </w:pPr>
      <w:proofErr w:type="gramStart"/>
      <w:r w:rsidRPr="008D5680">
        <w:rPr>
          <w:rFonts w:cs="Times New Roman"/>
          <w:sz w:val="20"/>
        </w:rPr>
        <w:t>(iv)</w:t>
      </w:r>
      <w:r w:rsidRPr="008D5680">
        <w:rPr>
          <w:rFonts w:cs="Times New Roman"/>
          <w:sz w:val="20"/>
        </w:rPr>
        <w:tab/>
        <w:t>Screening</w:t>
      </w:r>
      <w:proofErr w:type="gramEnd"/>
      <w:r w:rsidRPr="008D5680">
        <w:rPr>
          <w:rFonts w:cs="Times New Roman"/>
          <w:sz w:val="20"/>
        </w:rPr>
        <w:t xml:space="preserve"> results using a 40 CFR part 60, Appendix A–7, Method 21 monitor that exceed the leak definition in the applicable subpart to which the equipment is subject.</w:t>
      </w:r>
    </w:p>
    <w:p w:rsidR="00EB310D" w:rsidRPr="008D5680" w:rsidRDefault="00EB310D" w:rsidP="00EB310D">
      <w:pPr>
        <w:spacing w:after="120"/>
        <w:ind w:left="360" w:hanging="360"/>
        <w:rPr>
          <w:rFonts w:cs="Times New Roman"/>
          <w:sz w:val="20"/>
        </w:rPr>
      </w:pPr>
      <w:r w:rsidRPr="008D5680">
        <w:rPr>
          <w:rFonts w:cs="Times New Roman"/>
          <w:sz w:val="20"/>
        </w:rPr>
        <w:t>(h)</w:t>
      </w:r>
      <w:r w:rsidRPr="008D5680">
        <w:rPr>
          <w:rFonts w:cs="Times New Roman"/>
          <w:sz w:val="20"/>
        </w:rPr>
        <w:tab/>
        <w:t>The alternative work practice standard for monitoring equipment for leaks is available to all subparts in 40 CFR parts 60, 61, 63, and 65 that require monitoring of equipment with a 40 CFR part 60, Appendix A–7, Method 21 monitor.</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An owner or operator of an affected source subject to CFR parts 60, 61, 63, or 65 can choose to comply with the alternative work practice requirements in paragraph (</w:t>
      </w:r>
      <w:proofErr w:type="spellStart"/>
      <w:r w:rsidRPr="008D5680">
        <w:rPr>
          <w:rFonts w:cs="Times New Roman"/>
          <w:sz w:val="20"/>
        </w:rPr>
        <w:t>i</w:t>
      </w:r>
      <w:proofErr w:type="spellEnd"/>
      <w:r w:rsidRPr="008D5680">
        <w:rPr>
          <w:rFonts w:cs="Times New Roman"/>
          <w:sz w:val="20"/>
        </w:rPr>
        <w:t xml:space="preserve">) of this section instead of using the 40 CFR </w:t>
      </w:r>
      <w:proofErr w:type="gramStart"/>
      <w:r w:rsidRPr="008D5680">
        <w:rPr>
          <w:rFonts w:cs="Times New Roman"/>
          <w:sz w:val="20"/>
        </w:rPr>
        <w:t>part</w:t>
      </w:r>
      <w:proofErr w:type="gramEnd"/>
      <w:r w:rsidRPr="008D5680">
        <w:rPr>
          <w:rFonts w:cs="Times New Roman"/>
          <w:sz w:val="20"/>
        </w:rPr>
        <w:t xml:space="preserve"> 60, Appendix A–7, Method 21 monitor to identify leaking equipment.  The owner or operator must document the equipment, process units, and facilities for which the alternative work practice will be used to identify leaks.</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Any leak detected when following the leak survey procedure in paragraph (</w:t>
      </w:r>
      <w:proofErr w:type="spellStart"/>
      <w:r w:rsidRPr="008D5680">
        <w:rPr>
          <w:rFonts w:cs="Times New Roman"/>
          <w:sz w:val="20"/>
        </w:rPr>
        <w:t>i</w:t>
      </w:r>
      <w:proofErr w:type="spellEnd"/>
      <w:proofErr w:type="gramStart"/>
      <w:r w:rsidRPr="008D5680">
        <w:rPr>
          <w:rFonts w:cs="Times New Roman"/>
          <w:sz w:val="20"/>
        </w:rPr>
        <w:t>)(</w:t>
      </w:r>
      <w:proofErr w:type="gramEnd"/>
      <w:r w:rsidRPr="008D5680">
        <w:rPr>
          <w:rFonts w:cs="Times New Roman"/>
          <w:sz w:val="20"/>
        </w:rPr>
        <w:t>3) of this section must be identified for repair as required in the applicable subpart.</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 xml:space="preserve">If the alternative work practice is used to identify leaks, re-screening after an attempted repair of leaking equipment must be conducted using either the alternative work practice or the 40 CFR </w:t>
      </w:r>
      <w:proofErr w:type="gramStart"/>
      <w:r w:rsidRPr="008D5680">
        <w:rPr>
          <w:rFonts w:cs="Times New Roman"/>
          <w:sz w:val="20"/>
        </w:rPr>
        <w:t>part</w:t>
      </w:r>
      <w:proofErr w:type="gramEnd"/>
      <w:r w:rsidRPr="008D5680">
        <w:rPr>
          <w:rFonts w:cs="Times New Roman"/>
          <w:sz w:val="20"/>
        </w:rPr>
        <w:t xml:space="preserve"> 60, Appendix A–7, Method 21 monitor at the leak definition required in the applicable subpart to which the equipment is subject.</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The schedule for repair is as required in the applicable subpart.</w:t>
      </w:r>
    </w:p>
    <w:p w:rsidR="00EB310D" w:rsidRPr="008D5680" w:rsidRDefault="00EB310D" w:rsidP="00EB310D">
      <w:pPr>
        <w:spacing w:after="120"/>
        <w:ind w:left="720" w:hanging="360"/>
        <w:rPr>
          <w:rFonts w:cs="Times New Roman"/>
          <w:sz w:val="20"/>
        </w:rPr>
      </w:pPr>
      <w:r w:rsidRPr="008D5680">
        <w:rPr>
          <w:rFonts w:cs="Times New Roman"/>
          <w:sz w:val="20"/>
        </w:rPr>
        <w:t>(5)</w:t>
      </w:r>
      <w:r w:rsidRPr="008D5680">
        <w:rPr>
          <w:rFonts w:cs="Times New Roman"/>
          <w:sz w:val="20"/>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EB310D" w:rsidRPr="008D5680" w:rsidRDefault="00EB310D" w:rsidP="00EB310D">
      <w:pPr>
        <w:spacing w:after="120"/>
        <w:ind w:left="720" w:hanging="360"/>
        <w:rPr>
          <w:rFonts w:cs="Times New Roman"/>
          <w:sz w:val="20"/>
        </w:rPr>
      </w:pPr>
      <w:r w:rsidRPr="008D5680">
        <w:rPr>
          <w:rFonts w:cs="Times New Roman"/>
          <w:sz w:val="20"/>
        </w:rPr>
        <w:t>(6)</w:t>
      </w:r>
      <w:r w:rsidRPr="008D5680">
        <w:rPr>
          <w:rFonts w:cs="Times New Roman"/>
          <w:sz w:val="20"/>
        </w:rPr>
        <w:tab/>
        <w:t>When this alternative work practice is used for detecting leaking equipment the following are not applicable for the equipment being monitored:</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Skip period leak detection and repair;</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Quality improvement plans; or</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Complying with standards for allowable percentage of valves and pumps to leak.</w:t>
      </w:r>
    </w:p>
    <w:p w:rsidR="00EB310D" w:rsidRPr="008D5680" w:rsidRDefault="00EB310D" w:rsidP="00EB310D">
      <w:pPr>
        <w:spacing w:after="120"/>
        <w:ind w:left="720" w:hanging="360"/>
        <w:rPr>
          <w:rFonts w:cs="Times New Roman"/>
          <w:sz w:val="20"/>
        </w:rPr>
      </w:pPr>
      <w:r w:rsidRPr="008D5680">
        <w:rPr>
          <w:rFonts w:cs="Times New Roman"/>
          <w:sz w:val="20"/>
        </w:rPr>
        <w:t>(7)</w:t>
      </w:r>
      <w:r w:rsidRPr="008D5680">
        <w:rPr>
          <w:rFonts w:cs="Times New Roman"/>
          <w:sz w:val="20"/>
        </w:rPr>
        <w:tab/>
        <w:t>When the alternative work practice is used to detect leaking equipment, the regulated equipment in paragraph (h)(1)(</w:t>
      </w:r>
      <w:proofErr w:type="spellStart"/>
      <w:r w:rsidRPr="008D5680">
        <w:rPr>
          <w:rFonts w:cs="Times New Roman"/>
          <w:sz w:val="20"/>
        </w:rPr>
        <w:t>i</w:t>
      </w:r>
      <w:proofErr w:type="spellEnd"/>
      <w:r w:rsidRPr="008D5680">
        <w:rPr>
          <w:rFonts w:cs="Times New Roman"/>
          <w:sz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8D5680">
        <w:rPr>
          <w:rFonts w:cs="Times New Roman"/>
          <w:sz w:val="20"/>
        </w:rPr>
        <w:t>i</w:t>
      </w:r>
      <w:proofErr w:type="spellEnd"/>
      <w:r w:rsidRPr="008D5680">
        <w:rPr>
          <w:rFonts w:cs="Times New Roman"/>
          <w:sz w:val="20"/>
        </w:rPr>
        <w:t>)(4)(vii) of this section.</w:t>
      </w:r>
    </w:p>
    <w:p w:rsidR="00EB310D" w:rsidRPr="008D5680" w:rsidRDefault="00EB310D" w:rsidP="00EB310D">
      <w:pPr>
        <w:spacing w:after="120"/>
        <w:ind w:left="36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An owner or operator of an affected source who chooses to use the alternative work practice must comply with the requirements of paragraphs (</w:t>
      </w:r>
      <w:proofErr w:type="spellStart"/>
      <w:r w:rsidRPr="008D5680">
        <w:rPr>
          <w:rFonts w:cs="Times New Roman"/>
          <w:sz w:val="20"/>
        </w:rPr>
        <w:t>i</w:t>
      </w:r>
      <w:proofErr w:type="spellEnd"/>
      <w:proofErr w:type="gramStart"/>
      <w:r w:rsidRPr="008D5680">
        <w:rPr>
          <w:rFonts w:cs="Times New Roman"/>
          <w:sz w:val="20"/>
        </w:rPr>
        <w:t>)(</w:t>
      </w:r>
      <w:proofErr w:type="gramEnd"/>
      <w:r w:rsidRPr="008D5680">
        <w:rPr>
          <w:rFonts w:cs="Times New Roman"/>
          <w:sz w:val="20"/>
        </w:rPr>
        <w:t>1) through (</w:t>
      </w:r>
      <w:proofErr w:type="spellStart"/>
      <w:r w:rsidRPr="008D5680">
        <w:rPr>
          <w:rFonts w:cs="Times New Roman"/>
          <w:sz w:val="20"/>
        </w:rPr>
        <w:t>i</w:t>
      </w:r>
      <w:proofErr w:type="spellEnd"/>
      <w:r w:rsidRPr="008D5680">
        <w:rPr>
          <w:rFonts w:cs="Times New Roman"/>
          <w:sz w:val="20"/>
        </w:rPr>
        <w:t>)(5) of this section.</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Instrument Specifications.  The optical gas imaging instrument must comply with the requirements in (</w:t>
      </w:r>
      <w:proofErr w:type="spellStart"/>
      <w:r w:rsidRPr="008D5680">
        <w:rPr>
          <w:rFonts w:cs="Times New Roman"/>
          <w:sz w:val="20"/>
        </w:rPr>
        <w:t>i</w:t>
      </w:r>
      <w:proofErr w:type="spellEnd"/>
      <w:proofErr w:type="gramStart"/>
      <w:r w:rsidRPr="008D5680">
        <w:rPr>
          <w:rFonts w:cs="Times New Roman"/>
          <w:sz w:val="20"/>
        </w:rPr>
        <w:t>)(</w:t>
      </w:r>
      <w:proofErr w:type="gramEnd"/>
      <w:r w:rsidRPr="008D5680">
        <w:rPr>
          <w:rFonts w:cs="Times New Roman"/>
          <w:sz w:val="20"/>
        </w:rPr>
        <w:t>1)(</w:t>
      </w:r>
      <w:proofErr w:type="spellStart"/>
      <w:r w:rsidRPr="008D5680">
        <w:rPr>
          <w:rFonts w:cs="Times New Roman"/>
          <w:sz w:val="20"/>
        </w:rPr>
        <w:t>i</w:t>
      </w:r>
      <w:proofErr w:type="spellEnd"/>
      <w:r w:rsidRPr="008D5680">
        <w:rPr>
          <w:rFonts w:cs="Times New Roman"/>
          <w:sz w:val="20"/>
        </w:rPr>
        <w:t>) and (</w:t>
      </w:r>
      <w:proofErr w:type="spellStart"/>
      <w:r w:rsidRPr="008D5680">
        <w:rPr>
          <w:rFonts w:cs="Times New Roman"/>
          <w:sz w:val="20"/>
        </w:rPr>
        <w:t>i</w:t>
      </w:r>
      <w:proofErr w:type="spellEnd"/>
      <w:r w:rsidRPr="008D5680">
        <w:rPr>
          <w:rFonts w:cs="Times New Roman"/>
          <w:sz w:val="20"/>
        </w:rPr>
        <w:t>)(1)(ii) of this section.</w:t>
      </w:r>
    </w:p>
    <w:p w:rsidR="00EB310D" w:rsidRPr="008D5680" w:rsidRDefault="00EB310D" w:rsidP="00EB310D">
      <w:pPr>
        <w:spacing w:after="120"/>
        <w:ind w:left="1080" w:hanging="360"/>
        <w:rPr>
          <w:rFonts w:cs="Times New Roman"/>
          <w:sz w:val="20"/>
        </w:rPr>
      </w:pPr>
      <w:r w:rsidRPr="008D5680">
        <w:rPr>
          <w:rFonts w:cs="Times New Roman"/>
          <w:sz w:val="20"/>
        </w:rPr>
        <w:lastRenderedPageBreak/>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Provide the operator with an image of the potential leak points for each piece of equipment at both the detection sensitivity level and within the distance used in the daily instrument check described in paragraph (</w:t>
      </w:r>
      <w:proofErr w:type="spellStart"/>
      <w:r w:rsidRPr="008D5680">
        <w:rPr>
          <w:rFonts w:cs="Times New Roman"/>
          <w:sz w:val="20"/>
        </w:rPr>
        <w:t>i</w:t>
      </w:r>
      <w:proofErr w:type="spellEnd"/>
      <w:proofErr w:type="gramStart"/>
      <w:r w:rsidRPr="008D5680">
        <w:rPr>
          <w:rFonts w:cs="Times New Roman"/>
          <w:sz w:val="20"/>
        </w:rPr>
        <w:t>)(</w:t>
      </w:r>
      <w:proofErr w:type="gramEnd"/>
      <w:r w:rsidRPr="008D5680">
        <w:rPr>
          <w:rFonts w:cs="Times New Roman"/>
          <w:sz w:val="20"/>
        </w:rPr>
        <w:t>2) of this section.  The detection sensitivity level depends upon the frequency at which leak monitoring is to be performed.</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Provide a date and time stamp for video records of every monitoring event.</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Daily Instrument Check.  On a daily basis, and prior to beginning any leak monitoring work, test the optical gas imaging instrument at the mass flow rate determined in paragraph (</w:t>
      </w:r>
      <w:proofErr w:type="spellStart"/>
      <w:r w:rsidRPr="008D5680">
        <w:rPr>
          <w:rFonts w:cs="Times New Roman"/>
          <w:sz w:val="20"/>
        </w:rPr>
        <w:t>i</w:t>
      </w:r>
      <w:proofErr w:type="spellEnd"/>
      <w:r w:rsidRPr="008D5680">
        <w:rPr>
          <w:rFonts w:cs="Times New Roman"/>
          <w:sz w:val="20"/>
        </w:rPr>
        <w:t>)(2)(</w:t>
      </w:r>
      <w:proofErr w:type="spellStart"/>
      <w:r w:rsidRPr="008D5680">
        <w:rPr>
          <w:rFonts w:cs="Times New Roman"/>
          <w:sz w:val="20"/>
        </w:rPr>
        <w:t>i</w:t>
      </w:r>
      <w:proofErr w:type="spellEnd"/>
      <w:r w:rsidRPr="008D5680">
        <w:rPr>
          <w:rFonts w:cs="Times New Roman"/>
          <w:sz w:val="20"/>
        </w:rPr>
        <w:t>) of this section in accordance with the procedure specified in paragraphs (</w:t>
      </w:r>
      <w:proofErr w:type="spellStart"/>
      <w:r w:rsidRPr="008D5680">
        <w:rPr>
          <w:rFonts w:cs="Times New Roman"/>
          <w:sz w:val="20"/>
        </w:rPr>
        <w:t>i</w:t>
      </w:r>
      <w:proofErr w:type="spellEnd"/>
      <w:r w:rsidRPr="008D5680">
        <w:rPr>
          <w:rFonts w:cs="Times New Roman"/>
          <w:sz w:val="20"/>
        </w:rPr>
        <w:t>)(2)(ii) through (</w:t>
      </w:r>
      <w:proofErr w:type="spellStart"/>
      <w:r w:rsidRPr="008D5680">
        <w:rPr>
          <w:rFonts w:cs="Times New Roman"/>
          <w:sz w:val="20"/>
        </w:rPr>
        <w:t>i</w:t>
      </w:r>
      <w:proofErr w:type="spellEnd"/>
      <w:r w:rsidRPr="008D5680">
        <w:rPr>
          <w:rFonts w:cs="Times New Roman"/>
          <w:sz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8D5680">
        <w:rPr>
          <w:rFonts w:cs="Times New Roman"/>
          <w:sz w:val="20"/>
        </w:rPr>
        <w:t>i</w:t>
      </w:r>
      <w:proofErr w:type="spellEnd"/>
      <w:r w:rsidRPr="008D5680">
        <w:rPr>
          <w:rFonts w:cs="Times New Roman"/>
          <w:sz w:val="20"/>
        </w:rPr>
        <w:t>)(2)(v) of this section.</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Calculate the mass flow rate to be used in the daily instrument check by following the procedures in paragraphs (</w:t>
      </w:r>
      <w:proofErr w:type="spellStart"/>
      <w:r w:rsidRPr="008D5680">
        <w:rPr>
          <w:rFonts w:cs="Times New Roman"/>
          <w:sz w:val="20"/>
        </w:rPr>
        <w:t>i</w:t>
      </w:r>
      <w:proofErr w:type="spellEnd"/>
      <w:r w:rsidRPr="008D5680">
        <w:rPr>
          <w:rFonts w:cs="Times New Roman"/>
          <w:sz w:val="20"/>
        </w:rPr>
        <w:t>)(2)(</w:t>
      </w:r>
      <w:proofErr w:type="spellStart"/>
      <w:r w:rsidRPr="008D5680">
        <w:rPr>
          <w:rFonts w:cs="Times New Roman"/>
          <w:sz w:val="20"/>
        </w:rPr>
        <w:t>i</w:t>
      </w:r>
      <w:proofErr w:type="spellEnd"/>
      <w:r w:rsidRPr="008D5680">
        <w:rPr>
          <w:rFonts w:cs="Times New Roman"/>
          <w:sz w:val="20"/>
        </w:rPr>
        <w:t>)(A) and (</w:t>
      </w:r>
      <w:proofErr w:type="spellStart"/>
      <w:r w:rsidRPr="008D5680">
        <w:rPr>
          <w:rFonts w:cs="Times New Roman"/>
          <w:sz w:val="20"/>
        </w:rPr>
        <w:t>i</w:t>
      </w:r>
      <w:proofErr w:type="spellEnd"/>
      <w:r w:rsidRPr="008D5680">
        <w:rPr>
          <w:rFonts w:cs="Times New Roman"/>
          <w:sz w:val="20"/>
        </w:rPr>
        <w:t>)(2)(</w:t>
      </w:r>
      <w:proofErr w:type="spellStart"/>
      <w:r w:rsidRPr="008D5680">
        <w:rPr>
          <w:rFonts w:cs="Times New Roman"/>
          <w:sz w:val="20"/>
        </w:rPr>
        <w:t>i</w:t>
      </w:r>
      <w:proofErr w:type="spellEnd"/>
      <w:r w:rsidRPr="008D5680">
        <w:rPr>
          <w:rFonts w:cs="Times New Roman"/>
          <w:sz w:val="20"/>
        </w:rPr>
        <w:t>)(B) of this section.</w:t>
      </w:r>
    </w:p>
    <w:p w:rsidR="00EB310D" w:rsidRPr="008D5680" w:rsidRDefault="00EB310D" w:rsidP="00EB310D">
      <w:pPr>
        <w:spacing w:after="120"/>
        <w:ind w:left="1440" w:hanging="360"/>
        <w:rPr>
          <w:rFonts w:cs="Times New Roman"/>
          <w:sz w:val="20"/>
        </w:rPr>
      </w:pPr>
      <w:r w:rsidRPr="008D5680">
        <w:rPr>
          <w:rFonts w:cs="Times New Roman"/>
          <w:sz w:val="20"/>
        </w:rPr>
        <w:t>(A)</w:t>
      </w:r>
      <w:r w:rsidRPr="008D5680">
        <w:rPr>
          <w:rFonts w:cs="Times New Roman"/>
          <w:sz w:val="20"/>
        </w:rPr>
        <w:tab/>
        <w:t>For a specified population of equipment to be imaged by the instrument, determine the piece of equipment in contact with the lowest mass fraction of chemicals that are detectable, within the distance to be used in paragraph (</w:t>
      </w:r>
      <w:proofErr w:type="spellStart"/>
      <w:r w:rsidRPr="008D5680">
        <w:rPr>
          <w:rFonts w:cs="Times New Roman"/>
          <w:sz w:val="20"/>
        </w:rPr>
        <w:t>i</w:t>
      </w:r>
      <w:proofErr w:type="spellEnd"/>
      <w:r w:rsidRPr="008D5680">
        <w:rPr>
          <w:rFonts w:cs="Times New Roman"/>
          <w:sz w:val="20"/>
        </w:rPr>
        <w:t>)(2)(iv)(B) of this section, at or below the standard detection sensitivity level.</w:t>
      </w:r>
    </w:p>
    <w:p w:rsidR="00EB310D" w:rsidRPr="008D5680" w:rsidRDefault="00EB310D" w:rsidP="00EB310D">
      <w:pPr>
        <w:spacing w:after="120"/>
        <w:ind w:left="1440" w:hanging="360"/>
        <w:rPr>
          <w:rFonts w:cs="Times New Roman"/>
          <w:sz w:val="20"/>
        </w:rPr>
      </w:pPr>
      <w:r w:rsidRPr="008D5680">
        <w:rPr>
          <w:rFonts w:cs="Times New Roman"/>
          <w:sz w:val="20"/>
        </w:rPr>
        <w:t>(B)</w:t>
      </w:r>
      <w:r w:rsidRPr="008D5680">
        <w:rPr>
          <w:rFonts w:cs="Times New Roman"/>
          <w:sz w:val="20"/>
        </w:rPr>
        <w:tab/>
        <w:t>Multiply the standard detection sensitivity level, corresponding to the selected monitoring frequency in Table 1 of subpart A of this part, by the mass fraction of detectable chemicals from the stream identified in paragraph (</w:t>
      </w:r>
      <w:proofErr w:type="spellStart"/>
      <w:r w:rsidRPr="008D5680">
        <w:rPr>
          <w:rFonts w:cs="Times New Roman"/>
          <w:sz w:val="20"/>
        </w:rPr>
        <w:t>i</w:t>
      </w:r>
      <w:proofErr w:type="spellEnd"/>
      <w:r w:rsidRPr="008D5680">
        <w:rPr>
          <w:rFonts w:cs="Times New Roman"/>
          <w:sz w:val="20"/>
        </w:rPr>
        <w:t>)(2)(</w:t>
      </w:r>
      <w:proofErr w:type="spellStart"/>
      <w:r w:rsidRPr="008D5680">
        <w:rPr>
          <w:rFonts w:cs="Times New Roman"/>
          <w:sz w:val="20"/>
        </w:rPr>
        <w:t>i</w:t>
      </w:r>
      <w:proofErr w:type="spellEnd"/>
      <w:r w:rsidRPr="008D5680">
        <w:rPr>
          <w:rFonts w:cs="Times New Roman"/>
          <w:sz w:val="20"/>
        </w:rPr>
        <w:t>)(A) of this section to determine the mass flow rate to be used in the daily instrument check, using the following equation.</w:t>
      </w:r>
    </w:p>
    <w:p w:rsidR="00EB310D" w:rsidRPr="008D5680" w:rsidRDefault="009C38D8" w:rsidP="00EB310D">
      <w:pPr>
        <w:spacing w:after="120"/>
        <w:jc w:val="center"/>
        <w:rPr>
          <w:rFonts w:cs="Times New Roman"/>
          <w:sz w:val="20"/>
        </w:rPr>
      </w:pPr>
      <w:r>
        <w:rPr>
          <w:rFonts w:cs="Times New Roman"/>
          <w:noProof/>
          <w:sz w:val="20"/>
        </w:rPr>
        <w:drawing>
          <wp:inline distT="0" distB="0" distL="0" distR="0">
            <wp:extent cx="1104900" cy="464820"/>
            <wp:effectExtent l="19050" t="0" r="0" b="0"/>
            <wp:docPr id="4" name="Picture 4"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22de08.007.gif"/>
                    <pic:cNvPicPr>
                      <a:picLocks noChangeAspect="1" noChangeArrowheads="1"/>
                    </pic:cNvPicPr>
                  </pic:nvPicPr>
                  <pic:blipFill>
                    <a:blip r:embed="rId46" cstate="print"/>
                    <a:srcRect/>
                    <a:stretch>
                      <a:fillRect/>
                    </a:stretch>
                  </pic:blipFill>
                  <pic:spPr bwMode="auto">
                    <a:xfrm>
                      <a:off x="0" y="0"/>
                      <a:ext cx="1104900" cy="464820"/>
                    </a:xfrm>
                    <a:prstGeom prst="rect">
                      <a:avLst/>
                    </a:prstGeom>
                    <a:noFill/>
                    <a:ln w="9525">
                      <a:noFill/>
                      <a:miter lim="800000"/>
                      <a:headEnd/>
                      <a:tailEnd/>
                    </a:ln>
                  </pic:spPr>
                </pic:pic>
              </a:graphicData>
            </a:graphic>
          </wp:inline>
        </w:drawing>
      </w:r>
    </w:p>
    <w:p w:rsidR="00EB310D" w:rsidRPr="008D5680" w:rsidRDefault="00EB310D" w:rsidP="00EB310D">
      <w:pPr>
        <w:spacing w:after="120"/>
        <w:ind w:left="1440"/>
        <w:rPr>
          <w:rFonts w:cs="Times New Roman"/>
          <w:sz w:val="20"/>
        </w:rPr>
      </w:pPr>
      <w:r w:rsidRPr="008D5680">
        <w:rPr>
          <w:rFonts w:cs="Times New Roman"/>
          <w:sz w:val="20"/>
        </w:rPr>
        <w:t>Where:</w:t>
      </w:r>
    </w:p>
    <w:p w:rsidR="00EB310D" w:rsidRPr="008D5680" w:rsidRDefault="00EB310D" w:rsidP="00EB310D">
      <w:pPr>
        <w:spacing w:after="120"/>
        <w:ind w:left="1440"/>
        <w:rPr>
          <w:rFonts w:cs="Times New Roman"/>
          <w:sz w:val="20"/>
        </w:rPr>
      </w:pPr>
      <w:proofErr w:type="spellStart"/>
      <w:proofErr w:type="gramStart"/>
      <w:r w:rsidRPr="008D5680">
        <w:rPr>
          <w:rFonts w:cs="Times New Roman"/>
          <w:sz w:val="20"/>
        </w:rPr>
        <w:t>E</w:t>
      </w:r>
      <w:r w:rsidRPr="008D5680">
        <w:rPr>
          <w:rFonts w:cs="Times New Roman"/>
          <w:sz w:val="20"/>
          <w:vertAlign w:val="subscript"/>
        </w:rPr>
        <w:t>dic</w:t>
      </w:r>
      <w:proofErr w:type="spellEnd"/>
      <w:r w:rsidRPr="008D5680">
        <w:rPr>
          <w:rFonts w:cs="Times New Roman"/>
          <w:sz w:val="20"/>
        </w:rPr>
        <w:t xml:space="preserve">  =</w:t>
      </w:r>
      <w:proofErr w:type="gramEnd"/>
      <w:r w:rsidRPr="008D5680">
        <w:rPr>
          <w:rFonts w:cs="Times New Roman"/>
          <w:sz w:val="20"/>
        </w:rPr>
        <w:t xml:space="preserve">  Mass flow rate for the daily instrument check, grams per hour</w:t>
      </w:r>
    </w:p>
    <w:p w:rsidR="00EB310D" w:rsidRPr="008D5680" w:rsidRDefault="00EB310D" w:rsidP="00EB310D">
      <w:pPr>
        <w:spacing w:after="120"/>
        <w:ind w:left="1440"/>
        <w:rPr>
          <w:rFonts w:cs="Times New Roman"/>
          <w:sz w:val="20"/>
        </w:rPr>
      </w:pPr>
      <w:proofErr w:type="gramStart"/>
      <w:r w:rsidRPr="008D5680">
        <w:rPr>
          <w:rFonts w:cs="Times New Roman"/>
          <w:sz w:val="20"/>
        </w:rPr>
        <w:t>x</w:t>
      </w:r>
      <w:r w:rsidRPr="008D5680">
        <w:rPr>
          <w:rFonts w:cs="Times New Roman"/>
          <w:sz w:val="20"/>
          <w:vertAlign w:val="subscript"/>
        </w:rPr>
        <w:t>i</w:t>
      </w:r>
      <w:r w:rsidRPr="008D5680">
        <w:rPr>
          <w:rFonts w:cs="Times New Roman"/>
          <w:sz w:val="20"/>
        </w:rPr>
        <w:t xml:space="preserve">  =</w:t>
      </w:r>
      <w:proofErr w:type="gramEnd"/>
      <w:r w:rsidRPr="008D5680">
        <w:rPr>
          <w:rFonts w:cs="Times New Roman"/>
          <w:sz w:val="20"/>
        </w:rPr>
        <w:t xml:space="preserve">  Mass fraction of detectable chemical(s) </w:t>
      </w:r>
      <w:proofErr w:type="spellStart"/>
      <w:r w:rsidRPr="008D5680">
        <w:rPr>
          <w:rFonts w:cs="Times New Roman"/>
          <w:sz w:val="20"/>
        </w:rPr>
        <w:t>i</w:t>
      </w:r>
      <w:proofErr w:type="spellEnd"/>
      <w:r w:rsidRPr="008D5680">
        <w:rPr>
          <w:rFonts w:cs="Times New Roman"/>
          <w:sz w:val="20"/>
        </w:rPr>
        <w:t xml:space="preserve"> seen by the optical gas imaging instrument, within the distance to be used in paragraph (</w:t>
      </w:r>
      <w:proofErr w:type="spellStart"/>
      <w:r w:rsidRPr="008D5680">
        <w:rPr>
          <w:rFonts w:cs="Times New Roman"/>
          <w:sz w:val="20"/>
        </w:rPr>
        <w:t>i</w:t>
      </w:r>
      <w:proofErr w:type="spellEnd"/>
      <w:r w:rsidRPr="008D5680">
        <w:rPr>
          <w:rFonts w:cs="Times New Roman"/>
          <w:sz w:val="20"/>
        </w:rPr>
        <w:t xml:space="preserve">)(2)(iv)(B) of this section, at or below the standard detection sensitivity level, </w:t>
      </w:r>
      <w:proofErr w:type="spellStart"/>
      <w:r w:rsidRPr="008D5680">
        <w:rPr>
          <w:rFonts w:cs="Times New Roman"/>
          <w:sz w:val="20"/>
        </w:rPr>
        <w:t>E</w:t>
      </w:r>
      <w:r w:rsidRPr="008D5680">
        <w:rPr>
          <w:rFonts w:cs="Times New Roman"/>
          <w:sz w:val="20"/>
          <w:vertAlign w:val="subscript"/>
        </w:rPr>
        <w:t>sds</w:t>
      </w:r>
      <w:proofErr w:type="spellEnd"/>
      <w:r w:rsidRPr="008D5680">
        <w:rPr>
          <w:rFonts w:cs="Times New Roman"/>
          <w:sz w:val="20"/>
        </w:rPr>
        <w:t>.</w:t>
      </w:r>
    </w:p>
    <w:p w:rsidR="00EB310D" w:rsidRPr="008D5680" w:rsidRDefault="00EB310D" w:rsidP="00EB310D">
      <w:pPr>
        <w:spacing w:after="120"/>
        <w:ind w:left="1440"/>
        <w:rPr>
          <w:rFonts w:cs="Times New Roman"/>
          <w:sz w:val="20"/>
        </w:rPr>
      </w:pPr>
      <w:proofErr w:type="spellStart"/>
      <w:proofErr w:type="gramStart"/>
      <w:r w:rsidRPr="008D5680">
        <w:rPr>
          <w:rFonts w:cs="Times New Roman"/>
          <w:sz w:val="20"/>
        </w:rPr>
        <w:t>E</w:t>
      </w:r>
      <w:r w:rsidRPr="008D5680">
        <w:rPr>
          <w:rFonts w:cs="Times New Roman"/>
          <w:sz w:val="20"/>
          <w:vertAlign w:val="subscript"/>
        </w:rPr>
        <w:t>sds</w:t>
      </w:r>
      <w:proofErr w:type="spellEnd"/>
      <w:r w:rsidRPr="008D5680">
        <w:rPr>
          <w:rFonts w:cs="Times New Roman"/>
          <w:sz w:val="20"/>
        </w:rPr>
        <w:t xml:space="preserve">  =</w:t>
      </w:r>
      <w:proofErr w:type="gramEnd"/>
      <w:r w:rsidRPr="008D5680">
        <w:rPr>
          <w:rFonts w:cs="Times New Roman"/>
          <w:sz w:val="20"/>
        </w:rPr>
        <w:t xml:space="preserve">  Standard detection sensitivity level from Table 1 to subpart A, grams per hour</w:t>
      </w:r>
    </w:p>
    <w:p w:rsidR="00EB310D" w:rsidRPr="008D5680" w:rsidRDefault="00EB310D" w:rsidP="00EB310D">
      <w:pPr>
        <w:spacing w:after="120"/>
        <w:ind w:left="1440"/>
        <w:rPr>
          <w:rFonts w:cs="Times New Roman"/>
          <w:sz w:val="20"/>
        </w:rPr>
      </w:pPr>
      <w:proofErr w:type="gramStart"/>
      <w:r w:rsidRPr="008D5680">
        <w:rPr>
          <w:rFonts w:cs="Times New Roman"/>
          <w:sz w:val="20"/>
        </w:rPr>
        <w:t>k  =</w:t>
      </w:r>
      <w:proofErr w:type="gramEnd"/>
      <w:r w:rsidRPr="008D5680">
        <w:rPr>
          <w:rFonts w:cs="Times New Roman"/>
          <w:sz w:val="20"/>
        </w:rPr>
        <w:t xml:space="preserve">  Total number of detectable chemicals emitted from the leaking equipment and seen by the optical gas imaging instrument.</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Start the optical gas imaging instrument according to the manufacturer's instructions, ensuring that all appropriate settings conform to the manufacturer's instructions.</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Use any gas chosen by the user that can be viewed by the optical gas imaging instrument and that has a purity of no less than 98 percent.</w:t>
      </w:r>
    </w:p>
    <w:p w:rsidR="00EB310D" w:rsidRPr="008D5680" w:rsidRDefault="00EB310D" w:rsidP="00EB310D">
      <w:pPr>
        <w:spacing w:after="120"/>
        <w:ind w:left="1080" w:hanging="360"/>
        <w:rPr>
          <w:rFonts w:cs="Times New Roman"/>
          <w:sz w:val="20"/>
        </w:rPr>
      </w:pPr>
      <w:proofErr w:type="gramStart"/>
      <w:r w:rsidRPr="008D5680">
        <w:rPr>
          <w:rFonts w:cs="Times New Roman"/>
          <w:sz w:val="20"/>
        </w:rPr>
        <w:t>(iv)</w:t>
      </w:r>
      <w:r w:rsidRPr="008D5680">
        <w:rPr>
          <w:rFonts w:cs="Times New Roman"/>
          <w:sz w:val="20"/>
        </w:rPr>
        <w:tab/>
        <w:t>Establish</w:t>
      </w:r>
      <w:proofErr w:type="gramEnd"/>
      <w:r w:rsidRPr="008D5680">
        <w:rPr>
          <w:rFonts w:cs="Times New Roman"/>
          <w:sz w:val="20"/>
        </w:rPr>
        <w:t xml:space="preserve"> a mass flow rate by using the following procedures:</w:t>
      </w:r>
    </w:p>
    <w:p w:rsidR="00EB310D" w:rsidRPr="008D5680" w:rsidRDefault="00EB310D" w:rsidP="00EB310D">
      <w:pPr>
        <w:spacing w:after="120"/>
        <w:ind w:left="1440" w:hanging="360"/>
        <w:rPr>
          <w:rFonts w:cs="Times New Roman"/>
          <w:sz w:val="20"/>
        </w:rPr>
      </w:pPr>
      <w:r w:rsidRPr="008D5680">
        <w:rPr>
          <w:rFonts w:cs="Times New Roman"/>
          <w:sz w:val="20"/>
        </w:rPr>
        <w:t>(A)</w:t>
      </w:r>
      <w:r w:rsidRPr="008D5680">
        <w:rPr>
          <w:rFonts w:cs="Times New Roman"/>
          <w:sz w:val="20"/>
        </w:rPr>
        <w:tab/>
        <w:t>Provide a source of gas where it will be in the field of view of the optical gas imaging instrument.</w:t>
      </w:r>
    </w:p>
    <w:p w:rsidR="00EB310D" w:rsidRPr="008D5680" w:rsidRDefault="00EB310D" w:rsidP="00EB310D">
      <w:pPr>
        <w:spacing w:after="120"/>
        <w:ind w:left="1440" w:hanging="360"/>
        <w:rPr>
          <w:rFonts w:cs="Times New Roman"/>
          <w:sz w:val="20"/>
        </w:rPr>
      </w:pPr>
      <w:r w:rsidRPr="008D5680">
        <w:rPr>
          <w:rFonts w:cs="Times New Roman"/>
          <w:sz w:val="20"/>
        </w:rPr>
        <w:t>(B)</w:t>
      </w:r>
      <w:r w:rsidRPr="008D5680">
        <w:rPr>
          <w:rFonts w:cs="Times New Roman"/>
          <w:sz w:val="20"/>
        </w:rPr>
        <w:tab/>
        <w:t>Set up the optical gas imaging instrument at a recorded distance from the outlet or leak orifice of the flow meter that will not be exceeded in the actual performance of the leak survey.  Do not exceed the operating parameters of the flow meter.</w:t>
      </w:r>
    </w:p>
    <w:p w:rsidR="00EB310D" w:rsidRPr="008D5680" w:rsidRDefault="00EB310D" w:rsidP="00EB310D">
      <w:pPr>
        <w:spacing w:after="120"/>
        <w:ind w:left="1440" w:hanging="360"/>
        <w:rPr>
          <w:rFonts w:cs="Times New Roman"/>
          <w:sz w:val="20"/>
        </w:rPr>
      </w:pPr>
      <w:r w:rsidRPr="008D5680">
        <w:rPr>
          <w:rFonts w:cs="Times New Roman"/>
          <w:sz w:val="20"/>
        </w:rPr>
        <w:t>(C)</w:t>
      </w:r>
      <w:r w:rsidRPr="008D5680">
        <w:rPr>
          <w:rFonts w:cs="Times New Roman"/>
          <w:sz w:val="20"/>
        </w:rPr>
        <w:tab/>
        <w:t>Open the valve on the flow meter to set a flow rate that will create a mass emission rate equal to the mass rate specified in paragraph (</w:t>
      </w:r>
      <w:proofErr w:type="spellStart"/>
      <w:r w:rsidRPr="008D5680">
        <w:rPr>
          <w:rFonts w:cs="Times New Roman"/>
          <w:sz w:val="20"/>
        </w:rPr>
        <w:t>i</w:t>
      </w:r>
      <w:proofErr w:type="spellEnd"/>
      <w:r w:rsidRPr="008D5680">
        <w:rPr>
          <w:rFonts w:cs="Times New Roman"/>
          <w:sz w:val="20"/>
        </w:rPr>
        <w:t>)(2)(</w:t>
      </w:r>
      <w:proofErr w:type="spellStart"/>
      <w:r w:rsidRPr="008D5680">
        <w:rPr>
          <w:rFonts w:cs="Times New Roman"/>
          <w:sz w:val="20"/>
        </w:rPr>
        <w:t>i</w:t>
      </w:r>
      <w:proofErr w:type="spellEnd"/>
      <w:r w:rsidRPr="008D5680">
        <w:rPr>
          <w:rFonts w:cs="Times New Roman"/>
          <w:sz w:val="20"/>
        </w:rPr>
        <w:t>) of this section while observing the gas flow through the optical gas imaging instrument viewfinder.  When an image of the gas emission is seen through the viewfinder at the required emission rate, make a record of the reading on the flow meter.</w:t>
      </w:r>
    </w:p>
    <w:p w:rsidR="00EB310D" w:rsidRPr="008D5680" w:rsidRDefault="00EB310D" w:rsidP="00EB310D">
      <w:pPr>
        <w:spacing w:after="120"/>
        <w:ind w:left="1080" w:hanging="360"/>
        <w:rPr>
          <w:rFonts w:cs="Times New Roman"/>
          <w:sz w:val="20"/>
        </w:rPr>
      </w:pPr>
      <w:r w:rsidRPr="008D5680">
        <w:rPr>
          <w:rFonts w:cs="Times New Roman"/>
          <w:sz w:val="20"/>
        </w:rPr>
        <w:t>(v)</w:t>
      </w:r>
      <w:r w:rsidRPr="008D5680">
        <w:rPr>
          <w:rFonts w:cs="Times New Roman"/>
          <w:sz w:val="20"/>
        </w:rPr>
        <w:tab/>
        <w:t>Repeat the procedures specified in paragraphs (</w:t>
      </w:r>
      <w:proofErr w:type="spellStart"/>
      <w:r w:rsidRPr="008D5680">
        <w:rPr>
          <w:rFonts w:cs="Times New Roman"/>
          <w:sz w:val="20"/>
        </w:rPr>
        <w:t>i</w:t>
      </w:r>
      <w:proofErr w:type="spellEnd"/>
      <w:proofErr w:type="gramStart"/>
      <w:r w:rsidRPr="008D5680">
        <w:rPr>
          <w:rFonts w:cs="Times New Roman"/>
          <w:sz w:val="20"/>
        </w:rPr>
        <w:t>)(</w:t>
      </w:r>
      <w:proofErr w:type="gramEnd"/>
      <w:r w:rsidRPr="008D5680">
        <w:rPr>
          <w:rFonts w:cs="Times New Roman"/>
          <w:sz w:val="20"/>
        </w:rPr>
        <w:t>2)(ii) through (</w:t>
      </w:r>
      <w:proofErr w:type="spellStart"/>
      <w:r w:rsidRPr="008D5680">
        <w:rPr>
          <w:rFonts w:cs="Times New Roman"/>
          <w:sz w:val="20"/>
        </w:rPr>
        <w:t>i</w:t>
      </w:r>
      <w:proofErr w:type="spellEnd"/>
      <w:r w:rsidRPr="008D5680">
        <w:rPr>
          <w:rFonts w:cs="Times New Roman"/>
          <w:sz w:val="20"/>
        </w:rPr>
        <w:t>)(2)(iv) of this section for each configuration of the optical gas imaging instrument used during the leak survey.</w:t>
      </w:r>
    </w:p>
    <w:p w:rsidR="00EB310D" w:rsidRPr="008D5680" w:rsidRDefault="00EB310D" w:rsidP="00EB310D">
      <w:pPr>
        <w:spacing w:after="120"/>
        <w:ind w:left="1080" w:hanging="360"/>
        <w:rPr>
          <w:rFonts w:cs="Times New Roman"/>
          <w:sz w:val="20"/>
        </w:rPr>
      </w:pPr>
      <w:proofErr w:type="gramStart"/>
      <w:r w:rsidRPr="008D5680">
        <w:rPr>
          <w:rFonts w:cs="Times New Roman"/>
          <w:sz w:val="20"/>
        </w:rPr>
        <w:t>(vi)</w:t>
      </w:r>
      <w:r w:rsidRPr="008D5680">
        <w:rPr>
          <w:rFonts w:cs="Times New Roman"/>
          <w:sz w:val="20"/>
        </w:rPr>
        <w:tab/>
        <w:t>To</w:t>
      </w:r>
      <w:proofErr w:type="gramEnd"/>
      <w:r w:rsidRPr="008D5680">
        <w:rPr>
          <w:rFonts w:cs="Times New Roman"/>
          <w:sz w:val="20"/>
        </w:rPr>
        <w:t xml:space="preserve"> use an alternative method to demonstrate daily instrument checks, apply to the Administrator for approval of the alternative under §60.13(</w:t>
      </w:r>
      <w:proofErr w:type="spellStart"/>
      <w:r w:rsidRPr="008D5680">
        <w:rPr>
          <w:rFonts w:cs="Times New Roman"/>
          <w:sz w:val="20"/>
        </w:rPr>
        <w:t>i</w:t>
      </w:r>
      <w:proofErr w:type="spellEnd"/>
      <w:r w:rsidRPr="008D5680">
        <w:rPr>
          <w:rFonts w:cs="Times New Roman"/>
          <w:sz w:val="20"/>
        </w:rPr>
        <w:t>).</w:t>
      </w:r>
    </w:p>
    <w:p w:rsidR="00EB310D" w:rsidRPr="008D5680" w:rsidRDefault="00EB310D" w:rsidP="00EB310D">
      <w:pPr>
        <w:spacing w:after="120"/>
        <w:ind w:left="720" w:hanging="360"/>
        <w:rPr>
          <w:rFonts w:cs="Times New Roman"/>
          <w:sz w:val="20"/>
        </w:rPr>
      </w:pPr>
      <w:r w:rsidRPr="008D5680">
        <w:rPr>
          <w:rFonts w:cs="Times New Roman"/>
          <w:sz w:val="20"/>
        </w:rPr>
        <w:lastRenderedPageBreak/>
        <w:t>(3)</w:t>
      </w:r>
      <w:r w:rsidRPr="008D5680">
        <w:rPr>
          <w:rFonts w:cs="Times New Roman"/>
          <w:sz w:val="20"/>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Recordkeeping.  You must keep the records described in paragraphs (</w:t>
      </w:r>
      <w:proofErr w:type="spellStart"/>
      <w:r w:rsidRPr="008D5680">
        <w:rPr>
          <w:rFonts w:cs="Times New Roman"/>
          <w:sz w:val="20"/>
        </w:rPr>
        <w:t>i</w:t>
      </w:r>
      <w:proofErr w:type="spellEnd"/>
      <w:proofErr w:type="gramStart"/>
      <w:r w:rsidRPr="008D5680">
        <w:rPr>
          <w:rFonts w:cs="Times New Roman"/>
          <w:sz w:val="20"/>
        </w:rPr>
        <w:t>)(</w:t>
      </w:r>
      <w:proofErr w:type="gramEnd"/>
      <w:r w:rsidRPr="008D5680">
        <w:rPr>
          <w:rFonts w:cs="Times New Roman"/>
          <w:sz w:val="20"/>
        </w:rPr>
        <w:t>4)(</w:t>
      </w:r>
      <w:proofErr w:type="spellStart"/>
      <w:r w:rsidRPr="008D5680">
        <w:rPr>
          <w:rFonts w:cs="Times New Roman"/>
          <w:sz w:val="20"/>
        </w:rPr>
        <w:t>i</w:t>
      </w:r>
      <w:proofErr w:type="spellEnd"/>
      <w:r w:rsidRPr="008D5680">
        <w:rPr>
          <w:rFonts w:cs="Times New Roman"/>
          <w:sz w:val="20"/>
        </w:rPr>
        <w:t>) through (</w:t>
      </w:r>
      <w:proofErr w:type="spellStart"/>
      <w:r w:rsidRPr="008D5680">
        <w:rPr>
          <w:rFonts w:cs="Times New Roman"/>
          <w:sz w:val="20"/>
        </w:rPr>
        <w:t>i</w:t>
      </w:r>
      <w:proofErr w:type="spellEnd"/>
      <w:r w:rsidRPr="008D5680">
        <w:rPr>
          <w:rFonts w:cs="Times New Roman"/>
          <w:sz w:val="20"/>
        </w:rPr>
        <w:t>)(4)(vii) of this section:</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 xml:space="preserve">The </w:t>
      </w:r>
      <w:proofErr w:type="gramStart"/>
      <w:r w:rsidRPr="008D5680">
        <w:rPr>
          <w:rFonts w:cs="Times New Roman"/>
          <w:sz w:val="20"/>
        </w:rPr>
        <w:t>equipment,</w:t>
      </w:r>
      <w:proofErr w:type="gramEnd"/>
      <w:r w:rsidRPr="008D5680">
        <w:rPr>
          <w:rFonts w:cs="Times New Roman"/>
          <w:sz w:val="20"/>
        </w:rPr>
        <w:t xml:space="preserve"> processes, and facilities for which the owner or operator chooses to use the alternative work practice.</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The detection sensitivity level selected from Table 1 to subpart A of this part for the optical gas imaging instrument.</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The analysis to determine the piece of equipment in contact with the lowest mass fraction of chemicals that are detectable, as specified in paragraph (</w:t>
      </w:r>
      <w:proofErr w:type="spellStart"/>
      <w:r w:rsidRPr="008D5680">
        <w:rPr>
          <w:rFonts w:cs="Times New Roman"/>
          <w:sz w:val="20"/>
        </w:rPr>
        <w:t>i</w:t>
      </w:r>
      <w:proofErr w:type="spellEnd"/>
      <w:r w:rsidRPr="008D5680">
        <w:rPr>
          <w:rFonts w:cs="Times New Roman"/>
          <w:sz w:val="20"/>
        </w:rPr>
        <w:t>)(2)(</w:t>
      </w:r>
      <w:proofErr w:type="spellStart"/>
      <w:r w:rsidRPr="008D5680">
        <w:rPr>
          <w:rFonts w:cs="Times New Roman"/>
          <w:sz w:val="20"/>
        </w:rPr>
        <w:t>i</w:t>
      </w:r>
      <w:proofErr w:type="spellEnd"/>
      <w:r w:rsidRPr="008D5680">
        <w:rPr>
          <w:rFonts w:cs="Times New Roman"/>
          <w:sz w:val="20"/>
        </w:rPr>
        <w:t>)(A) of this section.</w:t>
      </w:r>
    </w:p>
    <w:p w:rsidR="00EB310D" w:rsidRPr="008D5680" w:rsidRDefault="00EB310D" w:rsidP="00EB310D">
      <w:pPr>
        <w:spacing w:after="120"/>
        <w:ind w:left="1080" w:hanging="360"/>
        <w:rPr>
          <w:rFonts w:cs="Times New Roman"/>
          <w:sz w:val="20"/>
        </w:rPr>
      </w:pPr>
      <w:r w:rsidRPr="008D5680">
        <w:rPr>
          <w:rFonts w:cs="Times New Roman"/>
          <w:sz w:val="20"/>
        </w:rPr>
        <w:t>(iv)</w:t>
      </w:r>
      <w:r w:rsidRPr="008D5680">
        <w:rPr>
          <w:rFonts w:cs="Times New Roman"/>
          <w:sz w:val="20"/>
        </w:rPr>
        <w:tab/>
        <w:t>The technical basis for the mass fraction of detectable chemicals used in the equation in paragraph (</w:t>
      </w:r>
      <w:proofErr w:type="spellStart"/>
      <w:r w:rsidRPr="008D5680">
        <w:rPr>
          <w:rFonts w:cs="Times New Roman"/>
          <w:sz w:val="20"/>
        </w:rPr>
        <w:t>i</w:t>
      </w:r>
      <w:proofErr w:type="spellEnd"/>
      <w:proofErr w:type="gramStart"/>
      <w:r w:rsidRPr="008D5680">
        <w:rPr>
          <w:rFonts w:cs="Times New Roman"/>
          <w:sz w:val="20"/>
        </w:rPr>
        <w:t>)(</w:t>
      </w:r>
      <w:proofErr w:type="gramEnd"/>
      <w:r w:rsidRPr="008D5680">
        <w:rPr>
          <w:rFonts w:cs="Times New Roman"/>
          <w:sz w:val="20"/>
        </w:rPr>
        <w:t>2)(</w:t>
      </w:r>
      <w:proofErr w:type="spellStart"/>
      <w:r w:rsidRPr="008D5680">
        <w:rPr>
          <w:rFonts w:cs="Times New Roman"/>
          <w:sz w:val="20"/>
        </w:rPr>
        <w:t>i</w:t>
      </w:r>
      <w:proofErr w:type="spellEnd"/>
      <w:r w:rsidRPr="008D5680">
        <w:rPr>
          <w:rFonts w:cs="Times New Roman"/>
          <w:sz w:val="20"/>
        </w:rPr>
        <w:t>)(B) of this section.</w:t>
      </w:r>
    </w:p>
    <w:p w:rsidR="00EB310D" w:rsidRPr="008D5680" w:rsidRDefault="00EB310D" w:rsidP="00EB310D">
      <w:pPr>
        <w:spacing w:after="120"/>
        <w:ind w:left="1080" w:hanging="360"/>
        <w:rPr>
          <w:rFonts w:cs="Times New Roman"/>
          <w:sz w:val="20"/>
        </w:rPr>
      </w:pPr>
      <w:r w:rsidRPr="008D5680">
        <w:rPr>
          <w:rFonts w:cs="Times New Roman"/>
          <w:sz w:val="20"/>
        </w:rPr>
        <w:t>(v)</w:t>
      </w:r>
      <w:r w:rsidRPr="008D5680">
        <w:rPr>
          <w:rFonts w:cs="Times New Roman"/>
          <w:sz w:val="20"/>
        </w:rPr>
        <w:tab/>
        <w:t>The daily instrument check.  Record the distance, per paragraph (</w:t>
      </w:r>
      <w:proofErr w:type="spellStart"/>
      <w:r w:rsidRPr="008D5680">
        <w:rPr>
          <w:rFonts w:cs="Times New Roman"/>
          <w:sz w:val="20"/>
        </w:rPr>
        <w:t>i</w:t>
      </w:r>
      <w:proofErr w:type="spellEnd"/>
      <w:proofErr w:type="gramStart"/>
      <w:r w:rsidRPr="008D5680">
        <w:rPr>
          <w:rFonts w:cs="Times New Roman"/>
          <w:sz w:val="20"/>
        </w:rPr>
        <w:t>)(</w:t>
      </w:r>
      <w:proofErr w:type="gramEnd"/>
      <w:r w:rsidRPr="008D5680">
        <w:rPr>
          <w:rFonts w:cs="Times New Roman"/>
          <w:sz w:val="20"/>
        </w:rPr>
        <w:t>2)(iv)(B) of this section, and the flow meter reading, per paragraph (</w:t>
      </w:r>
      <w:proofErr w:type="spellStart"/>
      <w:r w:rsidRPr="008D5680">
        <w:rPr>
          <w:rFonts w:cs="Times New Roman"/>
          <w:sz w:val="20"/>
        </w:rPr>
        <w:t>i</w:t>
      </w:r>
      <w:proofErr w:type="spellEnd"/>
      <w:r w:rsidRPr="008D5680">
        <w:rPr>
          <w:rFonts w:cs="Times New Roman"/>
          <w:sz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EB310D" w:rsidRPr="008D5680" w:rsidRDefault="00EB310D" w:rsidP="00EB310D">
      <w:pPr>
        <w:spacing w:after="120"/>
        <w:ind w:left="1080" w:hanging="360"/>
        <w:rPr>
          <w:rFonts w:cs="Times New Roman"/>
          <w:sz w:val="20"/>
        </w:rPr>
      </w:pPr>
      <w:proofErr w:type="gramStart"/>
      <w:r w:rsidRPr="008D5680">
        <w:rPr>
          <w:rFonts w:cs="Times New Roman"/>
          <w:sz w:val="20"/>
        </w:rPr>
        <w:t>(vi)</w:t>
      </w:r>
      <w:r w:rsidRPr="008D5680">
        <w:rPr>
          <w:rFonts w:cs="Times New Roman"/>
          <w:sz w:val="20"/>
        </w:rPr>
        <w:tab/>
        <w:t>Recordkeeping</w:t>
      </w:r>
      <w:proofErr w:type="gramEnd"/>
      <w:r w:rsidRPr="008D5680">
        <w:rPr>
          <w:rFonts w:cs="Times New Roman"/>
          <w:sz w:val="20"/>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EB310D" w:rsidRPr="008D5680" w:rsidRDefault="00EB310D" w:rsidP="00EB310D">
      <w:pPr>
        <w:spacing w:after="120"/>
        <w:ind w:left="1080" w:hanging="360"/>
        <w:rPr>
          <w:rFonts w:cs="Times New Roman"/>
          <w:sz w:val="20"/>
        </w:rPr>
      </w:pPr>
      <w:r w:rsidRPr="008D5680">
        <w:rPr>
          <w:rFonts w:cs="Times New Roman"/>
          <w:sz w:val="20"/>
        </w:rPr>
        <w:t>(vii)</w:t>
      </w:r>
      <w:r w:rsidRPr="008D5680">
        <w:rPr>
          <w:rFonts w:cs="Times New Roman"/>
          <w:sz w:val="20"/>
        </w:rPr>
        <w:tab/>
        <w:t>The results of the annual Method 21 screening required in paragraph (h</w:t>
      </w:r>
      <w:proofErr w:type="gramStart"/>
      <w:r w:rsidRPr="008D5680">
        <w:rPr>
          <w:rFonts w:cs="Times New Roman"/>
          <w:sz w:val="20"/>
        </w:rPr>
        <w:t>)(</w:t>
      </w:r>
      <w:proofErr w:type="gramEnd"/>
      <w:r w:rsidRPr="008D5680">
        <w:rPr>
          <w:rFonts w:cs="Times New Roman"/>
          <w:sz w:val="20"/>
        </w:rPr>
        <w:t>7) of this section.  Records must be kept for all regulated equipment specified in paragraph (h</w:t>
      </w:r>
      <w:proofErr w:type="gramStart"/>
      <w:r w:rsidRPr="008D5680">
        <w:rPr>
          <w:rFonts w:cs="Times New Roman"/>
          <w:sz w:val="20"/>
        </w:rPr>
        <w:t>)(</w:t>
      </w:r>
      <w:proofErr w:type="gramEnd"/>
      <w:r w:rsidRPr="008D5680">
        <w:rPr>
          <w:rFonts w:cs="Times New Roman"/>
          <w:sz w:val="20"/>
        </w:rPr>
        <w:t>1) of this section.  Records must identify the equipment screened, the screening value measured by Method 21, the time and date of the screening, and calibration information required in the existing applicable subpart.</w:t>
      </w:r>
    </w:p>
    <w:p w:rsidR="00EB310D" w:rsidRPr="008D5680" w:rsidRDefault="00EB310D" w:rsidP="00EB310D">
      <w:pPr>
        <w:spacing w:after="120"/>
        <w:ind w:left="720" w:hanging="360"/>
        <w:rPr>
          <w:rFonts w:cs="Times New Roman"/>
          <w:sz w:val="20"/>
        </w:rPr>
      </w:pPr>
      <w:r w:rsidRPr="008D5680">
        <w:rPr>
          <w:rFonts w:cs="Times New Roman"/>
          <w:sz w:val="20"/>
        </w:rPr>
        <w:t>(5)</w:t>
      </w:r>
      <w:r w:rsidRPr="008D5680">
        <w:rPr>
          <w:rFonts w:cs="Times New Roman"/>
          <w:sz w:val="20"/>
        </w:rPr>
        <w:tab/>
        <w:t>Reporting.  Submit the reports required in the applicable subpart.  Submit the records of the annual Method 21 screening required in paragraph (h</w:t>
      </w:r>
      <w:proofErr w:type="gramStart"/>
      <w:r w:rsidRPr="008D5680">
        <w:rPr>
          <w:rFonts w:cs="Times New Roman"/>
          <w:sz w:val="20"/>
        </w:rPr>
        <w:t>)(</w:t>
      </w:r>
      <w:proofErr w:type="gramEnd"/>
      <w:r w:rsidRPr="008D5680">
        <w:rPr>
          <w:rFonts w:cs="Times New Roman"/>
          <w:sz w:val="20"/>
        </w:rPr>
        <w:t xml:space="preserve">7) of this section to the Administrator via e-mail to </w:t>
      </w:r>
      <w:r w:rsidRPr="008D5680">
        <w:rPr>
          <w:rFonts w:cs="Times New Roman"/>
          <w:i/>
          <w:iCs/>
          <w:sz w:val="20"/>
        </w:rPr>
        <w:t xml:space="preserve">CCG-AWP@EPA.GOV. </w:t>
      </w:r>
    </w:p>
    <w:p w:rsidR="00EB310D" w:rsidRPr="008D5680" w:rsidRDefault="00EB310D" w:rsidP="00EB310D">
      <w:pPr>
        <w:spacing w:after="120"/>
        <w:rPr>
          <w:rFonts w:cs="Times New Roman"/>
          <w:sz w:val="20"/>
        </w:rPr>
      </w:pPr>
      <w:r w:rsidRPr="008D5680">
        <w:rPr>
          <w:rFonts w:cs="Times New Roman"/>
          <w:sz w:val="20"/>
        </w:rPr>
        <w:t>[51 FR 2701, Jan. 21, 1986, as amended at 63 FR 24444, May 4, 1998; 65 FR 61752, Oct. 17, 2000; 73 FR 78209, Dec. 22, 2008]</w:t>
      </w:r>
    </w:p>
    <w:p w:rsidR="00EB310D" w:rsidRPr="008D5680" w:rsidRDefault="00EB310D" w:rsidP="00EB310D">
      <w:pPr>
        <w:spacing w:after="120"/>
        <w:outlineLvl w:val="4"/>
        <w:rPr>
          <w:rFonts w:cs="Times New Roman"/>
          <w:b/>
          <w:bCs/>
          <w:sz w:val="20"/>
        </w:rPr>
      </w:pPr>
      <w:r w:rsidRPr="008D5680">
        <w:rPr>
          <w:rFonts w:cs="Times New Roman"/>
          <w:b/>
          <w:bCs/>
          <w:sz w:val="20"/>
        </w:rPr>
        <w:t>§ 60.19   General notification and reporting requirements.</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For the purposes of this part, time periods specified in days shall be measured in calendar days, even if the word “calendar” is absent, unless otherwise specified in an applicable requirement.</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EB310D" w:rsidRPr="008D5680" w:rsidRDefault="00EB310D" w:rsidP="00EB310D">
      <w:pPr>
        <w:spacing w:after="120"/>
        <w:ind w:left="360" w:hanging="360"/>
        <w:rPr>
          <w:rFonts w:cs="Times New Roman"/>
          <w:sz w:val="20"/>
        </w:rPr>
      </w:pPr>
      <w:r w:rsidRPr="008D5680">
        <w:rPr>
          <w:rFonts w:cs="Times New Roman"/>
          <w:sz w:val="20"/>
        </w:rPr>
        <w:t>(d)</w:t>
      </w:r>
      <w:r w:rsidRPr="008D5680">
        <w:rPr>
          <w:rFonts w:cs="Times New Roman"/>
          <w:sz w:val="20"/>
        </w:rPr>
        <w:tab/>
        <w:t xml:space="preserve">If an owner or operator of an affected facility in a State with delegated authority is required to submit periodic reports under this part to the State, and if the State has an established timeline for the submission of periodic reports that is </w:t>
      </w:r>
      <w:r w:rsidRPr="008D5680">
        <w:rPr>
          <w:rFonts w:cs="Times New Roman"/>
          <w:sz w:val="20"/>
        </w:rPr>
        <w:lastRenderedPageBreak/>
        <w:t>consistent with the reporting frequency(</w:t>
      </w:r>
      <w:proofErr w:type="spellStart"/>
      <w:r w:rsidRPr="008D5680">
        <w:rPr>
          <w:rFonts w:cs="Times New Roman"/>
          <w:sz w:val="20"/>
        </w:rPr>
        <w:t>ies</w:t>
      </w:r>
      <w:proofErr w:type="spellEnd"/>
      <w:r w:rsidRPr="008D5680">
        <w:rPr>
          <w:rFonts w:cs="Times New Roman"/>
          <w:sz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EB310D" w:rsidRPr="008D5680" w:rsidRDefault="00EB310D" w:rsidP="00EB310D">
      <w:pPr>
        <w:spacing w:after="120"/>
        <w:ind w:left="360" w:hanging="360"/>
        <w:rPr>
          <w:rFonts w:cs="Times New Roman"/>
          <w:sz w:val="20"/>
        </w:rPr>
      </w:pPr>
      <w:r w:rsidRPr="008D5680">
        <w:rPr>
          <w:rFonts w:cs="Times New Roman"/>
          <w:sz w:val="20"/>
        </w:rPr>
        <w:t>(e)</w:t>
      </w:r>
      <w:r w:rsidRPr="008D5680">
        <w:rPr>
          <w:rFonts w:cs="Times New Roman"/>
          <w:sz w:val="20"/>
        </w:rPr>
        <w:tab/>
        <w:t xml:space="preserve">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w:t>
      </w:r>
      <w:proofErr w:type="gramStart"/>
      <w:r w:rsidRPr="008D5680">
        <w:rPr>
          <w:rFonts w:cs="Times New Roman"/>
          <w:sz w:val="20"/>
        </w:rPr>
        <w:t>part</w:t>
      </w:r>
      <w:proofErr w:type="gramEnd"/>
      <w:r w:rsidRPr="008D5680">
        <w:rPr>
          <w:rFonts w:cs="Times New Roman"/>
          <w:sz w:val="20"/>
        </w:rPr>
        <w:t xml:space="preserve"> 61 or part 63 of this chapter standard, whichever is latest.  Procedures governing the implementation of this provision are specified in paragraph (f) of this section.</w:t>
      </w:r>
    </w:p>
    <w:p w:rsidR="00EB310D" w:rsidRPr="008D5680" w:rsidRDefault="00EB310D" w:rsidP="00EB310D">
      <w:pPr>
        <w:spacing w:after="120"/>
        <w:ind w:left="360" w:hanging="360"/>
        <w:rPr>
          <w:rFonts w:cs="Times New Roman"/>
          <w:sz w:val="20"/>
        </w:rPr>
      </w:pPr>
      <w:r w:rsidRPr="008D5680">
        <w:rPr>
          <w:rFonts w:cs="Times New Roman"/>
          <w:sz w:val="20"/>
        </w:rPr>
        <w:t>(f)</w:t>
      </w:r>
    </w:p>
    <w:p w:rsidR="00EB310D" w:rsidRPr="008D5680" w:rsidRDefault="00EB310D" w:rsidP="00EB310D">
      <w:pPr>
        <w:spacing w:after="120"/>
        <w:ind w:left="720" w:hanging="360"/>
        <w:rPr>
          <w:rFonts w:cs="Times New Roman"/>
          <w:sz w:val="20"/>
        </w:rPr>
      </w:pPr>
      <w:r w:rsidRPr="008D5680">
        <w:rPr>
          <w:rFonts w:cs="Times New Roman"/>
          <w:sz w:val="20"/>
        </w:rPr>
        <w:t>(1)</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Until an adjustment of a time period or postmark deadline has been approved by the Administrator under paragraphs (f)(2) and (f)(3) of this section, the owner or operator of an affected facility remains strictly subject to the requirements of this part.</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An owner or operator shall request the adjustment provided for in paragraphs (f)(2) and (f)(3) of this section each time he or she wishes to change an applicable time period or postmark deadline specified in this part.</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If the Administrator is unable to meet a specified deadline, he or she will notify the owner or operator of any significant delay and inform the owner or operator of the amended schedule.</w:t>
      </w:r>
    </w:p>
    <w:p w:rsidR="00EB310D" w:rsidRPr="008D5680" w:rsidRDefault="00EB310D" w:rsidP="00EB310D">
      <w:pPr>
        <w:spacing w:after="120"/>
        <w:rPr>
          <w:rFonts w:cs="Times New Roman"/>
          <w:sz w:val="20"/>
        </w:rPr>
      </w:pPr>
      <w:r w:rsidRPr="008D5680">
        <w:rPr>
          <w:rFonts w:cs="Times New Roman"/>
          <w:sz w:val="20"/>
        </w:rPr>
        <w:t>[59 FR 12428, Mar. 16, 1994, as amended at 64 FR 7463, Feb. 12, 1998]</w:t>
      </w:r>
    </w:p>
    <w:p w:rsidR="00EB310D" w:rsidRPr="008D5680" w:rsidRDefault="00EB310D" w:rsidP="00EB310D">
      <w:pPr>
        <w:spacing w:after="120"/>
        <w:jc w:val="center"/>
        <w:rPr>
          <w:rFonts w:cs="Times New Roman"/>
          <w:b/>
          <w:bCs/>
          <w:sz w:val="20"/>
        </w:rPr>
      </w:pPr>
      <w:r w:rsidRPr="008D5680">
        <w:rPr>
          <w:rFonts w:cs="Times New Roman"/>
          <w:b/>
          <w:bCs/>
          <w:sz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992"/>
        <w:gridCol w:w="4376"/>
      </w:tblGrid>
      <w:tr w:rsidR="00EB310D" w:rsidRPr="008D5680" w:rsidTr="008878E5">
        <w:tc>
          <w:tcPr>
            <w:tcW w:w="0" w:type="auto"/>
            <w:tcBorders>
              <w:top w:val="outset" w:sz="6" w:space="0" w:color="auto"/>
              <w:left w:val="single" w:sz="6" w:space="0" w:color="000000"/>
              <w:bottom w:val="single" w:sz="6" w:space="0" w:color="000000"/>
              <w:right w:val="single" w:sz="6" w:space="0" w:color="000000"/>
            </w:tcBorders>
            <w:vAlign w:val="bottom"/>
            <w:hideMark/>
          </w:tcPr>
          <w:p w:rsidR="00EB310D" w:rsidRPr="008D5680" w:rsidRDefault="00EB310D" w:rsidP="008878E5">
            <w:pPr>
              <w:jc w:val="center"/>
              <w:rPr>
                <w:rFonts w:cs="Times New Roman"/>
                <w:b/>
                <w:bCs/>
                <w:sz w:val="20"/>
              </w:rPr>
            </w:pPr>
            <w:r w:rsidRPr="008D5680">
              <w:rPr>
                <w:rFonts w:cs="Times New Roman"/>
                <w:b/>
                <w:bCs/>
                <w:sz w:val="20"/>
              </w:rPr>
              <w:t xml:space="preserve">Monitoring frequency per </w:t>
            </w:r>
            <w:proofErr w:type="spellStart"/>
            <w:r w:rsidRPr="008D5680">
              <w:rPr>
                <w:rFonts w:cs="Times New Roman"/>
                <w:b/>
                <w:bCs/>
                <w:sz w:val="20"/>
              </w:rPr>
              <w:t>subpart</w:t>
            </w:r>
            <w:r w:rsidRPr="008D5680">
              <w:rPr>
                <w:rFonts w:cs="Times New Roman"/>
                <w:b/>
                <w:bCs/>
                <w:sz w:val="20"/>
                <w:vertAlign w:val="superscript"/>
              </w:rPr>
              <w:t>a</w:t>
            </w:r>
            <w:proofErr w:type="spellEnd"/>
          </w:p>
        </w:tc>
        <w:tc>
          <w:tcPr>
            <w:tcW w:w="0" w:type="auto"/>
            <w:tcBorders>
              <w:top w:val="outset" w:sz="6" w:space="0" w:color="auto"/>
              <w:left w:val="single" w:sz="6" w:space="0" w:color="000000"/>
              <w:bottom w:val="single" w:sz="6" w:space="0" w:color="000000"/>
              <w:right w:val="single" w:sz="6" w:space="0" w:color="000000"/>
            </w:tcBorders>
            <w:vAlign w:val="bottom"/>
            <w:hideMark/>
          </w:tcPr>
          <w:p w:rsidR="00EB310D" w:rsidRPr="008D5680" w:rsidRDefault="00EB310D" w:rsidP="008878E5">
            <w:pPr>
              <w:jc w:val="center"/>
              <w:rPr>
                <w:rFonts w:cs="Times New Roman"/>
                <w:b/>
                <w:bCs/>
                <w:sz w:val="20"/>
              </w:rPr>
            </w:pPr>
            <w:r w:rsidRPr="008D5680">
              <w:rPr>
                <w:rFonts w:cs="Times New Roman"/>
                <w:b/>
                <w:bCs/>
                <w:sz w:val="20"/>
              </w:rPr>
              <w:t>Detection sensitivity level</w:t>
            </w:r>
          </w:p>
        </w:tc>
      </w:tr>
      <w:tr w:rsidR="00EB310D" w:rsidRPr="008D5680" w:rsidTr="008878E5">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r w:rsidRPr="008D5680">
              <w:rPr>
                <w:rFonts w:cs="Times New Roman"/>
                <w:sz w:val="20"/>
              </w:rPr>
              <w:t>60</w:t>
            </w:r>
          </w:p>
        </w:tc>
      </w:tr>
      <w:tr w:rsidR="00EB310D" w:rsidRPr="008D5680" w:rsidTr="008878E5">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jc w:val="right"/>
              <w:rPr>
                <w:rFonts w:cs="Times New Roman"/>
                <w:sz w:val="20"/>
              </w:rPr>
            </w:pPr>
            <w:r w:rsidRPr="008D5680">
              <w:rPr>
                <w:rFonts w:cs="Times New Roman"/>
                <w:sz w:val="20"/>
              </w:rPr>
              <w:t>85</w:t>
            </w:r>
          </w:p>
        </w:tc>
      </w:tr>
      <w:tr w:rsidR="00EB310D" w:rsidRPr="008D5680" w:rsidTr="008878E5">
        <w:tc>
          <w:tcPr>
            <w:tcW w:w="0" w:type="auto"/>
            <w:tcBorders>
              <w:top w:val="single" w:sz="6" w:space="0" w:color="000000"/>
              <w:left w:val="single" w:sz="6" w:space="0" w:color="000000"/>
              <w:bottom w:val="outset" w:sz="6" w:space="0" w:color="auto"/>
              <w:right w:val="single" w:sz="6" w:space="0" w:color="000000"/>
            </w:tcBorders>
            <w:hideMark/>
          </w:tcPr>
          <w:p w:rsidR="00EB310D" w:rsidRPr="008D5680" w:rsidRDefault="00EB310D" w:rsidP="008878E5">
            <w:pPr>
              <w:rPr>
                <w:rFonts w:cs="Times New Roman"/>
                <w:sz w:val="20"/>
              </w:rPr>
            </w:pPr>
            <w:r w:rsidRPr="008D5680">
              <w:rPr>
                <w:rFonts w:cs="Times New Roman"/>
                <w:sz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EB310D" w:rsidRPr="008D5680" w:rsidRDefault="00EB310D" w:rsidP="008878E5">
            <w:pPr>
              <w:jc w:val="right"/>
              <w:rPr>
                <w:rFonts w:cs="Times New Roman"/>
                <w:sz w:val="20"/>
              </w:rPr>
            </w:pPr>
            <w:r w:rsidRPr="008D5680">
              <w:rPr>
                <w:rFonts w:cs="Times New Roman"/>
                <w:sz w:val="20"/>
              </w:rPr>
              <w:t>100</w:t>
            </w:r>
          </w:p>
        </w:tc>
      </w:tr>
    </w:tbl>
    <w:p w:rsidR="00EB310D" w:rsidRPr="008D5680" w:rsidRDefault="00EB310D" w:rsidP="00EB310D">
      <w:pPr>
        <w:spacing w:before="120" w:after="120"/>
        <w:rPr>
          <w:rFonts w:cs="Times New Roman"/>
          <w:sz w:val="20"/>
        </w:rPr>
      </w:pPr>
      <w:proofErr w:type="spellStart"/>
      <w:proofErr w:type="gramStart"/>
      <w:r w:rsidRPr="008D5680">
        <w:rPr>
          <w:rFonts w:cs="Times New Roman"/>
          <w:sz w:val="20"/>
          <w:vertAlign w:val="superscript"/>
        </w:rPr>
        <w:t>a</w:t>
      </w:r>
      <w:r w:rsidRPr="008D5680">
        <w:rPr>
          <w:rFonts w:cs="Times New Roman"/>
          <w:sz w:val="20"/>
        </w:rPr>
        <w:t>When</w:t>
      </w:r>
      <w:proofErr w:type="spellEnd"/>
      <w:proofErr w:type="gramEnd"/>
      <w:r w:rsidRPr="008D5680">
        <w:rPr>
          <w:rFonts w:cs="Times New Roman"/>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8D5680">
        <w:rPr>
          <w:rFonts w:cs="Times New Roman"/>
          <w:sz w:val="20"/>
        </w:rPr>
        <w:t>Monthly means once per month.</w:t>
      </w:r>
      <w:proofErr w:type="gramEnd"/>
    </w:p>
    <w:p w:rsidR="00EB310D" w:rsidRPr="008D5680" w:rsidRDefault="00EB310D" w:rsidP="00EB310D">
      <w:pPr>
        <w:spacing w:after="120"/>
        <w:rPr>
          <w:rFonts w:cs="Times New Roman"/>
          <w:sz w:val="20"/>
        </w:rPr>
      </w:pPr>
      <w:r w:rsidRPr="008D5680">
        <w:rPr>
          <w:rFonts w:cs="Times New Roman"/>
          <w:sz w:val="20"/>
        </w:rPr>
        <w:t>[73 FR 78211, Dec. 22, 2008]</w:t>
      </w:r>
    </w:p>
    <w:p w:rsidR="00EB310D" w:rsidRPr="008D5680" w:rsidRDefault="00EB310D" w:rsidP="00EB310D">
      <w:pPr>
        <w:rPr>
          <w:rFonts w:cs="Times New Roman"/>
          <w:sz w:val="20"/>
        </w:rPr>
        <w:sectPr w:rsidR="00EB310D" w:rsidRPr="008D5680" w:rsidSect="008D5680">
          <w:headerReference w:type="default" r:id="rId47"/>
          <w:footerReference w:type="default" r:id="rId48"/>
          <w:pgSz w:w="12240" w:h="15840" w:code="1"/>
          <w:pgMar w:top="1008" w:right="1008" w:bottom="1008" w:left="1008" w:header="720" w:footer="720" w:gutter="0"/>
          <w:paperSrc w:first="15" w:other="15"/>
          <w:pgNumType w:start="1"/>
          <w:cols w:space="720"/>
        </w:sectPr>
      </w:pPr>
    </w:p>
    <w:p w:rsidR="00EB310D" w:rsidRPr="008D5680" w:rsidRDefault="00EB310D" w:rsidP="00EB310D">
      <w:pPr>
        <w:rPr>
          <w:rFonts w:cs="Times New Roman"/>
          <w:b/>
          <w:snapToGrid w:val="0"/>
          <w:sz w:val="20"/>
        </w:rPr>
      </w:pPr>
      <w:r w:rsidRPr="008D5680">
        <w:rPr>
          <w:rFonts w:cs="Times New Roman"/>
          <w:b/>
          <w:snapToGrid w:val="0"/>
          <w:sz w:val="20"/>
        </w:rPr>
        <w:lastRenderedPageBreak/>
        <w:t>[Last Updated 2/15/00]</w:t>
      </w:r>
    </w:p>
    <w:p w:rsidR="00EB310D" w:rsidRPr="008D5680" w:rsidRDefault="00EB310D" w:rsidP="00EB310D">
      <w:pPr>
        <w:rPr>
          <w:rFonts w:cs="Times New Roman"/>
          <w:b/>
          <w:snapToGrid w:val="0"/>
          <w:sz w:val="20"/>
        </w:rPr>
      </w:pPr>
      <w:r w:rsidRPr="008D5680">
        <w:rPr>
          <w:rFonts w:cs="Times New Roman"/>
          <w:b/>
          <w:snapToGrid w:val="0"/>
          <w:sz w:val="20"/>
        </w:rPr>
        <w:t>{Source: Federal Register dated 7/1/98}</w:t>
      </w:r>
    </w:p>
    <w:p w:rsidR="00EB310D" w:rsidRPr="008D5680" w:rsidRDefault="00EB310D" w:rsidP="00EB310D">
      <w:pPr>
        <w:rPr>
          <w:rFonts w:cs="Times New Roman"/>
          <w:b/>
          <w:snapToGrid w:val="0"/>
          <w:sz w:val="20"/>
        </w:rPr>
      </w:pPr>
    </w:p>
    <w:p w:rsidR="00EB310D" w:rsidRPr="008D5680" w:rsidRDefault="00EB310D" w:rsidP="00EB310D">
      <w:pPr>
        <w:rPr>
          <w:rFonts w:cs="Times New Roman"/>
          <w:b/>
          <w:snapToGrid w:val="0"/>
          <w:sz w:val="20"/>
        </w:rPr>
      </w:pPr>
      <w:r w:rsidRPr="008D5680">
        <w:rPr>
          <w:rFonts w:cs="Times New Roman"/>
          <w:b/>
          <w:snapToGrid w:val="0"/>
          <w:sz w:val="20"/>
        </w:rPr>
        <w:t>Subpart I — Standards of Performance for Hot Mix Asphalt Facilities</w:t>
      </w:r>
    </w:p>
    <w:p w:rsidR="00EB310D" w:rsidRPr="008D5680" w:rsidRDefault="00EB310D" w:rsidP="00EB310D">
      <w:pPr>
        <w:rPr>
          <w:rFonts w:cs="Times New Roman"/>
          <w:b/>
          <w:snapToGrid w:val="0"/>
          <w:sz w:val="20"/>
        </w:rPr>
      </w:pPr>
    </w:p>
    <w:p w:rsidR="00EB310D" w:rsidRPr="008D5680" w:rsidRDefault="00EB310D" w:rsidP="00EB310D">
      <w:pPr>
        <w:rPr>
          <w:rFonts w:cs="Times New Roman"/>
          <w:b/>
          <w:snapToGrid w:val="0"/>
          <w:sz w:val="20"/>
        </w:rPr>
      </w:pPr>
      <w:r w:rsidRPr="008D5680">
        <w:rPr>
          <w:rFonts w:cs="Times New Roman"/>
          <w:b/>
          <w:snapToGrid w:val="0"/>
          <w:sz w:val="20"/>
        </w:rPr>
        <w:t>§ 60.90 Applicability and designation of affected facility.</w:t>
      </w:r>
    </w:p>
    <w:p w:rsidR="00EB310D" w:rsidRPr="008D5680" w:rsidRDefault="00EB310D" w:rsidP="00EB310D">
      <w:pPr>
        <w:rPr>
          <w:rFonts w:cs="Times New Roman"/>
          <w:snapToGrid w:val="0"/>
          <w:sz w:val="20"/>
        </w:rPr>
      </w:pPr>
    </w:p>
    <w:p w:rsidR="00EB310D" w:rsidRPr="008D5680" w:rsidRDefault="00EB310D" w:rsidP="00EB310D">
      <w:pPr>
        <w:rPr>
          <w:rFonts w:cs="Times New Roman"/>
          <w:snapToGrid w:val="0"/>
          <w:sz w:val="20"/>
        </w:rPr>
      </w:pPr>
      <w:r w:rsidRPr="008D5680">
        <w:rPr>
          <w:rFonts w:cs="Times New Roman"/>
          <w:snapToGrid w:val="0"/>
          <w:sz w:val="20"/>
        </w:rPr>
        <w:t>(a) The affected facility to which the provisions of this subpart apply is each hot mix asphalt facility.  For the purpose of this subpart, a hot mix asphalt facility is comprised only of any combination of the following: dryers; systems for screening, handling, storing, and weighing hot aggregate; systems for loading, transferring, and storing mineral filler, systems for mixing hot mix asphalt; and the loading, transfer, and storage systems associated with emission control systems.</w:t>
      </w:r>
    </w:p>
    <w:p w:rsidR="00EB310D" w:rsidRPr="008D5680" w:rsidRDefault="00EB310D" w:rsidP="00EB310D">
      <w:pPr>
        <w:rPr>
          <w:rFonts w:cs="Times New Roman"/>
          <w:snapToGrid w:val="0"/>
          <w:sz w:val="20"/>
        </w:rPr>
      </w:pPr>
    </w:p>
    <w:p w:rsidR="00EB310D" w:rsidRPr="008D5680" w:rsidRDefault="00EB310D" w:rsidP="00EB310D">
      <w:pPr>
        <w:rPr>
          <w:rFonts w:cs="Times New Roman"/>
          <w:snapToGrid w:val="0"/>
          <w:sz w:val="20"/>
        </w:rPr>
      </w:pPr>
      <w:r w:rsidRPr="008D5680">
        <w:rPr>
          <w:rFonts w:cs="Times New Roman"/>
          <w:snapToGrid w:val="0"/>
          <w:sz w:val="20"/>
        </w:rPr>
        <w:t>(b) Any facility under paragraph (a) of this section that commences construction or modification after June 11, 1973, is subject to the requirements of this subpart.</w:t>
      </w:r>
    </w:p>
    <w:p w:rsidR="00EB310D" w:rsidRPr="008D5680" w:rsidRDefault="00EB310D" w:rsidP="00EB310D">
      <w:pPr>
        <w:rPr>
          <w:rFonts w:cs="Times New Roman"/>
          <w:snapToGrid w:val="0"/>
          <w:sz w:val="20"/>
        </w:rPr>
      </w:pPr>
      <w:r w:rsidRPr="008D5680">
        <w:rPr>
          <w:rFonts w:cs="Times New Roman"/>
          <w:snapToGrid w:val="0"/>
          <w:sz w:val="20"/>
        </w:rPr>
        <w:t>[42 FR 37936, July 25, 1977, as amended at 51 FR 12325, Apr. 10, 1986]</w:t>
      </w:r>
    </w:p>
    <w:p w:rsidR="00EB310D" w:rsidRPr="008D5680" w:rsidRDefault="00EB310D" w:rsidP="00EB310D">
      <w:pPr>
        <w:rPr>
          <w:rFonts w:cs="Times New Roman"/>
          <w:b/>
          <w:snapToGrid w:val="0"/>
          <w:sz w:val="20"/>
        </w:rPr>
      </w:pPr>
    </w:p>
    <w:p w:rsidR="00EB310D" w:rsidRPr="008D5680" w:rsidRDefault="00EB310D" w:rsidP="00EB310D">
      <w:pPr>
        <w:rPr>
          <w:rFonts w:cs="Times New Roman"/>
          <w:b/>
          <w:snapToGrid w:val="0"/>
          <w:sz w:val="20"/>
        </w:rPr>
      </w:pPr>
      <w:r w:rsidRPr="008D5680">
        <w:rPr>
          <w:rFonts w:cs="Times New Roman"/>
          <w:b/>
          <w:snapToGrid w:val="0"/>
          <w:sz w:val="20"/>
        </w:rPr>
        <w:t>§ 60.91 Definitions.</w:t>
      </w:r>
    </w:p>
    <w:p w:rsidR="00EB310D" w:rsidRPr="008D5680" w:rsidRDefault="00EB310D" w:rsidP="00EB310D">
      <w:pPr>
        <w:rPr>
          <w:rFonts w:cs="Times New Roman"/>
          <w:snapToGrid w:val="0"/>
          <w:sz w:val="20"/>
        </w:rPr>
      </w:pPr>
    </w:p>
    <w:p w:rsidR="00EB310D" w:rsidRPr="008D5680" w:rsidRDefault="00EB310D" w:rsidP="00EB310D">
      <w:pPr>
        <w:rPr>
          <w:rFonts w:cs="Times New Roman"/>
          <w:snapToGrid w:val="0"/>
          <w:sz w:val="20"/>
        </w:rPr>
      </w:pPr>
      <w:r w:rsidRPr="008D5680">
        <w:rPr>
          <w:rFonts w:cs="Times New Roman"/>
          <w:snapToGrid w:val="0"/>
          <w:sz w:val="20"/>
        </w:rPr>
        <w:t>As used in this subpart, all terms not defined herein shall have the meaning given them in the</w:t>
      </w:r>
    </w:p>
    <w:p w:rsidR="00EB310D" w:rsidRPr="008D5680" w:rsidRDefault="00EB310D" w:rsidP="00EB310D">
      <w:pPr>
        <w:rPr>
          <w:rFonts w:cs="Times New Roman"/>
          <w:snapToGrid w:val="0"/>
          <w:sz w:val="20"/>
        </w:rPr>
      </w:pPr>
      <w:r w:rsidRPr="008D5680">
        <w:rPr>
          <w:rFonts w:cs="Times New Roman"/>
          <w:snapToGrid w:val="0"/>
          <w:sz w:val="20"/>
        </w:rPr>
        <w:t>Act and in subpart A of this part.</w:t>
      </w:r>
    </w:p>
    <w:p w:rsidR="00EB310D" w:rsidRPr="008D5680" w:rsidRDefault="00EB310D" w:rsidP="00EB310D">
      <w:pPr>
        <w:rPr>
          <w:rFonts w:cs="Times New Roman"/>
          <w:snapToGrid w:val="0"/>
          <w:sz w:val="20"/>
        </w:rPr>
      </w:pPr>
      <w:r w:rsidRPr="008D5680">
        <w:rPr>
          <w:rFonts w:cs="Times New Roman"/>
          <w:snapToGrid w:val="0"/>
          <w:sz w:val="20"/>
        </w:rPr>
        <w:t xml:space="preserve">(a) </w:t>
      </w:r>
      <w:r w:rsidRPr="008D5680">
        <w:rPr>
          <w:rFonts w:cs="Times New Roman"/>
          <w:i/>
          <w:snapToGrid w:val="0"/>
          <w:sz w:val="20"/>
        </w:rPr>
        <w:t xml:space="preserve">Hot mix asphalt facility </w:t>
      </w:r>
      <w:r w:rsidRPr="008D5680">
        <w:rPr>
          <w:rFonts w:cs="Times New Roman"/>
          <w:snapToGrid w:val="0"/>
          <w:sz w:val="20"/>
        </w:rPr>
        <w:t>means any facility, as described in § 60.90, used to manufacture hot</w:t>
      </w:r>
    </w:p>
    <w:p w:rsidR="00EB310D" w:rsidRPr="008D5680" w:rsidRDefault="00EB310D" w:rsidP="00EB310D">
      <w:pPr>
        <w:rPr>
          <w:rFonts w:cs="Times New Roman"/>
          <w:snapToGrid w:val="0"/>
          <w:sz w:val="20"/>
        </w:rPr>
      </w:pPr>
      <w:proofErr w:type="gramStart"/>
      <w:r w:rsidRPr="008D5680">
        <w:rPr>
          <w:rFonts w:cs="Times New Roman"/>
          <w:snapToGrid w:val="0"/>
          <w:sz w:val="20"/>
        </w:rPr>
        <w:t>mix</w:t>
      </w:r>
      <w:proofErr w:type="gramEnd"/>
      <w:r w:rsidRPr="008D5680">
        <w:rPr>
          <w:rFonts w:cs="Times New Roman"/>
          <w:snapToGrid w:val="0"/>
          <w:sz w:val="20"/>
        </w:rPr>
        <w:t xml:space="preserve"> asphalt by heating and drying aggregate and mixing with asphalt cements.</w:t>
      </w:r>
    </w:p>
    <w:p w:rsidR="00EB310D" w:rsidRPr="008D5680" w:rsidRDefault="00EB310D" w:rsidP="00EB310D">
      <w:pPr>
        <w:rPr>
          <w:rFonts w:cs="Times New Roman"/>
          <w:snapToGrid w:val="0"/>
          <w:sz w:val="20"/>
        </w:rPr>
      </w:pPr>
      <w:r w:rsidRPr="008D5680">
        <w:rPr>
          <w:rFonts w:cs="Times New Roman"/>
          <w:snapToGrid w:val="0"/>
          <w:sz w:val="20"/>
        </w:rPr>
        <w:t>[51 FR 12325, Apr. 10, 1986]</w:t>
      </w:r>
    </w:p>
    <w:p w:rsidR="00EB310D" w:rsidRPr="008D5680" w:rsidRDefault="00EB310D" w:rsidP="00EB310D">
      <w:pPr>
        <w:rPr>
          <w:rFonts w:cs="Times New Roman"/>
          <w:snapToGrid w:val="0"/>
          <w:sz w:val="20"/>
        </w:rPr>
      </w:pPr>
    </w:p>
    <w:p w:rsidR="00EB310D" w:rsidRPr="008D5680" w:rsidRDefault="00EB310D" w:rsidP="00EB310D">
      <w:pPr>
        <w:rPr>
          <w:rFonts w:cs="Times New Roman"/>
          <w:b/>
          <w:snapToGrid w:val="0"/>
          <w:sz w:val="20"/>
        </w:rPr>
      </w:pPr>
      <w:r w:rsidRPr="008D5680">
        <w:rPr>
          <w:rFonts w:cs="Times New Roman"/>
          <w:b/>
          <w:snapToGrid w:val="0"/>
          <w:sz w:val="20"/>
        </w:rPr>
        <w:t>§ 60.92 Standard for particulate matter.</w:t>
      </w:r>
    </w:p>
    <w:p w:rsidR="00EB310D" w:rsidRPr="008D5680" w:rsidRDefault="00EB310D" w:rsidP="00EB310D">
      <w:pPr>
        <w:rPr>
          <w:rFonts w:cs="Times New Roman"/>
          <w:snapToGrid w:val="0"/>
          <w:sz w:val="20"/>
        </w:rPr>
      </w:pPr>
    </w:p>
    <w:p w:rsidR="00EB310D" w:rsidRPr="008D5680" w:rsidRDefault="00EB310D" w:rsidP="00EB310D">
      <w:pPr>
        <w:rPr>
          <w:rFonts w:cs="Times New Roman"/>
          <w:snapToGrid w:val="0"/>
          <w:sz w:val="20"/>
        </w:rPr>
      </w:pPr>
      <w:r w:rsidRPr="008D5680">
        <w:rPr>
          <w:rFonts w:cs="Times New Roman"/>
          <w:snapToGrid w:val="0"/>
          <w:sz w:val="20"/>
        </w:rPr>
        <w:t>(a) On and after the date on which the performance test required to be conducted by § 60.8 is completed, no owner or operator subject to the provisions of this subpart shall discharge or cause the discharge into the atmosphere from any affected facility any gases which:</w:t>
      </w:r>
    </w:p>
    <w:p w:rsidR="00EB310D" w:rsidRPr="008D5680" w:rsidRDefault="00EB310D" w:rsidP="00EB310D">
      <w:pPr>
        <w:ind w:firstLine="720"/>
        <w:rPr>
          <w:rFonts w:cs="Times New Roman"/>
          <w:snapToGrid w:val="0"/>
          <w:sz w:val="20"/>
        </w:rPr>
      </w:pPr>
      <w:r w:rsidRPr="008D5680">
        <w:rPr>
          <w:rFonts w:cs="Times New Roman"/>
          <w:snapToGrid w:val="0"/>
          <w:sz w:val="20"/>
        </w:rPr>
        <w:t>(1) Contain particulate matter in excess of 90 mg/</w:t>
      </w:r>
      <w:proofErr w:type="spellStart"/>
      <w:r w:rsidRPr="008D5680">
        <w:rPr>
          <w:rFonts w:cs="Times New Roman"/>
          <w:snapToGrid w:val="0"/>
          <w:sz w:val="20"/>
        </w:rPr>
        <w:t>dscm</w:t>
      </w:r>
      <w:proofErr w:type="spellEnd"/>
      <w:r w:rsidRPr="008D5680">
        <w:rPr>
          <w:rFonts w:cs="Times New Roman"/>
          <w:snapToGrid w:val="0"/>
          <w:sz w:val="20"/>
        </w:rPr>
        <w:t xml:space="preserve"> </w:t>
      </w:r>
      <w:proofErr w:type="gramStart"/>
      <w:r w:rsidRPr="008D5680">
        <w:rPr>
          <w:rFonts w:cs="Times New Roman"/>
          <w:snapToGrid w:val="0"/>
          <w:sz w:val="20"/>
        </w:rPr>
        <w:t xml:space="preserve">(0.04 </w:t>
      </w:r>
      <w:proofErr w:type="spellStart"/>
      <w:r w:rsidRPr="008D5680">
        <w:rPr>
          <w:rFonts w:cs="Times New Roman"/>
          <w:snapToGrid w:val="0"/>
          <w:sz w:val="20"/>
        </w:rPr>
        <w:t>gr</w:t>
      </w:r>
      <w:proofErr w:type="spellEnd"/>
      <w:r w:rsidRPr="008D5680">
        <w:rPr>
          <w:rFonts w:cs="Times New Roman"/>
          <w:snapToGrid w:val="0"/>
          <w:sz w:val="20"/>
        </w:rPr>
        <w:t>/</w:t>
      </w:r>
      <w:proofErr w:type="spellStart"/>
      <w:r w:rsidRPr="008D5680">
        <w:rPr>
          <w:rFonts w:cs="Times New Roman"/>
          <w:snapToGrid w:val="0"/>
          <w:sz w:val="20"/>
        </w:rPr>
        <w:t>dscf</w:t>
      </w:r>
      <w:proofErr w:type="spellEnd"/>
      <w:r w:rsidRPr="008D5680">
        <w:rPr>
          <w:rFonts w:cs="Times New Roman"/>
          <w:snapToGrid w:val="0"/>
          <w:sz w:val="20"/>
        </w:rPr>
        <w:t>)</w:t>
      </w:r>
      <w:proofErr w:type="gramEnd"/>
      <w:r w:rsidRPr="008D5680">
        <w:rPr>
          <w:rFonts w:cs="Times New Roman"/>
          <w:snapToGrid w:val="0"/>
          <w:sz w:val="20"/>
        </w:rPr>
        <w:t>.</w:t>
      </w:r>
    </w:p>
    <w:p w:rsidR="00EB310D" w:rsidRPr="008D5680" w:rsidRDefault="00EB310D" w:rsidP="00EB310D">
      <w:pPr>
        <w:ind w:firstLine="720"/>
        <w:rPr>
          <w:rFonts w:cs="Times New Roman"/>
          <w:snapToGrid w:val="0"/>
          <w:sz w:val="20"/>
        </w:rPr>
      </w:pPr>
      <w:r w:rsidRPr="008D5680">
        <w:rPr>
          <w:rFonts w:cs="Times New Roman"/>
          <w:snapToGrid w:val="0"/>
          <w:sz w:val="20"/>
        </w:rPr>
        <w:t>(2) Exhibit 20 percent opacity, or greater.</w:t>
      </w:r>
    </w:p>
    <w:p w:rsidR="00EB310D" w:rsidRPr="008D5680" w:rsidRDefault="00EB310D" w:rsidP="00EB310D">
      <w:pPr>
        <w:rPr>
          <w:rFonts w:cs="Times New Roman"/>
          <w:snapToGrid w:val="0"/>
          <w:sz w:val="20"/>
        </w:rPr>
      </w:pPr>
      <w:r w:rsidRPr="008D5680">
        <w:rPr>
          <w:rFonts w:cs="Times New Roman"/>
          <w:snapToGrid w:val="0"/>
          <w:sz w:val="20"/>
        </w:rPr>
        <w:t>[39 FR 9314, Mar. 8, 1974, as amended at 40 FR 46259, Oct. 6, 1975]</w:t>
      </w:r>
    </w:p>
    <w:p w:rsidR="00EB310D" w:rsidRPr="008D5680" w:rsidRDefault="00EB310D" w:rsidP="00EB310D">
      <w:pPr>
        <w:rPr>
          <w:rFonts w:cs="Times New Roman"/>
          <w:b/>
          <w:snapToGrid w:val="0"/>
          <w:sz w:val="20"/>
        </w:rPr>
      </w:pPr>
    </w:p>
    <w:p w:rsidR="00EB310D" w:rsidRPr="008D5680" w:rsidRDefault="00EB310D" w:rsidP="00EB310D">
      <w:pPr>
        <w:rPr>
          <w:rFonts w:cs="Times New Roman"/>
          <w:b/>
          <w:snapToGrid w:val="0"/>
          <w:sz w:val="20"/>
        </w:rPr>
      </w:pPr>
      <w:r w:rsidRPr="008D5680">
        <w:rPr>
          <w:rFonts w:cs="Times New Roman"/>
          <w:b/>
          <w:snapToGrid w:val="0"/>
          <w:sz w:val="20"/>
        </w:rPr>
        <w:t>§ 60.93 Test methods and procedures.</w:t>
      </w:r>
    </w:p>
    <w:p w:rsidR="00EB310D" w:rsidRPr="008D5680" w:rsidRDefault="00EB310D" w:rsidP="00EB310D">
      <w:pPr>
        <w:rPr>
          <w:rFonts w:cs="Times New Roman"/>
          <w:snapToGrid w:val="0"/>
          <w:sz w:val="20"/>
        </w:rPr>
      </w:pPr>
    </w:p>
    <w:p w:rsidR="00EB310D" w:rsidRPr="008D5680" w:rsidRDefault="00EB310D" w:rsidP="00EB310D">
      <w:pPr>
        <w:rPr>
          <w:rFonts w:cs="Times New Roman"/>
          <w:snapToGrid w:val="0"/>
          <w:sz w:val="20"/>
        </w:rPr>
      </w:pPr>
      <w:r w:rsidRPr="008D5680">
        <w:rPr>
          <w:rFonts w:cs="Times New Roman"/>
          <w:snapToGrid w:val="0"/>
          <w:sz w:val="20"/>
        </w:rPr>
        <w:t>(a) In conducting the performance tests required in § 60.8, the owner or operator shall use as reference</w:t>
      </w:r>
    </w:p>
    <w:p w:rsidR="00EB310D" w:rsidRPr="008D5680" w:rsidRDefault="00EB310D" w:rsidP="00EB310D">
      <w:pPr>
        <w:rPr>
          <w:rFonts w:cs="Times New Roman"/>
          <w:snapToGrid w:val="0"/>
          <w:sz w:val="20"/>
        </w:rPr>
      </w:pPr>
      <w:r w:rsidRPr="008D5680">
        <w:rPr>
          <w:rFonts w:cs="Times New Roman"/>
          <w:snapToGrid w:val="0"/>
          <w:sz w:val="20"/>
        </w:rPr>
        <w:t>methods and procedures the test methods in appendix A of this part or other methods and procedures as specified in this section, except as provided in § 60.8(b).</w:t>
      </w:r>
    </w:p>
    <w:p w:rsidR="00EB310D" w:rsidRPr="008D5680" w:rsidRDefault="00EB310D" w:rsidP="00EB310D">
      <w:pPr>
        <w:rPr>
          <w:rFonts w:cs="Times New Roman"/>
          <w:snapToGrid w:val="0"/>
          <w:sz w:val="20"/>
        </w:rPr>
      </w:pPr>
    </w:p>
    <w:p w:rsidR="00EB310D" w:rsidRPr="008D5680" w:rsidRDefault="00EB310D" w:rsidP="00EB310D">
      <w:pPr>
        <w:rPr>
          <w:rFonts w:cs="Times New Roman"/>
          <w:snapToGrid w:val="0"/>
          <w:sz w:val="20"/>
        </w:rPr>
      </w:pPr>
      <w:r w:rsidRPr="008D5680">
        <w:rPr>
          <w:rFonts w:cs="Times New Roman"/>
          <w:snapToGrid w:val="0"/>
          <w:sz w:val="20"/>
        </w:rPr>
        <w:t>(b) The owner or operator shall determine compliance with the particulate matter standards in</w:t>
      </w:r>
    </w:p>
    <w:p w:rsidR="00EB310D" w:rsidRPr="008D5680" w:rsidRDefault="00EB310D" w:rsidP="00EB310D">
      <w:pPr>
        <w:rPr>
          <w:rFonts w:cs="Times New Roman"/>
          <w:snapToGrid w:val="0"/>
          <w:sz w:val="20"/>
        </w:rPr>
      </w:pPr>
      <w:r w:rsidRPr="008D5680">
        <w:rPr>
          <w:rFonts w:cs="Times New Roman"/>
          <w:snapToGrid w:val="0"/>
          <w:sz w:val="20"/>
        </w:rPr>
        <w:t>§ 60.92 as follows:</w:t>
      </w:r>
    </w:p>
    <w:p w:rsidR="00EB310D" w:rsidRPr="008D5680" w:rsidRDefault="00EB310D" w:rsidP="00EB310D">
      <w:pPr>
        <w:ind w:firstLine="720"/>
        <w:rPr>
          <w:rFonts w:cs="Times New Roman"/>
          <w:snapToGrid w:val="0"/>
          <w:sz w:val="20"/>
        </w:rPr>
      </w:pPr>
      <w:r w:rsidRPr="008D5680">
        <w:rPr>
          <w:rFonts w:cs="Times New Roman"/>
          <w:snapToGrid w:val="0"/>
          <w:sz w:val="20"/>
        </w:rPr>
        <w:t>(1) Method 5 shall be used to determine the particulate matter concentration.  The sampling</w:t>
      </w:r>
    </w:p>
    <w:p w:rsidR="00EB310D" w:rsidRPr="008D5680" w:rsidRDefault="00EB310D" w:rsidP="00EB310D">
      <w:pPr>
        <w:rPr>
          <w:rFonts w:cs="Times New Roman"/>
          <w:snapToGrid w:val="0"/>
          <w:sz w:val="20"/>
        </w:rPr>
      </w:pPr>
      <w:proofErr w:type="gramStart"/>
      <w:r w:rsidRPr="008D5680">
        <w:rPr>
          <w:rFonts w:cs="Times New Roman"/>
          <w:snapToGrid w:val="0"/>
          <w:sz w:val="20"/>
        </w:rPr>
        <w:t>time</w:t>
      </w:r>
      <w:proofErr w:type="gramEnd"/>
      <w:r w:rsidRPr="008D5680">
        <w:rPr>
          <w:rFonts w:cs="Times New Roman"/>
          <w:snapToGrid w:val="0"/>
          <w:sz w:val="20"/>
        </w:rPr>
        <w:t xml:space="preserve"> and sample volume for each run shall be at least 60 minutes and 0.90 </w:t>
      </w:r>
      <w:proofErr w:type="spellStart"/>
      <w:r w:rsidRPr="008D5680">
        <w:rPr>
          <w:rFonts w:cs="Times New Roman"/>
          <w:snapToGrid w:val="0"/>
          <w:sz w:val="20"/>
        </w:rPr>
        <w:t>dscm</w:t>
      </w:r>
      <w:proofErr w:type="spellEnd"/>
      <w:r w:rsidRPr="008D5680">
        <w:rPr>
          <w:rFonts w:cs="Times New Roman"/>
          <w:snapToGrid w:val="0"/>
          <w:sz w:val="20"/>
        </w:rPr>
        <w:t xml:space="preserve"> (31.8 </w:t>
      </w:r>
      <w:proofErr w:type="spellStart"/>
      <w:r w:rsidRPr="008D5680">
        <w:rPr>
          <w:rFonts w:cs="Times New Roman"/>
          <w:snapToGrid w:val="0"/>
          <w:sz w:val="20"/>
        </w:rPr>
        <w:t>dscf</w:t>
      </w:r>
      <w:proofErr w:type="spellEnd"/>
      <w:r w:rsidRPr="008D5680">
        <w:rPr>
          <w:rFonts w:cs="Times New Roman"/>
          <w:snapToGrid w:val="0"/>
          <w:sz w:val="20"/>
        </w:rPr>
        <w:t>).</w:t>
      </w:r>
    </w:p>
    <w:p w:rsidR="00EB310D" w:rsidRPr="008D5680" w:rsidRDefault="00EB310D" w:rsidP="00EB310D">
      <w:pPr>
        <w:ind w:firstLine="720"/>
        <w:rPr>
          <w:rFonts w:cs="Times New Roman"/>
          <w:snapToGrid w:val="0"/>
          <w:sz w:val="20"/>
        </w:rPr>
      </w:pPr>
      <w:r w:rsidRPr="008D5680">
        <w:rPr>
          <w:rFonts w:cs="Times New Roman"/>
          <w:snapToGrid w:val="0"/>
          <w:sz w:val="20"/>
        </w:rPr>
        <w:t>(2) Method 9 and the procedures in § 60.11 shall be used to determine opacity.</w:t>
      </w:r>
    </w:p>
    <w:p w:rsidR="00EB310D" w:rsidRPr="008D5680" w:rsidRDefault="00EB310D" w:rsidP="00EB310D">
      <w:pPr>
        <w:rPr>
          <w:rFonts w:cs="Times New Roman"/>
          <w:sz w:val="20"/>
        </w:rPr>
      </w:pPr>
      <w:r w:rsidRPr="008D5680">
        <w:rPr>
          <w:rFonts w:cs="Times New Roman"/>
          <w:snapToGrid w:val="0"/>
          <w:sz w:val="20"/>
        </w:rPr>
        <w:t>[54 FR 6667, Feb. 14, 1989]</w:t>
      </w:r>
    </w:p>
    <w:p w:rsidR="00EB310D" w:rsidRPr="008D5680" w:rsidRDefault="00EB310D" w:rsidP="00EB310D">
      <w:pPr>
        <w:rPr>
          <w:rFonts w:cs="Times New Roman"/>
          <w:sz w:val="20"/>
        </w:rPr>
        <w:sectPr w:rsidR="00EB310D" w:rsidRPr="008D5680" w:rsidSect="008D5680">
          <w:headerReference w:type="default" r:id="rId49"/>
          <w:footerReference w:type="default" r:id="rId50"/>
          <w:pgSz w:w="12240" w:h="15840" w:code="1"/>
          <w:pgMar w:top="1008" w:right="1008" w:bottom="1008" w:left="1008" w:header="720" w:footer="720" w:gutter="0"/>
          <w:cols w:space="720"/>
        </w:sectPr>
      </w:pPr>
    </w:p>
    <w:p w:rsidR="00EB310D" w:rsidRPr="008D5680" w:rsidRDefault="00EB310D" w:rsidP="00EB310D">
      <w:pPr>
        <w:pStyle w:val="Heading5"/>
        <w:spacing w:before="0" w:after="120"/>
        <w:rPr>
          <w:sz w:val="20"/>
        </w:rPr>
      </w:pPr>
      <w:r w:rsidRPr="008D5680">
        <w:rPr>
          <w:sz w:val="20"/>
        </w:rPr>
        <w:lastRenderedPageBreak/>
        <w:t>Federal Regulations Adopted by Reference</w:t>
      </w:r>
    </w:p>
    <w:p w:rsidR="00EB310D" w:rsidRPr="008D5680" w:rsidRDefault="00EB310D" w:rsidP="00EB310D">
      <w:pPr>
        <w:pStyle w:val="Heading5"/>
        <w:spacing w:before="0" w:after="120"/>
        <w:rPr>
          <w:b/>
          <w:sz w:val="20"/>
        </w:rPr>
      </w:pPr>
      <w:r w:rsidRPr="008D5680">
        <w:rPr>
          <w:sz w:val="20"/>
        </w:rPr>
        <w:t>In accordance with Rule 62-204.800, F.A.C., the following federal regulation in Title 40 of the Code of Federal Regulations (CFR) was adopted by reference.  The original federal rule numbering has been retained.</w:t>
      </w:r>
    </w:p>
    <w:p w:rsidR="00EB310D" w:rsidRPr="008D5680" w:rsidRDefault="00EB310D" w:rsidP="00EB310D">
      <w:pPr>
        <w:pStyle w:val="Heading5"/>
        <w:spacing w:before="0" w:after="120"/>
        <w:ind w:left="360"/>
        <w:rPr>
          <w:b/>
          <w:i/>
          <w:sz w:val="20"/>
        </w:rPr>
      </w:pPr>
      <w:r w:rsidRPr="008D5680">
        <w:rPr>
          <w:sz w:val="20"/>
        </w:rPr>
        <w:t>Federal Revision Date:  April 28, 2009</w:t>
      </w:r>
    </w:p>
    <w:p w:rsidR="00EB310D" w:rsidRPr="008D5680" w:rsidRDefault="00EB310D" w:rsidP="00EB310D">
      <w:pPr>
        <w:pStyle w:val="Heading5"/>
        <w:spacing w:before="0" w:after="120"/>
        <w:ind w:left="360"/>
        <w:rPr>
          <w:b/>
          <w:i/>
          <w:sz w:val="20"/>
        </w:rPr>
      </w:pPr>
      <w:r w:rsidRPr="008D5680">
        <w:rPr>
          <w:sz w:val="20"/>
        </w:rPr>
        <w:t>State Rule Effective Date:  November 18, 2009</w:t>
      </w:r>
    </w:p>
    <w:p w:rsidR="00EB310D" w:rsidRPr="008D5680" w:rsidRDefault="00EB310D" w:rsidP="00EB310D">
      <w:pPr>
        <w:pStyle w:val="Heading5"/>
        <w:spacing w:before="0" w:after="120"/>
        <w:ind w:left="360"/>
        <w:rPr>
          <w:b/>
          <w:i/>
          <w:sz w:val="20"/>
        </w:rPr>
      </w:pPr>
      <w:r w:rsidRPr="008D5680">
        <w:rPr>
          <w:sz w:val="20"/>
        </w:rPr>
        <w:t>Standardized Conditions Revision Date:  February 5, 2010</w:t>
      </w:r>
    </w:p>
    <w:p w:rsidR="00EB310D" w:rsidRPr="008D5680" w:rsidRDefault="00EB310D" w:rsidP="00EB310D">
      <w:pPr>
        <w:pStyle w:val="Heading5"/>
        <w:spacing w:before="0" w:after="120"/>
        <w:rPr>
          <w:sz w:val="20"/>
        </w:rPr>
      </w:pPr>
      <w:r w:rsidRPr="008D5680">
        <w:rPr>
          <w:sz w:val="20"/>
        </w:rPr>
        <w:t>40 CFR Part 60, Subpart OOO—Standards of Performance for Nonmetallic Mineral Processing Plants</w:t>
      </w:r>
    </w:p>
    <w:p w:rsidR="00EB310D" w:rsidRPr="008D5680" w:rsidRDefault="00EB310D" w:rsidP="00EB310D">
      <w:pPr>
        <w:spacing w:after="120"/>
        <w:rPr>
          <w:rFonts w:cs="Times New Roman"/>
          <w:sz w:val="20"/>
        </w:rPr>
      </w:pPr>
      <w:r w:rsidRPr="008D5680">
        <w:rPr>
          <w:rFonts w:cs="Times New Roman"/>
          <w:b/>
          <w:bCs/>
          <w:sz w:val="20"/>
        </w:rPr>
        <w:t>Source:</w:t>
      </w:r>
      <w:r w:rsidRPr="008D5680">
        <w:rPr>
          <w:rFonts w:cs="Times New Roman"/>
          <w:sz w:val="20"/>
        </w:rPr>
        <w:t xml:space="preserve">   74 FR 19309, Apr. 28, 2009, unless otherwise noted. </w:t>
      </w:r>
    </w:p>
    <w:p w:rsidR="00EB310D" w:rsidRPr="008D5680" w:rsidRDefault="00EB310D" w:rsidP="00EB310D">
      <w:pPr>
        <w:spacing w:after="120"/>
        <w:outlineLvl w:val="4"/>
        <w:rPr>
          <w:rFonts w:cs="Times New Roman"/>
          <w:b/>
          <w:bCs/>
          <w:sz w:val="20"/>
        </w:rPr>
      </w:pPr>
      <w:r w:rsidRPr="008D5680">
        <w:rPr>
          <w:rFonts w:cs="Times New Roman"/>
          <w:b/>
          <w:bCs/>
          <w:sz w:val="20"/>
        </w:rPr>
        <w:t>§ 60.670   Applicability and designation of affected facility.</w:t>
      </w:r>
    </w:p>
    <w:p w:rsidR="00EB310D" w:rsidRPr="008D5680" w:rsidRDefault="00EB310D" w:rsidP="00EB310D">
      <w:pPr>
        <w:spacing w:after="120"/>
        <w:rPr>
          <w:rFonts w:cs="Times New Roman"/>
          <w:sz w:val="20"/>
        </w:rPr>
      </w:pPr>
      <w:r w:rsidRPr="008D5680">
        <w:rPr>
          <w:rFonts w:cs="Times New Roman"/>
          <w:sz w:val="20"/>
        </w:rPr>
        <w:t>(a)</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Except as provided in paragraphs (a)(2), (b), (c), and (d) of this section, the provisions of this subpart are applicable to the following affected facilities in fixed or portable nonmetallic mineral processing plants: each crusher, grinding mill, screening operation, bucket elevator, belt conveyor, bagging operation, storage bin, enclosed truck or railcar loading station.  Also, crushers and grinding mills at hot mix asphalt facilities that reduce the size of nonmetallic minerals embedded in recycled asphalt pavement and subsequent affected facilities up to, but not including, the first storage silo or bin are subject to the provisions of this subpart.</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The provisions of this subpart do not apply to the following operations: All facilities located in underground mines; plants without crushers or grinding mills above ground; and wet material processing operations (as defined in §60.671).</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 xml:space="preserve">An affected facility that is subject to the provisions of subparts F or I of this part or that </w:t>
      </w:r>
      <w:proofErr w:type="gramStart"/>
      <w:r w:rsidRPr="008D5680">
        <w:rPr>
          <w:rFonts w:cs="Times New Roman"/>
          <w:sz w:val="20"/>
        </w:rPr>
        <w:t>follows</w:t>
      </w:r>
      <w:proofErr w:type="gramEnd"/>
      <w:r w:rsidRPr="008D5680">
        <w:rPr>
          <w:rFonts w:cs="Times New Roman"/>
          <w:sz w:val="20"/>
        </w:rPr>
        <w:t xml:space="preserve"> in the plant process any facility subject to the provisions of subparts F or I of this part is not subject to the provisions of this subpart.</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Facilities at the following plants are not subject to the provisions of this subpart:</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 xml:space="preserve">Fixed sand and gravel plants and crushed stone plants with capacities, as defined in §60.671, of 23 </w:t>
      </w:r>
      <w:proofErr w:type="spellStart"/>
      <w:r w:rsidRPr="008D5680">
        <w:rPr>
          <w:rFonts w:cs="Times New Roman"/>
          <w:sz w:val="20"/>
        </w:rPr>
        <w:t>megagrams</w:t>
      </w:r>
      <w:proofErr w:type="spellEnd"/>
      <w:r w:rsidRPr="008D5680">
        <w:rPr>
          <w:rFonts w:cs="Times New Roman"/>
          <w:sz w:val="20"/>
        </w:rPr>
        <w:t xml:space="preserve"> per hour (25 tons per hour) or less;</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 xml:space="preserve">Portable sand and gravel plants and crushed stone plants with capacities, as defined in §60.671, of 136 </w:t>
      </w:r>
      <w:proofErr w:type="spellStart"/>
      <w:r w:rsidRPr="008D5680">
        <w:rPr>
          <w:rFonts w:cs="Times New Roman"/>
          <w:sz w:val="20"/>
        </w:rPr>
        <w:t>megagrams</w:t>
      </w:r>
      <w:proofErr w:type="spellEnd"/>
      <w:r w:rsidRPr="008D5680">
        <w:rPr>
          <w:rFonts w:cs="Times New Roman"/>
          <w:sz w:val="20"/>
        </w:rPr>
        <w:t xml:space="preserve"> per hour (150 tons per hour) or less; and</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 xml:space="preserve">Common clay plants and pumice plants with capacities, as defined in §60.671, of 9 </w:t>
      </w:r>
      <w:proofErr w:type="spellStart"/>
      <w:r w:rsidRPr="008D5680">
        <w:rPr>
          <w:rFonts w:cs="Times New Roman"/>
          <w:sz w:val="20"/>
        </w:rPr>
        <w:t>megagrams</w:t>
      </w:r>
      <w:proofErr w:type="spellEnd"/>
      <w:r w:rsidRPr="008D5680">
        <w:rPr>
          <w:rFonts w:cs="Times New Roman"/>
          <w:sz w:val="20"/>
        </w:rPr>
        <w:t xml:space="preserve"> per hour (10 tons per hour) or less.</w:t>
      </w:r>
    </w:p>
    <w:p w:rsidR="00EB310D" w:rsidRPr="008D5680" w:rsidRDefault="00EB310D" w:rsidP="00EB310D">
      <w:pPr>
        <w:spacing w:after="120"/>
        <w:ind w:left="360" w:hanging="360"/>
        <w:rPr>
          <w:rFonts w:cs="Times New Roman"/>
          <w:sz w:val="20"/>
        </w:rPr>
      </w:pPr>
      <w:r w:rsidRPr="008D5680">
        <w:rPr>
          <w:rFonts w:cs="Times New Roman"/>
          <w:sz w:val="20"/>
        </w:rPr>
        <w:t>(d)</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When an existing facility is replaced by a piece of equipment of equal or smaller size, as defined in §60.671, having the same function as the existing facility, and there is no increase in the amount of emissions, the new facility is exempt from the provisions of §§60.672, 60.674, and 60.675 except as provided for in paragraph (d</w:t>
      </w:r>
      <w:proofErr w:type="gramStart"/>
      <w:r w:rsidRPr="008D5680">
        <w:rPr>
          <w:rFonts w:cs="Times New Roman"/>
          <w:sz w:val="20"/>
        </w:rPr>
        <w:t>)(</w:t>
      </w:r>
      <w:proofErr w:type="gramEnd"/>
      <w:r w:rsidRPr="008D5680">
        <w:rPr>
          <w:rFonts w:cs="Times New Roman"/>
          <w:sz w:val="20"/>
        </w:rPr>
        <w:t>3) of this section.</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An owner or operator complying with paragraph (d</w:t>
      </w:r>
      <w:proofErr w:type="gramStart"/>
      <w:r w:rsidRPr="008D5680">
        <w:rPr>
          <w:rFonts w:cs="Times New Roman"/>
          <w:sz w:val="20"/>
        </w:rPr>
        <w:t>)(</w:t>
      </w:r>
      <w:proofErr w:type="gramEnd"/>
      <w:r w:rsidRPr="008D5680">
        <w:rPr>
          <w:rFonts w:cs="Times New Roman"/>
          <w:sz w:val="20"/>
        </w:rPr>
        <w:t>1) of this section shall submit the information required in §60.676(a).</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An owner or operator replacing all existing facilities in a production line with new facilities does not qualify for the exemption described in paragraph (d)(1) of this section and must comply with the provisions of §§60.672, 60.674 and 60.675.</w:t>
      </w:r>
    </w:p>
    <w:p w:rsidR="00EB310D" w:rsidRPr="008D5680" w:rsidRDefault="00EB310D" w:rsidP="00EB310D">
      <w:pPr>
        <w:spacing w:after="120"/>
        <w:ind w:left="360" w:hanging="360"/>
        <w:rPr>
          <w:rFonts w:cs="Times New Roman"/>
          <w:sz w:val="20"/>
        </w:rPr>
      </w:pPr>
      <w:r w:rsidRPr="008D5680">
        <w:rPr>
          <w:rFonts w:cs="Times New Roman"/>
          <w:sz w:val="20"/>
        </w:rPr>
        <w:t>(e)</w:t>
      </w:r>
      <w:r w:rsidRPr="008D5680">
        <w:rPr>
          <w:rFonts w:cs="Times New Roman"/>
          <w:sz w:val="20"/>
        </w:rPr>
        <w:tab/>
        <w:t>An affected facility under paragraph (a) of this section that commences construction, modification, or reconstruction after August 31, 1983, is subject to the requirements of this part.</w:t>
      </w:r>
    </w:p>
    <w:p w:rsidR="00EB310D" w:rsidRPr="008D5680" w:rsidRDefault="00EB310D" w:rsidP="00EB310D">
      <w:pPr>
        <w:spacing w:after="120"/>
        <w:ind w:left="360" w:hanging="360"/>
        <w:rPr>
          <w:rFonts w:cs="Times New Roman"/>
          <w:sz w:val="20"/>
        </w:rPr>
      </w:pPr>
      <w:r w:rsidRPr="008D5680">
        <w:rPr>
          <w:rFonts w:cs="Times New Roman"/>
          <w:sz w:val="20"/>
        </w:rPr>
        <w:t>(f)</w:t>
      </w:r>
      <w:r w:rsidRPr="008D5680">
        <w:rPr>
          <w:rFonts w:cs="Times New Roman"/>
          <w:sz w:val="20"/>
        </w:rPr>
        <w:tab/>
        <w:t>Table 1 of this subpart specifies the provisions of subpart A of this part 60 that do not apply to owners and operators of affected facilities subject to this subpart or that apply with certain exceptions.</w:t>
      </w:r>
    </w:p>
    <w:p w:rsidR="00EB310D" w:rsidRPr="008D5680" w:rsidRDefault="00EB310D" w:rsidP="00EB310D">
      <w:pPr>
        <w:spacing w:after="120"/>
        <w:outlineLvl w:val="4"/>
        <w:rPr>
          <w:rFonts w:cs="Times New Roman"/>
          <w:b/>
          <w:bCs/>
          <w:sz w:val="20"/>
        </w:rPr>
      </w:pPr>
      <w:r w:rsidRPr="008D5680">
        <w:rPr>
          <w:rFonts w:cs="Times New Roman"/>
          <w:b/>
          <w:bCs/>
          <w:sz w:val="20"/>
        </w:rPr>
        <w:t>§ 60.671   Definitions.</w:t>
      </w:r>
    </w:p>
    <w:p w:rsidR="00EB310D" w:rsidRPr="008D5680" w:rsidRDefault="00EB310D" w:rsidP="00EB310D">
      <w:pPr>
        <w:spacing w:after="120"/>
        <w:rPr>
          <w:rFonts w:cs="Times New Roman"/>
          <w:sz w:val="20"/>
        </w:rPr>
      </w:pPr>
      <w:r w:rsidRPr="008D5680">
        <w:rPr>
          <w:rFonts w:cs="Times New Roman"/>
          <w:sz w:val="20"/>
        </w:rPr>
        <w:lastRenderedPageBreak/>
        <w:t>All terms used in this subpart, but not specifically defined in this section, shall have the meaning given them in the Act and in subpart A of this part.</w:t>
      </w:r>
    </w:p>
    <w:p w:rsidR="00EB310D" w:rsidRPr="008D5680" w:rsidRDefault="00EB310D" w:rsidP="00EB310D">
      <w:pPr>
        <w:spacing w:after="120"/>
        <w:rPr>
          <w:rFonts w:cs="Times New Roman"/>
          <w:sz w:val="20"/>
        </w:rPr>
      </w:pPr>
      <w:r w:rsidRPr="008D5680">
        <w:rPr>
          <w:rFonts w:cs="Times New Roman"/>
          <w:i/>
          <w:iCs/>
          <w:sz w:val="20"/>
        </w:rPr>
        <w:t xml:space="preserve">Bagging operation </w:t>
      </w:r>
      <w:r w:rsidRPr="008D5680">
        <w:rPr>
          <w:rFonts w:cs="Times New Roman"/>
          <w:sz w:val="20"/>
        </w:rPr>
        <w:t>means the mechanical process by which bags are filled with nonmetallic minerals.</w:t>
      </w:r>
    </w:p>
    <w:p w:rsidR="00EB310D" w:rsidRPr="008D5680" w:rsidRDefault="00EB310D" w:rsidP="00EB310D">
      <w:pPr>
        <w:spacing w:after="120"/>
        <w:rPr>
          <w:rFonts w:cs="Times New Roman"/>
          <w:sz w:val="20"/>
        </w:rPr>
      </w:pPr>
      <w:r w:rsidRPr="008D5680">
        <w:rPr>
          <w:rFonts w:cs="Times New Roman"/>
          <w:i/>
          <w:iCs/>
          <w:sz w:val="20"/>
        </w:rPr>
        <w:t xml:space="preserve">Belt conveyor </w:t>
      </w:r>
      <w:r w:rsidRPr="008D5680">
        <w:rPr>
          <w:rFonts w:cs="Times New Roman"/>
          <w:sz w:val="20"/>
        </w:rPr>
        <w:t>means a conveying device that transports material from one location to another by means of an endless belt that is carried on a series of idlers and routed around a pulley at each end.</w:t>
      </w:r>
    </w:p>
    <w:p w:rsidR="00EB310D" w:rsidRPr="008D5680" w:rsidRDefault="00EB310D" w:rsidP="00EB310D">
      <w:pPr>
        <w:spacing w:after="120"/>
        <w:rPr>
          <w:rFonts w:cs="Times New Roman"/>
          <w:sz w:val="20"/>
        </w:rPr>
      </w:pPr>
      <w:r w:rsidRPr="008D5680">
        <w:rPr>
          <w:rFonts w:cs="Times New Roman"/>
          <w:i/>
          <w:iCs/>
          <w:sz w:val="20"/>
        </w:rPr>
        <w:t xml:space="preserve">Bucket elevator </w:t>
      </w:r>
      <w:r w:rsidRPr="008D5680">
        <w:rPr>
          <w:rFonts w:cs="Times New Roman"/>
          <w:sz w:val="20"/>
        </w:rPr>
        <w:t>means a conveying device of nonmetallic minerals consisting of a head and foot assembly which supports and drives an endless single or double strand chain or belt to which buckets are attached.</w:t>
      </w:r>
    </w:p>
    <w:p w:rsidR="00EB310D" w:rsidRPr="008D5680" w:rsidRDefault="00EB310D" w:rsidP="00EB310D">
      <w:pPr>
        <w:spacing w:after="120"/>
        <w:rPr>
          <w:rFonts w:cs="Times New Roman"/>
          <w:sz w:val="20"/>
        </w:rPr>
      </w:pPr>
      <w:r w:rsidRPr="008D5680">
        <w:rPr>
          <w:rFonts w:cs="Times New Roman"/>
          <w:i/>
          <w:iCs/>
          <w:sz w:val="20"/>
        </w:rPr>
        <w:t xml:space="preserve">Building </w:t>
      </w:r>
      <w:r w:rsidRPr="008D5680">
        <w:rPr>
          <w:rFonts w:cs="Times New Roman"/>
          <w:sz w:val="20"/>
        </w:rPr>
        <w:t>means any frame structure with a roof.</w:t>
      </w:r>
    </w:p>
    <w:p w:rsidR="00EB310D" w:rsidRPr="008D5680" w:rsidRDefault="00EB310D" w:rsidP="00EB310D">
      <w:pPr>
        <w:spacing w:after="120"/>
        <w:rPr>
          <w:rFonts w:cs="Times New Roman"/>
          <w:sz w:val="20"/>
        </w:rPr>
      </w:pPr>
      <w:r w:rsidRPr="008D5680">
        <w:rPr>
          <w:rFonts w:cs="Times New Roman"/>
          <w:i/>
          <w:iCs/>
          <w:sz w:val="20"/>
        </w:rPr>
        <w:t xml:space="preserve">Capacity </w:t>
      </w:r>
      <w:r w:rsidRPr="008D5680">
        <w:rPr>
          <w:rFonts w:cs="Times New Roman"/>
          <w:sz w:val="20"/>
        </w:rPr>
        <w:t>means the cumulative rated capacity of all initial crushers that are part of the plant.</w:t>
      </w:r>
    </w:p>
    <w:p w:rsidR="00EB310D" w:rsidRPr="008D5680" w:rsidRDefault="00EB310D" w:rsidP="00EB310D">
      <w:pPr>
        <w:spacing w:after="120"/>
        <w:rPr>
          <w:rFonts w:cs="Times New Roman"/>
          <w:sz w:val="20"/>
        </w:rPr>
      </w:pPr>
      <w:r w:rsidRPr="008D5680">
        <w:rPr>
          <w:rFonts w:cs="Times New Roman"/>
          <w:i/>
          <w:iCs/>
          <w:sz w:val="20"/>
        </w:rPr>
        <w:t xml:space="preserve">Capture system </w:t>
      </w:r>
      <w:r w:rsidRPr="008D5680">
        <w:rPr>
          <w:rFonts w:cs="Times New Roman"/>
          <w:sz w:val="20"/>
        </w:rPr>
        <w:t>means the equipment (including enclosures, hoods, ducts, fans, dampers, etc.) used to capture and transport particulate matter generated by one or more affected facilities to a control device.</w:t>
      </w:r>
    </w:p>
    <w:p w:rsidR="00EB310D" w:rsidRPr="008D5680" w:rsidRDefault="00EB310D" w:rsidP="00EB310D">
      <w:pPr>
        <w:spacing w:after="120"/>
        <w:rPr>
          <w:rFonts w:cs="Times New Roman"/>
          <w:sz w:val="20"/>
        </w:rPr>
      </w:pPr>
      <w:r w:rsidRPr="008D5680">
        <w:rPr>
          <w:rFonts w:cs="Times New Roman"/>
          <w:i/>
          <w:iCs/>
          <w:sz w:val="20"/>
        </w:rPr>
        <w:t xml:space="preserve">Control device </w:t>
      </w:r>
      <w:r w:rsidRPr="008D5680">
        <w:rPr>
          <w:rFonts w:cs="Times New Roman"/>
          <w:sz w:val="20"/>
        </w:rPr>
        <w:t>means the air pollution control equipment used to reduce particulate matter emissions released to the atmosphere from one or more affected facilities at a nonmetallic mineral processing plant.</w:t>
      </w:r>
    </w:p>
    <w:p w:rsidR="00EB310D" w:rsidRPr="008D5680" w:rsidRDefault="00EB310D" w:rsidP="00EB310D">
      <w:pPr>
        <w:spacing w:after="120"/>
        <w:rPr>
          <w:rFonts w:cs="Times New Roman"/>
          <w:sz w:val="20"/>
        </w:rPr>
      </w:pPr>
      <w:r w:rsidRPr="008D5680">
        <w:rPr>
          <w:rFonts w:cs="Times New Roman"/>
          <w:i/>
          <w:iCs/>
          <w:sz w:val="20"/>
        </w:rPr>
        <w:t xml:space="preserve">Conveying system </w:t>
      </w:r>
      <w:r w:rsidRPr="008D5680">
        <w:rPr>
          <w:rFonts w:cs="Times New Roman"/>
          <w:sz w:val="20"/>
        </w:rPr>
        <w:t>means a device for transporting materials from one piece of equipment or location to another location within a plant.  Conveying systems include but are not limited to the following: Feeders, belt conveyors, bucket elevators and pneumatic systems.</w:t>
      </w:r>
    </w:p>
    <w:p w:rsidR="00EB310D" w:rsidRPr="008D5680" w:rsidRDefault="00EB310D" w:rsidP="00EB310D">
      <w:pPr>
        <w:spacing w:after="120"/>
        <w:rPr>
          <w:rFonts w:cs="Times New Roman"/>
          <w:sz w:val="20"/>
        </w:rPr>
      </w:pPr>
      <w:r w:rsidRPr="008D5680">
        <w:rPr>
          <w:rFonts w:cs="Times New Roman"/>
          <w:i/>
          <w:iCs/>
          <w:sz w:val="20"/>
        </w:rPr>
        <w:t xml:space="preserve">Crush </w:t>
      </w:r>
      <w:r w:rsidRPr="008D5680">
        <w:rPr>
          <w:rFonts w:cs="Times New Roman"/>
          <w:sz w:val="20"/>
        </w:rPr>
        <w:t xml:space="preserve">or </w:t>
      </w:r>
      <w:r w:rsidRPr="008D5680">
        <w:rPr>
          <w:rFonts w:cs="Times New Roman"/>
          <w:i/>
          <w:iCs/>
          <w:sz w:val="20"/>
        </w:rPr>
        <w:t xml:space="preserve">Crushing </w:t>
      </w:r>
      <w:r w:rsidRPr="008D5680">
        <w:rPr>
          <w:rFonts w:cs="Times New Roman"/>
          <w:sz w:val="20"/>
        </w:rPr>
        <w:t>means to reduce the size of nonmetallic mineral material by means of physical impaction of the crusher or grinding mill upon the material.</w:t>
      </w:r>
    </w:p>
    <w:p w:rsidR="00EB310D" w:rsidRPr="008D5680" w:rsidRDefault="00EB310D" w:rsidP="00EB310D">
      <w:pPr>
        <w:spacing w:after="120"/>
        <w:rPr>
          <w:rFonts w:cs="Times New Roman"/>
          <w:sz w:val="20"/>
        </w:rPr>
      </w:pPr>
      <w:r w:rsidRPr="008D5680">
        <w:rPr>
          <w:rFonts w:cs="Times New Roman"/>
          <w:i/>
          <w:iCs/>
          <w:sz w:val="20"/>
        </w:rPr>
        <w:t xml:space="preserve">Crusher </w:t>
      </w:r>
      <w:r w:rsidRPr="008D5680">
        <w:rPr>
          <w:rFonts w:cs="Times New Roman"/>
          <w:sz w:val="20"/>
        </w:rPr>
        <w:t xml:space="preserve">means a machine used to crush any nonmetallic minerals, and includes, but is not limited to, the following types: Jaw, gyratory, cone, roll, rod mill, hammer mill, and </w:t>
      </w:r>
      <w:proofErr w:type="spellStart"/>
      <w:r w:rsidRPr="008D5680">
        <w:rPr>
          <w:rFonts w:cs="Times New Roman"/>
          <w:sz w:val="20"/>
        </w:rPr>
        <w:t>impactor</w:t>
      </w:r>
      <w:proofErr w:type="spellEnd"/>
      <w:r w:rsidRPr="008D5680">
        <w:rPr>
          <w:rFonts w:cs="Times New Roman"/>
          <w:sz w:val="20"/>
        </w:rPr>
        <w:t>.</w:t>
      </w:r>
    </w:p>
    <w:p w:rsidR="00EB310D" w:rsidRPr="008D5680" w:rsidRDefault="00EB310D" w:rsidP="00EB310D">
      <w:pPr>
        <w:spacing w:after="120"/>
        <w:rPr>
          <w:rFonts w:cs="Times New Roman"/>
          <w:sz w:val="20"/>
        </w:rPr>
      </w:pPr>
      <w:r w:rsidRPr="008D5680">
        <w:rPr>
          <w:rFonts w:cs="Times New Roman"/>
          <w:i/>
          <w:iCs/>
          <w:sz w:val="20"/>
        </w:rPr>
        <w:t xml:space="preserve">Enclosed truck or railcar loading station </w:t>
      </w:r>
      <w:r w:rsidRPr="008D5680">
        <w:rPr>
          <w:rFonts w:cs="Times New Roman"/>
          <w:sz w:val="20"/>
        </w:rPr>
        <w:t>means that portion of a nonmetallic mineral processing plant where nonmetallic minerals are loaded by an enclosed conveying system into enclosed trucks or railcars.</w:t>
      </w:r>
    </w:p>
    <w:p w:rsidR="00EB310D" w:rsidRPr="008D5680" w:rsidRDefault="00EB310D" w:rsidP="00EB310D">
      <w:pPr>
        <w:spacing w:after="120"/>
        <w:rPr>
          <w:rFonts w:cs="Times New Roman"/>
          <w:sz w:val="20"/>
        </w:rPr>
      </w:pPr>
      <w:r w:rsidRPr="008D5680">
        <w:rPr>
          <w:rFonts w:cs="Times New Roman"/>
          <w:i/>
          <w:iCs/>
          <w:sz w:val="20"/>
        </w:rPr>
        <w:t xml:space="preserve">Fixed plant </w:t>
      </w:r>
      <w:r w:rsidRPr="008D5680">
        <w:rPr>
          <w:rFonts w:cs="Times New Roman"/>
          <w:sz w:val="20"/>
        </w:rPr>
        <w:t>means any nonmetallic mineral processing plant at which the processing equipment specified in §60.670(a) is attached by a cable, chain, turnbuckle, bolt or other means (except electrical connections) to any anchor, slab, or structure including bedrock.</w:t>
      </w:r>
    </w:p>
    <w:p w:rsidR="00EB310D" w:rsidRPr="008D5680" w:rsidRDefault="00EB310D" w:rsidP="00EB310D">
      <w:pPr>
        <w:spacing w:after="120"/>
        <w:rPr>
          <w:rFonts w:cs="Times New Roman"/>
          <w:sz w:val="20"/>
        </w:rPr>
      </w:pPr>
      <w:r w:rsidRPr="008D5680">
        <w:rPr>
          <w:rFonts w:cs="Times New Roman"/>
          <w:i/>
          <w:iCs/>
          <w:sz w:val="20"/>
        </w:rPr>
        <w:t xml:space="preserve">Fugitive emission </w:t>
      </w:r>
      <w:r w:rsidRPr="008D5680">
        <w:rPr>
          <w:rFonts w:cs="Times New Roman"/>
          <w:sz w:val="20"/>
        </w:rPr>
        <w:t>means particulate matter that is not collected by a capture system and is released to the atmosphere at the point of generation.</w:t>
      </w:r>
    </w:p>
    <w:p w:rsidR="00EB310D" w:rsidRPr="008D5680" w:rsidRDefault="00EB310D" w:rsidP="00EB310D">
      <w:pPr>
        <w:spacing w:after="120"/>
        <w:rPr>
          <w:rFonts w:cs="Times New Roman"/>
          <w:sz w:val="20"/>
        </w:rPr>
      </w:pPr>
      <w:r w:rsidRPr="008D5680">
        <w:rPr>
          <w:rFonts w:cs="Times New Roman"/>
          <w:i/>
          <w:iCs/>
          <w:sz w:val="20"/>
        </w:rPr>
        <w:t xml:space="preserve">Grinding mill </w:t>
      </w:r>
      <w:r w:rsidRPr="008D5680">
        <w:rPr>
          <w:rFonts w:cs="Times New Roman"/>
          <w:sz w:val="20"/>
        </w:rPr>
        <w:t>means a machine used for the wet or dry fine crushing of any nonmetallic mineral.  Grinding mills include, but are not limited to, the following types: Hammer, roller, rod, pebble and ball, and fluid energy.  The grinding mill includes the air conveying system, air separator, or air classifier, where such systems are used.</w:t>
      </w:r>
    </w:p>
    <w:p w:rsidR="00EB310D" w:rsidRPr="008D5680" w:rsidRDefault="00EB310D" w:rsidP="00EB310D">
      <w:pPr>
        <w:spacing w:after="120"/>
        <w:rPr>
          <w:rFonts w:cs="Times New Roman"/>
          <w:sz w:val="20"/>
        </w:rPr>
      </w:pPr>
      <w:r w:rsidRPr="008D5680">
        <w:rPr>
          <w:rFonts w:cs="Times New Roman"/>
          <w:i/>
          <w:iCs/>
          <w:sz w:val="20"/>
        </w:rPr>
        <w:t xml:space="preserve">Initial crusher </w:t>
      </w:r>
      <w:r w:rsidRPr="008D5680">
        <w:rPr>
          <w:rFonts w:cs="Times New Roman"/>
          <w:sz w:val="20"/>
        </w:rPr>
        <w:t>means any crusher into which nonmetallic minerals can be fed without prior crushing in the plant.</w:t>
      </w:r>
    </w:p>
    <w:p w:rsidR="00EB310D" w:rsidRPr="008D5680" w:rsidRDefault="00EB310D" w:rsidP="00EB310D">
      <w:pPr>
        <w:spacing w:after="120"/>
        <w:rPr>
          <w:rFonts w:cs="Times New Roman"/>
          <w:sz w:val="20"/>
        </w:rPr>
      </w:pPr>
      <w:r w:rsidRPr="008D5680">
        <w:rPr>
          <w:rFonts w:cs="Times New Roman"/>
          <w:i/>
          <w:iCs/>
          <w:sz w:val="20"/>
        </w:rPr>
        <w:t xml:space="preserve">Nonmetallic mineral </w:t>
      </w:r>
      <w:r w:rsidRPr="008D5680">
        <w:rPr>
          <w:rFonts w:cs="Times New Roman"/>
          <w:sz w:val="20"/>
        </w:rPr>
        <w:t>means any of the following minerals or any mixture of which the majority is any of the following minerals:</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 xml:space="preserve">Crushed and Broken Stone, including Limestone, Dolomite, Granite, </w:t>
      </w:r>
      <w:proofErr w:type="spellStart"/>
      <w:r w:rsidRPr="008D5680">
        <w:rPr>
          <w:rFonts w:cs="Times New Roman"/>
          <w:sz w:val="20"/>
        </w:rPr>
        <w:t>Traprock</w:t>
      </w:r>
      <w:proofErr w:type="spellEnd"/>
      <w:r w:rsidRPr="008D5680">
        <w:rPr>
          <w:rFonts w:cs="Times New Roman"/>
          <w:sz w:val="20"/>
        </w:rPr>
        <w:t>, Sandstone, Quartz, Quartzite, Marl, Marble, Slate, Shale, Oil Shale, and Shell.</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Sand and Gravel.</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 xml:space="preserve">Clay including Kaolin, Fireclay, </w:t>
      </w:r>
      <w:proofErr w:type="spellStart"/>
      <w:r w:rsidRPr="008D5680">
        <w:rPr>
          <w:rFonts w:cs="Times New Roman"/>
          <w:sz w:val="20"/>
        </w:rPr>
        <w:t>Bentonite</w:t>
      </w:r>
      <w:proofErr w:type="spellEnd"/>
      <w:r w:rsidRPr="008D5680">
        <w:rPr>
          <w:rFonts w:cs="Times New Roman"/>
          <w:sz w:val="20"/>
        </w:rPr>
        <w:t>, Fuller's Earth, Ball Clay, and Common Clay.</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Rock Salt.</w:t>
      </w:r>
    </w:p>
    <w:p w:rsidR="00EB310D" w:rsidRPr="008D5680" w:rsidRDefault="00EB310D" w:rsidP="00EB310D">
      <w:pPr>
        <w:spacing w:after="120"/>
        <w:ind w:left="720" w:hanging="360"/>
        <w:rPr>
          <w:rFonts w:cs="Times New Roman"/>
          <w:sz w:val="20"/>
        </w:rPr>
      </w:pPr>
      <w:r w:rsidRPr="008D5680">
        <w:rPr>
          <w:rFonts w:cs="Times New Roman"/>
          <w:sz w:val="20"/>
        </w:rPr>
        <w:t>(5)</w:t>
      </w:r>
      <w:r w:rsidRPr="008D5680">
        <w:rPr>
          <w:rFonts w:cs="Times New Roman"/>
          <w:sz w:val="20"/>
        </w:rPr>
        <w:tab/>
        <w:t>Gypsum (natural or synthetic).</w:t>
      </w:r>
    </w:p>
    <w:p w:rsidR="00EB310D" w:rsidRPr="008D5680" w:rsidRDefault="00EB310D" w:rsidP="00EB310D">
      <w:pPr>
        <w:spacing w:after="120"/>
        <w:ind w:left="720" w:hanging="360"/>
        <w:rPr>
          <w:rFonts w:cs="Times New Roman"/>
          <w:sz w:val="20"/>
        </w:rPr>
      </w:pPr>
      <w:r w:rsidRPr="008D5680">
        <w:rPr>
          <w:rFonts w:cs="Times New Roman"/>
          <w:sz w:val="20"/>
        </w:rPr>
        <w:t>(6)</w:t>
      </w:r>
      <w:r w:rsidRPr="008D5680">
        <w:rPr>
          <w:rFonts w:cs="Times New Roman"/>
          <w:sz w:val="20"/>
        </w:rPr>
        <w:tab/>
        <w:t>Sodium Compounds, including Sodium Carbonate, Sodium Chloride, and Sodium Sulfate.</w:t>
      </w:r>
    </w:p>
    <w:p w:rsidR="00EB310D" w:rsidRPr="008D5680" w:rsidRDefault="00EB310D" w:rsidP="00EB310D">
      <w:pPr>
        <w:spacing w:after="120"/>
        <w:ind w:left="720" w:hanging="360"/>
        <w:rPr>
          <w:rFonts w:cs="Times New Roman"/>
          <w:sz w:val="20"/>
        </w:rPr>
      </w:pPr>
      <w:r w:rsidRPr="008D5680">
        <w:rPr>
          <w:rFonts w:cs="Times New Roman"/>
          <w:sz w:val="20"/>
        </w:rPr>
        <w:t>(7)</w:t>
      </w:r>
      <w:r w:rsidRPr="008D5680">
        <w:rPr>
          <w:rFonts w:cs="Times New Roman"/>
          <w:sz w:val="20"/>
        </w:rPr>
        <w:tab/>
        <w:t>Pumice.</w:t>
      </w:r>
    </w:p>
    <w:p w:rsidR="00EB310D" w:rsidRPr="008D5680" w:rsidRDefault="00EB310D" w:rsidP="00EB310D">
      <w:pPr>
        <w:spacing w:after="120"/>
        <w:ind w:left="720" w:hanging="360"/>
        <w:rPr>
          <w:rFonts w:cs="Times New Roman"/>
          <w:sz w:val="20"/>
        </w:rPr>
      </w:pPr>
      <w:r w:rsidRPr="008D5680">
        <w:rPr>
          <w:rFonts w:cs="Times New Roman"/>
          <w:sz w:val="20"/>
        </w:rPr>
        <w:t>(8)</w:t>
      </w:r>
      <w:r w:rsidRPr="008D5680">
        <w:rPr>
          <w:rFonts w:cs="Times New Roman"/>
          <w:sz w:val="20"/>
        </w:rPr>
        <w:tab/>
      </w:r>
      <w:proofErr w:type="spellStart"/>
      <w:r w:rsidRPr="008D5680">
        <w:rPr>
          <w:rFonts w:cs="Times New Roman"/>
          <w:sz w:val="20"/>
        </w:rPr>
        <w:t>Gilsonite</w:t>
      </w:r>
      <w:proofErr w:type="spellEnd"/>
      <w:r w:rsidRPr="008D5680">
        <w:rPr>
          <w:rFonts w:cs="Times New Roman"/>
          <w:sz w:val="20"/>
        </w:rPr>
        <w:t>.</w:t>
      </w:r>
    </w:p>
    <w:p w:rsidR="00EB310D" w:rsidRPr="008D5680" w:rsidRDefault="00EB310D" w:rsidP="00EB310D">
      <w:pPr>
        <w:spacing w:after="120"/>
        <w:ind w:left="720" w:hanging="360"/>
        <w:rPr>
          <w:rFonts w:cs="Times New Roman"/>
          <w:sz w:val="20"/>
        </w:rPr>
      </w:pPr>
      <w:r w:rsidRPr="008D5680">
        <w:rPr>
          <w:rFonts w:cs="Times New Roman"/>
          <w:sz w:val="20"/>
        </w:rPr>
        <w:t>(9)</w:t>
      </w:r>
      <w:r w:rsidRPr="008D5680">
        <w:rPr>
          <w:rFonts w:cs="Times New Roman"/>
          <w:sz w:val="20"/>
        </w:rPr>
        <w:tab/>
        <w:t xml:space="preserve">Talc and </w:t>
      </w:r>
      <w:proofErr w:type="spellStart"/>
      <w:r w:rsidRPr="008D5680">
        <w:rPr>
          <w:rFonts w:cs="Times New Roman"/>
          <w:sz w:val="20"/>
        </w:rPr>
        <w:t>Pyrophyllite</w:t>
      </w:r>
      <w:proofErr w:type="spellEnd"/>
      <w:r w:rsidRPr="008D5680">
        <w:rPr>
          <w:rFonts w:cs="Times New Roman"/>
          <w:sz w:val="20"/>
        </w:rPr>
        <w:t>.</w:t>
      </w:r>
    </w:p>
    <w:p w:rsidR="00EB310D" w:rsidRPr="008D5680" w:rsidRDefault="00EB310D" w:rsidP="00EB310D">
      <w:pPr>
        <w:spacing w:after="120"/>
        <w:ind w:left="720" w:hanging="360"/>
        <w:rPr>
          <w:rFonts w:cs="Times New Roman"/>
          <w:sz w:val="20"/>
        </w:rPr>
      </w:pPr>
      <w:r w:rsidRPr="008D5680">
        <w:rPr>
          <w:rFonts w:cs="Times New Roman"/>
          <w:sz w:val="20"/>
        </w:rPr>
        <w:lastRenderedPageBreak/>
        <w:t>(10)</w:t>
      </w:r>
      <w:r w:rsidRPr="008D5680">
        <w:rPr>
          <w:rFonts w:cs="Times New Roman"/>
          <w:sz w:val="20"/>
        </w:rPr>
        <w:tab/>
        <w:t xml:space="preserve">Boron, including Borax, </w:t>
      </w:r>
      <w:proofErr w:type="spellStart"/>
      <w:r w:rsidRPr="008D5680">
        <w:rPr>
          <w:rFonts w:cs="Times New Roman"/>
          <w:sz w:val="20"/>
        </w:rPr>
        <w:t>Kernite</w:t>
      </w:r>
      <w:proofErr w:type="spellEnd"/>
      <w:r w:rsidRPr="008D5680">
        <w:rPr>
          <w:rFonts w:cs="Times New Roman"/>
          <w:sz w:val="20"/>
        </w:rPr>
        <w:t xml:space="preserve">, and </w:t>
      </w:r>
      <w:proofErr w:type="spellStart"/>
      <w:r w:rsidRPr="008D5680">
        <w:rPr>
          <w:rFonts w:cs="Times New Roman"/>
          <w:sz w:val="20"/>
        </w:rPr>
        <w:t>Colemanite</w:t>
      </w:r>
      <w:proofErr w:type="spellEnd"/>
      <w:r w:rsidRPr="008D5680">
        <w:rPr>
          <w:rFonts w:cs="Times New Roman"/>
          <w:sz w:val="20"/>
        </w:rPr>
        <w:t>.</w:t>
      </w:r>
    </w:p>
    <w:p w:rsidR="00EB310D" w:rsidRPr="008D5680" w:rsidRDefault="00EB310D" w:rsidP="00EB310D">
      <w:pPr>
        <w:spacing w:after="120"/>
        <w:ind w:left="720" w:hanging="360"/>
        <w:rPr>
          <w:rFonts w:cs="Times New Roman"/>
          <w:sz w:val="20"/>
        </w:rPr>
      </w:pPr>
      <w:r w:rsidRPr="008D5680">
        <w:rPr>
          <w:rFonts w:cs="Times New Roman"/>
          <w:sz w:val="20"/>
        </w:rPr>
        <w:t>(11)</w:t>
      </w:r>
      <w:r w:rsidRPr="008D5680">
        <w:rPr>
          <w:rFonts w:cs="Times New Roman"/>
          <w:sz w:val="20"/>
        </w:rPr>
        <w:tab/>
        <w:t>Barite.</w:t>
      </w:r>
    </w:p>
    <w:p w:rsidR="00EB310D" w:rsidRPr="008D5680" w:rsidRDefault="00EB310D" w:rsidP="00EB310D">
      <w:pPr>
        <w:spacing w:after="120"/>
        <w:ind w:left="720" w:hanging="360"/>
        <w:rPr>
          <w:rFonts w:cs="Times New Roman"/>
          <w:sz w:val="20"/>
        </w:rPr>
      </w:pPr>
      <w:r w:rsidRPr="008D5680">
        <w:rPr>
          <w:rFonts w:cs="Times New Roman"/>
          <w:sz w:val="20"/>
        </w:rPr>
        <w:t>(12)</w:t>
      </w:r>
      <w:r w:rsidRPr="008D5680">
        <w:rPr>
          <w:rFonts w:cs="Times New Roman"/>
          <w:sz w:val="20"/>
        </w:rPr>
        <w:tab/>
      </w:r>
      <w:proofErr w:type="spellStart"/>
      <w:r w:rsidRPr="008D5680">
        <w:rPr>
          <w:rFonts w:cs="Times New Roman"/>
          <w:sz w:val="20"/>
        </w:rPr>
        <w:t>Fluorospar</w:t>
      </w:r>
      <w:proofErr w:type="spellEnd"/>
      <w:r w:rsidRPr="008D5680">
        <w:rPr>
          <w:rFonts w:cs="Times New Roman"/>
          <w:sz w:val="20"/>
        </w:rPr>
        <w:t>.</w:t>
      </w:r>
    </w:p>
    <w:p w:rsidR="00EB310D" w:rsidRPr="008D5680" w:rsidRDefault="00EB310D" w:rsidP="00EB310D">
      <w:pPr>
        <w:spacing w:after="120"/>
        <w:ind w:left="360"/>
        <w:rPr>
          <w:rFonts w:cs="Times New Roman"/>
          <w:sz w:val="20"/>
        </w:rPr>
      </w:pPr>
      <w:r w:rsidRPr="008D5680">
        <w:rPr>
          <w:rFonts w:cs="Times New Roman"/>
          <w:sz w:val="20"/>
        </w:rPr>
        <w:t>(13)</w:t>
      </w:r>
      <w:r w:rsidRPr="008D5680">
        <w:rPr>
          <w:rFonts w:cs="Times New Roman"/>
          <w:sz w:val="20"/>
        </w:rPr>
        <w:tab/>
        <w:t>Feldspar.</w:t>
      </w:r>
    </w:p>
    <w:p w:rsidR="00EB310D" w:rsidRPr="008D5680" w:rsidRDefault="00EB310D" w:rsidP="00EB310D">
      <w:pPr>
        <w:spacing w:after="120"/>
        <w:ind w:left="360"/>
        <w:rPr>
          <w:rFonts w:cs="Times New Roman"/>
          <w:sz w:val="20"/>
        </w:rPr>
      </w:pPr>
      <w:r w:rsidRPr="008D5680">
        <w:rPr>
          <w:rFonts w:cs="Times New Roman"/>
          <w:sz w:val="20"/>
        </w:rPr>
        <w:t>(14)</w:t>
      </w:r>
      <w:r w:rsidRPr="008D5680">
        <w:rPr>
          <w:rFonts w:cs="Times New Roman"/>
          <w:sz w:val="20"/>
        </w:rPr>
        <w:tab/>
        <w:t>Diatomite.</w:t>
      </w:r>
    </w:p>
    <w:p w:rsidR="00EB310D" w:rsidRPr="008D5680" w:rsidRDefault="00EB310D" w:rsidP="00EB310D">
      <w:pPr>
        <w:spacing w:after="120"/>
        <w:ind w:left="360"/>
        <w:rPr>
          <w:rFonts w:cs="Times New Roman"/>
          <w:sz w:val="20"/>
        </w:rPr>
      </w:pPr>
      <w:r w:rsidRPr="008D5680">
        <w:rPr>
          <w:rFonts w:cs="Times New Roman"/>
          <w:sz w:val="20"/>
        </w:rPr>
        <w:t>(15)</w:t>
      </w:r>
      <w:r w:rsidRPr="008D5680">
        <w:rPr>
          <w:rFonts w:cs="Times New Roman"/>
          <w:sz w:val="20"/>
        </w:rPr>
        <w:tab/>
      </w:r>
      <w:proofErr w:type="spellStart"/>
      <w:r w:rsidRPr="008D5680">
        <w:rPr>
          <w:rFonts w:cs="Times New Roman"/>
          <w:sz w:val="20"/>
        </w:rPr>
        <w:t>Perlite</w:t>
      </w:r>
      <w:proofErr w:type="spellEnd"/>
      <w:r w:rsidRPr="008D5680">
        <w:rPr>
          <w:rFonts w:cs="Times New Roman"/>
          <w:sz w:val="20"/>
        </w:rPr>
        <w:t>.</w:t>
      </w:r>
    </w:p>
    <w:p w:rsidR="00EB310D" w:rsidRPr="008D5680" w:rsidRDefault="00EB310D" w:rsidP="00EB310D">
      <w:pPr>
        <w:spacing w:after="120"/>
        <w:ind w:left="360"/>
        <w:rPr>
          <w:rFonts w:cs="Times New Roman"/>
          <w:sz w:val="20"/>
        </w:rPr>
      </w:pPr>
      <w:r w:rsidRPr="008D5680">
        <w:rPr>
          <w:rFonts w:cs="Times New Roman"/>
          <w:sz w:val="20"/>
        </w:rPr>
        <w:t>(16)</w:t>
      </w:r>
      <w:r w:rsidRPr="008D5680">
        <w:rPr>
          <w:rFonts w:cs="Times New Roman"/>
          <w:sz w:val="20"/>
        </w:rPr>
        <w:tab/>
        <w:t>Vermiculite.</w:t>
      </w:r>
    </w:p>
    <w:p w:rsidR="00EB310D" w:rsidRPr="008D5680" w:rsidRDefault="00EB310D" w:rsidP="00EB310D">
      <w:pPr>
        <w:spacing w:after="120"/>
        <w:ind w:left="360"/>
        <w:rPr>
          <w:rFonts w:cs="Times New Roman"/>
          <w:sz w:val="20"/>
        </w:rPr>
      </w:pPr>
      <w:r w:rsidRPr="008D5680">
        <w:rPr>
          <w:rFonts w:cs="Times New Roman"/>
          <w:sz w:val="20"/>
        </w:rPr>
        <w:t>(17)</w:t>
      </w:r>
      <w:r w:rsidRPr="008D5680">
        <w:rPr>
          <w:rFonts w:cs="Times New Roman"/>
          <w:sz w:val="20"/>
        </w:rPr>
        <w:tab/>
        <w:t>Mica.</w:t>
      </w:r>
    </w:p>
    <w:p w:rsidR="00EB310D" w:rsidRPr="008D5680" w:rsidRDefault="00EB310D" w:rsidP="00EB310D">
      <w:pPr>
        <w:spacing w:after="120"/>
        <w:ind w:left="360"/>
        <w:rPr>
          <w:rFonts w:cs="Times New Roman"/>
          <w:sz w:val="20"/>
        </w:rPr>
      </w:pPr>
      <w:r w:rsidRPr="008D5680">
        <w:rPr>
          <w:rFonts w:cs="Times New Roman"/>
          <w:sz w:val="20"/>
        </w:rPr>
        <w:t>(18)</w:t>
      </w:r>
      <w:r w:rsidRPr="008D5680">
        <w:rPr>
          <w:rFonts w:cs="Times New Roman"/>
          <w:sz w:val="20"/>
        </w:rPr>
        <w:tab/>
      </w:r>
      <w:proofErr w:type="spellStart"/>
      <w:r w:rsidRPr="008D5680">
        <w:rPr>
          <w:rFonts w:cs="Times New Roman"/>
          <w:sz w:val="20"/>
        </w:rPr>
        <w:t>Kyanite</w:t>
      </w:r>
      <w:proofErr w:type="spellEnd"/>
      <w:r w:rsidRPr="008D5680">
        <w:rPr>
          <w:rFonts w:cs="Times New Roman"/>
          <w:sz w:val="20"/>
        </w:rPr>
        <w:t xml:space="preserve">, including </w:t>
      </w:r>
      <w:proofErr w:type="spellStart"/>
      <w:r w:rsidRPr="008D5680">
        <w:rPr>
          <w:rFonts w:cs="Times New Roman"/>
          <w:sz w:val="20"/>
        </w:rPr>
        <w:t>Andalusite</w:t>
      </w:r>
      <w:proofErr w:type="spellEnd"/>
      <w:r w:rsidRPr="008D5680">
        <w:rPr>
          <w:rFonts w:cs="Times New Roman"/>
          <w:sz w:val="20"/>
        </w:rPr>
        <w:t xml:space="preserve">, </w:t>
      </w:r>
      <w:proofErr w:type="spellStart"/>
      <w:r w:rsidRPr="008D5680">
        <w:rPr>
          <w:rFonts w:cs="Times New Roman"/>
          <w:sz w:val="20"/>
        </w:rPr>
        <w:t>Sillimanite</w:t>
      </w:r>
      <w:proofErr w:type="spellEnd"/>
      <w:r w:rsidRPr="008D5680">
        <w:rPr>
          <w:rFonts w:cs="Times New Roman"/>
          <w:sz w:val="20"/>
        </w:rPr>
        <w:t xml:space="preserve">, Topaz, and </w:t>
      </w:r>
      <w:proofErr w:type="spellStart"/>
      <w:r w:rsidRPr="008D5680">
        <w:rPr>
          <w:rFonts w:cs="Times New Roman"/>
          <w:sz w:val="20"/>
        </w:rPr>
        <w:t>Dumortierite</w:t>
      </w:r>
      <w:proofErr w:type="spellEnd"/>
      <w:r w:rsidRPr="008D5680">
        <w:rPr>
          <w:rFonts w:cs="Times New Roman"/>
          <w:sz w:val="20"/>
        </w:rPr>
        <w:t>.</w:t>
      </w:r>
    </w:p>
    <w:p w:rsidR="00EB310D" w:rsidRPr="008D5680" w:rsidRDefault="00EB310D" w:rsidP="00EB310D">
      <w:pPr>
        <w:spacing w:after="120"/>
        <w:rPr>
          <w:rFonts w:cs="Times New Roman"/>
          <w:sz w:val="20"/>
        </w:rPr>
      </w:pPr>
      <w:r w:rsidRPr="008D5680">
        <w:rPr>
          <w:rFonts w:cs="Times New Roman"/>
          <w:i/>
          <w:iCs/>
          <w:sz w:val="20"/>
        </w:rPr>
        <w:t xml:space="preserve">Nonmetallic mineral processing plant </w:t>
      </w:r>
      <w:r w:rsidRPr="008D5680">
        <w:rPr>
          <w:rFonts w:cs="Times New Roman"/>
          <w:sz w:val="20"/>
        </w:rPr>
        <w:t xml:space="preserve">means any combination of equipment that is used to crush or grind any nonmetallic mineral wherever located, including lime plants, power plants, steel mills, asphalt concrete plants, </w:t>
      </w:r>
      <w:proofErr w:type="spellStart"/>
      <w:r w:rsidRPr="008D5680">
        <w:rPr>
          <w:rFonts w:cs="Times New Roman"/>
          <w:sz w:val="20"/>
        </w:rPr>
        <w:t>portland</w:t>
      </w:r>
      <w:proofErr w:type="spellEnd"/>
      <w:r w:rsidRPr="008D5680">
        <w:rPr>
          <w:rFonts w:cs="Times New Roman"/>
          <w:sz w:val="20"/>
        </w:rPr>
        <w:t xml:space="preserve"> cement plants, or any other facility processing nonmetallic minerals except as provided in §60.670 (b) and (c).</w:t>
      </w:r>
    </w:p>
    <w:p w:rsidR="00EB310D" w:rsidRPr="008D5680" w:rsidRDefault="00EB310D" w:rsidP="00EB310D">
      <w:pPr>
        <w:spacing w:after="120"/>
        <w:rPr>
          <w:rFonts w:cs="Times New Roman"/>
          <w:sz w:val="20"/>
        </w:rPr>
      </w:pPr>
      <w:r w:rsidRPr="008D5680">
        <w:rPr>
          <w:rFonts w:cs="Times New Roman"/>
          <w:i/>
          <w:iCs/>
          <w:sz w:val="20"/>
        </w:rPr>
        <w:t xml:space="preserve">Portable plant </w:t>
      </w:r>
      <w:r w:rsidRPr="008D5680">
        <w:rPr>
          <w:rFonts w:cs="Times New Roman"/>
          <w:sz w:val="20"/>
        </w:rPr>
        <w:t>means any nonmetallic mineral processing plant that is mounted on any chassis or skids and may be moved by the application of a lifting or pulling force.  In addition, there shall be no cable, chain, turnbuckle, bolt or other means (except electrical connections) by which any piece of equipment is attached or clamped to any anchor, slab, or structure, including bedrock that must be removed prior to the application of a lifting or pulling force for the purpose of transporting the unit.</w:t>
      </w:r>
    </w:p>
    <w:p w:rsidR="00EB310D" w:rsidRPr="008D5680" w:rsidRDefault="00EB310D" w:rsidP="00EB310D">
      <w:pPr>
        <w:spacing w:after="120"/>
        <w:rPr>
          <w:rFonts w:cs="Times New Roman"/>
          <w:sz w:val="20"/>
        </w:rPr>
      </w:pPr>
      <w:r w:rsidRPr="008D5680">
        <w:rPr>
          <w:rFonts w:cs="Times New Roman"/>
          <w:i/>
          <w:iCs/>
          <w:sz w:val="20"/>
        </w:rPr>
        <w:t xml:space="preserve">Production line </w:t>
      </w:r>
      <w:r w:rsidRPr="008D5680">
        <w:rPr>
          <w:rFonts w:cs="Times New Roman"/>
          <w:sz w:val="20"/>
        </w:rPr>
        <w:t>means all affected facilities (crushers, grinding mills, screening operations, bucket elevators, belt conveyors, bagging operations, storage bins, and enclosed truck and railcar loading stations) which are directly connected or are connected together by a conveying system.</w:t>
      </w:r>
    </w:p>
    <w:p w:rsidR="00EB310D" w:rsidRPr="008D5680" w:rsidRDefault="00EB310D" w:rsidP="00EB310D">
      <w:pPr>
        <w:spacing w:after="120"/>
        <w:rPr>
          <w:rFonts w:cs="Times New Roman"/>
          <w:sz w:val="20"/>
        </w:rPr>
      </w:pPr>
      <w:r w:rsidRPr="008D5680">
        <w:rPr>
          <w:rFonts w:cs="Times New Roman"/>
          <w:i/>
          <w:iCs/>
          <w:sz w:val="20"/>
        </w:rPr>
        <w:t xml:space="preserve">Saturated material </w:t>
      </w:r>
      <w:r w:rsidRPr="008D5680">
        <w:rPr>
          <w:rFonts w:cs="Times New Roman"/>
          <w:sz w:val="20"/>
        </w:rPr>
        <w:t>means, for purposes of this subpart, mineral material with sufficient surface moisture such that particulate matter emissions are not generated from processing of the material through screening operations, bucket elevators and belt conveyors.  Material that is wetted solely by wet suppression systems is not considered to be “saturated” for purposes of this definition.</w:t>
      </w:r>
    </w:p>
    <w:p w:rsidR="00EB310D" w:rsidRPr="008D5680" w:rsidRDefault="00EB310D" w:rsidP="00EB310D">
      <w:pPr>
        <w:spacing w:after="120"/>
        <w:rPr>
          <w:rFonts w:cs="Times New Roman"/>
          <w:sz w:val="20"/>
        </w:rPr>
      </w:pPr>
      <w:r w:rsidRPr="008D5680">
        <w:rPr>
          <w:rFonts w:cs="Times New Roman"/>
          <w:i/>
          <w:iCs/>
          <w:sz w:val="20"/>
        </w:rPr>
        <w:t xml:space="preserve">Screening operation </w:t>
      </w:r>
      <w:r w:rsidRPr="008D5680">
        <w:rPr>
          <w:rFonts w:cs="Times New Roman"/>
          <w:sz w:val="20"/>
        </w:rPr>
        <w:t>means a device for separating material according to size by passing undersize material through one or more mesh surfaces (screens) in series, and retaining oversize material on the mesh surfaces (screens).  Grizzly feeders associated with truck dumping and static (non-moving) grizzlies used anywhere in the nonmetallic mineral processing plant are not considered to be screening operations.</w:t>
      </w:r>
    </w:p>
    <w:p w:rsidR="00EB310D" w:rsidRPr="008D5680" w:rsidRDefault="00EB310D" w:rsidP="00EB310D">
      <w:pPr>
        <w:spacing w:after="120"/>
        <w:rPr>
          <w:rFonts w:cs="Times New Roman"/>
          <w:sz w:val="20"/>
        </w:rPr>
      </w:pPr>
      <w:r w:rsidRPr="008D5680">
        <w:rPr>
          <w:rFonts w:cs="Times New Roman"/>
          <w:i/>
          <w:iCs/>
          <w:sz w:val="20"/>
        </w:rPr>
        <w:t xml:space="preserve">Seasonal shut down </w:t>
      </w:r>
      <w:r w:rsidRPr="008D5680">
        <w:rPr>
          <w:rFonts w:cs="Times New Roman"/>
          <w:sz w:val="20"/>
        </w:rPr>
        <w:t>means shut down of an affected facility for a period of at least 45 consecutive days due to weather or seasonal market conditions.</w:t>
      </w:r>
    </w:p>
    <w:p w:rsidR="00EB310D" w:rsidRPr="008D5680" w:rsidRDefault="00EB310D" w:rsidP="00EB310D">
      <w:pPr>
        <w:spacing w:after="120"/>
        <w:rPr>
          <w:rFonts w:cs="Times New Roman"/>
          <w:sz w:val="20"/>
        </w:rPr>
      </w:pPr>
      <w:r w:rsidRPr="008D5680">
        <w:rPr>
          <w:rFonts w:cs="Times New Roman"/>
          <w:i/>
          <w:iCs/>
          <w:sz w:val="20"/>
        </w:rPr>
        <w:t xml:space="preserve">Size </w:t>
      </w:r>
      <w:r w:rsidRPr="008D5680">
        <w:rPr>
          <w:rFonts w:cs="Times New Roman"/>
          <w:sz w:val="20"/>
        </w:rPr>
        <w:t>means the rated capacity in tons per hour of a crusher, grinding mill, bucket elevator, bagging operation, or enclosed truck or railcar loading station; the total surface area of the top screen of a screening operation; the width of a conveyor belt; and the rated capacity in tons of a storage bin.</w:t>
      </w:r>
    </w:p>
    <w:p w:rsidR="00EB310D" w:rsidRPr="008D5680" w:rsidRDefault="00EB310D" w:rsidP="00EB310D">
      <w:pPr>
        <w:spacing w:after="120"/>
        <w:rPr>
          <w:rFonts w:cs="Times New Roman"/>
          <w:sz w:val="20"/>
        </w:rPr>
      </w:pPr>
      <w:r w:rsidRPr="008D5680">
        <w:rPr>
          <w:rFonts w:cs="Times New Roman"/>
          <w:i/>
          <w:iCs/>
          <w:sz w:val="20"/>
        </w:rPr>
        <w:t xml:space="preserve">Stack emission </w:t>
      </w:r>
      <w:r w:rsidRPr="008D5680">
        <w:rPr>
          <w:rFonts w:cs="Times New Roman"/>
          <w:sz w:val="20"/>
        </w:rPr>
        <w:t>means the particulate matter that is released to the atmosphere from a capture system.</w:t>
      </w:r>
    </w:p>
    <w:p w:rsidR="00EB310D" w:rsidRPr="008D5680" w:rsidRDefault="00EB310D" w:rsidP="00EB310D">
      <w:pPr>
        <w:spacing w:after="120"/>
        <w:rPr>
          <w:rFonts w:cs="Times New Roman"/>
          <w:sz w:val="20"/>
        </w:rPr>
      </w:pPr>
      <w:r w:rsidRPr="008D5680">
        <w:rPr>
          <w:rFonts w:cs="Times New Roman"/>
          <w:i/>
          <w:iCs/>
          <w:sz w:val="20"/>
        </w:rPr>
        <w:t xml:space="preserve">Storage bin </w:t>
      </w:r>
      <w:r w:rsidRPr="008D5680">
        <w:rPr>
          <w:rFonts w:cs="Times New Roman"/>
          <w:sz w:val="20"/>
        </w:rPr>
        <w:t>means a facility for storage (including surge bins) of nonmetallic minerals prior to further processing or loading.</w:t>
      </w:r>
    </w:p>
    <w:p w:rsidR="00EB310D" w:rsidRPr="008D5680" w:rsidRDefault="00EB310D" w:rsidP="00EB310D">
      <w:pPr>
        <w:spacing w:after="120"/>
        <w:rPr>
          <w:rFonts w:cs="Times New Roman"/>
          <w:sz w:val="20"/>
        </w:rPr>
      </w:pPr>
      <w:r w:rsidRPr="008D5680">
        <w:rPr>
          <w:rFonts w:cs="Times New Roman"/>
          <w:i/>
          <w:iCs/>
          <w:sz w:val="20"/>
        </w:rPr>
        <w:t xml:space="preserve">Transfer point </w:t>
      </w:r>
      <w:r w:rsidRPr="008D5680">
        <w:rPr>
          <w:rFonts w:cs="Times New Roman"/>
          <w:sz w:val="20"/>
        </w:rPr>
        <w:t>means a point in a conveying operation where the nonmetallic mineral is transferred to or from a belt conveyor except where the nonmetallic mineral is being transferred to a stockpile.</w:t>
      </w:r>
    </w:p>
    <w:p w:rsidR="00EB310D" w:rsidRPr="008D5680" w:rsidRDefault="00EB310D" w:rsidP="00EB310D">
      <w:pPr>
        <w:spacing w:after="120"/>
        <w:rPr>
          <w:rFonts w:cs="Times New Roman"/>
          <w:sz w:val="20"/>
        </w:rPr>
      </w:pPr>
      <w:r w:rsidRPr="008D5680">
        <w:rPr>
          <w:rFonts w:cs="Times New Roman"/>
          <w:i/>
          <w:iCs/>
          <w:sz w:val="20"/>
        </w:rPr>
        <w:t xml:space="preserve">Truck dumping </w:t>
      </w:r>
      <w:r w:rsidRPr="008D5680">
        <w:rPr>
          <w:rFonts w:cs="Times New Roman"/>
          <w:sz w:val="20"/>
        </w:rPr>
        <w:t>means the unloading of nonmetallic minerals from movable vehicles designed to transport nonmetallic minerals from one location to another.  Movable vehicles include but are not limited to: Trucks, front end loaders, skip hoists, and railcars.</w:t>
      </w:r>
    </w:p>
    <w:p w:rsidR="00EB310D" w:rsidRPr="008D5680" w:rsidRDefault="00EB310D" w:rsidP="00EB310D">
      <w:pPr>
        <w:spacing w:after="120"/>
        <w:rPr>
          <w:rFonts w:cs="Times New Roman"/>
          <w:sz w:val="20"/>
        </w:rPr>
      </w:pPr>
      <w:r w:rsidRPr="008D5680">
        <w:rPr>
          <w:rFonts w:cs="Times New Roman"/>
          <w:i/>
          <w:iCs/>
          <w:sz w:val="20"/>
        </w:rPr>
        <w:t xml:space="preserve">Vent </w:t>
      </w:r>
      <w:r w:rsidRPr="008D5680">
        <w:rPr>
          <w:rFonts w:cs="Times New Roman"/>
          <w:sz w:val="20"/>
        </w:rPr>
        <w:t>means an opening through which there is mechanically induced air flow for the purpose of exhausting from a building air carrying particulate matter emissions from one or more affected facilities.</w:t>
      </w:r>
    </w:p>
    <w:p w:rsidR="00EB310D" w:rsidRPr="008D5680" w:rsidRDefault="00EB310D" w:rsidP="00EB310D">
      <w:pPr>
        <w:spacing w:after="120"/>
        <w:rPr>
          <w:rFonts w:cs="Times New Roman"/>
          <w:sz w:val="20"/>
        </w:rPr>
      </w:pPr>
      <w:r w:rsidRPr="008D5680">
        <w:rPr>
          <w:rFonts w:cs="Times New Roman"/>
          <w:i/>
          <w:iCs/>
          <w:sz w:val="20"/>
        </w:rPr>
        <w:t xml:space="preserve">Wet material processing operation(s) </w:t>
      </w:r>
      <w:r w:rsidRPr="008D5680">
        <w:rPr>
          <w:rFonts w:cs="Times New Roman"/>
          <w:sz w:val="20"/>
        </w:rPr>
        <w:t>means any of the following:</w:t>
      </w:r>
    </w:p>
    <w:p w:rsidR="00EB310D" w:rsidRPr="008D5680" w:rsidRDefault="00EB310D" w:rsidP="00EB310D">
      <w:pPr>
        <w:spacing w:after="120"/>
        <w:ind w:left="720" w:hanging="360"/>
        <w:rPr>
          <w:rFonts w:cs="Times New Roman"/>
          <w:sz w:val="20"/>
        </w:rPr>
      </w:pPr>
      <w:r w:rsidRPr="008D5680">
        <w:rPr>
          <w:rFonts w:cs="Times New Roman"/>
          <w:sz w:val="20"/>
        </w:rPr>
        <w:lastRenderedPageBreak/>
        <w:t>(1)</w:t>
      </w:r>
      <w:r w:rsidRPr="008D5680">
        <w:rPr>
          <w:rFonts w:cs="Times New Roman"/>
          <w:sz w:val="20"/>
        </w:rPr>
        <w:tab/>
        <w:t>Wet screening operations (as defined in this section) and subsequent screening operations, bucket elevators and belt conveyors in the production line that process saturated materials (as defined in this section) up to the first crusher, grinding mill or storage bin in the production line; or</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Screening operations, bucket elevators and belt conveyors in the production line downstream of wet mining operations (as defined in this section) that process saturated materials (as defined in this section) up to the first crusher, grinding mill or storage bin in the production line.</w:t>
      </w:r>
    </w:p>
    <w:p w:rsidR="00EB310D" w:rsidRPr="008D5680" w:rsidRDefault="00EB310D" w:rsidP="00EB310D">
      <w:pPr>
        <w:spacing w:after="120"/>
        <w:rPr>
          <w:rFonts w:cs="Times New Roman"/>
          <w:sz w:val="20"/>
        </w:rPr>
      </w:pPr>
      <w:r w:rsidRPr="008D5680">
        <w:rPr>
          <w:rFonts w:cs="Times New Roman"/>
          <w:i/>
          <w:iCs/>
          <w:sz w:val="20"/>
        </w:rPr>
        <w:t xml:space="preserve">Wet mining operation </w:t>
      </w:r>
      <w:r w:rsidRPr="008D5680">
        <w:rPr>
          <w:rFonts w:cs="Times New Roman"/>
          <w:sz w:val="20"/>
        </w:rPr>
        <w:t>means a mining or dredging operation designed and operated to extract any nonmetallic mineral regulated under this subpart from deposits existing at or below the water table, where the nonmetallic mineral is saturated with water.</w:t>
      </w:r>
    </w:p>
    <w:p w:rsidR="00EB310D" w:rsidRPr="008D5680" w:rsidRDefault="00EB310D" w:rsidP="00EB310D">
      <w:pPr>
        <w:spacing w:after="120"/>
        <w:rPr>
          <w:rFonts w:cs="Times New Roman"/>
          <w:sz w:val="20"/>
        </w:rPr>
      </w:pPr>
      <w:r w:rsidRPr="008D5680">
        <w:rPr>
          <w:rFonts w:cs="Times New Roman"/>
          <w:i/>
          <w:iCs/>
          <w:sz w:val="20"/>
        </w:rPr>
        <w:t xml:space="preserve">Wet screening operation </w:t>
      </w:r>
      <w:r w:rsidRPr="008D5680">
        <w:rPr>
          <w:rFonts w:cs="Times New Roman"/>
          <w:sz w:val="20"/>
        </w:rPr>
        <w:t>means a screening operation at a nonmetallic mineral processing plant which removes unwanted material or which separates marketable fines from the product by a washing process which is designed and operated at all times such that the product is saturated with water.</w:t>
      </w:r>
    </w:p>
    <w:p w:rsidR="00EB310D" w:rsidRPr="008D5680" w:rsidRDefault="00EB310D" w:rsidP="00EB310D">
      <w:pPr>
        <w:spacing w:after="120"/>
        <w:outlineLvl w:val="4"/>
        <w:rPr>
          <w:rFonts w:cs="Times New Roman"/>
          <w:b/>
          <w:bCs/>
          <w:sz w:val="20"/>
        </w:rPr>
      </w:pPr>
      <w:r w:rsidRPr="008D5680">
        <w:rPr>
          <w:rFonts w:cs="Times New Roman"/>
          <w:b/>
          <w:bCs/>
          <w:sz w:val="20"/>
        </w:rPr>
        <w:t>§ 60.672   Standard for particulate matter (PM).</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Affected facilities must meet the stack emission limits and compliance requirements in Table 2 of this subpart within 60 days after achieving the maximum production rate at which the affected facility will be operated, but not later than 180 days after initial startup as required under §60.8.  The requirements in Table 2 of this subpart apply for affected facilities with capture systems used to capture and transport particulate matter to a control device.</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Affected facilities must meet the fugitive emission limits and compliance requirements in Table 3 of this subpart within 60 days after achieving the maximum production rate at which the affected facility will be operated, but not later than 180 days after initial startup as required under §60.11.  The requirements in Table 3 of this subpart apply for fugitive emissions from affected facilities without capture systems and for fugitive emissions escaping capture systems.</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[Reserved]</w:t>
      </w:r>
    </w:p>
    <w:p w:rsidR="00EB310D" w:rsidRPr="008D5680" w:rsidRDefault="00EB310D" w:rsidP="00EB310D">
      <w:pPr>
        <w:spacing w:after="120"/>
        <w:ind w:left="360" w:hanging="360"/>
        <w:rPr>
          <w:rFonts w:cs="Times New Roman"/>
          <w:sz w:val="20"/>
        </w:rPr>
      </w:pPr>
      <w:r w:rsidRPr="008D5680">
        <w:rPr>
          <w:rFonts w:cs="Times New Roman"/>
          <w:sz w:val="20"/>
        </w:rPr>
        <w:t>(d)</w:t>
      </w:r>
      <w:r w:rsidRPr="008D5680">
        <w:rPr>
          <w:rFonts w:cs="Times New Roman"/>
          <w:sz w:val="20"/>
        </w:rPr>
        <w:tab/>
        <w:t>Truck dumping of nonmetallic minerals into any screening operation, feed hopper, or crusher is exempt from the requirements of this section.</w:t>
      </w:r>
    </w:p>
    <w:p w:rsidR="00EB310D" w:rsidRPr="008D5680" w:rsidRDefault="00EB310D" w:rsidP="00EB310D">
      <w:pPr>
        <w:spacing w:after="120"/>
        <w:ind w:left="360" w:hanging="360"/>
        <w:rPr>
          <w:rFonts w:cs="Times New Roman"/>
          <w:sz w:val="20"/>
        </w:rPr>
      </w:pPr>
      <w:r w:rsidRPr="008D5680">
        <w:rPr>
          <w:rFonts w:cs="Times New Roman"/>
          <w:sz w:val="20"/>
        </w:rPr>
        <w:t>(e)</w:t>
      </w:r>
      <w:r w:rsidRPr="008D5680">
        <w:rPr>
          <w:rFonts w:cs="Times New Roman"/>
          <w:sz w:val="20"/>
        </w:rPr>
        <w:tab/>
        <w:t>If any transfer point on a conveyor belt or any other affected facility is enclosed in a building, then each enclosed affected facility must comply with the emission limits in paragraphs (a) and (b) of this section, or the building enclosing the affected facility or facilities must comply with the following emission limits:</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Fugitive emissions from the building openings (except for vents as defined in §60.671) must not exceed 7 percent opacity; and</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Vents (as defined in §60.671) in the building must meet the applicable stack emission limits and compliance requirements in Table 2 of this subpart.</w:t>
      </w:r>
    </w:p>
    <w:p w:rsidR="00EB310D" w:rsidRPr="008D5680" w:rsidRDefault="00EB310D" w:rsidP="00EB310D">
      <w:pPr>
        <w:spacing w:after="120"/>
        <w:ind w:left="360" w:hanging="360"/>
        <w:rPr>
          <w:rFonts w:cs="Times New Roman"/>
          <w:sz w:val="20"/>
        </w:rPr>
      </w:pPr>
      <w:r w:rsidRPr="008D5680">
        <w:rPr>
          <w:rFonts w:cs="Times New Roman"/>
          <w:sz w:val="20"/>
        </w:rPr>
        <w:t>(f)</w:t>
      </w:r>
      <w:r w:rsidRPr="008D5680">
        <w:rPr>
          <w:rFonts w:cs="Times New Roman"/>
          <w:sz w:val="20"/>
        </w:rPr>
        <w:tab/>
        <w:t xml:space="preserve">Any </w:t>
      </w:r>
      <w:proofErr w:type="spellStart"/>
      <w:r w:rsidRPr="008D5680">
        <w:rPr>
          <w:rFonts w:cs="Times New Roman"/>
          <w:sz w:val="20"/>
        </w:rPr>
        <w:t>baghouse</w:t>
      </w:r>
      <w:proofErr w:type="spellEnd"/>
      <w:r w:rsidRPr="008D5680">
        <w:rPr>
          <w:rFonts w:cs="Times New Roman"/>
          <w:sz w:val="20"/>
        </w:rPr>
        <w:t xml:space="preserve"> that controls emissions from only an individual, enclosed storage bin is exempt from the applicable stack PM concentration limit (and associated performance testing) in Table 2 of this subpart but must meet the applicable stack opacity limit and compliance requirements in Table 2 of this subpart.  This exemption from the stack PM concentration limit does not apply for multiple storage bins with combined stack emissions.</w:t>
      </w:r>
    </w:p>
    <w:p w:rsidR="00EB310D" w:rsidRPr="008D5680" w:rsidRDefault="00EB310D" w:rsidP="00EB310D">
      <w:pPr>
        <w:spacing w:after="120"/>
        <w:outlineLvl w:val="4"/>
        <w:rPr>
          <w:rFonts w:cs="Times New Roman"/>
          <w:b/>
          <w:bCs/>
          <w:sz w:val="20"/>
        </w:rPr>
      </w:pPr>
      <w:r w:rsidRPr="008D5680">
        <w:rPr>
          <w:rFonts w:cs="Times New Roman"/>
          <w:b/>
          <w:bCs/>
          <w:sz w:val="20"/>
        </w:rPr>
        <w:t>§ 60.673   Reconstruction.</w:t>
      </w:r>
    </w:p>
    <w:p w:rsidR="00EB310D" w:rsidRPr="008D5680" w:rsidRDefault="00EB310D" w:rsidP="00EB310D">
      <w:pPr>
        <w:spacing w:after="120"/>
        <w:ind w:left="720" w:hanging="360"/>
        <w:rPr>
          <w:rFonts w:cs="Times New Roman"/>
          <w:sz w:val="20"/>
        </w:rPr>
      </w:pPr>
      <w:r w:rsidRPr="008D5680">
        <w:rPr>
          <w:rFonts w:cs="Times New Roman"/>
          <w:sz w:val="20"/>
        </w:rPr>
        <w:t>(a)</w:t>
      </w:r>
      <w:r w:rsidRPr="008D5680">
        <w:rPr>
          <w:rFonts w:cs="Times New Roman"/>
          <w:sz w:val="20"/>
        </w:rPr>
        <w:tab/>
        <w:t>The cost of replacement of ore-contact surfaces on processing equipment shall not be considered in calculating either the “fixed capital cost of the new components” or the “fixed capital cost that would be required to construct a comparable new facility” under §60.15.  Ore-contact surfaces are crushing surfaces; screen meshes, bars, and plates; conveyor belts; and elevator buckets.</w:t>
      </w:r>
    </w:p>
    <w:p w:rsidR="00EB310D" w:rsidRPr="008D5680" w:rsidRDefault="00EB310D" w:rsidP="00EB310D">
      <w:pPr>
        <w:spacing w:after="120"/>
        <w:ind w:left="720" w:hanging="360"/>
        <w:rPr>
          <w:rFonts w:cs="Times New Roman"/>
          <w:sz w:val="20"/>
        </w:rPr>
      </w:pPr>
      <w:r w:rsidRPr="008D5680">
        <w:rPr>
          <w:rFonts w:cs="Times New Roman"/>
          <w:sz w:val="20"/>
        </w:rPr>
        <w:t>(b)</w:t>
      </w:r>
      <w:r w:rsidRPr="008D5680">
        <w:rPr>
          <w:rFonts w:cs="Times New Roman"/>
          <w:sz w:val="20"/>
        </w:rPr>
        <w:tab/>
        <w:t>Under §60.15, the “fixed capital cost of the new components” includes the fixed capital cost of all depreciable components (except components specified in paragraph (a) of this section) which are or will be replaced pursuant to all continuous programs of component replacement commenced within any 2-year period following August 31, 1983.</w:t>
      </w:r>
    </w:p>
    <w:p w:rsidR="00EB310D" w:rsidRPr="008D5680" w:rsidRDefault="00EB310D" w:rsidP="00EB310D">
      <w:pPr>
        <w:spacing w:after="120"/>
        <w:outlineLvl w:val="4"/>
        <w:rPr>
          <w:rFonts w:cs="Times New Roman"/>
          <w:b/>
          <w:bCs/>
          <w:sz w:val="20"/>
        </w:rPr>
      </w:pPr>
      <w:r w:rsidRPr="008D5680">
        <w:rPr>
          <w:rFonts w:cs="Times New Roman"/>
          <w:b/>
          <w:bCs/>
          <w:sz w:val="20"/>
        </w:rPr>
        <w:t>§ 60.674   </w:t>
      </w:r>
      <w:proofErr w:type="gramStart"/>
      <w:r w:rsidRPr="008D5680">
        <w:rPr>
          <w:rFonts w:cs="Times New Roman"/>
          <w:b/>
          <w:bCs/>
          <w:sz w:val="20"/>
        </w:rPr>
        <w:t>Monitoring</w:t>
      </w:r>
      <w:proofErr w:type="gramEnd"/>
      <w:r w:rsidRPr="008D5680">
        <w:rPr>
          <w:rFonts w:cs="Times New Roman"/>
          <w:b/>
          <w:bCs/>
          <w:sz w:val="20"/>
        </w:rPr>
        <w:t xml:space="preserve"> of operations.</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The owner or operator of any affected facility subject to the provisions of this subpart which uses a wet scrubber to control emissions shall install, calibrate, maintain and operate the following monitoring devices:</w:t>
      </w:r>
    </w:p>
    <w:p w:rsidR="00EB310D" w:rsidRPr="008D5680" w:rsidRDefault="00EB310D" w:rsidP="00EB310D">
      <w:pPr>
        <w:spacing w:after="120"/>
        <w:ind w:left="720" w:hanging="360"/>
        <w:rPr>
          <w:rFonts w:cs="Times New Roman"/>
          <w:sz w:val="20"/>
        </w:rPr>
      </w:pPr>
      <w:r w:rsidRPr="008D5680">
        <w:rPr>
          <w:rFonts w:cs="Times New Roman"/>
          <w:sz w:val="20"/>
        </w:rPr>
        <w:lastRenderedPageBreak/>
        <w:t>(1)</w:t>
      </w:r>
      <w:r w:rsidRPr="008D5680">
        <w:rPr>
          <w:rFonts w:cs="Times New Roman"/>
          <w:sz w:val="20"/>
        </w:rPr>
        <w:tab/>
        <w:t xml:space="preserve">A device for the continuous measurement of the pressure loss of the gas stream through the scrubber.  The monitoring device must be certified by the manufacturer to be accurate within ±250 </w:t>
      </w:r>
      <w:proofErr w:type="spellStart"/>
      <w:proofErr w:type="gramStart"/>
      <w:r w:rsidRPr="008D5680">
        <w:rPr>
          <w:rFonts w:cs="Times New Roman"/>
          <w:sz w:val="20"/>
        </w:rPr>
        <w:t>pascals</w:t>
      </w:r>
      <w:proofErr w:type="spellEnd"/>
      <w:proofErr w:type="gramEnd"/>
      <w:r w:rsidRPr="008D5680">
        <w:rPr>
          <w:rFonts w:cs="Times New Roman"/>
          <w:sz w:val="20"/>
        </w:rPr>
        <w:t xml:space="preserve"> ±1 inch water gauge pressure and must be calibrated on an annual basis in accordance with manufacturer's instructions.</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A device for the continuous measurement of the scrubbing liquid flow rate to the wet scrubber.  The monitoring device must be certified by the manufacturer to be accurate within ±5 percent of design scrubbing liquid flow rate and must be calibrated on an annual basis in accordance with manufacturer's instructions.</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The owner or operator of any affected facility for which construction, modification, or reconstruction commenced on or after April 22, 2008, that uses wet suppression to control emissions from the affected facility must perform monthly periodic inspections to check that water is flowing to discharge spray nozzles in the wet suppression system.  The owner or operator must initiate corrective action within 24 hours and complete corrective action as expediently as practical if the owner or operator finds that water is not flowing properly during an inspection of the water spray nozzles.  The owner or operator must record each inspection of the water spray nozzles, including the date of each inspection and any corrective actions taken, in the logbook required under §60.676(b).</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If an affected facility relies on water carryover from upstream water sprays to control fugitive emissions, then that affected facility is exempt from the 5-year repeat testing requirement specified in Table 3 of this subpart provided that the affected facility meets the criteria in paragraphs (b)(1)(</w:t>
      </w:r>
      <w:proofErr w:type="spellStart"/>
      <w:r w:rsidRPr="008D5680">
        <w:rPr>
          <w:rFonts w:cs="Times New Roman"/>
          <w:sz w:val="20"/>
        </w:rPr>
        <w:t>i</w:t>
      </w:r>
      <w:proofErr w:type="spellEnd"/>
      <w:r w:rsidRPr="008D5680">
        <w:rPr>
          <w:rFonts w:cs="Times New Roman"/>
          <w:sz w:val="20"/>
        </w:rPr>
        <w:t>) and (ii) of this section:</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The owner or operator of the affected facility conducts periodic inspections of the upstream water spray(s) that are responsible for controlling fugitive emissions from the affected facility.  These inspections are conducted according to paragraph (b) of this section and §60.676(b), and</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The owner or operator of the affected facility designates which upstream water spray(s) will be periodically inspected at the time of the initial performance test required under §60.11 of this part and §60.675 of this subpart.</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If an affected facility that routinely uses wet suppression water sprays ceases operation of the water sprays or is using a control mechanism to reduce fugitive emissions other than water sprays during the monthly inspection (for example, water from recent rainfall), the logbook entry required under §60.676(b) must specify the control mechanism being used instead of the water sprays.</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 xml:space="preserve">Except as specified in paragraph (d) or (e) of this section, the owner or operator of any affected facility for which construction, modification, or reconstruction commenced on or after April 22, 2008, that uses a </w:t>
      </w:r>
      <w:proofErr w:type="spellStart"/>
      <w:r w:rsidRPr="008D5680">
        <w:rPr>
          <w:rFonts w:cs="Times New Roman"/>
          <w:sz w:val="20"/>
        </w:rPr>
        <w:t>baghouse</w:t>
      </w:r>
      <w:proofErr w:type="spellEnd"/>
      <w:r w:rsidRPr="008D5680">
        <w:rPr>
          <w:rFonts w:cs="Times New Roman"/>
          <w:sz w:val="20"/>
        </w:rPr>
        <w:t xml:space="preserve"> to control emissions must conduct quarterly 30-minute visible emissions inspections using EPA Method 22 (40 CFR part 60, Appendix A–7).  The Method 22 (40 CFR part 60, Appendix A–7) test shall be conducted while the </w:t>
      </w:r>
      <w:proofErr w:type="spellStart"/>
      <w:r w:rsidRPr="008D5680">
        <w:rPr>
          <w:rFonts w:cs="Times New Roman"/>
          <w:sz w:val="20"/>
        </w:rPr>
        <w:t>baghouse</w:t>
      </w:r>
      <w:proofErr w:type="spellEnd"/>
      <w:r w:rsidRPr="008D5680">
        <w:rPr>
          <w:rFonts w:cs="Times New Roman"/>
          <w:sz w:val="20"/>
        </w:rPr>
        <w:t xml:space="preserve"> is operating.  The test is successful if no visible emissions are observed.  If any visible emissions are observed, the owner or operator of the affected facility must initiate corrective action within 24 hours to return the </w:t>
      </w:r>
      <w:proofErr w:type="spellStart"/>
      <w:r w:rsidRPr="008D5680">
        <w:rPr>
          <w:rFonts w:cs="Times New Roman"/>
          <w:sz w:val="20"/>
        </w:rPr>
        <w:t>baghouse</w:t>
      </w:r>
      <w:proofErr w:type="spellEnd"/>
      <w:r w:rsidRPr="008D5680">
        <w:rPr>
          <w:rFonts w:cs="Times New Roman"/>
          <w:sz w:val="20"/>
        </w:rPr>
        <w:t xml:space="preserve"> to normal operation.  The owner or operator must record each Method 22 (40 CFR part 60, Appendix A–7) test, including the date and any corrective actions taken, in the logbook required under §60.676(b).  The owner or operator of the affected facility may establish a different </w:t>
      </w:r>
      <w:proofErr w:type="spellStart"/>
      <w:r w:rsidRPr="008D5680">
        <w:rPr>
          <w:rFonts w:cs="Times New Roman"/>
          <w:sz w:val="20"/>
        </w:rPr>
        <w:t>baghouse</w:t>
      </w:r>
      <w:proofErr w:type="spellEnd"/>
      <w:r w:rsidRPr="008D5680">
        <w:rPr>
          <w:rFonts w:cs="Times New Roman"/>
          <w:sz w:val="20"/>
        </w:rPr>
        <w:t xml:space="preserve">-specific success level for the visible emissions test (other than no visible emissions) by conducting a PM performance test according to §60.675(b) simultaneously with a Method 22 (40 CFR part 60, Appendix A–7) to determine what constitutes normal visible emissions from that affected facility's </w:t>
      </w:r>
      <w:proofErr w:type="spellStart"/>
      <w:r w:rsidRPr="008D5680">
        <w:rPr>
          <w:rFonts w:cs="Times New Roman"/>
          <w:sz w:val="20"/>
        </w:rPr>
        <w:t>baghouse</w:t>
      </w:r>
      <w:proofErr w:type="spellEnd"/>
      <w:r w:rsidRPr="008D5680">
        <w:rPr>
          <w:rFonts w:cs="Times New Roman"/>
          <w:sz w:val="20"/>
        </w:rPr>
        <w:t xml:space="preserve"> when it is in compliance with the applicable PM concentration limit in Table 2 of this subpart.  The revised visible emissions success level must be incorporated into the permit for the affected facility.</w:t>
      </w:r>
    </w:p>
    <w:p w:rsidR="00EB310D" w:rsidRPr="008D5680" w:rsidRDefault="00EB310D" w:rsidP="00EB310D">
      <w:pPr>
        <w:spacing w:after="120"/>
        <w:ind w:left="360" w:hanging="360"/>
        <w:rPr>
          <w:rFonts w:cs="Times New Roman"/>
          <w:sz w:val="20"/>
        </w:rPr>
      </w:pPr>
      <w:r w:rsidRPr="008D5680">
        <w:rPr>
          <w:rFonts w:cs="Times New Roman"/>
          <w:sz w:val="20"/>
        </w:rPr>
        <w:t>(d)</w:t>
      </w:r>
      <w:r w:rsidRPr="008D5680">
        <w:rPr>
          <w:rFonts w:cs="Times New Roman"/>
          <w:sz w:val="20"/>
        </w:rPr>
        <w:tab/>
        <w:t xml:space="preserve">As an alternative to the periodic Method 22 (40 CFR part 60, Appendix A–7) visible emissions inspections specified in paragraph (c) of this section, the owner or operator of any affected facility for which construction, modification, or reconstruction commenced on or after April 22, 2008, that uses a </w:t>
      </w:r>
      <w:proofErr w:type="spellStart"/>
      <w:r w:rsidRPr="008D5680">
        <w:rPr>
          <w:rFonts w:cs="Times New Roman"/>
          <w:sz w:val="20"/>
        </w:rPr>
        <w:t>baghouse</w:t>
      </w:r>
      <w:proofErr w:type="spellEnd"/>
      <w:r w:rsidRPr="008D5680">
        <w:rPr>
          <w:rFonts w:cs="Times New Roman"/>
          <w:sz w:val="20"/>
        </w:rPr>
        <w:t xml:space="preserve"> to control emissions may use a bag leak detection system.  The owner or operator must install, operate, and maintain the bag leak detection system according to paragraphs (d</w:t>
      </w:r>
      <w:proofErr w:type="gramStart"/>
      <w:r w:rsidRPr="008D5680">
        <w:rPr>
          <w:rFonts w:cs="Times New Roman"/>
          <w:sz w:val="20"/>
        </w:rPr>
        <w:t>)(</w:t>
      </w:r>
      <w:proofErr w:type="gramEnd"/>
      <w:r w:rsidRPr="008D5680">
        <w:rPr>
          <w:rFonts w:cs="Times New Roman"/>
          <w:sz w:val="20"/>
        </w:rPr>
        <w:t>1) through (3) of this section.</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Each bag leak detection system must meet the specifications and requirements in paragraphs (d</w:t>
      </w:r>
      <w:proofErr w:type="gramStart"/>
      <w:r w:rsidRPr="008D5680">
        <w:rPr>
          <w:rFonts w:cs="Times New Roman"/>
          <w:sz w:val="20"/>
        </w:rPr>
        <w:t>)(</w:t>
      </w:r>
      <w:proofErr w:type="gramEnd"/>
      <w:r w:rsidRPr="008D5680">
        <w:rPr>
          <w:rFonts w:cs="Times New Roman"/>
          <w:sz w:val="20"/>
        </w:rPr>
        <w:t>1)(</w:t>
      </w:r>
      <w:proofErr w:type="spellStart"/>
      <w:r w:rsidRPr="008D5680">
        <w:rPr>
          <w:rFonts w:cs="Times New Roman"/>
          <w:sz w:val="20"/>
        </w:rPr>
        <w:t>i</w:t>
      </w:r>
      <w:proofErr w:type="spellEnd"/>
      <w:r w:rsidRPr="008D5680">
        <w:rPr>
          <w:rFonts w:cs="Times New Roman"/>
          <w:sz w:val="20"/>
        </w:rPr>
        <w:t>) through (viii) of this section.</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The bag leak detection system must be certified by the manufacturer to be capable of detecting PM emissions at concentrations of 1 milligram per dry standard cubic meter (0.00044 grains per actual cubic foot) or less.</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 xml:space="preserve">The bag leak detection system sensor must provide output of relative PM loadings.  The owner or operator shall continuously record the output from the bag leak detection system using electronic or other means </w:t>
      </w:r>
      <w:proofErr w:type="gramStart"/>
      <w:r w:rsidRPr="008D5680">
        <w:rPr>
          <w:rFonts w:cs="Times New Roman"/>
          <w:sz w:val="20"/>
        </w:rPr>
        <w:t xml:space="preserve">( </w:t>
      </w:r>
      <w:r w:rsidRPr="008D5680">
        <w:rPr>
          <w:rFonts w:cs="Times New Roman"/>
          <w:i/>
          <w:iCs/>
          <w:sz w:val="20"/>
        </w:rPr>
        <w:t>e.g</w:t>
      </w:r>
      <w:proofErr w:type="gramEnd"/>
      <w:r w:rsidRPr="008D5680">
        <w:rPr>
          <w:rFonts w:cs="Times New Roman"/>
          <w:i/>
          <w:iCs/>
          <w:sz w:val="20"/>
        </w:rPr>
        <w:t xml:space="preserve">. </w:t>
      </w:r>
      <w:r w:rsidRPr="008D5680">
        <w:rPr>
          <w:rFonts w:cs="Times New Roman"/>
          <w:sz w:val="20"/>
        </w:rPr>
        <w:t>, using a strip chart recorder or a data logger).</w:t>
      </w:r>
    </w:p>
    <w:p w:rsidR="00EB310D" w:rsidRPr="008D5680" w:rsidRDefault="00EB310D" w:rsidP="00EB310D">
      <w:pPr>
        <w:spacing w:after="120"/>
        <w:ind w:left="1080" w:hanging="360"/>
        <w:rPr>
          <w:rFonts w:cs="Times New Roman"/>
          <w:sz w:val="20"/>
        </w:rPr>
      </w:pPr>
      <w:r w:rsidRPr="008D5680">
        <w:rPr>
          <w:rFonts w:cs="Times New Roman"/>
          <w:sz w:val="20"/>
        </w:rPr>
        <w:lastRenderedPageBreak/>
        <w:t>(iii)</w:t>
      </w:r>
      <w:r w:rsidRPr="008D5680">
        <w:rPr>
          <w:rFonts w:cs="Times New Roman"/>
          <w:sz w:val="20"/>
        </w:rPr>
        <w:tab/>
        <w:t>The bag leak detection system must be equipped with an alarm system that will sound when the system detects an increase in relative particulate loading over the alarm set point established according to paragraph (d)(1)(iv) of this section, and the alarm must be located such that it can be heard by the appropriate plant personnel.</w:t>
      </w:r>
    </w:p>
    <w:p w:rsidR="00EB310D" w:rsidRPr="008D5680" w:rsidRDefault="00EB310D" w:rsidP="00EB310D">
      <w:pPr>
        <w:spacing w:after="120"/>
        <w:ind w:left="1080" w:hanging="360"/>
        <w:rPr>
          <w:rFonts w:cs="Times New Roman"/>
          <w:sz w:val="20"/>
        </w:rPr>
      </w:pPr>
      <w:proofErr w:type="gramStart"/>
      <w:r w:rsidRPr="008D5680">
        <w:rPr>
          <w:rFonts w:cs="Times New Roman"/>
          <w:sz w:val="20"/>
        </w:rPr>
        <w:t>(iv)</w:t>
      </w:r>
      <w:r w:rsidRPr="008D5680">
        <w:rPr>
          <w:rFonts w:cs="Times New Roman"/>
          <w:sz w:val="20"/>
        </w:rPr>
        <w:tab/>
        <w:t>In</w:t>
      </w:r>
      <w:proofErr w:type="gramEnd"/>
      <w:r w:rsidRPr="008D5680">
        <w:rPr>
          <w:rFonts w:cs="Times New Roman"/>
          <w:sz w:val="20"/>
        </w:rPr>
        <w:t xml:space="preserve"> the initial adjustment of the bag leak detection system, the owner or operator must establish, at a minimum, the baseline output by adjusting the sensitivity (range) and the averaging period of the device, the alarm set points, and the alarm delay time.</w:t>
      </w:r>
    </w:p>
    <w:p w:rsidR="00EB310D" w:rsidRPr="008D5680" w:rsidRDefault="00EB310D" w:rsidP="00EB310D">
      <w:pPr>
        <w:spacing w:after="120"/>
        <w:ind w:left="1080" w:hanging="360"/>
        <w:rPr>
          <w:rFonts w:cs="Times New Roman"/>
          <w:sz w:val="20"/>
        </w:rPr>
      </w:pPr>
      <w:r w:rsidRPr="008D5680">
        <w:rPr>
          <w:rFonts w:cs="Times New Roman"/>
          <w:sz w:val="20"/>
        </w:rPr>
        <w:t>(v)</w:t>
      </w:r>
      <w:r w:rsidRPr="008D5680">
        <w:rPr>
          <w:rFonts w:cs="Times New Roman"/>
          <w:sz w:val="20"/>
        </w:rPr>
        <w:tab/>
        <w:t>Following initial adjustment, the owner or operator shall not adjust the averaging period, alarm set point, or alarm delay time without approval from the Administrator or delegated authority except as provided in paragraph (d)(1)(vi) of this section.</w:t>
      </w:r>
    </w:p>
    <w:p w:rsidR="00EB310D" w:rsidRPr="008D5680" w:rsidRDefault="00EB310D" w:rsidP="00EB310D">
      <w:pPr>
        <w:spacing w:after="120"/>
        <w:ind w:left="1080" w:hanging="360"/>
        <w:rPr>
          <w:rFonts w:cs="Times New Roman"/>
          <w:sz w:val="20"/>
        </w:rPr>
      </w:pPr>
      <w:r w:rsidRPr="008D5680">
        <w:rPr>
          <w:rFonts w:cs="Times New Roman"/>
          <w:sz w:val="20"/>
        </w:rPr>
        <w:t>(vi)</w:t>
      </w:r>
      <w:r w:rsidRPr="008D5680">
        <w:rPr>
          <w:rFonts w:cs="Times New Roman"/>
          <w:sz w:val="20"/>
        </w:rPr>
        <w:tab/>
        <w:t>Once per quarter, the owner or operator may adjust the sensitivity of the bag leak detection system to account for seasonal effects, including temperature and humidity, according to the procedures identified in the site-specific monitoring plan required by paragraph (d)(2) of this section.</w:t>
      </w:r>
    </w:p>
    <w:p w:rsidR="00EB310D" w:rsidRPr="008D5680" w:rsidRDefault="00EB310D" w:rsidP="00EB310D">
      <w:pPr>
        <w:spacing w:after="120"/>
        <w:ind w:left="1080" w:hanging="360"/>
        <w:rPr>
          <w:rFonts w:cs="Times New Roman"/>
          <w:sz w:val="20"/>
        </w:rPr>
      </w:pPr>
      <w:r w:rsidRPr="008D5680">
        <w:rPr>
          <w:rFonts w:cs="Times New Roman"/>
          <w:sz w:val="20"/>
        </w:rPr>
        <w:t>(vii)</w:t>
      </w:r>
      <w:r w:rsidRPr="008D5680">
        <w:rPr>
          <w:rFonts w:cs="Times New Roman"/>
          <w:sz w:val="20"/>
        </w:rPr>
        <w:tab/>
        <w:t>The owner or operator must install the bag leak detection sensor downstream of the fabric filter.</w:t>
      </w:r>
    </w:p>
    <w:p w:rsidR="00EB310D" w:rsidRPr="008D5680" w:rsidRDefault="00EB310D" w:rsidP="00EB310D">
      <w:pPr>
        <w:spacing w:after="120"/>
        <w:ind w:left="1080" w:hanging="360"/>
        <w:rPr>
          <w:rFonts w:cs="Times New Roman"/>
          <w:sz w:val="20"/>
        </w:rPr>
      </w:pPr>
      <w:r w:rsidRPr="008D5680">
        <w:rPr>
          <w:rFonts w:cs="Times New Roman"/>
          <w:sz w:val="20"/>
        </w:rPr>
        <w:t>(viii</w:t>
      </w:r>
      <w:proofErr w:type="gramStart"/>
      <w:r w:rsidRPr="008D5680">
        <w:rPr>
          <w:rFonts w:cs="Times New Roman"/>
          <w:sz w:val="20"/>
        </w:rPr>
        <w:t>)</w:t>
      </w:r>
      <w:proofErr w:type="gramEnd"/>
      <w:r w:rsidRPr="008D5680">
        <w:rPr>
          <w:rFonts w:cs="Times New Roman"/>
          <w:sz w:val="20"/>
        </w:rPr>
        <w:t>Where multiple detectors are required, the system's instrumentation and alarm may be shared among detectors.</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The owner or operator of the affected facility must develop and submit to the Administrator or delegated authority for approval of a site-specific monitoring plan for each bag leak detection system.  The owner or operator must operate and maintain the bag leak detection system according to the site-specific monitoring plan at all times.  Each monitoring plan must describe the items in paragraphs (d</w:t>
      </w:r>
      <w:proofErr w:type="gramStart"/>
      <w:r w:rsidRPr="008D5680">
        <w:rPr>
          <w:rFonts w:cs="Times New Roman"/>
          <w:sz w:val="20"/>
        </w:rPr>
        <w:t>)(</w:t>
      </w:r>
      <w:proofErr w:type="gramEnd"/>
      <w:r w:rsidRPr="008D5680">
        <w:rPr>
          <w:rFonts w:cs="Times New Roman"/>
          <w:sz w:val="20"/>
        </w:rPr>
        <w:t>2)(</w:t>
      </w:r>
      <w:proofErr w:type="spellStart"/>
      <w:r w:rsidRPr="008D5680">
        <w:rPr>
          <w:rFonts w:cs="Times New Roman"/>
          <w:sz w:val="20"/>
        </w:rPr>
        <w:t>i</w:t>
      </w:r>
      <w:proofErr w:type="spellEnd"/>
      <w:r w:rsidRPr="008D5680">
        <w:rPr>
          <w:rFonts w:cs="Times New Roman"/>
          <w:sz w:val="20"/>
        </w:rPr>
        <w:t>) through (vi) of this section.</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Installation of the bag leak detection system;</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Initial and periodic adjustment of the bag leak detection system, including how the alarm set-point will be established;</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Operation of the bag leak detection system, including quality assurance procedures;</w:t>
      </w:r>
    </w:p>
    <w:p w:rsidR="00EB310D" w:rsidRPr="008D5680" w:rsidRDefault="00EB310D" w:rsidP="00EB310D">
      <w:pPr>
        <w:spacing w:after="120"/>
        <w:ind w:left="1080" w:hanging="360"/>
        <w:rPr>
          <w:rFonts w:cs="Times New Roman"/>
          <w:sz w:val="20"/>
        </w:rPr>
      </w:pPr>
      <w:proofErr w:type="gramStart"/>
      <w:r w:rsidRPr="008D5680">
        <w:rPr>
          <w:rFonts w:cs="Times New Roman"/>
          <w:sz w:val="20"/>
        </w:rPr>
        <w:t>(iv)</w:t>
      </w:r>
      <w:r w:rsidRPr="008D5680">
        <w:rPr>
          <w:rFonts w:cs="Times New Roman"/>
          <w:sz w:val="20"/>
        </w:rPr>
        <w:tab/>
        <w:t>How</w:t>
      </w:r>
      <w:proofErr w:type="gramEnd"/>
      <w:r w:rsidRPr="008D5680">
        <w:rPr>
          <w:rFonts w:cs="Times New Roman"/>
          <w:sz w:val="20"/>
        </w:rPr>
        <w:t xml:space="preserve"> the bag leak detection system will be maintained, including a routine maintenance schedule and spare parts inventory list;</w:t>
      </w:r>
    </w:p>
    <w:p w:rsidR="00EB310D" w:rsidRPr="008D5680" w:rsidRDefault="00EB310D" w:rsidP="00EB310D">
      <w:pPr>
        <w:spacing w:after="120"/>
        <w:ind w:left="1080" w:hanging="360"/>
        <w:rPr>
          <w:rFonts w:cs="Times New Roman"/>
          <w:sz w:val="20"/>
        </w:rPr>
      </w:pPr>
      <w:r w:rsidRPr="008D5680">
        <w:rPr>
          <w:rFonts w:cs="Times New Roman"/>
          <w:sz w:val="20"/>
        </w:rPr>
        <w:t>(v)</w:t>
      </w:r>
      <w:r w:rsidRPr="008D5680">
        <w:rPr>
          <w:rFonts w:cs="Times New Roman"/>
          <w:sz w:val="20"/>
        </w:rPr>
        <w:tab/>
        <w:t>How the bag leak detection system output will be recorded and stored; and</w:t>
      </w:r>
    </w:p>
    <w:p w:rsidR="00EB310D" w:rsidRPr="008D5680" w:rsidRDefault="00EB310D" w:rsidP="00EB310D">
      <w:pPr>
        <w:spacing w:after="120"/>
        <w:ind w:left="1080" w:hanging="360"/>
        <w:rPr>
          <w:rFonts w:cs="Times New Roman"/>
          <w:sz w:val="20"/>
        </w:rPr>
      </w:pPr>
      <w:r w:rsidRPr="008D5680">
        <w:rPr>
          <w:rFonts w:cs="Times New Roman"/>
          <w:sz w:val="20"/>
        </w:rPr>
        <w:t>(vi)</w:t>
      </w:r>
      <w:r w:rsidRPr="008D5680">
        <w:rPr>
          <w:rFonts w:cs="Times New Roman"/>
          <w:sz w:val="20"/>
        </w:rPr>
        <w:tab/>
        <w:t>Corrective action procedures as specified in paragraph (d</w:t>
      </w:r>
      <w:proofErr w:type="gramStart"/>
      <w:r w:rsidRPr="008D5680">
        <w:rPr>
          <w:rFonts w:cs="Times New Roman"/>
          <w:sz w:val="20"/>
        </w:rPr>
        <w:t>)(</w:t>
      </w:r>
      <w:proofErr w:type="gramEnd"/>
      <w:r w:rsidRPr="008D5680">
        <w:rPr>
          <w:rFonts w:cs="Times New Roman"/>
          <w:sz w:val="20"/>
        </w:rPr>
        <w:t>3) of this section.  In approving the site-specific monitoring plan, the Administrator or delegated authority may allow owners and operators more than 3 hours to alleviate a specific condition that causes an alarm if the owner or operator identifies in the monitoring plan this specific condition as one that could lead to an alarm, adequately explains why it is not feasible to alleviate this condition within 3 hours of the time the alarm occurs, and demonstrates that the requested time will ensure alleviation of this condition as expeditiously as practicable.</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For each bag leak detection system, the owner or operator must initiate procedures to determine the cause of every alarm within 1 hour of the alarm.  Except as provided in paragraph (d</w:t>
      </w:r>
      <w:proofErr w:type="gramStart"/>
      <w:r w:rsidRPr="008D5680">
        <w:rPr>
          <w:rFonts w:cs="Times New Roman"/>
          <w:sz w:val="20"/>
        </w:rPr>
        <w:t>)(</w:t>
      </w:r>
      <w:proofErr w:type="gramEnd"/>
      <w:r w:rsidRPr="008D5680">
        <w:rPr>
          <w:rFonts w:cs="Times New Roman"/>
          <w:sz w:val="20"/>
        </w:rPr>
        <w:t>2)(vi) of this section, the owner or operator must alleviate the cause of the alarm within 3 hours of the alarm by taking whatever corrective action(s) are necessary.  Corrective actions may include, but are not limited to the following:</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Inspecting the fabric filter for air leaks, torn or broken bags or filter media, or any other condition that may cause an increase in PM emissions;</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Sealing off defective bags or filter media;</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Replacing defective bags or filter media or otherwise repairing the control device;</w:t>
      </w:r>
    </w:p>
    <w:p w:rsidR="00EB310D" w:rsidRPr="008D5680" w:rsidRDefault="00EB310D" w:rsidP="00EB310D">
      <w:pPr>
        <w:spacing w:after="120"/>
        <w:ind w:left="1080" w:hanging="360"/>
        <w:rPr>
          <w:rFonts w:cs="Times New Roman"/>
          <w:sz w:val="20"/>
        </w:rPr>
      </w:pPr>
      <w:proofErr w:type="gramStart"/>
      <w:r w:rsidRPr="008D5680">
        <w:rPr>
          <w:rFonts w:cs="Times New Roman"/>
          <w:sz w:val="20"/>
        </w:rPr>
        <w:t>(iv)</w:t>
      </w:r>
      <w:r w:rsidRPr="008D5680">
        <w:rPr>
          <w:rFonts w:cs="Times New Roman"/>
          <w:sz w:val="20"/>
        </w:rPr>
        <w:tab/>
        <w:t>Sealing</w:t>
      </w:r>
      <w:proofErr w:type="gramEnd"/>
      <w:r w:rsidRPr="008D5680">
        <w:rPr>
          <w:rFonts w:cs="Times New Roman"/>
          <w:sz w:val="20"/>
        </w:rPr>
        <w:t xml:space="preserve"> off a defective fabric filter compartment;</w:t>
      </w:r>
    </w:p>
    <w:p w:rsidR="00EB310D" w:rsidRPr="008D5680" w:rsidRDefault="00EB310D" w:rsidP="00EB310D">
      <w:pPr>
        <w:spacing w:after="120"/>
        <w:ind w:left="1080" w:hanging="360"/>
        <w:rPr>
          <w:rFonts w:cs="Times New Roman"/>
          <w:sz w:val="20"/>
        </w:rPr>
      </w:pPr>
      <w:r w:rsidRPr="008D5680">
        <w:rPr>
          <w:rFonts w:cs="Times New Roman"/>
          <w:sz w:val="20"/>
        </w:rPr>
        <w:t>(v)</w:t>
      </w:r>
      <w:r w:rsidRPr="008D5680">
        <w:rPr>
          <w:rFonts w:cs="Times New Roman"/>
          <w:sz w:val="20"/>
        </w:rPr>
        <w:tab/>
        <w:t>Cleaning the bag leak detection system probe or otherwise repairing the bag leak detection system; or</w:t>
      </w:r>
    </w:p>
    <w:p w:rsidR="00EB310D" w:rsidRPr="008D5680" w:rsidRDefault="00EB310D" w:rsidP="00EB310D">
      <w:pPr>
        <w:spacing w:after="120"/>
        <w:ind w:left="1080" w:hanging="360"/>
        <w:rPr>
          <w:rFonts w:cs="Times New Roman"/>
          <w:sz w:val="20"/>
        </w:rPr>
      </w:pPr>
      <w:proofErr w:type="gramStart"/>
      <w:r w:rsidRPr="008D5680">
        <w:rPr>
          <w:rFonts w:cs="Times New Roman"/>
          <w:sz w:val="20"/>
        </w:rPr>
        <w:t>(vi)</w:t>
      </w:r>
      <w:r w:rsidRPr="008D5680">
        <w:rPr>
          <w:rFonts w:cs="Times New Roman"/>
          <w:sz w:val="20"/>
        </w:rPr>
        <w:tab/>
        <w:t>Shutting</w:t>
      </w:r>
      <w:proofErr w:type="gramEnd"/>
      <w:r w:rsidRPr="008D5680">
        <w:rPr>
          <w:rFonts w:cs="Times New Roman"/>
          <w:sz w:val="20"/>
        </w:rPr>
        <w:t xml:space="preserve"> down the process producing the PM emissions.</w:t>
      </w:r>
    </w:p>
    <w:p w:rsidR="00EB310D" w:rsidRPr="008D5680" w:rsidRDefault="00EB310D" w:rsidP="00EB310D">
      <w:pPr>
        <w:spacing w:after="120"/>
        <w:ind w:left="360" w:hanging="360"/>
        <w:rPr>
          <w:rFonts w:cs="Times New Roman"/>
          <w:sz w:val="20"/>
        </w:rPr>
      </w:pPr>
      <w:r w:rsidRPr="008D5680">
        <w:rPr>
          <w:rFonts w:cs="Times New Roman"/>
          <w:sz w:val="20"/>
        </w:rPr>
        <w:t>(e)</w:t>
      </w:r>
      <w:r w:rsidRPr="008D5680">
        <w:rPr>
          <w:rFonts w:cs="Times New Roman"/>
          <w:sz w:val="20"/>
        </w:rPr>
        <w:tab/>
        <w:t xml:space="preserve">As an alternative to the periodic Method 22 (40 CFR part 60, Appendix A–7) visible emissions inspections specified in paragraph (c) of this section, the owner or operator of any affected facility that is subject to the requirements for processed </w:t>
      </w:r>
      <w:r w:rsidRPr="008D5680">
        <w:rPr>
          <w:rFonts w:cs="Times New Roman"/>
          <w:sz w:val="20"/>
        </w:rPr>
        <w:lastRenderedPageBreak/>
        <w:t>stone handling operations in the Lime Manufacturing NESHAP (40 CFR part 63, subpart AAAAA) may follow the continuous compliance requirements in row 1 items (</w:t>
      </w:r>
      <w:proofErr w:type="spellStart"/>
      <w:r w:rsidRPr="008D5680">
        <w:rPr>
          <w:rFonts w:cs="Times New Roman"/>
          <w:sz w:val="20"/>
        </w:rPr>
        <w:t>i</w:t>
      </w:r>
      <w:proofErr w:type="spellEnd"/>
      <w:r w:rsidRPr="008D5680">
        <w:rPr>
          <w:rFonts w:cs="Times New Roman"/>
          <w:sz w:val="20"/>
        </w:rPr>
        <w:t>) through (iii) of Table 6 to Subpart AAAAA of 40 CFR part 63.</w:t>
      </w:r>
    </w:p>
    <w:p w:rsidR="00EB310D" w:rsidRPr="008D5680" w:rsidRDefault="00EB310D" w:rsidP="00EB310D">
      <w:pPr>
        <w:spacing w:after="120"/>
        <w:outlineLvl w:val="4"/>
        <w:rPr>
          <w:rFonts w:cs="Times New Roman"/>
          <w:b/>
          <w:bCs/>
          <w:sz w:val="20"/>
        </w:rPr>
      </w:pPr>
      <w:r w:rsidRPr="008D5680">
        <w:rPr>
          <w:rFonts w:cs="Times New Roman"/>
          <w:b/>
          <w:bCs/>
          <w:sz w:val="20"/>
        </w:rPr>
        <w:t>§ 60.675   Test methods and procedures.</w:t>
      </w:r>
    </w:p>
    <w:p w:rsidR="00EB310D" w:rsidRPr="008D5680" w:rsidRDefault="00EB310D" w:rsidP="00EB310D">
      <w:pPr>
        <w:spacing w:after="120"/>
        <w:ind w:left="360" w:hanging="360"/>
        <w:rPr>
          <w:rFonts w:cs="Times New Roman"/>
          <w:sz w:val="20"/>
        </w:rPr>
      </w:pPr>
      <w:r w:rsidRPr="008D5680">
        <w:rPr>
          <w:rFonts w:cs="Times New Roman"/>
          <w:sz w:val="20"/>
        </w:rPr>
        <w:t>(a)</w:t>
      </w:r>
      <w:r w:rsidRPr="008D5680">
        <w:rPr>
          <w:rFonts w:cs="Times New Roman"/>
          <w:sz w:val="20"/>
        </w:rPr>
        <w:tab/>
        <w:t>In conducting the performance tests required in §60.8, the owner or operator shall use as reference methods and procedures the test methods in appendices A–1 through A–7 of this part or other methods and procedures as specified in this section, except as provided in §60.8(b).  Acceptable alternative methods and procedures are given in paragraph (e) of this section.</w:t>
      </w:r>
    </w:p>
    <w:p w:rsidR="00EB310D" w:rsidRPr="008D5680" w:rsidRDefault="00EB310D" w:rsidP="00EB310D">
      <w:pPr>
        <w:spacing w:after="120"/>
        <w:ind w:left="360" w:hanging="360"/>
        <w:rPr>
          <w:rFonts w:cs="Times New Roman"/>
          <w:sz w:val="20"/>
        </w:rPr>
      </w:pPr>
      <w:r w:rsidRPr="008D5680">
        <w:rPr>
          <w:rFonts w:cs="Times New Roman"/>
          <w:sz w:val="20"/>
        </w:rPr>
        <w:t>(b)</w:t>
      </w:r>
      <w:r w:rsidRPr="008D5680">
        <w:rPr>
          <w:rFonts w:cs="Times New Roman"/>
          <w:sz w:val="20"/>
        </w:rPr>
        <w:tab/>
        <w:t>The owner or operator shall determine compliance with the PM standards in §60.672(a) as follows:</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Except as specified in paragraphs (e</w:t>
      </w:r>
      <w:proofErr w:type="gramStart"/>
      <w:r w:rsidRPr="008D5680">
        <w:rPr>
          <w:rFonts w:cs="Times New Roman"/>
          <w:sz w:val="20"/>
        </w:rPr>
        <w:t>)(</w:t>
      </w:r>
      <w:proofErr w:type="gramEnd"/>
      <w:r w:rsidRPr="008D5680">
        <w:rPr>
          <w:rFonts w:cs="Times New Roman"/>
          <w:sz w:val="20"/>
        </w:rPr>
        <w:t xml:space="preserve">3) and (4) of this section, Method 5 of Appendix A–3 of this part or Method 17 of Appendix A–6 of this part shall be used to determine the particulate matter concentration.  The sample volume shall be at least 1.70 </w:t>
      </w:r>
      <w:proofErr w:type="spellStart"/>
      <w:r w:rsidRPr="008D5680">
        <w:rPr>
          <w:rFonts w:cs="Times New Roman"/>
          <w:sz w:val="20"/>
        </w:rPr>
        <w:t>dscm</w:t>
      </w:r>
      <w:proofErr w:type="spellEnd"/>
      <w:r w:rsidRPr="008D5680">
        <w:rPr>
          <w:rFonts w:cs="Times New Roman"/>
          <w:sz w:val="20"/>
        </w:rPr>
        <w:t xml:space="preserve"> (60 </w:t>
      </w:r>
      <w:proofErr w:type="spellStart"/>
      <w:r w:rsidRPr="008D5680">
        <w:rPr>
          <w:rFonts w:cs="Times New Roman"/>
          <w:sz w:val="20"/>
        </w:rPr>
        <w:t>dscf</w:t>
      </w:r>
      <w:proofErr w:type="spellEnd"/>
      <w:r w:rsidRPr="008D5680">
        <w:rPr>
          <w:rFonts w:cs="Times New Roman"/>
          <w:sz w:val="20"/>
        </w:rPr>
        <w:t xml:space="preserve">).  </w:t>
      </w:r>
      <w:proofErr w:type="gramStart"/>
      <w:r w:rsidRPr="008D5680">
        <w:rPr>
          <w:rFonts w:cs="Times New Roman"/>
          <w:sz w:val="20"/>
        </w:rPr>
        <w:t>For Method 5 (40 CFR part 60, Appendix A–3), if the gas stream being sampled is at ambient temperature, the sampling probe and filter may be operated without heaters.</w:t>
      </w:r>
      <w:proofErr w:type="gramEnd"/>
      <w:r w:rsidRPr="008D5680">
        <w:rPr>
          <w:rFonts w:cs="Times New Roman"/>
          <w:sz w:val="20"/>
        </w:rPr>
        <w:t xml:space="preserve">  If the gas stream is above ambient temperature, the sampling probe and filter may be operated at a temperature high enough, but no higher than 121 °C (250 °F), to prevent water condensation on the filter.</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Method 9 of Appendix A–4 of this part and the procedures in §60.11 shall be used to determine opacity.</w:t>
      </w:r>
    </w:p>
    <w:p w:rsidR="00EB310D" w:rsidRPr="008D5680" w:rsidRDefault="00EB310D" w:rsidP="00EB310D">
      <w:pPr>
        <w:spacing w:after="120"/>
        <w:ind w:left="360" w:hanging="360"/>
        <w:rPr>
          <w:rFonts w:cs="Times New Roman"/>
          <w:sz w:val="20"/>
        </w:rPr>
      </w:pPr>
      <w:r w:rsidRPr="008D5680">
        <w:rPr>
          <w:rFonts w:cs="Times New Roman"/>
          <w:sz w:val="20"/>
        </w:rPr>
        <w:t>(c)</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In determining compliance with the particulate matter standards in §60.672(b) or §60.672(e</w:t>
      </w:r>
      <w:proofErr w:type="gramStart"/>
      <w:r w:rsidRPr="008D5680">
        <w:rPr>
          <w:rFonts w:cs="Times New Roman"/>
          <w:sz w:val="20"/>
        </w:rPr>
        <w:t>)(</w:t>
      </w:r>
      <w:proofErr w:type="gramEnd"/>
      <w:r w:rsidRPr="008D5680">
        <w:rPr>
          <w:rFonts w:cs="Times New Roman"/>
          <w:sz w:val="20"/>
        </w:rPr>
        <w:t>1), the owner or operator shall use Method 9 of Appendix A–4 of this part and the procedures in §60.11, with the following additions:</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The minimum distance between the observer and the emission source shall be 4.57 meters (15 feet).</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 xml:space="preserve">The observer shall, when possible, select a position that minimizes interference from other fugitive emission sources </w:t>
      </w:r>
      <w:proofErr w:type="gramStart"/>
      <w:r w:rsidRPr="008D5680">
        <w:rPr>
          <w:rFonts w:cs="Times New Roman"/>
          <w:sz w:val="20"/>
        </w:rPr>
        <w:t xml:space="preserve">( </w:t>
      </w:r>
      <w:r w:rsidRPr="008D5680">
        <w:rPr>
          <w:rFonts w:cs="Times New Roman"/>
          <w:i/>
          <w:iCs/>
          <w:sz w:val="20"/>
        </w:rPr>
        <w:t>e.g</w:t>
      </w:r>
      <w:proofErr w:type="gramEnd"/>
      <w:r w:rsidRPr="008D5680">
        <w:rPr>
          <w:rFonts w:cs="Times New Roman"/>
          <w:i/>
          <w:iCs/>
          <w:sz w:val="20"/>
        </w:rPr>
        <w:t xml:space="preserve">., </w:t>
      </w:r>
      <w:r w:rsidRPr="008D5680">
        <w:rPr>
          <w:rFonts w:cs="Times New Roman"/>
          <w:sz w:val="20"/>
        </w:rPr>
        <w:t>road dust).  The required observer position relative to the sun (Method 9 of Appendix A–4 of this part, Section 2.1) must be followed.</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For affected facilities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rsidR="00EB310D" w:rsidRPr="008D5680" w:rsidRDefault="00EB310D" w:rsidP="00EB310D">
      <w:pPr>
        <w:spacing w:after="120"/>
        <w:ind w:left="720" w:hanging="360"/>
        <w:rPr>
          <w:rFonts w:cs="Times New Roman"/>
          <w:sz w:val="20"/>
        </w:rPr>
      </w:pPr>
      <w:r w:rsidRPr="008D5680">
        <w:rPr>
          <w:rFonts w:cs="Times New Roman"/>
          <w:sz w:val="20"/>
        </w:rPr>
        <w:t>(2)</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 xml:space="preserve">In determining compliance with the opacity of stack emissions from any </w:t>
      </w:r>
      <w:proofErr w:type="spellStart"/>
      <w:r w:rsidRPr="008D5680">
        <w:rPr>
          <w:rFonts w:cs="Times New Roman"/>
          <w:sz w:val="20"/>
        </w:rPr>
        <w:t>baghouse</w:t>
      </w:r>
      <w:proofErr w:type="spellEnd"/>
      <w:r w:rsidRPr="008D5680">
        <w:rPr>
          <w:rFonts w:cs="Times New Roman"/>
          <w:sz w:val="20"/>
        </w:rPr>
        <w:t xml:space="preserve"> that controls emissions only from an individual enclosed storage bin under §60.672(f) of this subpart, using Method 9 (40 CFR part 60, Appendix A–4), the duration of the Method 9 (40 CFR part 60, Appendix A–4) observations shall be 1 hour (ten 6-minute averages).</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 xml:space="preserve">The duration of the Method 9 (40 CFR part 60, Appendix A–4) observations may be reduced to the duration the affected facility operates (but not less than 30 minutes) for </w:t>
      </w:r>
      <w:proofErr w:type="spellStart"/>
      <w:r w:rsidRPr="008D5680">
        <w:rPr>
          <w:rFonts w:cs="Times New Roman"/>
          <w:sz w:val="20"/>
        </w:rPr>
        <w:t>baghouses</w:t>
      </w:r>
      <w:proofErr w:type="spellEnd"/>
      <w:r w:rsidRPr="008D5680">
        <w:rPr>
          <w:rFonts w:cs="Times New Roman"/>
          <w:sz w:val="20"/>
        </w:rPr>
        <w:t xml:space="preserve"> that control storage bins or enclosed truck or railcar loading stations that operate for less than 1 hour at a time.</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When determining compliance with the fugitive emissions standard for any affected facility described under §60.672(b) or §60.672(e</w:t>
      </w:r>
      <w:proofErr w:type="gramStart"/>
      <w:r w:rsidRPr="008D5680">
        <w:rPr>
          <w:rFonts w:cs="Times New Roman"/>
          <w:sz w:val="20"/>
        </w:rPr>
        <w:t>)(</w:t>
      </w:r>
      <w:proofErr w:type="gramEnd"/>
      <w:r w:rsidRPr="008D5680">
        <w:rPr>
          <w:rFonts w:cs="Times New Roman"/>
          <w:sz w:val="20"/>
        </w:rPr>
        <w:t>1) of this subpart, the duration of the Method 9 (40 CFR part 60, Appendix A–4) observations must be 30 minutes (five 6-minute averages).  Compliance with the applicable fugitive emission limits in Table 3 of this subpart must be based on the average of the five 6-minute averages.</w:t>
      </w:r>
    </w:p>
    <w:p w:rsidR="00EB310D" w:rsidRPr="008D5680" w:rsidRDefault="00EB310D" w:rsidP="00EB310D">
      <w:pPr>
        <w:spacing w:after="120"/>
        <w:ind w:left="360" w:hanging="360"/>
        <w:rPr>
          <w:rFonts w:cs="Times New Roman"/>
          <w:sz w:val="20"/>
        </w:rPr>
      </w:pPr>
      <w:r w:rsidRPr="008D5680">
        <w:rPr>
          <w:rFonts w:cs="Times New Roman"/>
          <w:sz w:val="20"/>
        </w:rPr>
        <w:t>(d)</w:t>
      </w:r>
      <w:r w:rsidRPr="008D5680">
        <w:rPr>
          <w:rFonts w:cs="Times New Roman"/>
          <w:sz w:val="20"/>
        </w:rPr>
        <w:tab/>
        <w:t>To demonstrate compliance with the fugitive emission limits for buildings specified in §60.672(e</w:t>
      </w:r>
      <w:proofErr w:type="gramStart"/>
      <w:r w:rsidRPr="008D5680">
        <w:rPr>
          <w:rFonts w:cs="Times New Roman"/>
          <w:sz w:val="20"/>
        </w:rPr>
        <w:t>)(</w:t>
      </w:r>
      <w:proofErr w:type="gramEnd"/>
      <w:r w:rsidRPr="008D5680">
        <w:rPr>
          <w:rFonts w:cs="Times New Roman"/>
          <w:sz w:val="20"/>
        </w:rPr>
        <w:t>1), the owner or operator must complete the testing specified in paragraph (d)(1) and (2) of this section.  Performance tests must be conducted while all affected facilities inside the building are operating.</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If the building encloses any affected facility that commences construction, modification, or reconstruction on or after April 22, 2008, the owner or operator of the affected facility must conduct an initial Method 9 (40 CFR part 60, Appendix A–4) performance test according to this section and §60.11.</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 xml:space="preserve">If the building encloses only affected facilities that commenced construction, modification, or reconstruction before April 22, 2008, and the owner or operator has previously conducted an initial Method 22 (40 CFR part 60, Appendix A–7) performance test showing zero visible emissions, then the owner or operator has demonstrated compliance with the opacity limit in §60.672(e)(1).  If the owner or operator has not conducted an initial performance test for the </w:t>
      </w:r>
      <w:r w:rsidRPr="008D5680">
        <w:rPr>
          <w:rFonts w:cs="Times New Roman"/>
          <w:sz w:val="20"/>
        </w:rPr>
        <w:lastRenderedPageBreak/>
        <w:t>building before April 22, 2008, then the owner or operator must conduct an initial Method 9 (40 CFR part 60, Appendix A–4) performance test according to this section and §60.11 to show compliance with the opacity limit in §60.672(e)(1).</w:t>
      </w:r>
    </w:p>
    <w:p w:rsidR="00EB310D" w:rsidRPr="008D5680" w:rsidRDefault="00EB310D" w:rsidP="00EB310D">
      <w:pPr>
        <w:spacing w:after="120"/>
        <w:ind w:left="360" w:hanging="360"/>
        <w:rPr>
          <w:rFonts w:cs="Times New Roman"/>
          <w:sz w:val="20"/>
        </w:rPr>
      </w:pPr>
      <w:r w:rsidRPr="008D5680">
        <w:rPr>
          <w:rFonts w:cs="Times New Roman"/>
          <w:sz w:val="20"/>
        </w:rPr>
        <w:t>(e)</w:t>
      </w:r>
      <w:r w:rsidRPr="008D5680">
        <w:rPr>
          <w:rFonts w:cs="Times New Roman"/>
          <w:sz w:val="20"/>
        </w:rPr>
        <w:tab/>
        <w:t>The owner or operator may use the following as alternatives to the reference methods and procedures specified in this section:</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For the method and procedure of paragraph (c) of this section, if emissions from two or more facilities continuously interfere so that the opacity of fugitive emissions from an individual affected facility cannot be read, either of the following procedures may be used:</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Use for the combined emission stream the highest fugitive opacity standard applicable to any of the individual affected facilities contributing to the emissions stream.</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Separate the emissions so that the opacity of emissions from each affected facility can be read.</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 xml:space="preserve">A single visible emission observer may conduct visible emission observations for up to three fugitive, </w:t>
      </w:r>
      <w:proofErr w:type="gramStart"/>
      <w:r w:rsidRPr="008D5680">
        <w:rPr>
          <w:rFonts w:cs="Times New Roman"/>
          <w:sz w:val="20"/>
        </w:rPr>
        <w:t>stack</w:t>
      </w:r>
      <w:proofErr w:type="gramEnd"/>
      <w:r w:rsidRPr="008D5680">
        <w:rPr>
          <w:rFonts w:cs="Times New Roman"/>
          <w:sz w:val="20"/>
        </w:rPr>
        <w:t>, or vent emission points within a 15-second interval if the following conditions are met:</w:t>
      </w:r>
    </w:p>
    <w:p w:rsidR="00EB310D" w:rsidRPr="008D5680" w:rsidRDefault="00EB310D" w:rsidP="00EB310D">
      <w:pPr>
        <w:spacing w:after="120"/>
        <w:ind w:left="72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No more than three emission points may be read concurrently.</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All three emission points must be within a 70 degree viewing sector or angle in front of the observer such that the proper sun position can be maintained for all three points.</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If an opacity reading for any one of the three emission points equals or exceeds the applicable standard, then the observer must stop taking readings for the other two points and continue reading just that single point.</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Method 5I of Appendix A–3 of this part may be used to determine the PM concentration as an alternative to the methods specified in paragraph (b)(1) of this section.  Method 5I (40 CFR part 60, Appendix A–3) may be useful for affected facilities that operate for less than 1 hour at a time such as (but not limited to) storage bins or enclosed truck or railcar loading stations.</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 xml:space="preserve">In some cases, velocities of exhaust gases from building vents may be too low to measure accurately with the type S </w:t>
      </w:r>
      <w:proofErr w:type="spellStart"/>
      <w:r w:rsidRPr="008D5680">
        <w:rPr>
          <w:rFonts w:cs="Times New Roman"/>
          <w:sz w:val="20"/>
        </w:rPr>
        <w:t>pitot</w:t>
      </w:r>
      <w:proofErr w:type="spellEnd"/>
      <w:r w:rsidRPr="008D5680">
        <w:rPr>
          <w:rFonts w:cs="Times New Roman"/>
          <w:sz w:val="20"/>
        </w:rPr>
        <w:t xml:space="preserve"> tube specified in EPA Method 2 of Appendix A–1 of this part [ </w:t>
      </w:r>
      <w:r w:rsidRPr="008D5680">
        <w:rPr>
          <w:rFonts w:cs="Times New Roman"/>
          <w:i/>
          <w:iCs/>
          <w:sz w:val="20"/>
        </w:rPr>
        <w:t xml:space="preserve">i.e., </w:t>
      </w:r>
      <w:r w:rsidRPr="008D5680">
        <w:rPr>
          <w:rFonts w:cs="Times New Roman"/>
          <w:sz w:val="20"/>
        </w:rPr>
        <w:t>velocity head &lt;1.3 mm H</w:t>
      </w:r>
      <w:r w:rsidRPr="008D5680">
        <w:rPr>
          <w:rFonts w:cs="Times New Roman"/>
          <w:sz w:val="20"/>
          <w:vertAlign w:val="subscript"/>
        </w:rPr>
        <w:t>2</w:t>
      </w:r>
      <w:r w:rsidRPr="008D5680">
        <w:rPr>
          <w:rFonts w:cs="Times New Roman"/>
          <w:sz w:val="20"/>
        </w:rPr>
        <w:t>O (0.05 in</w:t>
      </w:r>
      <w:proofErr w:type="gramStart"/>
      <w:r w:rsidRPr="008D5680">
        <w:rPr>
          <w:rFonts w:cs="Times New Roman"/>
          <w:sz w:val="20"/>
        </w:rPr>
        <w:t xml:space="preserve">. </w:t>
      </w:r>
      <w:proofErr w:type="gramEnd"/>
      <w:r w:rsidRPr="008D5680">
        <w:rPr>
          <w:rFonts w:cs="Times New Roman"/>
          <w:sz w:val="20"/>
        </w:rPr>
        <w:t>H</w:t>
      </w:r>
      <w:r w:rsidRPr="008D5680">
        <w:rPr>
          <w:rFonts w:cs="Times New Roman"/>
          <w:sz w:val="20"/>
          <w:vertAlign w:val="subscript"/>
        </w:rPr>
        <w:t>2</w:t>
      </w:r>
      <w:r w:rsidRPr="008D5680">
        <w:rPr>
          <w:rFonts w:cs="Times New Roman"/>
          <w:sz w:val="20"/>
        </w:rPr>
        <w:t xml:space="preserve">O)] and referred to in EPA Method 5 of Appendix A–3 of this part.  For these conditions, the owner or operator may determine the average gas flow rate produced by the power fans </w:t>
      </w:r>
      <w:proofErr w:type="gramStart"/>
      <w:r w:rsidRPr="008D5680">
        <w:rPr>
          <w:rFonts w:cs="Times New Roman"/>
          <w:sz w:val="20"/>
        </w:rPr>
        <w:t xml:space="preserve">( </w:t>
      </w:r>
      <w:r w:rsidRPr="008D5680">
        <w:rPr>
          <w:rFonts w:cs="Times New Roman"/>
          <w:i/>
          <w:iCs/>
          <w:sz w:val="20"/>
        </w:rPr>
        <w:t>e.g</w:t>
      </w:r>
      <w:proofErr w:type="gramEnd"/>
      <w:r w:rsidRPr="008D5680">
        <w:rPr>
          <w:rFonts w:cs="Times New Roman"/>
          <w:i/>
          <w:iCs/>
          <w:sz w:val="20"/>
        </w:rPr>
        <w:t xml:space="preserve">., </w:t>
      </w:r>
      <w:r w:rsidRPr="008D5680">
        <w:rPr>
          <w:rFonts w:cs="Times New Roman"/>
          <w:sz w:val="20"/>
        </w:rPr>
        <w:t xml:space="preserve">from vendor-supplied fan curves) to the building vent.  The owner or operator may calculate the average gas velocity at the building vent measurement site using Equation 1 of this section and use this average velocity in determining and maintaining </w:t>
      </w:r>
      <w:proofErr w:type="spellStart"/>
      <w:r w:rsidRPr="008D5680">
        <w:rPr>
          <w:rFonts w:cs="Times New Roman"/>
          <w:sz w:val="20"/>
        </w:rPr>
        <w:t>isokinetic</w:t>
      </w:r>
      <w:proofErr w:type="spellEnd"/>
      <w:r w:rsidRPr="008D5680">
        <w:rPr>
          <w:rFonts w:cs="Times New Roman"/>
          <w:sz w:val="20"/>
        </w:rPr>
        <w:t xml:space="preserve"> sampling rates.</w:t>
      </w:r>
    </w:p>
    <w:p w:rsidR="00EB310D" w:rsidRPr="008D5680" w:rsidRDefault="009C38D8" w:rsidP="00EB310D">
      <w:pPr>
        <w:spacing w:after="120"/>
        <w:jc w:val="center"/>
        <w:rPr>
          <w:rFonts w:cs="Times New Roman"/>
          <w:sz w:val="20"/>
        </w:rPr>
      </w:pPr>
      <w:r>
        <w:rPr>
          <w:rFonts w:cs="Times New Roman"/>
          <w:noProof/>
          <w:sz w:val="20"/>
        </w:rPr>
        <w:drawing>
          <wp:inline distT="0" distB="0" distL="0" distR="0">
            <wp:extent cx="1036320" cy="381000"/>
            <wp:effectExtent l="19050" t="0" r="0" b="0"/>
            <wp:docPr id="5" name="Picture 5" descr="http://www.access.gpo.gov/ecfr/graphics/er28ap09.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28ap09.007.gif"/>
                    <pic:cNvPicPr>
                      <a:picLocks noChangeAspect="1" noChangeArrowheads="1"/>
                    </pic:cNvPicPr>
                  </pic:nvPicPr>
                  <pic:blipFill>
                    <a:blip r:embed="rId51" cstate="print"/>
                    <a:srcRect/>
                    <a:stretch>
                      <a:fillRect/>
                    </a:stretch>
                  </pic:blipFill>
                  <pic:spPr bwMode="auto">
                    <a:xfrm>
                      <a:off x="0" y="0"/>
                      <a:ext cx="1036320" cy="381000"/>
                    </a:xfrm>
                    <a:prstGeom prst="rect">
                      <a:avLst/>
                    </a:prstGeom>
                    <a:noFill/>
                    <a:ln w="9525">
                      <a:noFill/>
                      <a:miter lim="800000"/>
                      <a:headEnd/>
                      <a:tailEnd/>
                    </a:ln>
                  </pic:spPr>
                </pic:pic>
              </a:graphicData>
            </a:graphic>
          </wp:inline>
        </w:drawing>
      </w:r>
    </w:p>
    <w:p w:rsidR="00EB310D" w:rsidRPr="008D5680" w:rsidRDefault="00EB310D" w:rsidP="00EB310D">
      <w:pPr>
        <w:spacing w:after="120"/>
        <w:ind w:left="360"/>
        <w:rPr>
          <w:rFonts w:cs="Times New Roman"/>
          <w:sz w:val="20"/>
        </w:rPr>
      </w:pPr>
      <w:r w:rsidRPr="008D5680">
        <w:rPr>
          <w:rFonts w:cs="Times New Roman"/>
          <w:sz w:val="20"/>
        </w:rPr>
        <w:t>Where:</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V</w:t>
      </w:r>
      <w:r w:rsidRPr="008D5680">
        <w:rPr>
          <w:rFonts w:cs="Times New Roman"/>
          <w:sz w:val="20"/>
          <w:vertAlign w:val="subscript"/>
        </w:rPr>
        <w:t>e</w:t>
      </w:r>
      <w:proofErr w:type="spellEnd"/>
      <w:r w:rsidRPr="008D5680">
        <w:rPr>
          <w:rFonts w:cs="Times New Roman"/>
          <w:sz w:val="20"/>
        </w:rPr>
        <w:t xml:space="preserve">  =</w:t>
      </w:r>
      <w:proofErr w:type="gramEnd"/>
      <w:r w:rsidRPr="008D5680">
        <w:rPr>
          <w:rFonts w:cs="Times New Roman"/>
          <w:sz w:val="20"/>
        </w:rPr>
        <w:t xml:space="preserve">  average building vent velocity (feet per minute);</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Q</w:t>
      </w:r>
      <w:r w:rsidRPr="008D5680">
        <w:rPr>
          <w:rFonts w:cs="Times New Roman"/>
          <w:sz w:val="20"/>
          <w:vertAlign w:val="subscript"/>
        </w:rPr>
        <w:t>f</w:t>
      </w:r>
      <w:proofErr w:type="spellEnd"/>
      <w:r w:rsidRPr="008D5680">
        <w:rPr>
          <w:rFonts w:cs="Times New Roman"/>
          <w:sz w:val="20"/>
        </w:rPr>
        <w:t xml:space="preserve">  =</w:t>
      </w:r>
      <w:proofErr w:type="gramEnd"/>
      <w:r w:rsidRPr="008D5680">
        <w:rPr>
          <w:rFonts w:cs="Times New Roman"/>
          <w:sz w:val="20"/>
        </w:rPr>
        <w:t xml:space="preserve">  average fan flow rate (cubic feet per minute); and</w:t>
      </w:r>
    </w:p>
    <w:p w:rsidR="00EB310D" w:rsidRPr="008D5680" w:rsidRDefault="00EB310D" w:rsidP="00EB310D">
      <w:pPr>
        <w:spacing w:after="120"/>
        <w:ind w:left="360"/>
        <w:rPr>
          <w:rFonts w:cs="Times New Roman"/>
          <w:sz w:val="20"/>
        </w:rPr>
      </w:pPr>
      <w:proofErr w:type="spellStart"/>
      <w:proofErr w:type="gramStart"/>
      <w:r w:rsidRPr="008D5680">
        <w:rPr>
          <w:rFonts w:cs="Times New Roman"/>
          <w:sz w:val="20"/>
        </w:rPr>
        <w:t>A</w:t>
      </w:r>
      <w:r w:rsidRPr="008D5680">
        <w:rPr>
          <w:rFonts w:cs="Times New Roman"/>
          <w:sz w:val="20"/>
          <w:vertAlign w:val="subscript"/>
        </w:rPr>
        <w:t>e</w:t>
      </w:r>
      <w:proofErr w:type="spellEnd"/>
      <w:r w:rsidRPr="008D5680">
        <w:rPr>
          <w:rFonts w:cs="Times New Roman"/>
          <w:sz w:val="20"/>
        </w:rPr>
        <w:t xml:space="preserve">  =</w:t>
      </w:r>
      <w:proofErr w:type="gramEnd"/>
      <w:r w:rsidRPr="008D5680">
        <w:rPr>
          <w:rFonts w:cs="Times New Roman"/>
          <w:sz w:val="20"/>
        </w:rPr>
        <w:t xml:space="preserve">  area of building vent and measurement location (square feet).</w:t>
      </w:r>
    </w:p>
    <w:p w:rsidR="00EB310D" w:rsidRPr="008D5680" w:rsidRDefault="00EB310D" w:rsidP="00EB310D">
      <w:pPr>
        <w:spacing w:after="120"/>
        <w:ind w:left="360" w:hanging="360"/>
        <w:rPr>
          <w:rFonts w:cs="Times New Roman"/>
          <w:sz w:val="20"/>
        </w:rPr>
      </w:pPr>
      <w:r w:rsidRPr="008D5680">
        <w:rPr>
          <w:rFonts w:cs="Times New Roman"/>
          <w:sz w:val="20"/>
        </w:rPr>
        <w:t>(f)</w:t>
      </w:r>
      <w:r w:rsidRPr="008D5680">
        <w:rPr>
          <w:rFonts w:cs="Times New Roman"/>
          <w:sz w:val="20"/>
        </w:rPr>
        <w:tab/>
        <w:t>To comply with §60.676(d), the owner or operator shall record the measurements as required in §60.676(c) using the monitoring devices in §60.674 (a</w:t>
      </w:r>
      <w:proofErr w:type="gramStart"/>
      <w:r w:rsidRPr="008D5680">
        <w:rPr>
          <w:rFonts w:cs="Times New Roman"/>
          <w:sz w:val="20"/>
        </w:rPr>
        <w:t>)(</w:t>
      </w:r>
      <w:proofErr w:type="gramEnd"/>
      <w:r w:rsidRPr="008D5680">
        <w:rPr>
          <w:rFonts w:cs="Times New Roman"/>
          <w:sz w:val="20"/>
        </w:rPr>
        <w:t>1) and (2) during each particulate matter run and shall determine the averages.</w:t>
      </w:r>
    </w:p>
    <w:p w:rsidR="00EB310D" w:rsidRPr="008D5680" w:rsidRDefault="00EB310D" w:rsidP="00EB310D">
      <w:pPr>
        <w:spacing w:after="120"/>
        <w:ind w:left="360" w:hanging="360"/>
        <w:rPr>
          <w:rFonts w:cs="Times New Roman"/>
          <w:sz w:val="20"/>
        </w:rPr>
      </w:pPr>
      <w:r w:rsidRPr="008D5680">
        <w:rPr>
          <w:rFonts w:cs="Times New Roman"/>
          <w:sz w:val="20"/>
        </w:rPr>
        <w:t>(g)</w:t>
      </w:r>
      <w:r w:rsidRPr="008D5680">
        <w:rPr>
          <w:rFonts w:cs="Times New Roman"/>
          <w:sz w:val="20"/>
        </w:rPr>
        <w:tab/>
        <w:t>For performance tests involving only Method 9 (40 CFR part 60 Appendix A–4) testing, the owner or operator may reduce the 30-day advance notification of performance test in §60.7(a</w:t>
      </w:r>
      <w:proofErr w:type="gramStart"/>
      <w:r w:rsidRPr="008D5680">
        <w:rPr>
          <w:rFonts w:cs="Times New Roman"/>
          <w:sz w:val="20"/>
        </w:rPr>
        <w:t>)(</w:t>
      </w:r>
      <w:proofErr w:type="gramEnd"/>
      <w:r w:rsidRPr="008D5680">
        <w:rPr>
          <w:rFonts w:cs="Times New Roman"/>
          <w:sz w:val="20"/>
        </w:rPr>
        <w:t>6) and 60.8(d) to a 7-day advance notification.</w:t>
      </w:r>
    </w:p>
    <w:p w:rsidR="00EB310D" w:rsidRPr="008D5680" w:rsidRDefault="00EB310D" w:rsidP="00EB310D">
      <w:pPr>
        <w:spacing w:after="120"/>
        <w:ind w:left="360" w:hanging="360"/>
        <w:rPr>
          <w:rFonts w:cs="Times New Roman"/>
          <w:sz w:val="20"/>
        </w:rPr>
      </w:pPr>
      <w:r w:rsidRPr="008D5680">
        <w:rPr>
          <w:rFonts w:cs="Times New Roman"/>
          <w:sz w:val="20"/>
        </w:rPr>
        <w:t>(h)</w:t>
      </w:r>
      <w:r w:rsidRPr="008D5680">
        <w:rPr>
          <w:rFonts w:cs="Times New Roman"/>
          <w:sz w:val="20"/>
        </w:rPr>
        <w:tab/>
        <w:t>[Reserved]</w:t>
      </w:r>
    </w:p>
    <w:p w:rsidR="00EB310D" w:rsidRPr="008D5680" w:rsidRDefault="00EB310D" w:rsidP="00EB310D">
      <w:pPr>
        <w:spacing w:after="120"/>
        <w:ind w:left="36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If the initial performance test date for an affected facility falls during a seasonal shut down (as defined in §60.671 of this subpart) of the affected facility, then with approval from the permitting authority, the owner or operator may postpone the initial performance test until no later than 60 calendar days after resuming operation of the affected facility.</w:t>
      </w:r>
    </w:p>
    <w:p w:rsidR="00EB310D" w:rsidRPr="008D5680" w:rsidRDefault="00EB310D" w:rsidP="00EB310D">
      <w:pPr>
        <w:spacing w:after="120"/>
        <w:outlineLvl w:val="4"/>
        <w:rPr>
          <w:rFonts w:cs="Times New Roman"/>
          <w:b/>
          <w:bCs/>
          <w:sz w:val="20"/>
        </w:rPr>
      </w:pPr>
      <w:r w:rsidRPr="008D5680">
        <w:rPr>
          <w:rFonts w:cs="Times New Roman"/>
          <w:b/>
          <w:bCs/>
          <w:sz w:val="20"/>
        </w:rPr>
        <w:t>§ 60.676   Reporting and recordkeeping.</w:t>
      </w:r>
    </w:p>
    <w:p w:rsidR="00EB310D" w:rsidRPr="008D5680" w:rsidRDefault="00EB310D" w:rsidP="00EB310D">
      <w:pPr>
        <w:spacing w:after="120"/>
        <w:ind w:left="360" w:hanging="360"/>
        <w:rPr>
          <w:rFonts w:cs="Times New Roman"/>
          <w:sz w:val="20"/>
        </w:rPr>
      </w:pPr>
      <w:r w:rsidRPr="008D5680">
        <w:rPr>
          <w:rFonts w:cs="Times New Roman"/>
          <w:sz w:val="20"/>
        </w:rPr>
        <w:lastRenderedPageBreak/>
        <w:t>(a)</w:t>
      </w:r>
      <w:r w:rsidRPr="008D5680">
        <w:rPr>
          <w:rFonts w:cs="Times New Roman"/>
          <w:sz w:val="20"/>
        </w:rPr>
        <w:tab/>
        <w:t>Each owner or operator seeking to comply with §60.670(d) shall submit to the Administrator the following information about the existing facility being replaced and the replacement piece of equipment.</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For a crusher, grinding mill, bucket elevator, bagging operation, or enclosed truck or railcar loading station:</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 xml:space="preserve">The rated capacity in </w:t>
      </w:r>
      <w:proofErr w:type="spellStart"/>
      <w:r w:rsidRPr="008D5680">
        <w:rPr>
          <w:rFonts w:cs="Times New Roman"/>
          <w:sz w:val="20"/>
        </w:rPr>
        <w:t>megagrams</w:t>
      </w:r>
      <w:proofErr w:type="spellEnd"/>
      <w:r w:rsidRPr="008D5680">
        <w:rPr>
          <w:rFonts w:cs="Times New Roman"/>
          <w:sz w:val="20"/>
        </w:rPr>
        <w:t xml:space="preserve"> or tons per hour of the existing facility being replaced and</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The rated capacity in tons per hour of the replacement equipment.</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For a screening operation:</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The total surface area of the top screen of the existing screening operation being replaced and</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The total surface area of the top screen of the replacement screening operation.</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For a conveyor belt:</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The width of the existing belt being replaced and</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The width of the replacement conveyor belt.</w:t>
      </w:r>
    </w:p>
    <w:p w:rsidR="00EB310D" w:rsidRPr="008D5680" w:rsidRDefault="00EB310D" w:rsidP="00EB310D">
      <w:pPr>
        <w:spacing w:after="120"/>
        <w:ind w:left="720" w:hanging="360"/>
        <w:rPr>
          <w:rFonts w:cs="Times New Roman"/>
          <w:sz w:val="20"/>
        </w:rPr>
      </w:pPr>
      <w:r w:rsidRPr="008D5680">
        <w:rPr>
          <w:rFonts w:cs="Times New Roman"/>
          <w:sz w:val="20"/>
        </w:rPr>
        <w:t>(4)</w:t>
      </w:r>
      <w:r w:rsidRPr="008D5680">
        <w:rPr>
          <w:rFonts w:cs="Times New Roman"/>
          <w:sz w:val="20"/>
        </w:rPr>
        <w:tab/>
        <w:t>For a storage bin:</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 xml:space="preserve">The rated capacity in </w:t>
      </w:r>
      <w:proofErr w:type="spellStart"/>
      <w:r w:rsidRPr="008D5680">
        <w:rPr>
          <w:rFonts w:cs="Times New Roman"/>
          <w:sz w:val="20"/>
        </w:rPr>
        <w:t>megagrams</w:t>
      </w:r>
      <w:proofErr w:type="spellEnd"/>
      <w:r w:rsidRPr="008D5680">
        <w:rPr>
          <w:rFonts w:cs="Times New Roman"/>
          <w:sz w:val="20"/>
        </w:rPr>
        <w:t xml:space="preserve"> or tons of the existing storage bin being replaced and</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 xml:space="preserve">The rated capacity in </w:t>
      </w:r>
      <w:proofErr w:type="spellStart"/>
      <w:r w:rsidRPr="008D5680">
        <w:rPr>
          <w:rFonts w:cs="Times New Roman"/>
          <w:sz w:val="20"/>
        </w:rPr>
        <w:t>megagrams</w:t>
      </w:r>
      <w:proofErr w:type="spellEnd"/>
      <w:r w:rsidRPr="008D5680">
        <w:rPr>
          <w:rFonts w:cs="Times New Roman"/>
          <w:sz w:val="20"/>
        </w:rPr>
        <w:t xml:space="preserve"> or tons of replacement storage bins.</w:t>
      </w:r>
    </w:p>
    <w:p w:rsidR="00EB310D" w:rsidRPr="008D5680" w:rsidRDefault="00EB310D" w:rsidP="00EB310D">
      <w:pPr>
        <w:spacing w:after="120"/>
        <w:ind w:left="360" w:hanging="360"/>
        <w:rPr>
          <w:rFonts w:cs="Times New Roman"/>
          <w:sz w:val="20"/>
        </w:rPr>
      </w:pPr>
      <w:r w:rsidRPr="008D5680">
        <w:rPr>
          <w:rFonts w:cs="Times New Roman"/>
          <w:sz w:val="20"/>
        </w:rPr>
        <w:t>(b)</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Owners or operators of affected facilities (as defined in §§60.670 and 60.671) for which construction, modification, or reconstruction commenced on or after April 22, 2008, must record each periodic inspection required under §60.674(b) or (c), including dates and any corrective actions taken, in a logbook (in written or electronic format).  The owner or operator must keep the logbook onsite and make hard or electronic copies (whichever is requested) of the logbook available to the Administrator upon request.</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For each bag leak detection system installed and operated according to §60.674(d), the owner or operator must keep the records specified in paragraphs (b</w:t>
      </w:r>
      <w:proofErr w:type="gramStart"/>
      <w:r w:rsidRPr="008D5680">
        <w:rPr>
          <w:rFonts w:cs="Times New Roman"/>
          <w:sz w:val="20"/>
        </w:rPr>
        <w:t>)(</w:t>
      </w:r>
      <w:proofErr w:type="gramEnd"/>
      <w:r w:rsidRPr="008D5680">
        <w:rPr>
          <w:rFonts w:cs="Times New Roman"/>
          <w:sz w:val="20"/>
        </w:rPr>
        <w:t>2)(</w:t>
      </w:r>
      <w:proofErr w:type="spellStart"/>
      <w:r w:rsidRPr="008D5680">
        <w:rPr>
          <w:rFonts w:cs="Times New Roman"/>
          <w:sz w:val="20"/>
        </w:rPr>
        <w:t>i</w:t>
      </w:r>
      <w:proofErr w:type="spellEnd"/>
      <w:r w:rsidRPr="008D5680">
        <w:rPr>
          <w:rFonts w:cs="Times New Roman"/>
          <w:sz w:val="20"/>
        </w:rPr>
        <w:t>) through (iii) of this section.</w:t>
      </w:r>
    </w:p>
    <w:p w:rsidR="00EB310D" w:rsidRPr="008D5680" w:rsidRDefault="00EB310D" w:rsidP="00EB310D">
      <w:pPr>
        <w:spacing w:after="120"/>
        <w:ind w:left="108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Records of the bag leak detection system output;</w:t>
      </w:r>
    </w:p>
    <w:p w:rsidR="00EB310D" w:rsidRPr="008D5680" w:rsidRDefault="00EB310D" w:rsidP="00EB310D">
      <w:pPr>
        <w:spacing w:after="120"/>
        <w:ind w:left="1080" w:hanging="360"/>
        <w:rPr>
          <w:rFonts w:cs="Times New Roman"/>
          <w:sz w:val="20"/>
        </w:rPr>
      </w:pPr>
      <w:r w:rsidRPr="008D5680">
        <w:rPr>
          <w:rFonts w:cs="Times New Roman"/>
          <w:sz w:val="20"/>
        </w:rPr>
        <w:t>(ii)</w:t>
      </w:r>
      <w:r w:rsidRPr="008D5680">
        <w:rPr>
          <w:rFonts w:cs="Times New Roman"/>
          <w:sz w:val="20"/>
        </w:rPr>
        <w:tab/>
        <w:t>Records of bag leak detection system adjustments, including the date and time of the adjustment, the initial bag leak detection system settings, and the final bag leak detection system settings; and</w:t>
      </w:r>
    </w:p>
    <w:p w:rsidR="00EB310D" w:rsidRPr="008D5680" w:rsidRDefault="00EB310D" w:rsidP="00EB310D">
      <w:pPr>
        <w:spacing w:after="120"/>
        <w:ind w:left="1080" w:hanging="360"/>
        <w:rPr>
          <w:rFonts w:cs="Times New Roman"/>
          <w:sz w:val="20"/>
        </w:rPr>
      </w:pPr>
      <w:r w:rsidRPr="008D5680">
        <w:rPr>
          <w:rFonts w:cs="Times New Roman"/>
          <w:sz w:val="20"/>
        </w:rPr>
        <w:t>(iii)</w:t>
      </w:r>
      <w:r w:rsidRPr="008D5680">
        <w:rPr>
          <w:rFonts w:cs="Times New Roman"/>
          <w:sz w:val="20"/>
        </w:rPr>
        <w:tab/>
        <w:t>The date and time of all bag leak detection system alarms, the time that procedures to determine the cause of the alarm were initiated, the cause of the alarm, an explanation of the actions taken, the date and time the cause of the alarm was alleviated, and whether the cause of the alarm was alleviated within 3 hours of the alarm.</w:t>
      </w:r>
    </w:p>
    <w:p w:rsidR="00EB310D" w:rsidRPr="008D5680" w:rsidRDefault="00EB310D" w:rsidP="00EB310D">
      <w:pPr>
        <w:spacing w:after="120"/>
        <w:ind w:left="720" w:hanging="360"/>
        <w:rPr>
          <w:rFonts w:cs="Times New Roman"/>
          <w:sz w:val="20"/>
        </w:rPr>
      </w:pPr>
      <w:r w:rsidRPr="008D5680">
        <w:rPr>
          <w:rFonts w:cs="Times New Roman"/>
          <w:sz w:val="20"/>
        </w:rPr>
        <w:t>(3)</w:t>
      </w:r>
      <w:r w:rsidRPr="008D5680">
        <w:rPr>
          <w:rFonts w:cs="Times New Roman"/>
          <w:sz w:val="20"/>
        </w:rPr>
        <w:tab/>
        <w:t>The owner or operator of each affected facility demonstrating compliance according to §60.674(e) by following the requirements for processed stone handling operations in the Lime Manufacturing NESHAP (40 CFR part 63, subpart AAAAA) must maintain records of visible emissions observations required by §63.7132(a</w:t>
      </w:r>
      <w:proofErr w:type="gramStart"/>
      <w:r w:rsidRPr="008D5680">
        <w:rPr>
          <w:rFonts w:cs="Times New Roman"/>
          <w:sz w:val="20"/>
        </w:rPr>
        <w:t>)(</w:t>
      </w:r>
      <w:proofErr w:type="gramEnd"/>
      <w:r w:rsidRPr="008D5680">
        <w:rPr>
          <w:rFonts w:cs="Times New Roman"/>
          <w:sz w:val="20"/>
        </w:rPr>
        <w:t>3) and (b) of 40 CFR part 63, subpart AAAAA.</w:t>
      </w:r>
    </w:p>
    <w:p w:rsidR="00EB310D" w:rsidRPr="008D5680" w:rsidRDefault="00EB310D" w:rsidP="00EB310D">
      <w:pPr>
        <w:spacing w:after="120"/>
        <w:ind w:left="360" w:hanging="360"/>
        <w:rPr>
          <w:rFonts w:cs="Times New Roman"/>
          <w:sz w:val="20"/>
        </w:rPr>
      </w:pPr>
      <w:r w:rsidRPr="008D5680">
        <w:rPr>
          <w:rFonts w:cs="Times New Roman"/>
          <w:sz w:val="20"/>
        </w:rPr>
        <w:t>(c)</w:t>
      </w:r>
      <w:r w:rsidRPr="008D5680">
        <w:rPr>
          <w:rFonts w:cs="Times New Roman"/>
          <w:sz w:val="20"/>
        </w:rPr>
        <w:tab/>
        <w:t>During the initial performance test of a wet scrubber, and daily thereafter, the owner or operator shall record the measurements of both the change in pressure of the gas stream across the scrubber and the scrubbing liquid flow rate.</w:t>
      </w:r>
    </w:p>
    <w:p w:rsidR="00EB310D" w:rsidRPr="008D5680" w:rsidRDefault="00EB310D" w:rsidP="00EB310D">
      <w:pPr>
        <w:spacing w:after="120"/>
        <w:ind w:left="360" w:hanging="360"/>
        <w:rPr>
          <w:rFonts w:cs="Times New Roman"/>
          <w:sz w:val="20"/>
        </w:rPr>
      </w:pPr>
      <w:r w:rsidRPr="008D5680">
        <w:rPr>
          <w:rFonts w:cs="Times New Roman"/>
          <w:sz w:val="20"/>
        </w:rPr>
        <w:t>(d)</w:t>
      </w:r>
      <w:r w:rsidRPr="008D5680">
        <w:rPr>
          <w:rFonts w:cs="Times New Roman"/>
          <w:sz w:val="20"/>
        </w:rPr>
        <w:tab/>
        <w:t>After the initial performance test of a wet scrubber, the owner or operator shall submit semiannual reports to the Administrator of occurrences when the measurements of the scrubber pressure loss and liquid flow rate decrease by more than 30 percent from the average determined during the most recent performance test.</w:t>
      </w:r>
    </w:p>
    <w:p w:rsidR="00EB310D" w:rsidRPr="008D5680" w:rsidRDefault="00EB310D" w:rsidP="00EB310D">
      <w:pPr>
        <w:spacing w:after="120"/>
        <w:ind w:left="360" w:hanging="360"/>
        <w:rPr>
          <w:rFonts w:cs="Times New Roman"/>
          <w:sz w:val="20"/>
        </w:rPr>
      </w:pPr>
      <w:r w:rsidRPr="008D5680">
        <w:rPr>
          <w:rFonts w:cs="Times New Roman"/>
          <w:sz w:val="20"/>
        </w:rPr>
        <w:t>(e)</w:t>
      </w:r>
      <w:r w:rsidRPr="008D5680">
        <w:rPr>
          <w:rFonts w:cs="Times New Roman"/>
          <w:sz w:val="20"/>
        </w:rPr>
        <w:tab/>
        <w:t>The reports required under paragraph (d) of this section shall be postmarked within 30 days following end of the second and fourth calendar quarters.</w:t>
      </w:r>
    </w:p>
    <w:p w:rsidR="00EB310D" w:rsidRPr="008D5680" w:rsidRDefault="00EB310D" w:rsidP="00EB310D">
      <w:pPr>
        <w:spacing w:after="120"/>
        <w:ind w:left="360" w:hanging="360"/>
        <w:rPr>
          <w:rFonts w:cs="Times New Roman"/>
          <w:sz w:val="20"/>
        </w:rPr>
      </w:pPr>
      <w:r w:rsidRPr="008D5680">
        <w:rPr>
          <w:rFonts w:cs="Times New Roman"/>
          <w:sz w:val="20"/>
        </w:rPr>
        <w:t>(f)</w:t>
      </w:r>
      <w:r w:rsidRPr="008D5680">
        <w:rPr>
          <w:rFonts w:cs="Times New Roman"/>
          <w:sz w:val="20"/>
        </w:rPr>
        <w:tab/>
        <w:t>The owner or operator of any affected facility shall submit written reports of the results of all performance tests conducted to demonstrate compliance with the standards set forth in §60.672 of this subpart, including reports of opacity observations made using Method 9 (40 CFR part 60, Appendix A–4) to demonstrate compliance with §60.672(b), (e) and (f).</w:t>
      </w:r>
    </w:p>
    <w:p w:rsidR="00EB310D" w:rsidRPr="008D5680" w:rsidRDefault="00EB310D" w:rsidP="00EB310D">
      <w:pPr>
        <w:spacing w:after="120"/>
        <w:ind w:left="360" w:hanging="360"/>
        <w:rPr>
          <w:rFonts w:cs="Times New Roman"/>
          <w:sz w:val="20"/>
        </w:rPr>
      </w:pPr>
      <w:r w:rsidRPr="008D5680">
        <w:rPr>
          <w:rFonts w:cs="Times New Roman"/>
          <w:sz w:val="20"/>
        </w:rPr>
        <w:lastRenderedPageBreak/>
        <w:t>(g)</w:t>
      </w:r>
      <w:r w:rsidRPr="008D5680">
        <w:rPr>
          <w:rFonts w:cs="Times New Roman"/>
          <w:sz w:val="20"/>
        </w:rPr>
        <w:tab/>
        <w:t>The owner or operator of any wet material processing operation that processes saturated and subsequently processes unsaturated materials, shall submit a report of this change within 30 days following such change.  At the time of such change, this screening operation, bucket elevator, or belt conveyor becomes subject to the applicable opacity limit in §60.672(b) and the emission test requirements of §60.11.</w:t>
      </w:r>
    </w:p>
    <w:p w:rsidR="00EB310D" w:rsidRPr="008D5680" w:rsidRDefault="00EB310D" w:rsidP="00EB310D">
      <w:pPr>
        <w:spacing w:after="120"/>
        <w:ind w:left="360" w:hanging="360"/>
        <w:rPr>
          <w:rFonts w:cs="Times New Roman"/>
          <w:sz w:val="20"/>
        </w:rPr>
      </w:pPr>
      <w:r w:rsidRPr="008D5680">
        <w:rPr>
          <w:rFonts w:cs="Times New Roman"/>
          <w:sz w:val="20"/>
        </w:rPr>
        <w:t>(h)</w:t>
      </w:r>
      <w:r w:rsidRPr="008D5680">
        <w:rPr>
          <w:rFonts w:cs="Times New Roman"/>
          <w:sz w:val="20"/>
        </w:rPr>
        <w:tab/>
        <w:t>The subpart A requirement under §60.7(a</w:t>
      </w:r>
      <w:proofErr w:type="gramStart"/>
      <w:r w:rsidRPr="008D5680">
        <w:rPr>
          <w:rFonts w:cs="Times New Roman"/>
          <w:sz w:val="20"/>
        </w:rPr>
        <w:t>)(</w:t>
      </w:r>
      <w:proofErr w:type="gramEnd"/>
      <w:r w:rsidRPr="008D5680">
        <w:rPr>
          <w:rFonts w:cs="Times New Roman"/>
          <w:sz w:val="20"/>
        </w:rPr>
        <w:t>1) for notification of the date construction or reconstruction commenced is waived for affected facilities under this subpart.</w:t>
      </w:r>
    </w:p>
    <w:p w:rsidR="00EB310D" w:rsidRPr="008D5680" w:rsidRDefault="00EB310D" w:rsidP="00EB310D">
      <w:pPr>
        <w:spacing w:after="120"/>
        <w:ind w:left="360" w:hanging="360"/>
        <w:rPr>
          <w:rFonts w:cs="Times New Roman"/>
          <w:sz w:val="20"/>
        </w:rPr>
      </w:pPr>
      <w:r w:rsidRPr="008D5680">
        <w:rPr>
          <w:rFonts w:cs="Times New Roman"/>
          <w:sz w:val="20"/>
        </w:rPr>
        <w:t>(</w:t>
      </w:r>
      <w:proofErr w:type="spellStart"/>
      <w:r w:rsidRPr="008D5680">
        <w:rPr>
          <w:rFonts w:cs="Times New Roman"/>
          <w:sz w:val="20"/>
        </w:rPr>
        <w:t>i</w:t>
      </w:r>
      <w:proofErr w:type="spellEnd"/>
      <w:r w:rsidRPr="008D5680">
        <w:rPr>
          <w:rFonts w:cs="Times New Roman"/>
          <w:sz w:val="20"/>
        </w:rPr>
        <w:t>)</w:t>
      </w:r>
      <w:r w:rsidRPr="008D5680">
        <w:rPr>
          <w:rFonts w:cs="Times New Roman"/>
          <w:sz w:val="20"/>
        </w:rPr>
        <w:tab/>
        <w:t>A notification of the actual date of initial startup of each affected facility shall be submitted to the Administrator.</w:t>
      </w:r>
    </w:p>
    <w:p w:rsidR="00EB310D" w:rsidRPr="008D5680" w:rsidRDefault="00EB310D" w:rsidP="00EB310D">
      <w:pPr>
        <w:spacing w:after="120"/>
        <w:ind w:left="720" w:hanging="360"/>
        <w:rPr>
          <w:rFonts w:cs="Times New Roman"/>
          <w:sz w:val="20"/>
        </w:rPr>
      </w:pPr>
      <w:r w:rsidRPr="008D5680">
        <w:rPr>
          <w:rFonts w:cs="Times New Roman"/>
          <w:sz w:val="20"/>
        </w:rPr>
        <w:t>(1)</w:t>
      </w:r>
      <w:r w:rsidRPr="008D5680">
        <w:rPr>
          <w:rFonts w:cs="Times New Roman"/>
          <w:sz w:val="20"/>
        </w:rPr>
        <w:tab/>
        <w:t>For a combination of affected facilities in a production line that begin actual initial startup on the same day, a single notification of startup may be submitted by the owner or operator to the Administrator.  The notification shall be postmarked within 15 days after such date and shall include a description of each affected facility, equipment manufacturer, and serial number of the equipment, if available.</w:t>
      </w:r>
    </w:p>
    <w:p w:rsidR="00EB310D" w:rsidRPr="008D5680" w:rsidRDefault="00EB310D" w:rsidP="00EB310D">
      <w:pPr>
        <w:spacing w:after="120"/>
        <w:ind w:left="720" w:hanging="360"/>
        <w:rPr>
          <w:rFonts w:cs="Times New Roman"/>
          <w:sz w:val="20"/>
        </w:rPr>
      </w:pPr>
      <w:r w:rsidRPr="008D5680">
        <w:rPr>
          <w:rFonts w:cs="Times New Roman"/>
          <w:sz w:val="20"/>
        </w:rPr>
        <w:t>(2)</w:t>
      </w:r>
      <w:r w:rsidRPr="008D5680">
        <w:rPr>
          <w:rFonts w:cs="Times New Roman"/>
          <w:sz w:val="20"/>
        </w:rPr>
        <w:tab/>
        <w:t>For portable aggregate processing plants, the notification of the actual date of initial startup shall include both the home office and the current address or location of the portable plant.</w:t>
      </w:r>
    </w:p>
    <w:p w:rsidR="00EB310D" w:rsidRPr="008D5680" w:rsidRDefault="00EB310D" w:rsidP="00EB310D">
      <w:pPr>
        <w:spacing w:after="120"/>
        <w:ind w:left="360" w:hanging="360"/>
        <w:rPr>
          <w:rFonts w:cs="Times New Roman"/>
          <w:sz w:val="20"/>
        </w:rPr>
      </w:pPr>
      <w:r w:rsidRPr="008D5680">
        <w:rPr>
          <w:rFonts w:cs="Times New Roman"/>
          <w:sz w:val="20"/>
        </w:rPr>
        <w:t>(j)</w:t>
      </w:r>
      <w:r w:rsidRPr="008D5680">
        <w:rPr>
          <w:rFonts w:cs="Times New Roman"/>
          <w:sz w:val="20"/>
        </w:rPr>
        <w:tab/>
        <w:t>The requirements of this section remain in force until and unless the Agency, in delegating enforcement authority to a State under section 111(c) of the Act, approves reporting requirements or an alternative means of compliance surveillance adopted by such States.  In that event, affected facilities within the State will be relieved of the obligation to comply with the reporting requirements of this section, provided that they comply with requirements established by the State.</w:t>
      </w:r>
    </w:p>
    <w:p w:rsidR="00EB310D" w:rsidRPr="008D5680" w:rsidRDefault="00EB310D" w:rsidP="00EB310D">
      <w:pPr>
        <w:spacing w:after="120"/>
        <w:ind w:left="360" w:hanging="360"/>
        <w:rPr>
          <w:rFonts w:cs="Times New Roman"/>
          <w:sz w:val="20"/>
        </w:rPr>
      </w:pPr>
      <w:r w:rsidRPr="008D5680">
        <w:rPr>
          <w:rFonts w:cs="Times New Roman"/>
          <w:sz w:val="20"/>
        </w:rPr>
        <w:t>(k)</w:t>
      </w:r>
      <w:r w:rsidRPr="008D5680">
        <w:rPr>
          <w:rFonts w:cs="Times New Roman"/>
          <w:sz w:val="20"/>
        </w:rPr>
        <w:tab/>
        <w:t>Notifications and reports required under this subpart and under subpart A of this part to demonstrate compliance with this subpart need only to be sent to the EPA Region or the State which has been delegated authority according to §60.4(b).</w:t>
      </w:r>
    </w:p>
    <w:p w:rsidR="00EB310D" w:rsidRPr="008D5680" w:rsidRDefault="00EB310D" w:rsidP="00EB310D">
      <w:pPr>
        <w:spacing w:after="120"/>
        <w:jc w:val="center"/>
        <w:rPr>
          <w:rFonts w:cs="Times New Roman"/>
          <w:b/>
          <w:bCs/>
          <w:sz w:val="20"/>
        </w:rPr>
      </w:pPr>
      <w:r w:rsidRPr="008D5680">
        <w:rPr>
          <w:rFonts w:cs="Times New Roman"/>
          <w:b/>
          <w:bCs/>
          <w:sz w:val="20"/>
        </w:rPr>
        <w:t>Table 1 to Subpart OOO—Exceptions to Applicability of Subpart A to Subpart OOO</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2948"/>
        <w:gridCol w:w="1022"/>
        <w:gridCol w:w="6398"/>
      </w:tblGrid>
      <w:tr w:rsidR="00EB310D" w:rsidRPr="008D5680" w:rsidTr="008878E5">
        <w:tc>
          <w:tcPr>
            <w:tcW w:w="0" w:type="auto"/>
            <w:vAlign w:val="bottom"/>
            <w:hideMark/>
          </w:tcPr>
          <w:p w:rsidR="00EB310D" w:rsidRPr="008D5680" w:rsidRDefault="00EB310D" w:rsidP="008878E5">
            <w:pPr>
              <w:jc w:val="center"/>
              <w:rPr>
                <w:rFonts w:cs="Times New Roman"/>
                <w:b/>
                <w:bCs/>
                <w:sz w:val="20"/>
              </w:rPr>
            </w:pPr>
            <w:r w:rsidRPr="008D5680">
              <w:rPr>
                <w:rFonts w:cs="Times New Roman"/>
                <w:b/>
                <w:bCs/>
                <w:sz w:val="20"/>
              </w:rPr>
              <w:t>Subpart A reference</w:t>
            </w:r>
          </w:p>
        </w:tc>
        <w:tc>
          <w:tcPr>
            <w:tcW w:w="0" w:type="auto"/>
            <w:vAlign w:val="bottom"/>
            <w:hideMark/>
          </w:tcPr>
          <w:p w:rsidR="00EB310D" w:rsidRPr="008D5680" w:rsidRDefault="00EB310D" w:rsidP="008878E5">
            <w:pPr>
              <w:jc w:val="center"/>
              <w:rPr>
                <w:rFonts w:cs="Times New Roman"/>
                <w:b/>
                <w:bCs/>
                <w:sz w:val="20"/>
              </w:rPr>
            </w:pPr>
            <w:r w:rsidRPr="008D5680">
              <w:rPr>
                <w:rFonts w:cs="Times New Roman"/>
                <w:b/>
                <w:bCs/>
                <w:sz w:val="20"/>
              </w:rPr>
              <w:t>Applies to</w:t>
            </w:r>
            <w:r w:rsidRPr="008D5680">
              <w:rPr>
                <w:rFonts w:cs="Times New Roman"/>
                <w:b/>
                <w:bCs/>
                <w:sz w:val="20"/>
              </w:rPr>
              <w:br/>
              <w:t>subpart OOO</w:t>
            </w:r>
          </w:p>
        </w:tc>
        <w:tc>
          <w:tcPr>
            <w:tcW w:w="0" w:type="auto"/>
            <w:vAlign w:val="bottom"/>
            <w:hideMark/>
          </w:tcPr>
          <w:p w:rsidR="00EB310D" w:rsidRPr="008D5680" w:rsidRDefault="00EB310D" w:rsidP="008878E5">
            <w:pPr>
              <w:jc w:val="center"/>
              <w:rPr>
                <w:rFonts w:cs="Times New Roman"/>
                <w:b/>
                <w:bCs/>
                <w:sz w:val="20"/>
              </w:rPr>
            </w:pPr>
            <w:r w:rsidRPr="008D5680">
              <w:rPr>
                <w:rFonts w:cs="Times New Roman"/>
                <w:b/>
                <w:bCs/>
                <w:sz w:val="20"/>
              </w:rPr>
              <w:t>Explanation</w:t>
            </w:r>
          </w:p>
        </w:tc>
      </w:tr>
      <w:tr w:rsidR="00EB310D" w:rsidRPr="008D5680" w:rsidTr="008878E5">
        <w:tc>
          <w:tcPr>
            <w:tcW w:w="0" w:type="auto"/>
            <w:hideMark/>
          </w:tcPr>
          <w:p w:rsidR="00EB310D" w:rsidRPr="008D5680" w:rsidRDefault="00EB310D" w:rsidP="008878E5">
            <w:pPr>
              <w:rPr>
                <w:rFonts w:cs="Times New Roman"/>
                <w:sz w:val="20"/>
              </w:rPr>
            </w:pPr>
            <w:r w:rsidRPr="008D5680">
              <w:rPr>
                <w:rFonts w:cs="Times New Roman"/>
                <w:sz w:val="20"/>
              </w:rPr>
              <w:t>60.4, Address</w:t>
            </w:r>
          </w:p>
        </w:tc>
        <w:tc>
          <w:tcPr>
            <w:tcW w:w="0" w:type="auto"/>
            <w:hideMark/>
          </w:tcPr>
          <w:p w:rsidR="00EB310D" w:rsidRPr="008D5680" w:rsidRDefault="00EB310D" w:rsidP="008878E5">
            <w:pPr>
              <w:rPr>
                <w:rFonts w:cs="Times New Roman"/>
                <w:sz w:val="20"/>
              </w:rPr>
            </w:pPr>
            <w:r w:rsidRPr="008D5680">
              <w:rPr>
                <w:rFonts w:cs="Times New Roman"/>
                <w:sz w:val="20"/>
              </w:rPr>
              <w:t>Yes</w:t>
            </w:r>
          </w:p>
        </w:tc>
        <w:tc>
          <w:tcPr>
            <w:tcW w:w="0" w:type="auto"/>
            <w:hideMark/>
          </w:tcPr>
          <w:p w:rsidR="00EB310D" w:rsidRPr="008D5680" w:rsidRDefault="00EB310D" w:rsidP="008878E5">
            <w:pPr>
              <w:rPr>
                <w:rFonts w:cs="Times New Roman"/>
                <w:sz w:val="20"/>
              </w:rPr>
            </w:pPr>
            <w:r w:rsidRPr="008D5680">
              <w:rPr>
                <w:rFonts w:cs="Times New Roman"/>
                <w:sz w:val="20"/>
              </w:rPr>
              <w:t>Except in §60.4(a) and (b) submittals need not be submitted to both the EPA Region and delegated State authority (§60.676(k)).</w:t>
            </w:r>
          </w:p>
        </w:tc>
      </w:tr>
      <w:tr w:rsidR="00EB310D" w:rsidRPr="008D5680" w:rsidTr="008878E5">
        <w:tc>
          <w:tcPr>
            <w:tcW w:w="0" w:type="auto"/>
            <w:hideMark/>
          </w:tcPr>
          <w:p w:rsidR="00EB310D" w:rsidRPr="008D5680" w:rsidRDefault="00EB310D" w:rsidP="008878E5">
            <w:pPr>
              <w:rPr>
                <w:rFonts w:cs="Times New Roman"/>
                <w:sz w:val="20"/>
              </w:rPr>
            </w:pPr>
            <w:r w:rsidRPr="008D5680">
              <w:rPr>
                <w:rFonts w:cs="Times New Roman"/>
                <w:sz w:val="20"/>
              </w:rPr>
              <w:t>60.7, Notification and recordkeeping</w:t>
            </w:r>
          </w:p>
        </w:tc>
        <w:tc>
          <w:tcPr>
            <w:tcW w:w="0" w:type="auto"/>
            <w:hideMark/>
          </w:tcPr>
          <w:p w:rsidR="00EB310D" w:rsidRPr="008D5680" w:rsidRDefault="00EB310D" w:rsidP="008878E5">
            <w:pPr>
              <w:rPr>
                <w:rFonts w:cs="Times New Roman"/>
                <w:sz w:val="20"/>
              </w:rPr>
            </w:pPr>
            <w:r w:rsidRPr="008D5680">
              <w:rPr>
                <w:rFonts w:cs="Times New Roman"/>
                <w:sz w:val="20"/>
              </w:rPr>
              <w:t>Yes</w:t>
            </w:r>
          </w:p>
        </w:tc>
        <w:tc>
          <w:tcPr>
            <w:tcW w:w="0" w:type="auto"/>
            <w:hideMark/>
          </w:tcPr>
          <w:p w:rsidR="00EB310D" w:rsidRPr="008D5680" w:rsidRDefault="00EB310D" w:rsidP="008878E5">
            <w:pPr>
              <w:rPr>
                <w:rFonts w:cs="Times New Roman"/>
                <w:sz w:val="20"/>
              </w:rPr>
            </w:pPr>
            <w:r w:rsidRPr="008D5680">
              <w:rPr>
                <w:rFonts w:cs="Times New Roman"/>
                <w:sz w:val="20"/>
              </w:rPr>
              <w:t>Except in (a</w:t>
            </w:r>
            <w:proofErr w:type="gramStart"/>
            <w:r w:rsidRPr="008D5680">
              <w:rPr>
                <w:rFonts w:cs="Times New Roman"/>
                <w:sz w:val="20"/>
              </w:rPr>
              <w:t>)(</w:t>
            </w:r>
            <w:proofErr w:type="gramEnd"/>
            <w:r w:rsidRPr="008D5680">
              <w:rPr>
                <w:rFonts w:cs="Times New Roman"/>
                <w:sz w:val="20"/>
              </w:rPr>
              <w:t>1) notification of the date construction or reconstruction commenced (§60.676(h)).</w:t>
            </w:r>
          </w:p>
        </w:tc>
      </w:tr>
      <w:tr w:rsidR="00EB310D" w:rsidRPr="008D5680" w:rsidTr="008878E5">
        <w:tc>
          <w:tcPr>
            <w:tcW w:w="0" w:type="auto"/>
            <w:hideMark/>
          </w:tcPr>
          <w:p w:rsidR="00EB310D" w:rsidRPr="008D5680" w:rsidRDefault="00EB310D" w:rsidP="008878E5">
            <w:pPr>
              <w:rPr>
                <w:rFonts w:cs="Times New Roman"/>
                <w:sz w:val="20"/>
              </w:rPr>
            </w:pPr>
            <w:r w:rsidRPr="008D5680">
              <w:rPr>
                <w:rFonts w:cs="Times New Roman"/>
                <w:sz w:val="20"/>
              </w:rPr>
              <w:t>  </w:t>
            </w:r>
          </w:p>
        </w:tc>
        <w:tc>
          <w:tcPr>
            <w:tcW w:w="0" w:type="auto"/>
            <w:hideMark/>
          </w:tcPr>
          <w:p w:rsidR="00EB310D" w:rsidRPr="008D5680" w:rsidRDefault="00EB310D" w:rsidP="008878E5">
            <w:pPr>
              <w:rPr>
                <w:rFonts w:cs="Times New Roman"/>
                <w:sz w:val="20"/>
              </w:rPr>
            </w:pPr>
          </w:p>
        </w:tc>
        <w:tc>
          <w:tcPr>
            <w:tcW w:w="0" w:type="auto"/>
            <w:hideMark/>
          </w:tcPr>
          <w:p w:rsidR="00EB310D" w:rsidRPr="008D5680" w:rsidRDefault="00EB310D" w:rsidP="008878E5">
            <w:pPr>
              <w:rPr>
                <w:rFonts w:cs="Times New Roman"/>
                <w:sz w:val="20"/>
              </w:rPr>
            </w:pPr>
            <w:r w:rsidRPr="008D5680">
              <w:rPr>
                <w:rFonts w:cs="Times New Roman"/>
                <w:sz w:val="20"/>
              </w:rPr>
              <w:t>Also, except in (a</w:t>
            </w:r>
            <w:proofErr w:type="gramStart"/>
            <w:r w:rsidRPr="008D5680">
              <w:rPr>
                <w:rFonts w:cs="Times New Roman"/>
                <w:sz w:val="20"/>
              </w:rPr>
              <w:t>)(</w:t>
            </w:r>
            <w:proofErr w:type="gramEnd"/>
            <w:r w:rsidRPr="008D5680">
              <w:rPr>
                <w:rFonts w:cs="Times New Roman"/>
                <w:sz w:val="20"/>
              </w:rPr>
              <w:t>6) performance tests involving only Method 9 (40 CFR part 60, Appendix A–4) require a 7-day advance notification instead of 30 days (§60.675(g)).</w:t>
            </w:r>
          </w:p>
        </w:tc>
      </w:tr>
      <w:tr w:rsidR="00EB310D" w:rsidRPr="008D5680" w:rsidTr="008878E5">
        <w:tc>
          <w:tcPr>
            <w:tcW w:w="0" w:type="auto"/>
            <w:hideMark/>
          </w:tcPr>
          <w:p w:rsidR="00EB310D" w:rsidRPr="008D5680" w:rsidRDefault="00EB310D" w:rsidP="008878E5">
            <w:pPr>
              <w:rPr>
                <w:rFonts w:cs="Times New Roman"/>
                <w:sz w:val="20"/>
              </w:rPr>
            </w:pPr>
            <w:r w:rsidRPr="008D5680">
              <w:rPr>
                <w:rFonts w:cs="Times New Roman"/>
                <w:sz w:val="20"/>
              </w:rPr>
              <w:t>60.8, Performance tests</w:t>
            </w:r>
          </w:p>
        </w:tc>
        <w:tc>
          <w:tcPr>
            <w:tcW w:w="0" w:type="auto"/>
            <w:hideMark/>
          </w:tcPr>
          <w:p w:rsidR="00EB310D" w:rsidRPr="008D5680" w:rsidRDefault="00EB310D" w:rsidP="008878E5">
            <w:pPr>
              <w:rPr>
                <w:rFonts w:cs="Times New Roman"/>
                <w:sz w:val="20"/>
              </w:rPr>
            </w:pPr>
            <w:r w:rsidRPr="008D5680">
              <w:rPr>
                <w:rFonts w:cs="Times New Roman"/>
                <w:sz w:val="20"/>
              </w:rPr>
              <w:t>Yes</w:t>
            </w:r>
          </w:p>
        </w:tc>
        <w:tc>
          <w:tcPr>
            <w:tcW w:w="0" w:type="auto"/>
            <w:hideMark/>
          </w:tcPr>
          <w:p w:rsidR="00EB310D" w:rsidRPr="008D5680" w:rsidRDefault="00EB310D" w:rsidP="008878E5">
            <w:pPr>
              <w:rPr>
                <w:rFonts w:cs="Times New Roman"/>
                <w:sz w:val="20"/>
              </w:rPr>
            </w:pPr>
            <w:r w:rsidRPr="008D5680">
              <w:rPr>
                <w:rFonts w:cs="Times New Roman"/>
                <w:sz w:val="20"/>
              </w:rPr>
              <w:t>Except in (d) performance tests involving only Method 9 (40 CFR part 60, Appendix A–4) require a 7-day advance notification instead of 30 days (§60.675(g)).</w:t>
            </w:r>
          </w:p>
        </w:tc>
      </w:tr>
      <w:tr w:rsidR="00EB310D" w:rsidRPr="008D5680" w:rsidTr="008878E5">
        <w:tc>
          <w:tcPr>
            <w:tcW w:w="0" w:type="auto"/>
            <w:hideMark/>
          </w:tcPr>
          <w:p w:rsidR="00EB310D" w:rsidRPr="008D5680" w:rsidRDefault="00EB310D" w:rsidP="008878E5">
            <w:pPr>
              <w:rPr>
                <w:rFonts w:cs="Times New Roman"/>
                <w:sz w:val="20"/>
              </w:rPr>
            </w:pPr>
            <w:r w:rsidRPr="008D5680">
              <w:rPr>
                <w:rFonts w:cs="Times New Roman"/>
                <w:sz w:val="20"/>
              </w:rPr>
              <w:t>60.11, Compliance with standards and maintenance requirements</w:t>
            </w:r>
          </w:p>
        </w:tc>
        <w:tc>
          <w:tcPr>
            <w:tcW w:w="0" w:type="auto"/>
            <w:hideMark/>
          </w:tcPr>
          <w:p w:rsidR="00EB310D" w:rsidRPr="008D5680" w:rsidRDefault="00EB310D" w:rsidP="008878E5">
            <w:pPr>
              <w:rPr>
                <w:rFonts w:cs="Times New Roman"/>
                <w:sz w:val="20"/>
              </w:rPr>
            </w:pPr>
            <w:r w:rsidRPr="008D5680">
              <w:rPr>
                <w:rFonts w:cs="Times New Roman"/>
                <w:sz w:val="20"/>
              </w:rPr>
              <w:t>Yes</w:t>
            </w:r>
          </w:p>
        </w:tc>
        <w:tc>
          <w:tcPr>
            <w:tcW w:w="0" w:type="auto"/>
            <w:hideMark/>
          </w:tcPr>
          <w:p w:rsidR="00EB310D" w:rsidRPr="008D5680" w:rsidRDefault="00EB310D" w:rsidP="008878E5">
            <w:pPr>
              <w:rPr>
                <w:rFonts w:cs="Times New Roman"/>
                <w:sz w:val="20"/>
              </w:rPr>
            </w:pPr>
            <w:r w:rsidRPr="008D5680">
              <w:rPr>
                <w:rFonts w:cs="Times New Roman"/>
                <w:sz w:val="20"/>
              </w:rPr>
              <w:t>Except in (b) under certain conditions (§§60.675(c)), Method 9 (40 CFR part 60, Appendix A–4) observation is reduced from 3 hours to 30 minutes for fugitive emissions.</w:t>
            </w:r>
          </w:p>
        </w:tc>
      </w:tr>
      <w:tr w:rsidR="00EB310D" w:rsidRPr="008D5680" w:rsidTr="008878E5">
        <w:tc>
          <w:tcPr>
            <w:tcW w:w="0" w:type="auto"/>
            <w:hideMark/>
          </w:tcPr>
          <w:p w:rsidR="00EB310D" w:rsidRPr="008D5680" w:rsidRDefault="00EB310D" w:rsidP="008878E5">
            <w:pPr>
              <w:rPr>
                <w:rFonts w:cs="Times New Roman"/>
                <w:sz w:val="20"/>
              </w:rPr>
            </w:pPr>
            <w:r w:rsidRPr="008D5680">
              <w:rPr>
                <w:rFonts w:cs="Times New Roman"/>
                <w:sz w:val="20"/>
              </w:rPr>
              <w:t>60.18, General control device</w:t>
            </w:r>
          </w:p>
        </w:tc>
        <w:tc>
          <w:tcPr>
            <w:tcW w:w="0" w:type="auto"/>
            <w:hideMark/>
          </w:tcPr>
          <w:p w:rsidR="00EB310D" w:rsidRPr="008D5680" w:rsidRDefault="00EB310D" w:rsidP="008878E5">
            <w:pPr>
              <w:rPr>
                <w:rFonts w:cs="Times New Roman"/>
                <w:sz w:val="20"/>
              </w:rPr>
            </w:pPr>
            <w:r w:rsidRPr="008D5680">
              <w:rPr>
                <w:rFonts w:cs="Times New Roman"/>
                <w:sz w:val="20"/>
              </w:rPr>
              <w:t>No</w:t>
            </w:r>
          </w:p>
        </w:tc>
        <w:tc>
          <w:tcPr>
            <w:tcW w:w="0" w:type="auto"/>
            <w:hideMark/>
          </w:tcPr>
          <w:p w:rsidR="00EB310D" w:rsidRPr="008D5680" w:rsidRDefault="00EB310D" w:rsidP="008878E5">
            <w:pPr>
              <w:rPr>
                <w:rFonts w:cs="Times New Roman"/>
                <w:sz w:val="20"/>
              </w:rPr>
            </w:pPr>
            <w:r w:rsidRPr="008D5680">
              <w:rPr>
                <w:rFonts w:cs="Times New Roman"/>
                <w:sz w:val="20"/>
              </w:rPr>
              <w:t>Flares will not be used to comply with the emission limits.</w:t>
            </w:r>
          </w:p>
        </w:tc>
      </w:tr>
    </w:tbl>
    <w:p w:rsidR="00EB310D" w:rsidRPr="008D5680" w:rsidRDefault="00EB310D" w:rsidP="00EB310D">
      <w:pPr>
        <w:spacing w:after="120"/>
        <w:jc w:val="center"/>
        <w:rPr>
          <w:rFonts w:cs="Times New Roman"/>
          <w:b/>
          <w:bCs/>
          <w:sz w:val="20"/>
        </w:rPr>
      </w:pPr>
    </w:p>
    <w:p w:rsidR="00EB310D" w:rsidRPr="008D5680" w:rsidRDefault="00EB310D" w:rsidP="00EB310D">
      <w:pPr>
        <w:spacing w:after="120"/>
        <w:jc w:val="center"/>
        <w:rPr>
          <w:rFonts w:cs="Times New Roman"/>
          <w:b/>
          <w:bCs/>
          <w:sz w:val="20"/>
        </w:rPr>
      </w:pPr>
      <w:r w:rsidRPr="008D5680">
        <w:rPr>
          <w:rFonts w:cs="Times New Roman"/>
          <w:b/>
          <w:bCs/>
          <w:sz w:val="20"/>
        </w:rPr>
        <w:t xml:space="preserve">Table 2 to Subpart OOO—Stack Emission Limits for Affected Facilities </w:t>
      </w:r>
      <w:proofErr w:type="gramStart"/>
      <w:r w:rsidRPr="008D5680">
        <w:rPr>
          <w:rFonts w:cs="Times New Roman"/>
          <w:b/>
          <w:bCs/>
          <w:sz w:val="20"/>
        </w:rPr>
        <w:t>With</w:t>
      </w:r>
      <w:proofErr w:type="gramEnd"/>
      <w:r w:rsidRPr="008D5680">
        <w:rPr>
          <w:rFonts w:cs="Times New Roman"/>
          <w:b/>
          <w:bCs/>
          <w:sz w:val="20"/>
        </w:rPr>
        <w:t xml:space="preserve"> Capture Systems</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3941"/>
        <w:gridCol w:w="1746"/>
        <w:gridCol w:w="1985"/>
        <w:gridCol w:w="2696"/>
      </w:tblGrid>
      <w:tr w:rsidR="00EB310D" w:rsidRPr="008D5680" w:rsidTr="008878E5">
        <w:trPr>
          <w:tblHeader/>
        </w:trPr>
        <w:tc>
          <w:tcPr>
            <w:tcW w:w="0" w:type="auto"/>
            <w:tcBorders>
              <w:top w:val="outset" w:sz="6" w:space="0" w:color="auto"/>
              <w:left w:val="single" w:sz="6" w:space="0" w:color="000000"/>
              <w:bottom w:val="single" w:sz="6" w:space="0" w:color="000000"/>
              <w:right w:val="single" w:sz="6" w:space="0" w:color="000000"/>
            </w:tcBorders>
            <w:vAlign w:val="bottom"/>
            <w:hideMark/>
          </w:tcPr>
          <w:p w:rsidR="00EB310D" w:rsidRPr="008D5680" w:rsidRDefault="00EB310D" w:rsidP="008878E5">
            <w:pPr>
              <w:jc w:val="center"/>
              <w:rPr>
                <w:rFonts w:cs="Times New Roman"/>
                <w:b/>
                <w:bCs/>
                <w:sz w:val="20"/>
              </w:rPr>
            </w:pPr>
            <w:r w:rsidRPr="008D5680">
              <w:rPr>
                <w:rFonts w:cs="Times New Roman"/>
                <w:b/>
                <w:bCs/>
                <w:sz w:val="20"/>
              </w:rPr>
              <w:t>For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EB310D" w:rsidRPr="008D5680" w:rsidRDefault="00EB310D" w:rsidP="008878E5">
            <w:pPr>
              <w:jc w:val="center"/>
              <w:rPr>
                <w:rFonts w:cs="Times New Roman"/>
                <w:b/>
                <w:bCs/>
                <w:sz w:val="20"/>
              </w:rPr>
            </w:pPr>
            <w:r w:rsidRPr="008D5680">
              <w:rPr>
                <w:rFonts w:cs="Times New Roman"/>
                <w:b/>
                <w:bCs/>
                <w:sz w:val="20"/>
              </w:rPr>
              <w:t>The owner or operator must meet a PM limit of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EB310D" w:rsidRPr="008D5680" w:rsidRDefault="00EB310D" w:rsidP="008878E5">
            <w:pPr>
              <w:jc w:val="center"/>
              <w:rPr>
                <w:rFonts w:cs="Times New Roman"/>
                <w:b/>
                <w:bCs/>
                <w:sz w:val="20"/>
              </w:rPr>
            </w:pPr>
            <w:r w:rsidRPr="008D5680">
              <w:rPr>
                <w:rFonts w:cs="Times New Roman"/>
                <w:b/>
                <w:bCs/>
                <w:sz w:val="20"/>
              </w:rPr>
              <w:t>And the owner or operator must meet an opacity limit of  *  *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EB310D" w:rsidRPr="008D5680" w:rsidRDefault="00EB310D" w:rsidP="008878E5">
            <w:pPr>
              <w:jc w:val="center"/>
              <w:rPr>
                <w:rFonts w:cs="Times New Roman"/>
                <w:b/>
                <w:bCs/>
                <w:sz w:val="20"/>
              </w:rPr>
            </w:pPr>
            <w:r w:rsidRPr="008D5680">
              <w:rPr>
                <w:rFonts w:cs="Times New Roman"/>
                <w:b/>
                <w:bCs/>
                <w:sz w:val="20"/>
              </w:rPr>
              <w:t>The owner or operator must demonstrate compliance with these limits by conducting  *  *  *</w:t>
            </w:r>
          </w:p>
        </w:tc>
      </w:tr>
      <w:tr w:rsidR="00EB310D" w:rsidRPr="008D5680" w:rsidTr="008878E5">
        <w:trPr>
          <w:tblHeader/>
        </w:trPr>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lastRenderedPageBreak/>
              <w:t>Affected facilities (as defined in §§60.670 and 60.671) that commenced construction, modification, or reconstruction after August 31, 1983 but before April 22, 2008</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0.05 g/</w:t>
            </w:r>
            <w:proofErr w:type="spellStart"/>
            <w:r w:rsidRPr="008D5680">
              <w:rPr>
                <w:rFonts w:cs="Times New Roman"/>
                <w:sz w:val="20"/>
              </w:rPr>
              <w:t>dscm</w:t>
            </w:r>
            <w:proofErr w:type="spellEnd"/>
            <w:r w:rsidRPr="008D5680">
              <w:rPr>
                <w:rFonts w:cs="Times New Roman"/>
                <w:sz w:val="20"/>
              </w:rPr>
              <w:t xml:space="preserve"> (0.022 </w:t>
            </w:r>
            <w:proofErr w:type="spellStart"/>
            <w:r w:rsidRPr="008D5680">
              <w:rPr>
                <w:rFonts w:cs="Times New Roman"/>
                <w:sz w:val="20"/>
              </w:rPr>
              <w:t>gr</w:t>
            </w:r>
            <w:proofErr w:type="spellEnd"/>
            <w:r w:rsidRPr="008D5680">
              <w:rPr>
                <w:rFonts w:cs="Times New Roman"/>
                <w:sz w:val="20"/>
              </w:rPr>
              <w:t>/</w:t>
            </w:r>
            <w:proofErr w:type="spellStart"/>
            <w:r w:rsidRPr="008D5680">
              <w:rPr>
                <w:rFonts w:cs="Times New Roman"/>
                <w:sz w:val="20"/>
              </w:rPr>
              <w:t>dscf</w:t>
            </w:r>
            <w:proofErr w:type="spellEnd"/>
            <w:r w:rsidRPr="008D5680">
              <w:rPr>
                <w:rFonts w:cs="Times New Roman"/>
                <w:sz w:val="20"/>
              </w:rPr>
              <w:t>)</w:t>
            </w:r>
            <w:r w:rsidRPr="008D5680">
              <w:rPr>
                <w:rFonts w:cs="Times New Roman"/>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 xml:space="preserve">7 percent for dry control </w:t>
            </w:r>
            <w:proofErr w:type="spellStart"/>
            <w:r w:rsidRPr="008D5680">
              <w:rPr>
                <w:rFonts w:cs="Times New Roman"/>
                <w:sz w:val="20"/>
              </w:rPr>
              <w:t>devices</w:t>
            </w:r>
            <w:r w:rsidRPr="008D5680">
              <w:rPr>
                <w:rFonts w:cs="Times New Roman"/>
                <w:sz w:val="20"/>
                <w:vertAlign w:val="superscript"/>
              </w:rPr>
              <w:t>b</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An initial performance test according to §60.8 of this part and §60.675 of this subpart; and</w:t>
            </w:r>
            <w:r w:rsidRPr="008D5680">
              <w:rPr>
                <w:rFonts w:cs="Times New Roman"/>
                <w:sz w:val="20"/>
              </w:rPr>
              <w:br/>
              <w:t>Monitoring of wet scrubber parameters according to §60.674(a) and §60.676(c), (d), and (e).</w:t>
            </w:r>
          </w:p>
        </w:tc>
      </w:tr>
      <w:tr w:rsidR="00EB310D" w:rsidRPr="008D5680" w:rsidTr="008878E5">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Affected facilities (as defined in §§60.670 and 60.671) that commence construction, modification, or reconstruction on or after April 22, 2008</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0.032 g/</w:t>
            </w:r>
            <w:proofErr w:type="spellStart"/>
            <w:r w:rsidRPr="008D5680">
              <w:rPr>
                <w:rFonts w:cs="Times New Roman"/>
                <w:sz w:val="20"/>
              </w:rPr>
              <w:t>dscm</w:t>
            </w:r>
            <w:proofErr w:type="spellEnd"/>
            <w:r w:rsidRPr="008D5680">
              <w:rPr>
                <w:rFonts w:cs="Times New Roman"/>
                <w:sz w:val="20"/>
              </w:rPr>
              <w:t xml:space="preserve"> (0.014 </w:t>
            </w:r>
            <w:proofErr w:type="spellStart"/>
            <w:r w:rsidRPr="008D5680">
              <w:rPr>
                <w:rFonts w:cs="Times New Roman"/>
                <w:sz w:val="20"/>
              </w:rPr>
              <w:t>gr</w:t>
            </w:r>
            <w:proofErr w:type="spellEnd"/>
            <w:r w:rsidRPr="008D5680">
              <w:rPr>
                <w:rFonts w:cs="Times New Roman"/>
                <w:sz w:val="20"/>
              </w:rPr>
              <w:t>/</w:t>
            </w:r>
            <w:proofErr w:type="spellStart"/>
            <w:r w:rsidRPr="008D5680">
              <w:rPr>
                <w:rFonts w:cs="Times New Roman"/>
                <w:sz w:val="20"/>
              </w:rPr>
              <w:t>dscf</w:t>
            </w:r>
            <w:proofErr w:type="spellEnd"/>
            <w:r w:rsidRPr="008D5680">
              <w:rPr>
                <w:rFonts w:cs="Times New Roman"/>
                <w:sz w:val="20"/>
              </w:rPr>
              <w:t>)</w:t>
            </w:r>
            <w:r w:rsidRPr="008D5680">
              <w:rPr>
                <w:rFonts w:cs="Times New Roman"/>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Not applicable (except for individual enclosed storage bins)</w:t>
            </w:r>
            <w:r w:rsidRPr="008D5680">
              <w:rPr>
                <w:rFonts w:cs="Times New Roman"/>
                <w:sz w:val="20"/>
              </w:rPr>
              <w:br/>
              <w:t>7 percent for dry control devices on individual enclosed storage bins</w:t>
            </w:r>
          </w:p>
        </w:tc>
        <w:tc>
          <w:tcPr>
            <w:tcW w:w="0" w:type="auto"/>
            <w:tcBorders>
              <w:top w:val="single" w:sz="6" w:space="0" w:color="000000"/>
              <w:left w:val="single" w:sz="6" w:space="0" w:color="000000"/>
              <w:bottom w:val="single" w:sz="6" w:space="0" w:color="000000"/>
              <w:right w:val="single" w:sz="6" w:space="0" w:color="000000"/>
            </w:tcBorders>
            <w:hideMark/>
          </w:tcPr>
          <w:p w:rsidR="00EB310D" w:rsidRPr="008D5680" w:rsidRDefault="00EB310D" w:rsidP="008878E5">
            <w:pPr>
              <w:rPr>
                <w:rFonts w:cs="Times New Roman"/>
                <w:sz w:val="20"/>
              </w:rPr>
            </w:pPr>
            <w:r w:rsidRPr="008D5680">
              <w:rPr>
                <w:rFonts w:cs="Times New Roman"/>
                <w:sz w:val="20"/>
              </w:rPr>
              <w:t>An initial performance test according to §60.8 of this part and §60.675 of this subpart; and</w:t>
            </w:r>
            <w:r w:rsidRPr="008D5680">
              <w:rPr>
                <w:rFonts w:cs="Times New Roman"/>
                <w:sz w:val="20"/>
              </w:rPr>
              <w:br/>
              <w:t>Monitoring of wet scrubber parameters according to §60.674(a) and §60.676(c), (d), and (e); and</w:t>
            </w:r>
          </w:p>
        </w:tc>
      </w:tr>
      <w:tr w:rsidR="00EB310D" w:rsidRPr="008D5680" w:rsidTr="008878E5">
        <w:tc>
          <w:tcPr>
            <w:tcW w:w="0" w:type="auto"/>
            <w:tcBorders>
              <w:top w:val="single" w:sz="6" w:space="0" w:color="000000"/>
              <w:left w:val="single" w:sz="6" w:space="0" w:color="000000"/>
              <w:bottom w:val="outset" w:sz="6" w:space="0" w:color="auto"/>
              <w:right w:val="single" w:sz="6" w:space="0" w:color="000000"/>
            </w:tcBorders>
            <w:hideMark/>
          </w:tcPr>
          <w:p w:rsidR="00EB310D" w:rsidRPr="008D5680" w:rsidRDefault="00EB310D" w:rsidP="008878E5">
            <w:pPr>
              <w:rPr>
                <w:rFonts w:cs="Times New Roman"/>
                <w:sz w:val="20"/>
              </w:rPr>
            </w:pPr>
            <w:r w:rsidRPr="008D5680">
              <w:rPr>
                <w:rFonts w:cs="Times New Roman"/>
                <w:sz w:val="20"/>
              </w:rPr>
              <w:t>  </w:t>
            </w:r>
          </w:p>
        </w:tc>
        <w:tc>
          <w:tcPr>
            <w:tcW w:w="0" w:type="auto"/>
            <w:tcBorders>
              <w:top w:val="single" w:sz="6" w:space="0" w:color="000000"/>
              <w:left w:val="single" w:sz="6" w:space="0" w:color="000000"/>
              <w:bottom w:val="outset" w:sz="6" w:space="0" w:color="auto"/>
              <w:right w:val="single" w:sz="6" w:space="0" w:color="000000"/>
            </w:tcBorders>
            <w:hideMark/>
          </w:tcPr>
          <w:p w:rsidR="00EB310D" w:rsidRPr="008D5680" w:rsidRDefault="00EB310D" w:rsidP="008878E5">
            <w:pPr>
              <w:rPr>
                <w:rFonts w:cs="Times New Roman"/>
                <w:sz w:val="20"/>
              </w:rPr>
            </w:pPr>
          </w:p>
        </w:tc>
        <w:tc>
          <w:tcPr>
            <w:tcW w:w="0" w:type="auto"/>
            <w:tcBorders>
              <w:top w:val="single" w:sz="6" w:space="0" w:color="000000"/>
              <w:left w:val="single" w:sz="6" w:space="0" w:color="000000"/>
              <w:bottom w:val="outset" w:sz="6" w:space="0" w:color="auto"/>
              <w:right w:val="single" w:sz="6" w:space="0" w:color="000000"/>
            </w:tcBorders>
            <w:hideMark/>
          </w:tcPr>
          <w:p w:rsidR="00EB310D" w:rsidRPr="008D5680" w:rsidRDefault="00EB310D" w:rsidP="008878E5">
            <w:pPr>
              <w:rPr>
                <w:rFonts w:cs="Times New Roman"/>
                <w:sz w:val="20"/>
              </w:rPr>
            </w:pPr>
          </w:p>
        </w:tc>
        <w:tc>
          <w:tcPr>
            <w:tcW w:w="0" w:type="auto"/>
            <w:tcBorders>
              <w:top w:val="single" w:sz="6" w:space="0" w:color="000000"/>
              <w:left w:val="single" w:sz="6" w:space="0" w:color="000000"/>
              <w:bottom w:val="outset" w:sz="6" w:space="0" w:color="auto"/>
              <w:right w:val="single" w:sz="6" w:space="0" w:color="000000"/>
            </w:tcBorders>
            <w:hideMark/>
          </w:tcPr>
          <w:p w:rsidR="00EB310D" w:rsidRPr="008D5680" w:rsidRDefault="00EB310D" w:rsidP="008878E5">
            <w:pPr>
              <w:rPr>
                <w:rFonts w:cs="Times New Roman"/>
                <w:sz w:val="20"/>
              </w:rPr>
            </w:pPr>
            <w:r w:rsidRPr="008D5680">
              <w:rPr>
                <w:rFonts w:cs="Times New Roman"/>
                <w:sz w:val="20"/>
              </w:rPr>
              <w:t xml:space="preserve">Monitoring of </w:t>
            </w:r>
            <w:proofErr w:type="spellStart"/>
            <w:r w:rsidRPr="008D5680">
              <w:rPr>
                <w:rFonts w:cs="Times New Roman"/>
                <w:sz w:val="20"/>
              </w:rPr>
              <w:t>baghouses</w:t>
            </w:r>
            <w:proofErr w:type="spellEnd"/>
            <w:r w:rsidRPr="008D5680">
              <w:rPr>
                <w:rFonts w:cs="Times New Roman"/>
                <w:sz w:val="20"/>
              </w:rPr>
              <w:t xml:space="preserve"> according to §60.674(c), (d), or (e) and §60.676(b).</w:t>
            </w:r>
          </w:p>
        </w:tc>
      </w:tr>
    </w:tbl>
    <w:p w:rsidR="00EB310D" w:rsidRPr="008D5680" w:rsidRDefault="00EB310D" w:rsidP="00EB310D">
      <w:pPr>
        <w:spacing w:after="120"/>
        <w:rPr>
          <w:rFonts w:cs="Times New Roman"/>
          <w:sz w:val="20"/>
        </w:rPr>
      </w:pPr>
      <w:proofErr w:type="spellStart"/>
      <w:proofErr w:type="gramStart"/>
      <w:r w:rsidRPr="008D5680">
        <w:rPr>
          <w:rFonts w:cs="Times New Roman"/>
          <w:sz w:val="20"/>
          <w:vertAlign w:val="superscript"/>
        </w:rPr>
        <w:t>a</w:t>
      </w:r>
      <w:r w:rsidRPr="008D5680">
        <w:rPr>
          <w:rFonts w:cs="Times New Roman"/>
          <w:sz w:val="20"/>
        </w:rPr>
        <w:t>Exceptions</w:t>
      </w:r>
      <w:proofErr w:type="spellEnd"/>
      <w:proofErr w:type="gramEnd"/>
      <w:r w:rsidRPr="008D5680">
        <w:rPr>
          <w:rFonts w:cs="Times New Roman"/>
          <w:sz w:val="20"/>
        </w:rPr>
        <w:t xml:space="preserve"> to the PM limit apply for individual enclosed storage bins and other equipment.  See §60.672(d) through (f).</w:t>
      </w:r>
    </w:p>
    <w:p w:rsidR="00EB310D" w:rsidRPr="008D5680" w:rsidRDefault="00EB310D" w:rsidP="00EB310D">
      <w:pPr>
        <w:spacing w:after="120"/>
        <w:rPr>
          <w:rFonts w:cs="Times New Roman"/>
          <w:sz w:val="20"/>
        </w:rPr>
      </w:pPr>
      <w:proofErr w:type="spellStart"/>
      <w:proofErr w:type="gramStart"/>
      <w:r w:rsidRPr="008D5680">
        <w:rPr>
          <w:rFonts w:cs="Times New Roman"/>
          <w:sz w:val="20"/>
          <w:vertAlign w:val="superscript"/>
        </w:rPr>
        <w:t>b</w:t>
      </w:r>
      <w:r w:rsidRPr="008D5680">
        <w:rPr>
          <w:rFonts w:cs="Times New Roman"/>
          <w:sz w:val="20"/>
        </w:rPr>
        <w:t>The</w:t>
      </w:r>
      <w:proofErr w:type="spellEnd"/>
      <w:proofErr w:type="gramEnd"/>
      <w:r w:rsidRPr="008D5680">
        <w:rPr>
          <w:rFonts w:cs="Times New Roman"/>
          <w:sz w:val="20"/>
        </w:rPr>
        <w:t xml:space="preserve"> stack opacity limit and associated opacity testing requirements do not apply for affected facilities using wet scrubbers.</w:t>
      </w:r>
    </w:p>
    <w:p w:rsidR="00EB310D" w:rsidRPr="008D5680" w:rsidRDefault="00EB310D" w:rsidP="00EB310D">
      <w:pPr>
        <w:spacing w:after="120"/>
        <w:jc w:val="center"/>
        <w:rPr>
          <w:rFonts w:cs="Times New Roman"/>
          <w:b/>
          <w:bCs/>
          <w:sz w:val="20"/>
        </w:rPr>
      </w:pPr>
      <w:r w:rsidRPr="008D5680">
        <w:rPr>
          <w:rFonts w:cs="Times New Roman"/>
          <w:b/>
          <w:bCs/>
          <w:sz w:val="20"/>
        </w:rPr>
        <w:t>Table 3 to Subpart OOO—Fugitive Emission Limits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4A0"/>
      </w:tblPr>
      <w:tblGrid>
        <w:gridCol w:w="2074"/>
        <w:gridCol w:w="2976"/>
        <w:gridCol w:w="1730"/>
        <w:gridCol w:w="3588"/>
      </w:tblGrid>
      <w:tr w:rsidR="00EB310D" w:rsidRPr="008D5680" w:rsidTr="008878E5">
        <w:trPr>
          <w:tblHeader/>
        </w:trPr>
        <w:tc>
          <w:tcPr>
            <w:tcW w:w="0" w:type="auto"/>
            <w:vAlign w:val="bottom"/>
            <w:hideMark/>
          </w:tcPr>
          <w:p w:rsidR="00EB310D" w:rsidRPr="008D5680" w:rsidRDefault="00EB310D" w:rsidP="008878E5">
            <w:pPr>
              <w:jc w:val="center"/>
              <w:rPr>
                <w:rFonts w:cs="Times New Roman"/>
                <w:b/>
                <w:bCs/>
                <w:sz w:val="20"/>
              </w:rPr>
            </w:pPr>
            <w:r w:rsidRPr="008D5680">
              <w:rPr>
                <w:rFonts w:cs="Times New Roman"/>
                <w:b/>
                <w:bCs/>
                <w:sz w:val="20"/>
              </w:rPr>
              <w:t>For  *  *  *</w:t>
            </w:r>
          </w:p>
        </w:tc>
        <w:tc>
          <w:tcPr>
            <w:tcW w:w="0" w:type="auto"/>
            <w:vAlign w:val="bottom"/>
            <w:hideMark/>
          </w:tcPr>
          <w:p w:rsidR="00EB310D" w:rsidRPr="008D5680" w:rsidRDefault="00EB310D" w:rsidP="008878E5">
            <w:pPr>
              <w:jc w:val="center"/>
              <w:rPr>
                <w:rFonts w:cs="Times New Roman"/>
                <w:b/>
                <w:bCs/>
                <w:sz w:val="20"/>
              </w:rPr>
            </w:pPr>
            <w:r w:rsidRPr="008D5680">
              <w:rPr>
                <w:rFonts w:cs="Times New Roman"/>
                <w:b/>
                <w:bCs/>
                <w:sz w:val="20"/>
              </w:rPr>
              <w:t>The owner or operator must meet the following fugitive emissions limit for grinding mills, screening operations, bucket elevators, transfer points on belt conveyors, bagging operations, storage bins, enclosed truck or railcar loading stations or from any other affected facility (as defined in §§60.670 and 60.671) *  *  *</w:t>
            </w:r>
          </w:p>
        </w:tc>
        <w:tc>
          <w:tcPr>
            <w:tcW w:w="0" w:type="auto"/>
            <w:vAlign w:val="bottom"/>
            <w:hideMark/>
          </w:tcPr>
          <w:p w:rsidR="00EB310D" w:rsidRPr="008D5680" w:rsidRDefault="00EB310D" w:rsidP="008878E5">
            <w:pPr>
              <w:jc w:val="center"/>
              <w:rPr>
                <w:rFonts w:cs="Times New Roman"/>
                <w:b/>
                <w:bCs/>
                <w:sz w:val="20"/>
              </w:rPr>
            </w:pPr>
            <w:r w:rsidRPr="008D5680">
              <w:rPr>
                <w:rFonts w:cs="Times New Roman"/>
                <w:b/>
                <w:bCs/>
                <w:sz w:val="20"/>
              </w:rPr>
              <w:t>The owner or operator must meet the following fugitive emissions limit for crushers at which a capture system is not used *  *  *</w:t>
            </w:r>
          </w:p>
        </w:tc>
        <w:tc>
          <w:tcPr>
            <w:tcW w:w="0" w:type="auto"/>
            <w:vAlign w:val="bottom"/>
            <w:hideMark/>
          </w:tcPr>
          <w:p w:rsidR="00EB310D" w:rsidRPr="008D5680" w:rsidRDefault="00EB310D" w:rsidP="008878E5">
            <w:pPr>
              <w:jc w:val="center"/>
              <w:rPr>
                <w:rFonts w:cs="Times New Roman"/>
                <w:b/>
                <w:bCs/>
                <w:sz w:val="20"/>
              </w:rPr>
            </w:pPr>
            <w:r w:rsidRPr="008D5680">
              <w:rPr>
                <w:rFonts w:cs="Times New Roman"/>
                <w:b/>
                <w:bCs/>
                <w:sz w:val="20"/>
              </w:rPr>
              <w:t>The owner or operator must demonstrate compliance with these limits by conducting *  *  *</w:t>
            </w:r>
          </w:p>
        </w:tc>
      </w:tr>
      <w:tr w:rsidR="00EB310D" w:rsidRPr="008D5680" w:rsidTr="008878E5">
        <w:trPr>
          <w:tblHeader/>
        </w:trPr>
        <w:tc>
          <w:tcPr>
            <w:tcW w:w="0" w:type="auto"/>
            <w:hideMark/>
          </w:tcPr>
          <w:p w:rsidR="00EB310D" w:rsidRPr="008D5680" w:rsidRDefault="00EB310D" w:rsidP="008878E5">
            <w:pPr>
              <w:rPr>
                <w:rFonts w:cs="Times New Roman"/>
                <w:sz w:val="20"/>
              </w:rPr>
            </w:pPr>
            <w:r w:rsidRPr="008D5680">
              <w:rPr>
                <w:rFonts w:cs="Times New Roman"/>
                <w:sz w:val="20"/>
              </w:rPr>
              <w:t>Affected facilities (as defined in §§60.670 and 60.671) that commenced construction, modification, or reconstruction after August 31, 1983 but before April 22, 2008</w:t>
            </w:r>
          </w:p>
        </w:tc>
        <w:tc>
          <w:tcPr>
            <w:tcW w:w="0" w:type="auto"/>
            <w:hideMark/>
          </w:tcPr>
          <w:p w:rsidR="00EB310D" w:rsidRPr="008D5680" w:rsidRDefault="00EB310D" w:rsidP="008878E5">
            <w:pPr>
              <w:rPr>
                <w:rFonts w:cs="Times New Roman"/>
                <w:sz w:val="20"/>
              </w:rPr>
            </w:pPr>
            <w:r w:rsidRPr="008D5680">
              <w:rPr>
                <w:rFonts w:cs="Times New Roman"/>
                <w:sz w:val="20"/>
              </w:rPr>
              <w:t>10 percent opacity</w:t>
            </w:r>
          </w:p>
        </w:tc>
        <w:tc>
          <w:tcPr>
            <w:tcW w:w="0" w:type="auto"/>
            <w:hideMark/>
          </w:tcPr>
          <w:p w:rsidR="00EB310D" w:rsidRPr="008D5680" w:rsidRDefault="00EB310D" w:rsidP="008878E5">
            <w:pPr>
              <w:rPr>
                <w:rFonts w:cs="Times New Roman"/>
                <w:sz w:val="20"/>
              </w:rPr>
            </w:pPr>
            <w:r w:rsidRPr="008D5680">
              <w:rPr>
                <w:rFonts w:cs="Times New Roman"/>
                <w:sz w:val="20"/>
              </w:rPr>
              <w:t>15 percent opacity</w:t>
            </w:r>
          </w:p>
        </w:tc>
        <w:tc>
          <w:tcPr>
            <w:tcW w:w="0" w:type="auto"/>
            <w:hideMark/>
          </w:tcPr>
          <w:p w:rsidR="00EB310D" w:rsidRPr="008D5680" w:rsidRDefault="00EB310D" w:rsidP="008878E5">
            <w:pPr>
              <w:rPr>
                <w:rFonts w:cs="Times New Roman"/>
                <w:sz w:val="20"/>
              </w:rPr>
            </w:pPr>
            <w:r w:rsidRPr="008D5680">
              <w:rPr>
                <w:rFonts w:cs="Times New Roman"/>
                <w:sz w:val="20"/>
              </w:rPr>
              <w:t>An initial performance test according to §60.11 of this part and §60.675 of this subpart.</w:t>
            </w:r>
          </w:p>
        </w:tc>
      </w:tr>
      <w:tr w:rsidR="00EB310D" w:rsidRPr="008D5680" w:rsidTr="008878E5">
        <w:trPr>
          <w:tblHeader/>
        </w:trPr>
        <w:tc>
          <w:tcPr>
            <w:tcW w:w="0" w:type="auto"/>
            <w:hideMark/>
          </w:tcPr>
          <w:p w:rsidR="00EB310D" w:rsidRPr="008D5680" w:rsidRDefault="00EB310D" w:rsidP="008878E5">
            <w:pPr>
              <w:rPr>
                <w:rFonts w:cs="Times New Roman"/>
                <w:sz w:val="20"/>
              </w:rPr>
            </w:pPr>
            <w:r w:rsidRPr="008D5680">
              <w:rPr>
                <w:rFonts w:cs="Times New Roman"/>
                <w:sz w:val="20"/>
              </w:rPr>
              <w:t>Affected facilities (as defined in §§60.670 and 60.671) that commence construction, modification, or reconstruction on or after April 22, 2008</w:t>
            </w:r>
          </w:p>
        </w:tc>
        <w:tc>
          <w:tcPr>
            <w:tcW w:w="0" w:type="auto"/>
            <w:hideMark/>
          </w:tcPr>
          <w:p w:rsidR="00EB310D" w:rsidRPr="008D5680" w:rsidRDefault="00EB310D" w:rsidP="008878E5">
            <w:pPr>
              <w:rPr>
                <w:rFonts w:cs="Times New Roman"/>
                <w:sz w:val="20"/>
              </w:rPr>
            </w:pPr>
            <w:r w:rsidRPr="008D5680">
              <w:rPr>
                <w:rFonts w:cs="Times New Roman"/>
                <w:sz w:val="20"/>
              </w:rPr>
              <w:t>7 percent opacity</w:t>
            </w:r>
          </w:p>
        </w:tc>
        <w:tc>
          <w:tcPr>
            <w:tcW w:w="0" w:type="auto"/>
            <w:hideMark/>
          </w:tcPr>
          <w:p w:rsidR="00EB310D" w:rsidRPr="008D5680" w:rsidRDefault="00EB310D" w:rsidP="008878E5">
            <w:pPr>
              <w:rPr>
                <w:rFonts w:cs="Times New Roman"/>
                <w:sz w:val="20"/>
              </w:rPr>
            </w:pPr>
            <w:r w:rsidRPr="008D5680">
              <w:rPr>
                <w:rFonts w:cs="Times New Roman"/>
                <w:sz w:val="20"/>
              </w:rPr>
              <w:t>12 percent opacity</w:t>
            </w:r>
          </w:p>
        </w:tc>
        <w:tc>
          <w:tcPr>
            <w:tcW w:w="0" w:type="auto"/>
            <w:hideMark/>
          </w:tcPr>
          <w:p w:rsidR="00EB310D" w:rsidRPr="008D5680" w:rsidRDefault="00EB310D" w:rsidP="008878E5">
            <w:pPr>
              <w:rPr>
                <w:rFonts w:cs="Times New Roman"/>
                <w:sz w:val="20"/>
              </w:rPr>
            </w:pPr>
            <w:r w:rsidRPr="008D5680">
              <w:rPr>
                <w:rFonts w:cs="Times New Roman"/>
                <w:sz w:val="20"/>
              </w:rPr>
              <w:t>An initial performance test according to §60.11 of this part and §60.675 of this subpart; and</w:t>
            </w:r>
            <w:r w:rsidRPr="008D5680">
              <w:rPr>
                <w:rFonts w:cs="Times New Roman"/>
                <w:sz w:val="20"/>
              </w:rPr>
              <w:br/>
              <w:t>Periodic inspections of water sprays according to §60.674(b) and §60.676(b); and</w:t>
            </w:r>
          </w:p>
        </w:tc>
      </w:tr>
      <w:tr w:rsidR="00EB310D" w:rsidRPr="008D5680" w:rsidTr="008878E5">
        <w:tc>
          <w:tcPr>
            <w:tcW w:w="0" w:type="auto"/>
            <w:hideMark/>
          </w:tcPr>
          <w:p w:rsidR="00EB310D" w:rsidRPr="008D5680" w:rsidRDefault="00EB310D" w:rsidP="008878E5">
            <w:pPr>
              <w:rPr>
                <w:rFonts w:cs="Times New Roman"/>
                <w:sz w:val="20"/>
              </w:rPr>
            </w:pPr>
            <w:r w:rsidRPr="008D5680">
              <w:rPr>
                <w:rFonts w:cs="Times New Roman"/>
                <w:sz w:val="20"/>
              </w:rPr>
              <w:t>  </w:t>
            </w:r>
          </w:p>
        </w:tc>
        <w:tc>
          <w:tcPr>
            <w:tcW w:w="0" w:type="auto"/>
            <w:hideMark/>
          </w:tcPr>
          <w:p w:rsidR="00EB310D" w:rsidRPr="008D5680" w:rsidRDefault="00EB310D" w:rsidP="008878E5">
            <w:pPr>
              <w:rPr>
                <w:rFonts w:cs="Times New Roman"/>
                <w:sz w:val="20"/>
              </w:rPr>
            </w:pPr>
          </w:p>
        </w:tc>
        <w:tc>
          <w:tcPr>
            <w:tcW w:w="0" w:type="auto"/>
            <w:hideMark/>
          </w:tcPr>
          <w:p w:rsidR="00EB310D" w:rsidRPr="008D5680" w:rsidRDefault="00EB310D" w:rsidP="008878E5">
            <w:pPr>
              <w:rPr>
                <w:rFonts w:cs="Times New Roman"/>
                <w:sz w:val="20"/>
              </w:rPr>
            </w:pPr>
          </w:p>
        </w:tc>
        <w:tc>
          <w:tcPr>
            <w:tcW w:w="0" w:type="auto"/>
            <w:hideMark/>
          </w:tcPr>
          <w:p w:rsidR="00EB310D" w:rsidRPr="008D5680" w:rsidRDefault="00EB310D" w:rsidP="008878E5">
            <w:pPr>
              <w:rPr>
                <w:rFonts w:cs="Times New Roman"/>
                <w:sz w:val="20"/>
              </w:rPr>
            </w:pPr>
            <w:r w:rsidRPr="008D5680">
              <w:rPr>
                <w:rFonts w:cs="Times New Roman"/>
                <w:sz w:val="20"/>
              </w:rPr>
              <w:t xml:space="preserve">A repeat performance test according to </w:t>
            </w:r>
            <w:r w:rsidRPr="008D5680">
              <w:rPr>
                <w:rFonts w:cs="Times New Roman"/>
                <w:sz w:val="20"/>
              </w:rPr>
              <w:lastRenderedPageBreak/>
              <w:t>§60.11 of this part and §60.675 of this subpart within 5 years from the previous performance test for fugitive emissions from affected facilities without water sprays</w:t>
            </w:r>
            <w:proofErr w:type="gramStart"/>
            <w:r w:rsidRPr="008D5680">
              <w:rPr>
                <w:rFonts w:cs="Times New Roman"/>
                <w:sz w:val="20"/>
              </w:rPr>
              <w:t xml:space="preserve">. </w:t>
            </w:r>
            <w:proofErr w:type="gramEnd"/>
            <w:r w:rsidRPr="008D5680">
              <w:rPr>
                <w:rFonts w:cs="Times New Roman"/>
                <w:sz w:val="20"/>
              </w:rPr>
              <w:t>Affected facilities controlled by water carryover from upstream water sprays that are inspected according to the requirements in §60.674(b) and §60.676(b) are exempt from this 5-year repeat testing requirement.</w:t>
            </w:r>
          </w:p>
        </w:tc>
      </w:tr>
    </w:tbl>
    <w:p w:rsidR="00EB310D" w:rsidRPr="008D5680" w:rsidRDefault="00EB310D" w:rsidP="00EB310D">
      <w:pPr>
        <w:spacing w:after="120"/>
        <w:outlineLvl w:val="4"/>
        <w:rPr>
          <w:rFonts w:cs="Times New Roman"/>
          <w:sz w:val="22"/>
          <w:szCs w:val="22"/>
        </w:rPr>
      </w:pPr>
    </w:p>
    <w:p w:rsidR="00EB310D" w:rsidRPr="001D0702" w:rsidRDefault="00EB310D" w:rsidP="00EB310D">
      <w:pPr>
        <w:rPr>
          <w:b/>
          <w:szCs w:val="22"/>
        </w:rPr>
      </w:pPr>
    </w:p>
    <w:p w:rsidR="00231FCC" w:rsidRDefault="00231FCC" w:rsidP="00DC39C5">
      <w:pPr>
        <w:tabs>
          <w:tab w:val="left" w:pos="720"/>
          <w:tab w:val="left" w:pos="5040"/>
          <w:tab w:val="left" w:pos="5760"/>
        </w:tabs>
      </w:pPr>
    </w:p>
    <w:sectPr w:rsidR="00231FCC" w:rsidSect="008D5680">
      <w:headerReference w:type="default" r:id="rId52"/>
      <w:footerReference w:type="default" r:id="rId53"/>
      <w:pgSz w:w="12240" w:h="15840" w:code="1"/>
      <w:pgMar w:top="1008" w:right="1008" w:bottom="1008" w:left="1008" w:header="720" w:footer="720" w:gutter="0"/>
      <w:paperSrc w:first="15" w:other="15"/>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922" w:rsidRDefault="00A62922">
      <w:r>
        <w:separator/>
      </w:r>
    </w:p>
  </w:endnote>
  <w:endnote w:type="continuationSeparator" w:id="0">
    <w:p w:rsidR="00A62922" w:rsidRDefault="00A629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186064">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186064">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A56A2F" w:rsidRDefault="00A62922">
    <w:pPr>
      <w:pStyle w:val="Footer"/>
      <w:jc w:val="center"/>
      <w:rPr>
        <w:sz w:val="18"/>
        <w:szCs w:val="18"/>
      </w:rPr>
    </w:pPr>
    <w:r w:rsidRPr="00A56A2F">
      <w:rPr>
        <w:sz w:val="18"/>
        <w:szCs w:val="18"/>
      </w:rPr>
      <w:t xml:space="preserve">Page 2 of </w:t>
    </w:r>
    <w:r>
      <w:rPr>
        <w:sz w:val="18"/>
        <w:szCs w:val="18"/>
      </w:rPr>
      <w:t>3</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8D5680">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8D5680">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C51FC7" w:rsidRDefault="00A62922">
    <w:pPr>
      <w:pStyle w:val="Footer"/>
      <w:tabs>
        <w:tab w:val="clear" w:pos="4320"/>
        <w:tab w:val="clear" w:pos="8640"/>
      </w:tabs>
      <w:jc w:val="center"/>
      <w:rPr>
        <w:sz w:val="18"/>
        <w:szCs w:val="18"/>
      </w:rPr>
    </w:pPr>
    <w:r w:rsidRPr="00C51FC7">
      <w:rPr>
        <w:sz w:val="18"/>
        <w:szCs w:val="18"/>
      </w:rPr>
      <w:t>Page B-</w:t>
    </w:r>
    <w:r w:rsidR="00C40009" w:rsidRPr="00C51FC7">
      <w:rPr>
        <w:sz w:val="18"/>
        <w:szCs w:val="18"/>
      </w:rPr>
      <w:fldChar w:fldCharType="begin"/>
    </w:r>
    <w:r w:rsidRPr="00C51FC7">
      <w:rPr>
        <w:sz w:val="18"/>
        <w:szCs w:val="18"/>
      </w:rPr>
      <w:instrText xml:space="preserve"> PAGE  \* MERGEFORMAT </w:instrText>
    </w:r>
    <w:r w:rsidR="00C40009" w:rsidRPr="00C51FC7">
      <w:rPr>
        <w:sz w:val="18"/>
        <w:szCs w:val="18"/>
      </w:rPr>
      <w:fldChar w:fldCharType="separate"/>
    </w:r>
    <w:r w:rsidR="00B8607E">
      <w:rPr>
        <w:noProof/>
        <w:sz w:val="18"/>
        <w:szCs w:val="18"/>
      </w:rPr>
      <w:t>2</w:t>
    </w:r>
    <w:r w:rsidR="00C40009" w:rsidRPr="00C51FC7">
      <w:rPr>
        <w:sz w:val="18"/>
        <w:szCs w:val="18"/>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081D7E">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081D7E">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452B0E" w:rsidRDefault="00A62922">
    <w:pPr>
      <w:pStyle w:val="Footer"/>
      <w:tabs>
        <w:tab w:val="clear" w:pos="4320"/>
        <w:tab w:val="clear" w:pos="8640"/>
      </w:tabs>
      <w:jc w:val="center"/>
      <w:rPr>
        <w:sz w:val="18"/>
        <w:szCs w:val="18"/>
      </w:rPr>
    </w:pPr>
    <w:r w:rsidRPr="00452B0E">
      <w:rPr>
        <w:sz w:val="18"/>
        <w:szCs w:val="18"/>
      </w:rPr>
      <w:t>Page C-</w:t>
    </w:r>
    <w:r w:rsidR="00C40009" w:rsidRPr="00452B0E">
      <w:rPr>
        <w:sz w:val="18"/>
        <w:szCs w:val="18"/>
      </w:rPr>
      <w:fldChar w:fldCharType="begin"/>
    </w:r>
    <w:r w:rsidRPr="00452B0E">
      <w:rPr>
        <w:sz w:val="18"/>
        <w:szCs w:val="18"/>
      </w:rPr>
      <w:instrText xml:space="preserve"> PAGE  \* MERGEFORMAT </w:instrText>
    </w:r>
    <w:r w:rsidR="00C40009" w:rsidRPr="00452B0E">
      <w:rPr>
        <w:sz w:val="18"/>
        <w:szCs w:val="18"/>
      </w:rPr>
      <w:fldChar w:fldCharType="separate"/>
    </w:r>
    <w:r w:rsidR="00B8607E">
      <w:rPr>
        <w:noProof/>
        <w:sz w:val="18"/>
        <w:szCs w:val="18"/>
      </w:rPr>
      <w:t>4</w:t>
    </w:r>
    <w:r w:rsidR="00C40009" w:rsidRPr="00452B0E">
      <w:rPr>
        <w:sz w:val="18"/>
        <w:szCs w:val="18"/>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8D5680">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8D5680">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7019A2" w:rsidRDefault="00A62922">
    <w:pPr>
      <w:pStyle w:val="Footer"/>
      <w:tabs>
        <w:tab w:val="clear" w:pos="4320"/>
        <w:tab w:val="clear" w:pos="8640"/>
      </w:tabs>
      <w:jc w:val="center"/>
      <w:rPr>
        <w:sz w:val="18"/>
        <w:szCs w:val="18"/>
      </w:rPr>
    </w:pPr>
    <w:r w:rsidRPr="007019A2">
      <w:rPr>
        <w:sz w:val="18"/>
        <w:szCs w:val="18"/>
      </w:rPr>
      <w:t>Page D-</w:t>
    </w:r>
    <w:r w:rsidR="00C40009" w:rsidRPr="007019A2">
      <w:rPr>
        <w:sz w:val="18"/>
        <w:szCs w:val="18"/>
      </w:rPr>
      <w:fldChar w:fldCharType="begin"/>
    </w:r>
    <w:r w:rsidRPr="007019A2">
      <w:rPr>
        <w:sz w:val="18"/>
        <w:szCs w:val="18"/>
      </w:rPr>
      <w:instrText xml:space="preserve"> PAGE  \* MERGEFORMAT </w:instrText>
    </w:r>
    <w:r w:rsidR="00C40009" w:rsidRPr="007019A2">
      <w:rPr>
        <w:sz w:val="18"/>
        <w:szCs w:val="18"/>
      </w:rPr>
      <w:fldChar w:fldCharType="separate"/>
    </w:r>
    <w:r w:rsidR="00B8607E">
      <w:rPr>
        <w:noProof/>
        <w:sz w:val="18"/>
        <w:szCs w:val="18"/>
      </w:rPr>
      <w:t>2</w:t>
    </w:r>
    <w:r w:rsidR="00C40009" w:rsidRPr="007019A2">
      <w:rPr>
        <w:sz w:val="18"/>
        <w:szCs w:val="18"/>
      </w:rP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8D5680">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8D5680">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3B041C" w:rsidRDefault="00A62922">
    <w:pPr>
      <w:pStyle w:val="Footer"/>
      <w:tabs>
        <w:tab w:val="clear" w:pos="4320"/>
        <w:tab w:val="clear" w:pos="8640"/>
      </w:tabs>
      <w:jc w:val="center"/>
      <w:rPr>
        <w:sz w:val="18"/>
        <w:szCs w:val="18"/>
      </w:rPr>
    </w:pPr>
    <w:r w:rsidRPr="003B041C">
      <w:rPr>
        <w:sz w:val="18"/>
        <w:szCs w:val="18"/>
      </w:rPr>
      <w:t>Page CFR-A-</w:t>
    </w:r>
    <w:r w:rsidR="00C40009" w:rsidRPr="003B041C">
      <w:rPr>
        <w:sz w:val="18"/>
        <w:szCs w:val="18"/>
      </w:rPr>
      <w:fldChar w:fldCharType="begin"/>
    </w:r>
    <w:r w:rsidRPr="003B041C">
      <w:rPr>
        <w:sz w:val="18"/>
        <w:szCs w:val="18"/>
      </w:rPr>
      <w:instrText xml:space="preserve"> PAGE  \* MERGEFORMAT </w:instrText>
    </w:r>
    <w:r w:rsidR="00C40009" w:rsidRPr="003B041C">
      <w:rPr>
        <w:sz w:val="18"/>
        <w:szCs w:val="18"/>
      </w:rPr>
      <w:fldChar w:fldCharType="separate"/>
    </w:r>
    <w:r w:rsidR="00B8607E">
      <w:rPr>
        <w:noProof/>
        <w:sz w:val="18"/>
        <w:szCs w:val="18"/>
      </w:rPr>
      <w:t>31</w:t>
    </w:r>
    <w:r w:rsidR="00C40009" w:rsidRPr="003B041C">
      <w:rPr>
        <w:sz w:val="18"/>
        <w:szCs w:val="18"/>
      </w:rPr>
      <w:fldChar w:fldCharType="end"/>
    </w:r>
    <w:r>
      <w:rPr>
        <w:sz w:val="18"/>
        <w:szCs w:val="18"/>
      </w:rPr>
      <w:t xml:space="preserve"> of 31</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081D7E">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081D7E">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3B041C" w:rsidRDefault="00A62922">
    <w:pPr>
      <w:pStyle w:val="Footer"/>
      <w:tabs>
        <w:tab w:val="clear" w:pos="4320"/>
        <w:tab w:val="clear" w:pos="8640"/>
      </w:tabs>
      <w:jc w:val="center"/>
      <w:rPr>
        <w:sz w:val="18"/>
        <w:szCs w:val="18"/>
      </w:rPr>
    </w:pPr>
    <w:r w:rsidRPr="003B041C">
      <w:rPr>
        <w:sz w:val="18"/>
        <w:szCs w:val="18"/>
      </w:rPr>
      <w:t>Page CFR-</w:t>
    </w:r>
    <w:r>
      <w:rPr>
        <w:sz w:val="18"/>
        <w:szCs w:val="18"/>
      </w:rPr>
      <w:t>I</w:t>
    </w:r>
    <w:r w:rsidRPr="003B041C">
      <w:rPr>
        <w:sz w:val="18"/>
        <w:szCs w:val="18"/>
      </w:rPr>
      <w:t>-1</w:t>
    </w:r>
    <w:r>
      <w:rPr>
        <w:sz w:val="18"/>
        <w:szCs w:val="18"/>
      </w:rPr>
      <w:t xml:space="preserve"> of 1</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8D5680">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8D5680">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F5183E" w:rsidRDefault="00A62922" w:rsidP="008878E5">
    <w:pPr>
      <w:pStyle w:val="Footer"/>
      <w:jc w:val="center"/>
    </w:pPr>
    <w:r w:rsidRPr="002D1ACD">
      <w:rPr>
        <w:sz w:val="18"/>
        <w:szCs w:val="18"/>
      </w:rPr>
      <w:t>Page</w:t>
    </w:r>
    <w:r>
      <w:rPr>
        <w:sz w:val="18"/>
        <w:szCs w:val="18"/>
      </w:rPr>
      <w:t xml:space="preserve"> OOO-</w:t>
    </w:r>
    <w:r w:rsidR="00C40009" w:rsidRPr="002D1ACD">
      <w:rPr>
        <w:sz w:val="18"/>
        <w:szCs w:val="18"/>
      </w:rPr>
      <w:fldChar w:fldCharType="begin"/>
    </w:r>
    <w:r w:rsidRPr="002D1ACD">
      <w:rPr>
        <w:sz w:val="18"/>
        <w:szCs w:val="18"/>
      </w:rPr>
      <w:instrText xml:space="preserve"> PAGE </w:instrText>
    </w:r>
    <w:r w:rsidR="00C40009" w:rsidRPr="002D1ACD">
      <w:rPr>
        <w:sz w:val="18"/>
        <w:szCs w:val="18"/>
      </w:rPr>
      <w:fldChar w:fldCharType="separate"/>
    </w:r>
    <w:r w:rsidR="00B8607E">
      <w:rPr>
        <w:noProof/>
        <w:sz w:val="18"/>
        <w:szCs w:val="18"/>
      </w:rPr>
      <w:t>12</w:t>
    </w:r>
    <w:r w:rsidR="00C40009" w:rsidRPr="002D1ACD">
      <w:rPr>
        <w:sz w:val="18"/>
        <w:szCs w:val="18"/>
      </w:rPr>
      <w:fldChar w:fldCharType="end"/>
    </w:r>
    <w:r w:rsidRPr="002D1ACD">
      <w:rPr>
        <w:sz w:val="18"/>
        <w:szCs w:val="18"/>
      </w:rPr>
      <w:t xml:space="preserve"> of </w:t>
    </w:r>
    <w:r>
      <w:rPr>
        <w:sz w:val="18"/>
        <w:szCs w:val="18"/>
      </w:rPr>
      <w:t>12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4478E0" w:rsidRDefault="00A62922" w:rsidP="000F412C">
    <w:pPr>
      <w:pStyle w:val="Footer"/>
      <w:contextualSpacing/>
      <w:jc w:val="center"/>
      <w:rPr>
        <w:i/>
        <w:color w:val="31849B"/>
        <w:sz w:val="20"/>
      </w:rPr>
    </w:pPr>
    <w:r w:rsidRPr="004478E0">
      <w:rPr>
        <w:i/>
        <w:color w:val="31849B"/>
        <w:sz w:val="20"/>
      </w:rPr>
      <w:t>www.dep.state.fl.us</w:t>
    </w:r>
  </w:p>
  <w:p w:rsidR="00A62922" w:rsidRDefault="00A6292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8878E5">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8878E5">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A56A2F" w:rsidRDefault="00A62922" w:rsidP="00A56A2F">
    <w:pPr>
      <w:pStyle w:val="Footer"/>
      <w:jc w:val="center"/>
      <w:rPr>
        <w:sz w:val="18"/>
        <w:szCs w:val="18"/>
      </w:rPr>
    </w:pPr>
    <w:r w:rsidRPr="00A56A2F">
      <w:rPr>
        <w:sz w:val="18"/>
        <w:szCs w:val="18"/>
      </w:rPr>
      <w:t xml:space="preserve">Page </w:t>
    </w:r>
    <w:r>
      <w:rPr>
        <w:sz w:val="18"/>
        <w:szCs w:val="18"/>
      </w:rPr>
      <w:t>3</w:t>
    </w:r>
    <w:r w:rsidRPr="00A56A2F">
      <w:rPr>
        <w:sz w:val="18"/>
        <w:szCs w:val="18"/>
      </w:rPr>
      <w:t xml:space="preserve">of </w:t>
    </w:r>
    <w:r>
      <w:rPr>
        <w:sz w:val="18"/>
        <w:szCs w:val="18"/>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363A73" w:rsidRDefault="00A62922" w:rsidP="00A56A2F">
    <w:pPr>
      <w:pStyle w:val="Footer"/>
      <w:jc w:val="center"/>
      <w:rPr>
        <w:sz w:val="18"/>
        <w:szCs w:val="18"/>
      </w:rPr>
    </w:pPr>
    <w:r w:rsidRPr="00363A73">
      <w:rPr>
        <w:sz w:val="18"/>
        <w:szCs w:val="18"/>
      </w:rPr>
      <w:t xml:space="preserve">Page 1 of </w:t>
    </w:r>
    <w:r w:rsidR="00C40009" w:rsidRPr="00363A73">
      <w:rPr>
        <w:sz w:val="18"/>
        <w:szCs w:val="18"/>
      </w:rPr>
      <w:fldChar w:fldCharType="begin"/>
    </w:r>
    <w:r w:rsidRPr="00363A73">
      <w:rPr>
        <w:sz w:val="18"/>
        <w:szCs w:val="18"/>
      </w:rPr>
      <w:instrText xml:space="preserve"> PAGE   \* MERGEFORMAT </w:instrText>
    </w:r>
    <w:r w:rsidR="00C40009" w:rsidRPr="00363A73">
      <w:rPr>
        <w:sz w:val="18"/>
        <w:szCs w:val="18"/>
      </w:rPr>
      <w:fldChar w:fldCharType="separate"/>
    </w:r>
    <w:r>
      <w:rPr>
        <w:noProof/>
        <w:sz w:val="18"/>
        <w:szCs w:val="18"/>
      </w:rPr>
      <w:t>2</w:t>
    </w:r>
    <w:r w:rsidR="00C40009" w:rsidRPr="00363A73">
      <w:rPr>
        <w:sz w:val="18"/>
        <w:szCs w:val="18"/>
      </w:rPr>
      <w:fldChar w:fldCharType="end"/>
    </w:r>
  </w:p>
  <w:p w:rsidR="00A62922" w:rsidRPr="00A56A2F" w:rsidRDefault="00A62922" w:rsidP="00A56A2F">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4478E0" w:rsidRDefault="00A62922" w:rsidP="00113E91">
    <w:pPr>
      <w:pStyle w:val="Footer"/>
      <w:contextualSpacing/>
      <w:jc w:val="center"/>
      <w:rPr>
        <w:i/>
        <w:color w:val="31849B"/>
        <w:sz w:val="20"/>
      </w:rPr>
    </w:pPr>
    <w:r w:rsidRPr="004478E0">
      <w:rPr>
        <w:i/>
        <w:color w:val="31849B"/>
        <w:sz w:val="20"/>
      </w:rPr>
      <w:t>www.dep.state.fl.us</w:t>
    </w:r>
  </w:p>
  <w:p w:rsidR="00A62922" w:rsidRPr="00E41A06" w:rsidRDefault="00A62922" w:rsidP="00E41A06">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8878E5">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8878E5">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3B041C" w:rsidRDefault="00A62922" w:rsidP="008878E5">
    <w:pPr>
      <w:jc w:val="center"/>
      <w:rPr>
        <w:rStyle w:val="PageNumber"/>
        <w:sz w:val="18"/>
        <w:szCs w:val="18"/>
      </w:rPr>
    </w:pPr>
    <w:r w:rsidRPr="003B041C">
      <w:rPr>
        <w:sz w:val="18"/>
        <w:szCs w:val="18"/>
      </w:rPr>
      <w:t xml:space="preserve">Page </w:t>
    </w:r>
    <w:r w:rsidR="00C40009" w:rsidRPr="003B041C">
      <w:rPr>
        <w:rStyle w:val="PageNumber"/>
        <w:sz w:val="18"/>
        <w:szCs w:val="18"/>
      </w:rPr>
      <w:fldChar w:fldCharType="begin"/>
    </w:r>
    <w:r w:rsidRPr="003B041C">
      <w:rPr>
        <w:rStyle w:val="PageNumber"/>
        <w:sz w:val="18"/>
        <w:szCs w:val="18"/>
      </w:rPr>
      <w:instrText xml:space="preserve"> PAGE </w:instrText>
    </w:r>
    <w:r w:rsidR="00C40009" w:rsidRPr="003B041C">
      <w:rPr>
        <w:rStyle w:val="PageNumber"/>
        <w:sz w:val="18"/>
        <w:szCs w:val="18"/>
      </w:rPr>
      <w:fldChar w:fldCharType="separate"/>
    </w:r>
    <w:r w:rsidR="00B8607E">
      <w:rPr>
        <w:rStyle w:val="PageNumber"/>
        <w:noProof/>
        <w:sz w:val="18"/>
        <w:szCs w:val="18"/>
      </w:rPr>
      <w:t>2</w:t>
    </w:r>
    <w:r w:rsidR="00C40009" w:rsidRPr="003B041C">
      <w:rPr>
        <w:rStyle w:val="PageNumber"/>
        <w:sz w:val="18"/>
        <w:szCs w:val="18"/>
      </w:rPr>
      <w:fldChar w:fldCharType="end"/>
    </w:r>
    <w:r w:rsidRPr="003B041C">
      <w:rPr>
        <w:rStyle w:val="PageNumber"/>
        <w:sz w:val="18"/>
        <w:szCs w:val="18"/>
      </w:rPr>
      <w:t xml:space="preserve"> of </w:t>
    </w:r>
    <w:r>
      <w:rPr>
        <w:rStyle w:val="PageNumber"/>
        <w:sz w:val="18"/>
        <w:szCs w:val="18"/>
      </w:rPr>
      <w:t>7</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081D7E">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081D7E">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045767" w:rsidRDefault="00A62922" w:rsidP="008878E5">
    <w:pPr>
      <w:jc w:val="center"/>
      <w:rPr>
        <w:sz w:val="18"/>
        <w:szCs w:val="18"/>
      </w:rPr>
    </w:pPr>
    <w:r w:rsidRPr="00045767">
      <w:rPr>
        <w:sz w:val="18"/>
        <w:szCs w:val="18"/>
      </w:rPr>
      <w:t xml:space="preserve">Page </w:t>
    </w:r>
    <w:r w:rsidR="00C40009" w:rsidRPr="00045767">
      <w:rPr>
        <w:sz w:val="18"/>
        <w:szCs w:val="18"/>
      </w:rPr>
      <w:fldChar w:fldCharType="begin"/>
    </w:r>
    <w:r w:rsidRPr="00045767">
      <w:rPr>
        <w:sz w:val="18"/>
        <w:szCs w:val="18"/>
      </w:rPr>
      <w:instrText xml:space="preserve"> PAGE </w:instrText>
    </w:r>
    <w:r w:rsidR="00C40009" w:rsidRPr="00045767">
      <w:rPr>
        <w:sz w:val="18"/>
        <w:szCs w:val="18"/>
      </w:rPr>
      <w:fldChar w:fldCharType="separate"/>
    </w:r>
    <w:r w:rsidR="00B8607E">
      <w:rPr>
        <w:noProof/>
        <w:sz w:val="18"/>
        <w:szCs w:val="18"/>
      </w:rPr>
      <w:t>7</w:t>
    </w:r>
    <w:r w:rsidR="00C40009" w:rsidRPr="00045767">
      <w:rPr>
        <w:sz w:val="18"/>
        <w:szCs w:val="18"/>
      </w:rPr>
      <w:fldChar w:fldCharType="end"/>
    </w:r>
    <w:r w:rsidRPr="00045767">
      <w:rPr>
        <w:sz w:val="18"/>
        <w:szCs w:val="18"/>
      </w:rPr>
      <w:t xml:space="preserve"> of </w:t>
    </w:r>
    <w:r>
      <w:rPr>
        <w:sz w:val="18"/>
        <w:szCs w:val="18"/>
      </w:rPr>
      <w:t>7</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8D5680">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8D5680">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8D5680" w:rsidRDefault="00A62922" w:rsidP="008D5680">
    <w:pPr>
      <w:pStyle w:val="Footer"/>
      <w:rPr>
        <w:szCs w:val="18"/>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8D5680">
    <w:pPr>
      <w:pStyle w:val="Footer"/>
      <w:tabs>
        <w:tab w:val="clear" w:pos="8640"/>
        <w:tab w:val="right" w:pos="10080"/>
      </w:tabs>
      <w:rPr>
        <w:sz w:val="18"/>
        <w:szCs w:val="18"/>
      </w:rPr>
    </w:pPr>
    <w:r>
      <w:rPr>
        <w:sz w:val="18"/>
        <w:szCs w:val="18"/>
      </w:rPr>
      <w:t>Ajax Paving Industries, Inc.</w:t>
    </w:r>
    <w:r>
      <w:rPr>
        <w:sz w:val="18"/>
        <w:szCs w:val="18"/>
      </w:rPr>
      <w:tab/>
    </w:r>
    <w:r>
      <w:rPr>
        <w:sz w:val="18"/>
        <w:szCs w:val="18"/>
      </w:rPr>
      <w:tab/>
      <w:t>Permit No. 7774822-008-AF</w:t>
    </w:r>
  </w:p>
  <w:p w:rsidR="00A62922" w:rsidRDefault="00A62922" w:rsidP="008D5680">
    <w:pPr>
      <w:pStyle w:val="Footer"/>
      <w:tabs>
        <w:tab w:val="clear" w:pos="8640"/>
        <w:tab w:val="right" w:pos="10080"/>
      </w:tabs>
      <w:rPr>
        <w:sz w:val="18"/>
        <w:szCs w:val="18"/>
      </w:rPr>
    </w:pPr>
    <w:r>
      <w:rPr>
        <w:sz w:val="18"/>
        <w:szCs w:val="18"/>
      </w:rPr>
      <w:t>Plant No. 4</w:t>
    </w:r>
    <w:r>
      <w:rPr>
        <w:sz w:val="18"/>
        <w:szCs w:val="18"/>
      </w:rPr>
      <w:tab/>
    </w:r>
    <w:r>
      <w:rPr>
        <w:sz w:val="18"/>
        <w:szCs w:val="18"/>
      </w:rPr>
      <w:tab/>
      <w:t>Air Operation Permit Revision</w:t>
    </w:r>
  </w:p>
  <w:p w:rsidR="00A62922" w:rsidRPr="000F48B1" w:rsidRDefault="00A62922">
    <w:pPr>
      <w:pStyle w:val="Footer"/>
      <w:tabs>
        <w:tab w:val="clear" w:pos="4320"/>
        <w:tab w:val="clear" w:pos="8640"/>
        <w:tab w:val="right" w:pos="9360"/>
      </w:tabs>
      <w:jc w:val="center"/>
      <w:rPr>
        <w:sz w:val="18"/>
        <w:szCs w:val="18"/>
      </w:rPr>
    </w:pPr>
    <w:r w:rsidRPr="000F48B1">
      <w:rPr>
        <w:sz w:val="18"/>
        <w:szCs w:val="18"/>
      </w:rPr>
      <w:t>Page A-</w:t>
    </w:r>
    <w:r w:rsidR="00C40009" w:rsidRPr="000F48B1">
      <w:rPr>
        <w:sz w:val="18"/>
        <w:szCs w:val="18"/>
      </w:rPr>
      <w:fldChar w:fldCharType="begin"/>
    </w:r>
    <w:r w:rsidRPr="000F48B1">
      <w:rPr>
        <w:sz w:val="18"/>
        <w:szCs w:val="18"/>
      </w:rPr>
      <w:instrText xml:space="preserve"> PAGE  \* MERGEFORMAT </w:instrText>
    </w:r>
    <w:r w:rsidR="00C40009" w:rsidRPr="000F48B1">
      <w:rPr>
        <w:sz w:val="18"/>
        <w:szCs w:val="18"/>
      </w:rPr>
      <w:fldChar w:fldCharType="separate"/>
    </w:r>
    <w:r w:rsidR="00B8607E">
      <w:rPr>
        <w:noProof/>
        <w:sz w:val="18"/>
        <w:szCs w:val="18"/>
      </w:rPr>
      <w:t>2</w:t>
    </w:r>
    <w:r w:rsidR="00C40009" w:rsidRPr="000F48B1">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922" w:rsidRDefault="00A62922">
      <w:r>
        <w:separator/>
      </w:r>
    </w:p>
  </w:footnote>
  <w:footnote w:type="continuationSeparator" w:id="0">
    <w:p w:rsidR="00A62922" w:rsidRDefault="00A629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A62922" w:rsidTr="00904C42">
      <w:trPr>
        <w:jc w:val="center"/>
      </w:trPr>
      <w:tc>
        <w:tcPr>
          <w:tcW w:w="2448" w:type="dxa"/>
        </w:tcPr>
        <w:p w:rsidR="00A62922" w:rsidRDefault="00A62922" w:rsidP="00904C42">
          <w:r>
            <w:rPr>
              <w:noProof/>
            </w:rPr>
            <w:drawing>
              <wp:inline distT="0" distB="0" distL="0" distR="0">
                <wp:extent cx="1501140" cy="982980"/>
                <wp:effectExtent l="19050" t="0" r="3810"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A62922" w:rsidRPr="00CC55AF" w:rsidRDefault="00A62922" w:rsidP="00904C4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A62922" w:rsidRDefault="00A62922" w:rsidP="00904C42">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A62922" w:rsidRPr="003C6584" w:rsidRDefault="00A62922" w:rsidP="00904C42">
          <w:pPr>
            <w:jc w:val="center"/>
            <w:rPr>
              <w:sz w:val="8"/>
              <w:szCs w:val="32"/>
            </w:rPr>
          </w:pPr>
        </w:p>
        <w:p w:rsidR="00A62922" w:rsidRPr="00A97F57" w:rsidRDefault="00C40009" w:rsidP="00904C42">
          <w:pPr>
            <w:jc w:val="center"/>
            <w:rPr>
              <w:sz w:val="20"/>
            </w:rPr>
          </w:pPr>
          <w:fldSimple w:instr=" FILLIN  &quot;Enter Address&quot;  \* MERGEFORMAT ">
            <w:r w:rsidR="00A62922" w:rsidRPr="004A54EF">
              <w:rPr>
                <w:sz w:val="18"/>
              </w:rPr>
              <w:t>SOUTH</w:t>
            </w:r>
            <w:r w:rsidR="00A62922" w:rsidRPr="004A54EF">
              <w:rPr>
                <w:sz w:val="16"/>
                <w:szCs w:val="18"/>
              </w:rPr>
              <w:t xml:space="preserve"> </w:t>
            </w:r>
            <w:r w:rsidR="00A62922" w:rsidRPr="004A54EF">
              <w:rPr>
                <w:sz w:val="18"/>
              </w:rPr>
              <w:t>DISTRICT</w:t>
            </w:r>
            <w:r w:rsidR="00A62922" w:rsidRPr="004A54EF">
              <w:rPr>
                <w:sz w:val="16"/>
                <w:szCs w:val="18"/>
              </w:rPr>
              <w:br/>
            </w:r>
            <w:r w:rsidR="00A62922" w:rsidRPr="004A54EF">
              <w:rPr>
                <w:sz w:val="18"/>
              </w:rPr>
              <w:t>P.O. BOX 2549</w:t>
            </w:r>
            <w:r w:rsidR="00A62922" w:rsidRPr="004A54EF">
              <w:rPr>
                <w:sz w:val="18"/>
              </w:rPr>
              <w:br/>
              <w:t>FORT MYERS, FL 33902-2549</w:t>
            </w:r>
          </w:fldSimple>
        </w:p>
      </w:tc>
      <w:tc>
        <w:tcPr>
          <w:tcW w:w="2520" w:type="dxa"/>
        </w:tcPr>
        <w:p w:rsidR="00A62922" w:rsidRPr="00B17F49" w:rsidRDefault="00A62922" w:rsidP="00904C42">
          <w:pPr>
            <w:jc w:val="right"/>
            <w:rPr>
              <w:color w:val="31849B"/>
              <w:sz w:val="18"/>
              <w:szCs w:val="18"/>
            </w:rPr>
          </w:pPr>
          <w:r w:rsidRPr="00B17F49">
            <w:rPr>
              <w:color w:val="31849B"/>
              <w:sz w:val="18"/>
              <w:szCs w:val="18"/>
            </w:rPr>
            <w:t>RICK SCOTT</w:t>
          </w:r>
        </w:p>
        <w:p w:rsidR="00A62922" w:rsidRPr="00B17F49" w:rsidRDefault="00A62922" w:rsidP="00904C42">
          <w:pPr>
            <w:jc w:val="right"/>
            <w:rPr>
              <w:color w:val="31849B"/>
              <w:sz w:val="18"/>
              <w:szCs w:val="18"/>
            </w:rPr>
          </w:pPr>
          <w:r w:rsidRPr="00B17F49">
            <w:rPr>
              <w:color w:val="31849B"/>
              <w:sz w:val="18"/>
              <w:szCs w:val="18"/>
            </w:rPr>
            <w:t>GOVERNOR</w:t>
          </w:r>
        </w:p>
        <w:p w:rsidR="00A62922" w:rsidRPr="00B17F49" w:rsidRDefault="00A62922" w:rsidP="00904C42">
          <w:pPr>
            <w:jc w:val="right"/>
            <w:rPr>
              <w:color w:val="31849B"/>
              <w:sz w:val="18"/>
              <w:szCs w:val="18"/>
            </w:rPr>
          </w:pPr>
        </w:p>
        <w:p w:rsidR="00A62922" w:rsidRPr="00B17F49" w:rsidRDefault="00A62922" w:rsidP="00904C42">
          <w:pPr>
            <w:jc w:val="right"/>
            <w:rPr>
              <w:color w:val="31849B"/>
              <w:sz w:val="18"/>
              <w:szCs w:val="18"/>
            </w:rPr>
          </w:pPr>
          <w:r w:rsidRPr="00B17F49">
            <w:rPr>
              <w:color w:val="31849B"/>
              <w:sz w:val="18"/>
              <w:szCs w:val="18"/>
            </w:rPr>
            <w:t>JENNIFER CARROLL</w:t>
          </w:r>
          <w:r w:rsidRPr="00B17F49">
            <w:rPr>
              <w:color w:val="31849B"/>
              <w:sz w:val="18"/>
              <w:szCs w:val="18"/>
            </w:rPr>
            <w:br/>
            <w:t>LT. GOVERNOR</w:t>
          </w:r>
        </w:p>
        <w:p w:rsidR="00A62922" w:rsidRDefault="00A62922" w:rsidP="00904C42">
          <w:pPr>
            <w:rPr>
              <w:color w:val="31849B"/>
              <w:sz w:val="18"/>
              <w:szCs w:val="18"/>
            </w:rPr>
          </w:pPr>
        </w:p>
        <w:p w:rsidR="00A62922" w:rsidRPr="00B17F49" w:rsidRDefault="00A62922" w:rsidP="00904C42">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A62922" w:rsidRPr="004D0732" w:rsidRDefault="00A62922" w:rsidP="00904C42">
          <w:pPr>
            <w:jc w:val="right"/>
            <w:rPr>
              <w:rFonts w:ascii="BakerSignet" w:hAnsi="BakerSignet"/>
              <w:color w:val="006666"/>
              <w:sz w:val="20"/>
            </w:rPr>
          </w:pPr>
          <w:r w:rsidRPr="00B17F49">
            <w:rPr>
              <w:color w:val="31849B"/>
              <w:sz w:val="18"/>
              <w:szCs w:val="18"/>
            </w:rPr>
            <w:t>SECRETARY</w:t>
          </w:r>
        </w:p>
      </w:tc>
    </w:tr>
  </w:tbl>
  <w:p w:rsidR="00A62922" w:rsidRPr="000F412C" w:rsidRDefault="00A62922" w:rsidP="000F412C">
    <w:pPr>
      <w:pStyle w:val="Header"/>
      <w:rPr>
        <w:szCs w:val="3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EB310D">
    <w:pPr>
      <w:pStyle w:val="Header"/>
      <w:numPr>
        <w:ilvl w:val="0"/>
        <w:numId w:val="12"/>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586A79" w:rsidRDefault="00A62922" w:rsidP="008878E5">
    <w:pPr>
      <w:pStyle w:val="Header"/>
      <w:pBdr>
        <w:between w:val="single" w:sz="8" w:space="1" w:color="auto"/>
      </w:pBdr>
      <w:tabs>
        <w:tab w:val="clear" w:pos="4320"/>
        <w:tab w:val="clear" w:pos="8640"/>
      </w:tabs>
      <w:jc w:val="center"/>
      <w:rPr>
        <w:rStyle w:val="PageNumber"/>
        <w:sz w:val="22"/>
        <w:szCs w:val="22"/>
      </w:rPr>
    </w:pPr>
    <w:r w:rsidRPr="00586A79">
      <w:rPr>
        <w:b/>
        <w:sz w:val="22"/>
        <w:szCs w:val="22"/>
      </w:rPr>
      <w:t xml:space="preserve">SECTION </w:t>
    </w:r>
    <w:r>
      <w:rPr>
        <w:b/>
        <w:sz w:val="22"/>
        <w:szCs w:val="22"/>
      </w:rPr>
      <w:t>3</w:t>
    </w:r>
    <w:r w:rsidRPr="00586A79">
      <w:rPr>
        <w:b/>
        <w:sz w:val="22"/>
        <w:szCs w:val="22"/>
      </w:rPr>
      <w:t>.  EMISSIONS UNIT SPECIFIC CONDITIONS</w:t>
    </w:r>
  </w:p>
  <w:p w:rsidR="00A62922" w:rsidRPr="00586A79" w:rsidRDefault="00A62922" w:rsidP="008878E5">
    <w:pPr>
      <w:pStyle w:val="Header"/>
      <w:pBdr>
        <w:between w:val="single" w:sz="8" w:space="1" w:color="auto"/>
      </w:pBdr>
      <w:tabs>
        <w:tab w:val="clear" w:pos="4320"/>
        <w:tab w:val="clear" w:pos="8640"/>
      </w:tabs>
      <w:jc w:val="center"/>
      <w:rPr>
        <w:b/>
        <w:sz w:val="22"/>
        <w:szCs w:val="22"/>
      </w:rPr>
    </w:pPr>
    <w:r w:rsidRPr="00586A79">
      <w:rPr>
        <w:rStyle w:val="PageNumber"/>
        <w:b/>
        <w:sz w:val="22"/>
        <w:szCs w:val="22"/>
      </w:rPr>
      <w:t>A.  EU001, EU002, EU005</w:t>
    </w:r>
  </w:p>
  <w:p w:rsidR="00A62922" w:rsidRPr="00117AF7" w:rsidRDefault="00A62922" w:rsidP="008878E5">
    <w:pPr>
      <w:pStyle w:val="Header"/>
      <w:jc w:val="cent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586A79" w:rsidRDefault="00A62922" w:rsidP="008878E5">
    <w:pPr>
      <w:pStyle w:val="Header"/>
      <w:pBdr>
        <w:bottom w:val="single" w:sz="4" w:space="1" w:color="auto"/>
      </w:pBdr>
      <w:tabs>
        <w:tab w:val="clear" w:pos="8640"/>
      </w:tabs>
      <w:jc w:val="center"/>
      <w:rPr>
        <w:b/>
        <w:caps/>
        <w:sz w:val="22"/>
        <w:szCs w:val="22"/>
      </w:rPr>
    </w:pPr>
    <w:r w:rsidRPr="00586A79">
      <w:rPr>
        <w:b/>
        <w:caps/>
        <w:sz w:val="22"/>
        <w:szCs w:val="22"/>
      </w:rPr>
      <w:t xml:space="preserve">SECTION </w:t>
    </w:r>
    <w:r>
      <w:rPr>
        <w:b/>
        <w:caps/>
        <w:sz w:val="22"/>
        <w:szCs w:val="22"/>
      </w:rPr>
      <w:t>4</w:t>
    </w:r>
    <w:r w:rsidRPr="00586A79">
      <w:rPr>
        <w:b/>
        <w:caps/>
        <w:sz w:val="22"/>
        <w:szCs w:val="22"/>
      </w:rPr>
      <w:t>.  APPENDICES</w:t>
    </w:r>
  </w:p>
  <w:p w:rsidR="00A62922" w:rsidRPr="00586A79" w:rsidRDefault="00A62922" w:rsidP="008878E5">
    <w:pPr>
      <w:pStyle w:val="Header"/>
      <w:tabs>
        <w:tab w:val="clear" w:pos="8640"/>
      </w:tabs>
      <w:spacing w:after="240"/>
      <w:jc w:val="center"/>
      <w:rPr>
        <w:b/>
        <w:caps/>
        <w:sz w:val="22"/>
        <w:szCs w:val="22"/>
      </w:rPr>
    </w:pPr>
    <w:r w:rsidRPr="00586A79">
      <w:rPr>
        <w:b/>
        <w:caps/>
        <w:sz w:val="22"/>
        <w:szCs w:val="22"/>
      </w:rPr>
      <w:t>Contents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586A79" w:rsidRDefault="00A62922">
    <w:pPr>
      <w:pStyle w:val="Header"/>
      <w:pBdr>
        <w:bottom w:val="single" w:sz="4" w:space="1" w:color="auto"/>
      </w:pBdr>
      <w:tabs>
        <w:tab w:val="clear" w:pos="8640"/>
      </w:tabs>
      <w:jc w:val="center"/>
      <w:rPr>
        <w:b/>
        <w:caps/>
        <w:sz w:val="22"/>
        <w:szCs w:val="22"/>
      </w:rPr>
    </w:pPr>
    <w:r w:rsidRPr="00586A79">
      <w:rPr>
        <w:b/>
        <w:caps/>
        <w:sz w:val="22"/>
        <w:szCs w:val="22"/>
      </w:rPr>
      <w:t xml:space="preserve">SECTION </w:t>
    </w:r>
    <w:r>
      <w:rPr>
        <w:b/>
        <w:caps/>
        <w:sz w:val="22"/>
        <w:szCs w:val="22"/>
      </w:rPr>
      <w:t>4</w:t>
    </w:r>
    <w:r w:rsidRPr="00586A79">
      <w:rPr>
        <w:b/>
        <w:caps/>
        <w:sz w:val="22"/>
        <w:szCs w:val="22"/>
      </w:rPr>
      <w:t>.  APPENDIX A</w:t>
    </w:r>
  </w:p>
  <w:p w:rsidR="00A62922" w:rsidRPr="00586A79" w:rsidRDefault="00A62922">
    <w:pPr>
      <w:pStyle w:val="Header"/>
      <w:tabs>
        <w:tab w:val="clear" w:pos="8640"/>
      </w:tabs>
      <w:spacing w:after="240"/>
      <w:jc w:val="center"/>
      <w:rPr>
        <w:b/>
        <w:sz w:val="22"/>
        <w:szCs w:val="22"/>
      </w:rPr>
    </w:pPr>
    <w:r w:rsidRPr="00586A79">
      <w:rPr>
        <w:b/>
        <w:sz w:val="22"/>
        <w:szCs w:val="22"/>
      </w:rPr>
      <w:t>Citation Formats and Glossary of Common Terms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586A79" w:rsidRDefault="00A62922">
    <w:pPr>
      <w:pStyle w:val="Header"/>
      <w:pBdr>
        <w:bottom w:val="single" w:sz="4" w:space="1" w:color="auto"/>
      </w:pBdr>
      <w:tabs>
        <w:tab w:val="clear" w:pos="8640"/>
      </w:tabs>
      <w:jc w:val="center"/>
      <w:rPr>
        <w:b/>
        <w:caps/>
        <w:sz w:val="22"/>
        <w:szCs w:val="22"/>
      </w:rPr>
    </w:pPr>
    <w:r w:rsidRPr="00586A79">
      <w:rPr>
        <w:b/>
        <w:caps/>
        <w:sz w:val="22"/>
        <w:szCs w:val="22"/>
      </w:rPr>
      <w:t xml:space="preserve">SECTION </w:t>
    </w:r>
    <w:r>
      <w:rPr>
        <w:b/>
        <w:caps/>
        <w:sz w:val="22"/>
        <w:szCs w:val="22"/>
      </w:rPr>
      <w:t>4</w:t>
    </w:r>
    <w:r w:rsidRPr="00586A79">
      <w:rPr>
        <w:b/>
        <w:caps/>
        <w:sz w:val="22"/>
        <w:szCs w:val="22"/>
      </w:rPr>
      <w:t>.  APPENDIX B</w:t>
    </w:r>
  </w:p>
  <w:p w:rsidR="00A62922" w:rsidRPr="00586A79" w:rsidRDefault="00A62922">
    <w:pPr>
      <w:pStyle w:val="Header"/>
      <w:tabs>
        <w:tab w:val="clear" w:pos="8640"/>
      </w:tabs>
      <w:spacing w:after="240"/>
      <w:jc w:val="center"/>
      <w:rPr>
        <w:b/>
        <w:sz w:val="22"/>
        <w:szCs w:val="22"/>
      </w:rPr>
    </w:pPr>
    <w:r w:rsidRPr="00586A79">
      <w:rPr>
        <w:b/>
        <w:sz w:val="22"/>
        <w:szCs w:val="22"/>
      </w:rPr>
      <w:t>General Conditions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586A79" w:rsidRDefault="00A62922">
    <w:pPr>
      <w:pStyle w:val="Header"/>
      <w:pBdr>
        <w:bottom w:val="single" w:sz="4" w:space="1" w:color="auto"/>
      </w:pBdr>
      <w:tabs>
        <w:tab w:val="clear" w:pos="8640"/>
      </w:tabs>
      <w:jc w:val="center"/>
      <w:rPr>
        <w:b/>
        <w:caps/>
        <w:sz w:val="22"/>
        <w:szCs w:val="22"/>
      </w:rPr>
    </w:pPr>
    <w:r w:rsidRPr="00586A79">
      <w:rPr>
        <w:b/>
        <w:caps/>
        <w:sz w:val="22"/>
        <w:szCs w:val="22"/>
      </w:rPr>
      <w:t xml:space="preserve">SECTION </w:t>
    </w:r>
    <w:r>
      <w:rPr>
        <w:b/>
        <w:caps/>
        <w:sz w:val="22"/>
        <w:szCs w:val="22"/>
      </w:rPr>
      <w:t>4</w:t>
    </w:r>
    <w:r w:rsidRPr="00586A79">
      <w:rPr>
        <w:b/>
        <w:caps/>
        <w:sz w:val="22"/>
        <w:szCs w:val="22"/>
      </w:rPr>
      <w:t>.  APPENDIX C</w:t>
    </w:r>
  </w:p>
  <w:p w:rsidR="00A62922" w:rsidRPr="00586A79" w:rsidRDefault="00A62922">
    <w:pPr>
      <w:pStyle w:val="Header"/>
      <w:tabs>
        <w:tab w:val="clear" w:pos="8640"/>
      </w:tabs>
      <w:spacing w:after="240"/>
      <w:jc w:val="center"/>
      <w:rPr>
        <w:b/>
        <w:sz w:val="22"/>
        <w:szCs w:val="22"/>
      </w:rPr>
    </w:pPr>
    <w:r w:rsidRPr="00586A79">
      <w:rPr>
        <w:b/>
        <w:sz w:val="22"/>
        <w:szCs w:val="22"/>
      </w:rPr>
      <w:t>Common Conditions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586A79" w:rsidRDefault="00A62922">
    <w:pPr>
      <w:pStyle w:val="Header"/>
      <w:pBdr>
        <w:bottom w:val="single" w:sz="4" w:space="1" w:color="auto"/>
      </w:pBdr>
      <w:tabs>
        <w:tab w:val="clear" w:pos="8640"/>
      </w:tabs>
      <w:jc w:val="center"/>
      <w:rPr>
        <w:b/>
        <w:caps/>
        <w:sz w:val="22"/>
        <w:szCs w:val="22"/>
      </w:rPr>
    </w:pPr>
    <w:r w:rsidRPr="00586A79">
      <w:rPr>
        <w:b/>
        <w:caps/>
        <w:sz w:val="22"/>
        <w:szCs w:val="22"/>
      </w:rPr>
      <w:t xml:space="preserve">SECTION </w:t>
    </w:r>
    <w:r>
      <w:rPr>
        <w:b/>
        <w:caps/>
        <w:sz w:val="22"/>
        <w:szCs w:val="22"/>
      </w:rPr>
      <w:t>4</w:t>
    </w:r>
    <w:r w:rsidRPr="00586A79">
      <w:rPr>
        <w:b/>
        <w:caps/>
        <w:sz w:val="22"/>
        <w:szCs w:val="22"/>
      </w:rPr>
      <w:t>.  APPENDIX D</w:t>
    </w:r>
  </w:p>
  <w:p w:rsidR="00A62922" w:rsidRPr="00586A79" w:rsidRDefault="00A62922">
    <w:pPr>
      <w:pStyle w:val="Header"/>
      <w:tabs>
        <w:tab w:val="clear" w:pos="8640"/>
      </w:tabs>
      <w:spacing w:after="240"/>
      <w:jc w:val="center"/>
      <w:rPr>
        <w:b/>
        <w:sz w:val="22"/>
        <w:szCs w:val="22"/>
      </w:rPr>
    </w:pPr>
    <w:r w:rsidRPr="00586A79">
      <w:rPr>
        <w:b/>
        <w:sz w:val="22"/>
        <w:szCs w:val="22"/>
      </w:rPr>
      <w:t>Common Testing Requirements</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586A79" w:rsidRDefault="00A62922">
    <w:pPr>
      <w:pStyle w:val="Header"/>
      <w:pBdr>
        <w:bottom w:val="single" w:sz="4" w:space="1" w:color="auto"/>
      </w:pBdr>
      <w:tabs>
        <w:tab w:val="clear" w:pos="8640"/>
      </w:tabs>
      <w:jc w:val="center"/>
      <w:rPr>
        <w:b/>
        <w:caps/>
        <w:sz w:val="22"/>
        <w:szCs w:val="22"/>
      </w:rPr>
    </w:pPr>
    <w:r w:rsidRPr="00586A79">
      <w:rPr>
        <w:b/>
        <w:caps/>
        <w:sz w:val="22"/>
        <w:szCs w:val="22"/>
      </w:rPr>
      <w:t xml:space="preserve">SECTION </w:t>
    </w:r>
    <w:r>
      <w:rPr>
        <w:b/>
        <w:caps/>
        <w:sz w:val="22"/>
        <w:szCs w:val="22"/>
      </w:rPr>
      <w:t>4</w:t>
    </w:r>
    <w:r w:rsidRPr="00586A79">
      <w:rPr>
        <w:b/>
        <w:caps/>
        <w:sz w:val="22"/>
        <w:szCs w:val="22"/>
      </w:rPr>
      <w:t>.  APPENDIX CFR-A</w:t>
    </w:r>
  </w:p>
  <w:p w:rsidR="00A62922" w:rsidRPr="00586A79" w:rsidRDefault="00A62922">
    <w:pPr>
      <w:pStyle w:val="Header"/>
      <w:tabs>
        <w:tab w:val="clear" w:pos="8640"/>
      </w:tabs>
      <w:spacing w:after="240"/>
      <w:jc w:val="center"/>
      <w:rPr>
        <w:b/>
        <w:caps/>
        <w:sz w:val="22"/>
        <w:szCs w:val="22"/>
      </w:rPr>
    </w:pPr>
    <w:r w:rsidRPr="00586A79">
      <w:rPr>
        <w:b/>
        <w:caps/>
        <w:sz w:val="22"/>
        <w:szCs w:val="22"/>
      </w:rPr>
      <w:t>40 CFR 60 Subpart A, General Provisions</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F5183E" w:rsidRDefault="00A62922">
    <w:pPr>
      <w:pStyle w:val="Header"/>
      <w:pBdr>
        <w:bottom w:val="single" w:sz="4" w:space="1" w:color="auto"/>
      </w:pBdr>
      <w:tabs>
        <w:tab w:val="clear" w:pos="8640"/>
      </w:tabs>
      <w:jc w:val="center"/>
      <w:rPr>
        <w:b/>
        <w:caps/>
        <w:szCs w:val="22"/>
      </w:rPr>
    </w:pPr>
    <w:r w:rsidRPr="00F5183E">
      <w:rPr>
        <w:b/>
        <w:caps/>
        <w:szCs w:val="22"/>
      </w:rPr>
      <w:t xml:space="preserve">SECTION </w:t>
    </w:r>
    <w:r>
      <w:rPr>
        <w:b/>
        <w:caps/>
        <w:szCs w:val="22"/>
      </w:rPr>
      <w:t>4</w:t>
    </w:r>
    <w:r w:rsidRPr="00F5183E">
      <w:rPr>
        <w:b/>
        <w:caps/>
        <w:szCs w:val="22"/>
      </w:rPr>
      <w:t>.  APPENDIX CFR-I</w:t>
    </w:r>
  </w:p>
  <w:p w:rsidR="00A62922" w:rsidRPr="00F5183E" w:rsidRDefault="00A62922">
    <w:pPr>
      <w:pStyle w:val="Header"/>
      <w:tabs>
        <w:tab w:val="clear" w:pos="8640"/>
      </w:tabs>
      <w:spacing w:after="240"/>
      <w:jc w:val="center"/>
      <w:rPr>
        <w:b/>
        <w:caps/>
        <w:szCs w:val="22"/>
      </w:rPr>
    </w:pPr>
    <w:r w:rsidRPr="00F5183E">
      <w:rPr>
        <w:b/>
        <w:caps/>
        <w:szCs w:val="22"/>
      </w:rPr>
      <w:t xml:space="preserve">40 CFR 60 Subpart I, </w:t>
    </w:r>
    <w:r w:rsidRPr="00F5183E">
      <w:rPr>
        <w:b/>
        <w:snapToGrid w:val="0"/>
        <w:szCs w:val="22"/>
      </w:rPr>
      <w:t>Standards of Performance for Hot Mix Asphalt Facilities</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586A79" w:rsidRDefault="00A62922" w:rsidP="008878E5">
    <w:pPr>
      <w:pStyle w:val="Header"/>
      <w:pBdr>
        <w:bottom w:val="single" w:sz="4" w:space="1" w:color="auto"/>
      </w:pBdr>
      <w:tabs>
        <w:tab w:val="clear" w:pos="8640"/>
      </w:tabs>
      <w:jc w:val="center"/>
      <w:rPr>
        <w:b/>
        <w:caps/>
        <w:sz w:val="22"/>
        <w:szCs w:val="22"/>
      </w:rPr>
    </w:pPr>
    <w:r w:rsidRPr="00586A79">
      <w:rPr>
        <w:b/>
        <w:caps/>
        <w:sz w:val="22"/>
        <w:szCs w:val="22"/>
      </w:rPr>
      <w:t xml:space="preserve">SECTION </w:t>
    </w:r>
    <w:r>
      <w:rPr>
        <w:b/>
        <w:caps/>
        <w:sz w:val="22"/>
        <w:szCs w:val="22"/>
      </w:rPr>
      <w:t>4</w:t>
    </w:r>
    <w:r w:rsidRPr="00586A79">
      <w:rPr>
        <w:b/>
        <w:caps/>
        <w:sz w:val="22"/>
        <w:szCs w:val="22"/>
      </w:rPr>
      <w:t>.  APPENDIX CFR-OOO</w:t>
    </w:r>
  </w:p>
  <w:p w:rsidR="00A62922" w:rsidRPr="00586A79" w:rsidRDefault="00A62922" w:rsidP="008878E5">
    <w:pPr>
      <w:pStyle w:val="Header"/>
      <w:jc w:val="center"/>
      <w:rPr>
        <w:b/>
        <w:sz w:val="22"/>
        <w:szCs w:val="22"/>
      </w:rPr>
    </w:pPr>
    <w:r w:rsidRPr="00586A79">
      <w:rPr>
        <w:b/>
        <w:caps/>
        <w:sz w:val="22"/>
        <w:szCs w:val="22"/>
      </w:rPr>
      <w:t xml:space="preserve">40 CFR 60 Subpart OOO, </w:t>
    </w:r>
    <w:r w:rsidRPr="00586A79">
      <w:rPr>
        <w:b/>
        <w:sz w:val="22"/>
        <w:szCs w:val="22"/>
      </w:rPr>
      <w:t>Standards of Performance for Nonmetallic Mineral Processing Plants</w:t>
    </w:r>
  </w:p>
  <w:p w:rsidR="00A62922" w:rsidRDefault="00A62922" w:rsidP="008878E5">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A56A2F" w:rsidRDefault="00A62922" w:rsidP="00A56A2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pPr>
      <w:tabs>
        <w:tab w:val="left" w:pos="5760"/>
        <w:tab w:val="right" w:pos="9180"/>
      </w:tabs>
      <w:spacing w:line="360" w:lineRule="auto"/>
      <w:ind w:right="-288"/>
      <w:rPr>
        <w:b/>
        <w:bCs/>
        <w:sz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A62922" w:rsidTr="00904C42">
      <w:trPr>
        <w:jc w:val="center"/>
      </w:trPr>
      <w:tc>
        <w:tcPr>
          <w:tcW w:w="2448" w:type="dxa"/>
        </w:tcPr>
        <w:p w:rsidR="00A62922" w:rsidRDefault="00A62922" w:rsidP="00904C42">
          <w:r>
            <w:rPr>
              <w:noProof/>
            </w:rPr>
            <w:drawing>
              <wp:inline distT="0" distB="0" distL="0" distR="0">
                <wp:extent cx="1501140" cy="982980"/>
                <wp:effectExtent l="19050" t="0" r="3810" b="0"/>
                <wp:docPr id="6"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A62922" w:rsidRPr="00CC55AF" w:rsidRDefault="00A62922" w:rsidP="00904C4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A62922" w:rsidRDefault="00A62922" w:rsidP="00904C42">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A62922" w:rsidRPr="003C6584" w:rsidRDefault="00A62922" w:rsidP="00904C42">
          <w:pPr>
            <w:jc w:val="center"/>
            <w:rPr>
              <w:sz w:val="8"/>
              <w:szCs w:val="32"/>
            </w:rPr>
          </w:pPr>
        </w:p>
        <w:p w:rsidR="00A62922" w:rsidRPr="00A97F57" w:rsidRDefault="00C40009" w:rsidP="00904C42">
          <w:pPr>
            <w:jc w:val="center"/>
            <w:rPr>
              <w:sz w:val="20"/>
            </w:rPr>
          </w:pPr>
          <w:fldSimple w:instr=" FILLIN  &quot;Enter Address&quot;  \* MERGEFORMAT ">
            <w:r w:rsidR="00A62922" w:rsidRPr="004A54EF">
              <w:rPr>
                <w:sz w:val="18"/>
              </w:rPr>
              <w:t>SOUTH</w:t>
            </w:r>
            <w:r w:rsidR="00A62922" w:rsidRPr="004A54EF">
              <w:rPr>
                <w:sz w:val="16"/>
                <w:szCs w:val="18"/>
              </w:rPr>
              <w:t xml:space="preserve"> </w:t>
            </w:r>
            <w:r w:rsidR="00A62922" w:rsidRPr="004A54EF">
              <w:rPr>
                <w:sz w:val="18"/>
              </w:rPr>
              <w:t>DISTRICT</w:t>
            </w:r>
            <w:r w:rsidR="00A62922" w:rsidRPr="004A54EF">
              <w:rPr>
                <w:sz w:val="16"/>
                <w:szCs w:val="18"/>
              </w:rPr>
              <w:br/>
            </w:r>
            <w:r w:rsidR="00A62922" w:rsidRPr="004A54EF">
              <w:rPr>
                <w:sz w:val="18"/>
              </w:rPr>
              <w:t>P.O. BOX 2549</w:t>
            </w:r>
            <w:r w:rsidR="00A62922" w:rsidRPr="004A54EF">
              <w:rPr>
                <w:sz w:val="18"/>
              </w:rPr>
              <w:br/>
              <w:t>FORT MYERS, FL 33902-2549</w:t>
            </w:r>
          </w:fldSimple>
        </w:p>
      </w:tc>
      <w:tc>
        <w:tcPr>
          <w:tcW w:w="2520" w:type="dxa"/>
        </w:tcPr>
        <w:p w:rsidR="00A62922" w:rsidRPr="00B17F49" w:rsidRDefault="00A62922" w:rsidP="00904C42">
          <w:pPr>
            <w:jc w:val="right"/>
            <w:rPr>
              <w:color w:val="31849B"/>
              <w:sz w:val="18"/>
              <w:szCs w:val="18"/>
            </w:rPr>
          </w:pPr>
          <w:r w:rsidRPr="00B17F49">
            <w:rPr>
              <w:color w:val="31849B"/>
              <w:sz w:val="18"/>
              <w:szCs w:val="18"/>
            </w:rPr>
            <w:t>RICK SCOTT</w:t>
          </w:r>
        </w:p>
        <w:p w:rsidR="00A62922" w:rsidRPr="00B17F49" w:rsidRDefault="00A62922" w:rsidP="00904C42">
          <w:pPr>
            <w:jc w:val="right"/>
            <w:rPr>
              <w:color w:val="31849B"/>
              <w:sz w:val="18"/>
              <w:szCs w:val="18"/>
            </w:rPr>
          </w:pPr>
          <w:r w:rsidRPr="00B17F49">
            <w:rPr>
              <w:color w:val="31849B"/>
              <w:sz w:val="18"/>
              <w:szCs w:val="18"/>
            </w:rPr>
            <w:t>GOVERNOR</w:t>
          </w:r>
        </w:p>
        <w:p w:rsidR="00A62922" w:rsidRPr="00B17F49" w:rsidRDefault="00A62922" w:rsidP="00904C42">
          <w:pPr>
            <w:jc w:val="right"/>
            <w:rPr>
              <w:color w:val="31849B"/>
              <w:sz w:val="18"/>
              <w:szCs w:val="18"/>
            </w:rPr>
          </w:pPr>
        </w:p>
        <w:p w:rsidR="00A62922" w:rsidRPr="00B17F49" w:rsidRDefault="00A62922" w:rsidP="00904C42">
          <w:pPr>
            <w:jc w:val="right"/>
            <w:rPr>
              <w:color w:val="31849B"/>
              <w:sz w:val="18"/>
              <w:szCs w:val="18"/>
            </w:rPr>
          </w:pPr>
          <w:r w:rsidRPr="00B17F49">
            <w:rPr>
              <w:color w:val="31849B"/>
              <w:sz w:val="18"/>
              <w:szCs w:val="18"/>
            </w:rPr>
            <w:t>JENNIFER CARROLL</w:t>
          </w:r>
          <w:r w:rsidRPr="00B17F49">
            <w:rPr>
              <w:color w:val="31849B"/>
              <w:sz w:val="18"/>
              <w:szCs w:val="18"/>
            </w:rPr>
            <w:br/>
            <w:t>LT. GOVERNOR</w:t>
          </w:r>
        </w:p>
        <w:p w:rsidR="00A62922" w:rsidRDefault="00A62922" w:rsidP="00904C42">
          <w:pPr>
            <w:rPr>
              <w:color w:val="31849B"/>
              <w:sz w:val="18"/>
              <w:szCs w:val="18"/>
            </w:rPr>
          </w:pPr>
        </w:p>
        <w:p w:rsidR="00A62922" w:rsidRPr="00B17F49" w:rsidRDefault="00A62922" w:rsidP="00904C42">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A62922" w:rsidRPr="004D0732" w:rsidRDefault="00A62922" w:rsidP="00904C42">
          <w:pPr>
            <w:jc w:val="right"/>
            <w:rPr>
              <w:rFonts w:ascii="BakerSignet" w:hAnsi="BakerSignet"/>
              <w:color w:val="006666"/>
              <w:sz w:val="20"/>
            </w:rPr>
          </w:pPr>
          <w:r w:rsidRPr="00B17F49">
            <w:rPr>
              <w:color w:val="31849B"/>
              <w:sz w:val="18"/>
              <w:szCs w:val="18"/>
            </w:rPr>
            <w:t>SECRETARY</w:t>
          </w:r>
        </w:p>
      </w:tc>
    </w:tr>
  </w:tbl>
  <w:p w:rsidR="00A62922" w:rsidRPr="00585912" w:rsidRDefault="00A62922" w:rsidP="00585912">
    <w:pPr>
      <w:pStyle w:val="Header"/>
      <w:rPr>
        <w:szCs w:val="3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EB310D">
    <w:pPr>
      <w:pStyle w:val="Header"/>
      <w:numPr>
        <w:ilvl w:val="0"/>
        <w:numId w:val="9"/>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586A79" w:rsidRDefault="00A62922" w:rsidP="008878E5">
    <w:pPr>
      <w:pStyle w:val="Header"/>
      <w:pBdr>
        <w:bottom w:val="single" w:sz="8" w:space="1" w:color="auto"/>
      </w:pBdr>
      <w:tabs>
        <w:tab w:val="clear" w:pos="4320"/>
        <w:tab w:val="clear" w:pos="8640"/>
      </w:tabs>
      <w:spacing w:after="240"/>
      <w:jc w:val="center"/>
      <w:rPr>
        <w:sz w:val="22"/>
        <w:szCs w:val="22"/>
      </w:rPr>
    </w:pPr>
    <w:r w:rsidRPr="00586A79">
      <w:rPr>
        <w:b/>
        <w:sz w:val="22"/>
        <w:szCs w:val="22"/>
      </w:rPr>
      <w:t xml:space="preserve">SECTION </w:t>
    </w:r>
    <w:r>
      <w:rPr>
        <w:b/>
        <w:sz w:val="22"/>
        <w:szCs w:val="22"/>
      </w:rPr>
      <w:t>1</w:t>
    </w:r>
    <w:r w:rsidRPr="00586A79">
      <w:rPr>
        <w:b/>
        <w:sz w:val="22"/>
        <w:szCs w:val="22"/>
      </w:rPr>
      <w:t>.  GENERAL INFORMATION</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EB310D">
    <w:pPr>
      <w:pStyle w:val="Header"/>
      <w:numPr>
        <w:ilvl w:val="0"/>
        <w:numId w:val="10"/>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Default="00A62922" w:rsidP="00EB310D">
    <w:pPr>
      <w:pStyle w:val="Header"/>
      <w:numPr>
        <w:ilvl w:val="0"/>
        <w:numId w:val="11"/>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22" w:rsidRPr="00586A79" w:rsidRDefault="00A62922" w:rsidP="008878E5">
    <w:pPr>
      <w:pStyle w:val="BodyText"/>
      <w:pBdr>
        <w:bottom w:val="single" w:sz="8" w:space="1" w:color="auto"/>
      </w:pBdr>
      <w:spacing w:after="240"/>
      <w:jc w:val="center"/>
      <w:rPr>
        <w:b/>
        <w:bCs/>
        <w:caps/>
        <w:sz w:val="22"/>
        <w:szCs w:val="22"/>
      </w:rPr>
    </w:pPr>
    <w:r w:rsidRPr="00586A79">
      <w:rPr>
        <w:b/>
        <w:bCs/>
        <w:sz w:val="22"/>
        <w:szCs w:val="22"/>
      </w:rPr>
      <w:t xml:space="preserve">SECTION </w:t>
    </w:r>
    <w:r>
      <w:rPr>
        <w:b/>
        <w:bCs/>
        <w:sz w:val="22"/>
        <w:szCs w:val="22"/>
      </w:rPr>
      <w:t>2</w:t>
    </w:r>
    <w:r w:rsidRPr="00586A79">
      <w:rPr>
        <w:b/>
        <w:bCs/>
        <w:sz w:val="22"/>
        <w:szCs w:val="22"/>
      </w:rPr>
      <w:t>.  ADMINISTRATIVE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4862CA0"/>
    <w:multiLevelType w:val="hybridMultilevel"/>
    <w:tmpl w:val="82EC2BBE"/>
    <w:lvl w:ilvl="0" w:tplc="727A3BE8">
      <w:start w:val="5"/>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5B54E9"/>
    <w:multiLevelType w:val="hybridMultilevel"/>
    <w:tmpl w:val="AECC4FF0"/>
    <w:lvl w:ilvl="0" w:tplc="727A3BE8">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7A619CF"/>
    <w:multiLevelType w:val="hybridMultilevel"/>
    <w:tmpl w:val="964EAB12"/>
    <w:lvl w:ilvl="0" w:tplc="9DFC523A">
      <w:start w:val="3"/>
      <w:numFmt w:val="decimal"/>
      <w:lvlText w:val="A.%1."/>
      <w:lvlJc w:val="left"/>
      <w:pPr>
        <w:tabs>
          <w:tab w:val="num" w:pos="450"/>
        </w:tabs>
        <w:ind w:left="45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9075366"/>
    <w:multiLevelType w:val="hybridMultilevel"/>
    <w:tmpl w:val="8F8ED24C"/>
    <w:lvl w:ilvl="0" w:tplc="68782F34">
      <w:start w:val="5"/>
      <w:numFmt w:val="decimal"/>
      <w:lvlText w:val="%1."/>
      <w:lvlJc w:val="left"/>
      <w:pPr>
        <w:ind w:left="144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24774E"/>
    <w:multiLevelType w:val="hybridMultilevel"/>
    <w:tmpl w:val="92C2AA02"/>
    <w:lvl w:ilvl="0" w:tplc="5D04E192">
      <w:start w:val="1"/>
      <w:numFmt w:val="decimal"/>
      <w:lvlText w:val="%1."/>
      <w:lvlJc w:val="left"/>
      <w:pPr>
        <w:tabs>
          <w:tab w:val="num" w:pos="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2">
    <w:nsid w:val="252C42C8"/>
    <w:multiLevelType w:val="hybridMultilevel"/>
    <w:tmpl w:val="454CECCC"/>
    <w:lvl w:ilvl="0" w:tplc="5D04E192">
      <w:start w:val="1"/>
      <w:numFmt w:val="decimal"/>
      <w:lvlText w:val="%1."/>
      <w:lvlJc w:val="left"/>
      <w:pPr>
        <w:tabs>
          <w:tab w:val="num" w:pos="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E384D7E"/>
    <w:multiLevelType w:val="hybridMultilevel"/>
    <w:tmpl w:val="6DA613F6"/>
    <w:lvl w:ilvl="0" w:tplc="46C8FB86">
      <w:start w:val="8"/>
      <w:numFmt w:val="decimal"/>
      <w:lvlText w:val="A.%1."/>
      <w:lvlJc w:val="left"/>
      <w:pPr>
        <w:tabs>
          <w:tab w:val="num" w:pos="360"/>
        </w:tabs>
        <w:ind w:left="288" w:hanging="288"/>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2A11A13"/>
    <w:multiLevelType w:val="singleLevel"/>
    <w:tmpl w:val="8D2AE9CA"/>
    <w:lvl w:ilvl="0">
      <w:start w:val="1"/>
      <w:numFmt w:val="lowerLetter"/>
      <w:lvlText w:val="%1."/>
      <w:lvlJc w:val="left"/>
      <w:pPr>
        <w:tabs>
          <w:tab w:val="num" w:pos="864"/>
        </w:tabs>
        <w:ind w:left="864" w:hanging="360"/>
      </w:pPr>
      <w:rPr>
        <w:rFonts w:hint="default"/>
      </w:rPr>
    </w:lvl>
  </w:abstractNum>
  <w:abstractNum w:abstractNumId="16">
    <w:nsid w:val="36701721"/>
    <w:multiLevelType w:val="hybridMultilevel"/>
    <w:tmpl w:val="FCECA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B612F2"/>
    <w:multiLevelType w:val="hybridMultilevel"/>
    <w:tmpl w:val="FF5E857A"/>
    <w:lvl w:ilvl="0" w:tplc="ECF4E68E">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2D3330"/>
    <w:multiLevelType w:val="hybridMultilevel"/>
    <w:tmpl w:val="A13E393E"/>
    <w:lvl w:ilvl="0" w:tplc="727A3BE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BA27005"/>
    <w:multiLevelType w:val="singleLevel"/>
    <w:tmpl w:val="0409000F"/>
    <w:lvl w:ilvl="0">
      <w:start w:val="1"/>
      <w:numFmt w:val="decimal"/>
      <w:lvlText w:val="%1."/>
      <w:lvlJc w:val="left"/>
      <w:pPr>
        <w:tabs>
          <w:tab w:val="num" w:pos="360"/>
        </w:tabs>
        <w:ind w:left="360" w:hanging="360"/>
      </w:pPr>
    </w:lvl>
  </w:abstractNum>
  <w:abstractNum w:abstractNumId="20">
    <w:nsid w:val="3CEC5753"/>
    <w:multiLevelType w:val="hybridMultilevel"/>
    <w:tmpl w:val="BD52654A"/>
    <w:lvl w:ilvl="0" w:tplc="55BA2DD8">
      <w:start w:val="17"/>
      <w:numFmt w:val="decimal"/>
      <w:lvlText w:val="%1."/>
      <w:lvlJc w:val="left"/>
      <w:pPr>
        <w:ind w:left="810" w:hanging="360"/>
      </w:pPr>
      <w:rPr>
        <w:rFonts w:hint="default"/>
        <w:u w:val="non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3D650B9B"/>
    <w:multiLevelType w:val="hybridMultilevel"/>
    <w:tmpl w:val="C1AA2002"/>
    <w:lvl w:ilvl="0" w:tplc="0A9A34DC">
      <w:start w:val="1"/>
      <w:numFmt w:val="decimal"/>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F07389D"/>
    <w:multiLevelType w:val="hybridMultilevel"/>
    <w:tmpl w:val="5498CD7C"/>
    <w:lvl w:ilvl="0" w:tplc="97C61658">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609C3"/>
    <w:multiLevelType w:val="singleLevel"/>
    <w:tmpl w:val="F1A85D9A"/>
    <w:lvl w:ilvl="0">
      <w:start w:val="1"/>
      <w:numFmt w:val="decimal"/>
      <w:lvlText w:val="(%1)"/>
      <w:legacy w:legacy="1" w:legacySpace="0" w:legacyIndent="720"/>
      <w:lvlJc w:val="left"/>
      <w:pPr>
        <w:ind w:left="720" w:hanging="720"/>
      </w:pPr>
    </w:lvl>
  </w:abstractNum>
  <w:abstractNum w:abstractNumId="24">
    <w:nsid w:val="41051669"/>
    <w:multiLevelType w:val="singleLevel"/>
    <w:tmpl w:val="F1A85D9A"/>
    <w:lvl w:ilvl="0">
      <w:start w:val="1"/>
      <w:numFmt w:val="decimal"/>
      <w:lvlText w:val="(%1)"/>
      <w:legacy w:legacy="1" w:legacySpace="0" w:legacyIndent="720"/>
      <w:lvlJc w:val="left"/>
      <w:pPr>
        <w:ind w:left="720" w:hanging="720"/>
      </w:pPr>
    </w:lvl>
  </w:abstractNum>
  <w:abstractNum w:abstractNumId="25">
    <w:nsid w:val="414B271B"/>
    <w:multiLevelType w:val="hybridMultilevel"/>
    <w:tmpl w:val="D6DA0C50"/>
    <w:lvl w:ilvl="0" w:tplc="BF50EBD2">
      <w:start w:val="9"/>
      <w:numFmt w:val="decimal"/>
      <w:lvlText w:val="A.%1."/>
      <w:lvlJc w:val="left"/>
      <w:pPr>
        <w:tabs>
          <w:tab w:val="num" w:pos="360"/>
        </w:tabs>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8774DB4"/>
    <w:multiLevelType w:val="multilevel"/>
    <w:tmpl w:val="04090027"/>
    <w:lvl w:ilvl="0">
      <w:start w:val="1"/>
      <w:numFmt w:val="upperRoman"/>
      <w:pStyle w:val="Heading1"/>
      <w:lvlText w:val="%1."/>
      <w:lvlJc w:val="left"/>
      <w:pPr>
        <w:tabs>
          <w:tab w:val="num" w:pos="360"/>
        </w:tabs>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2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700489"/>
    <w:multiLevelType w:val="hybridMultilevel"/>
    <w:tmpl w:val="5FE069EC"/>
    <w:lvl w:ilvl="0" w:tplc="A7448368">
      <w:start w:val="13"/>
      <w:numFmt w:val="decimal"/>
      <w:lvlText w:val="%1."/>
      <w:lvlJc w:val="left"/>
      <w:pPr>
        <w:ind w:left="144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692CF3"/>
    <w:multiLevelType w:val="hybridMultilevel"/>
    <w:tmpl w:val="6EB69D44"/>
    <w:lvl w:ilvl="0" w:tplc="C49C2870">
      <w:start w:val="1"/>
      <w:numFmt w:val="decimal"/>
      <w:lvlText w:val="A.%1."/>
      <w:lvlJc w:val="left"/>
      <w:pPr>
        <w:tabs>
          <w:tab w:val="num" w:pos="360"/>
        </w:tabs>
        <w:ind w:left="360" w:hanging="360"/>
      </w:pPr>
      <w:rPr>
        <w:rFonts w:hint="default"/>
        <w:b/>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4F15A26"/>
    <w:multiLevelType w:val="hybridMultilevel"/>
    <w:tmpl w:val="61069894"/>
    <w:lvl w:ilvl="0" w:tplc="ABDA6C6A">
      <w:start w:val="9"/>
      <w:numFmt w:val="decimal"/>
      <w:lvlText w:val="A.%1."/>
      <w:lvlJc w:val="left"/>
      <w:pPr>
        <w:tabs>
          <w:tab w:val="num" w:pos="450"/>
        </w:tabs>
        <w:ind w:left="45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F802BC"/>
    <w:multiLevelType w:val="multilevel"/>
    <w:tmpl w:val="3094E8C0"/>
    <w:lvl w:ilvl="0">
      <w:start w:val="6"/>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56745E92"/>
    <w:multiLevelType w:val="singleLevel"/>
    <w:tmpl w:val="F1A85D9A"/>
    <w:lvl w:ilvl="0">
      <w:start w:val="1"/>
      <w:numFmt w:val="decimal"/>
      <w:lvlText w:val="(%1)"/>
      <w:legacy w:legacy="1" w:legacySpace="0" w:legacyIndent="720"/>
      <w:lvlJc w:val="left"/>
      <w:pPr>
        <w:ind w:left="720" w:hanging="720"/>
      </w:pPr>
    </w:lvl>
  </w:abstractNum>
  <w:abstractNum w:abstractNumId="3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nsid w:val="56BA5E36"/>
    <w:multiLevelType w:val="hybridMultilevel"/>
    <w:tmpl w:val="08865E6C"/>
    <w:lvl w:ilvl="0" w:tplc="6E68F21E">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9">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64710452"/>
    <w:multiLevelType w:val="hybridMultilevel"/>
    <w:tmpl w:val="9DD45A64"/>
    <w:lvl w:ilvl="0" w:tplc="45FA0138">
      <w:start w:val="19"/>
      <w:numFmt w:val="decimal"/>
      <w:lvlText w:val="%1."/>
      <w:lvlJc w:val="left"/>
      <w:pPr>
        <w:ind w:left="1440" w:hanging="360"/>
      </w:pPr>
      <w:rPr>
        <w:rFonts w:hint="default"/>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F7B0320"/>
    <w:multiLevelType w:val="hybridMultilevel"/>
    <w:tmpl w:val="CBAAD808"/>
    <w:lvl w:ilvl="0" w:tplc="87729D72">
      <w:start w:val="20"/>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BB582D"/>
    <w:multiLevelType w:val="singleLevel"/>
    <w:tmpl w:val="06FA285C"/>
    <w:lvl w:ilvl="0">
      <w:start w:val="1"/>
      <w:numFmt w:val="lowerLetter"/>
      <w:lvlText w:val="(%1)"/>
      <w:legacy w:legacy="1" w:legacySpace="0" w:legacyIndent="360"/>
      <w:lvlJc w:val="left"/>
      <w:pPr>
        <w:ind w:left="936" w:hanging="360"/>
      </w:pPr>
    </w:lvl>
  </w:abstractNum>
  <w:abstractNum w:abstractNumId="44">
    <w:nsid w:val="747F79F1"/>
    <w:multiLevelType w:val="multilevel"/>
    <w:tmpl w:val="8B4EB532"/>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6">
    <w:nsid w:val="77F07BA8"/>
    <w:multiLevelType w:val="singleLevel"/>
    <w:tmpl w:val="F1A85D9A"/>
    <w:lvl w:ilvl="0">
      <w:start w:val="1"/>
      <w:numFmt w:val="decimal"/>
      <w:lvlText w:val="(%1)"/>
      <w:legacy w:legacy="1" w:legacySpace="0" w:legacyIndent="720"/>
      <w:lvlJc w:val="left"/>
      <w:pPr>
        <w:ind w:left="720" w:hanging="720"/>
      </w:pPr>
    </w:lvl>
  </w:abstractNum>
  <w:abstractNum w:abstractNumId="4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EB657CE"/>
    <w:multiLevelType w:val="hybridMultilevel"/>
    <w:tmpl w:val="56AC75F6"/>
    <w:lvl w:ilvl="0" w:tplc="6958DEC2">
      <w:start w:val="1"/>
      <w:numFmt w:val="decimal"/>
      <w:lvlText w:val="%1."/>
      <w:lvlJc w:val="left"/>
      <w:pPr>
        <w:tabs>
          <w:tab w:val="num" w:pos="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3"/>
  </w:num>
  <w:num w:numId="2">
    <w:abstractNumId w:val="28"/>
  </w:num>
  <w:num w:numId="3">
    <w:abstractNumId w:val="4"/>
  </w:num>
  <w:num w:numId="4">
    <w:abstractNumId w:val="37"/>
  </w:num>
  <w:num w:numId="5">
    <w:abstractNumId w:val="2"/>
  </w:num>
  <w:num w:numId="6">
    <w:abstractNumId w:val="18"/>
  </w:num>
  <w:num w:numId="7">
    <w:abstractNumId w:val="34"/>
  </w:num>
  <w:num w:numId="8">
    <w:abstractNumId w:val="19"/>
  </w:num>
  <w:num w:numId="9">
    <w:abstractNumId w:val="24"/>
  </w:num>
  <w:num w:numId="10">
    <w:abstractNumId w:val="46"/>
  </w:num>
  <w:num w:numId="11">
    <w:abstractNumId w:val="23"/>
  </w:num>
  <w:num w:numId="12">
    <w:abstractNumId w:val="35"/>
  </w:num>
  <w:num w:numId="13">
    <w:abstractNumId w:val="3"/>
  </w:num>
  <w:num w:numId="14">
    <w:abstractNumId w:val="10"/>
  </w:num>
  <w:num w:numId="15">
    <w:abstractNumId w:val="48"/>
  </w:num>
  <w:num w:numId="16">
    <w:abstractNumId w:val="17"/>
  </w:num>
  <w:num w:numId="17">
    <w:abstractNumId w:val="42"/>
  </w:num>
  <w:num w:numId="18">
    <w:abstractNumId w:val="32"/>
  </w:num>
  <w:num w:numId="19">
    <w:abstractNumId w:val="16"/>
  </w:num>
  <w:num w:numId="20">
    <w:abstractNumId w:val="11"/>
  </w:num>
  <w:num w:numId="21">
    <w:abstractNumId w:val="1"/>
  </w:num>
  <w:num w:numId="22">
    <w:abstractNumId w:val="30"/>
  </w:num>
  <w:num w:numId="23">
    <w:abstractNumId w:val="29"/>
  </w:num>
  <w:num w:numId="24">
    <w:abstractNumId w:val="7"/>
  </w:num>
  <w:num w:numId="25">
    <w:abstractNumId w:val="40"/>
  </w:num>
  <w:num w:numId="26">
    <w:abstractNumId w:val="0"/>
  </w:num>
  <w:num w:numId="27">
    <w:abstractNumId w:val="27"/>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2"/>
  </w:num>
  <w:num w:numId="38">
    <w:abstractNumId w:val="26"/>
  </w:num>
  <w:num w:numId="39">
    <w:abstractNumId w:val="9"/>
  </w:num>
  <w:num w:numId="40">
    <w:abstractNumId w:val="41"/>
  </w:num>
  <w:num w:numId="41">
    <w:abstractNumId w:val="8"/>
  </w:num>
  <w:num w:numId="42">
    <w:abstractNumId w:val="44"/>
  </w:num>
  <w:num w:numId="43">
    <w:abstractNumId w:val="31"/>
  </w:num>
  <w:num w:numId="44">
    <w:abstractNumId w:val="22"/>
  </w:num>
  <w:num w:numId="45">
    <w:abstractNumId w:val="20"/>
  </w:num>
  <w:num w:numId="46">
    <w:abstractNumId w:val="5"/>
  </w:num>
  <w:num w:numId="47">
    <w:abstractNumId w:val="15"/>
  </w:num>
  <w:num w:numId="48">
    <w:abstractNumId w:val="14"/>
  </w:num>
  <w:num w:numId="49">
    <w:abstractNumId w:val="25"/>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43009"/>
  </w:hdrShapeDefaults>
  <w:footnotePr>
    <w:footnote w:id="-1"/>
    <w:footnote w:id="0"/>
  </w:footnotePr>
  <w:endnotePr>
    <w:endnote w:id="-1"/>
    <w:endnote w:id="0"/>
  </w:endnotePr>
  <w:compat/>
  <w:rsids>
    <w:rsidRoot w:val="00231FCC"/>
    <w:rsid w:val="00001AD2"/>
    <w:rsid w:val="00021C36"/>
    <w:rsid w:val="00023368"/>
    <w:rsid w:val="0002596E"/>
    <w:rsid w:val="00054B9A"/>
    <w:rsid w:val="000642E1"/>
    <w:rsid w:val="00075FAC"/>
    <w:rsid w:val="00081D7E"/>
    <w:rsid w:val="00084730"/>
    <w:rsid w:val="00085126"/>
    <w:rsid w:val="00091512"/>
    <w:rsid w:val="000F27F7"/>
    <w:rsid w:val="000F412C"/>
    <w:rsid w:val="000F44DE"/>
    <w:rsid w:val="001014CF"/>
    <w:rsid w:val="00113E91"/>
    <w:rsid w:val="001149E9"/>
    <w:rsid w:val="00115FE8"/>
    <w:rsid w:val="00117A58"/>
    <w:rsid w:val="001346F9"/>
    <w:rsid w:val="0014229E"/>
    <w:rsid w:val="00153BC3"/>
    <w:rsid w:val="00174B77"/>
    <w:rsid w:val="00184DFE"/>
    <w:rsid w:val="00186064"/>
    <w:rsid w:val="00191069"/>
    <w:rsid w:val="001971EC"/>
    <w:rsid w:val="001B18FE"/>
    <w:rsid w:val="001E68AD"/>
    <w:rsid w:val="00215166"/>
    <w:rsid w:val="00231FCC"/>
    <w:rsid w:val="0023555F"/>
    <w:rsid w:val="00253B5E"/>
    <w:rsid w:val="00296E6C"/>
    <w:rsid w:val="002A1EBB"/>
    <w:rsid w:val="002C752F"/>
    <w:rsid w:val="002D507E"/>
    <w:rsid w:val="00312AC6"/>
    <w:rsid w:val="00315005"/>
    <w:rsid w:val="00321968"/>
    <w:rsid w:val="00321BCA"/>
    <w:rsid w:val="00362290"/>
    <w:rsid w:val="00363A73"/>
    <w:rsid w:val="00366FED"/>
    <w:rsid w:val="00393217"/>
    <w:rsid w:val="003945BD"/>
    <w:rsid w:val="003A33F4"/>
    <w:rsid w:val="003C3766"/>
    <w:rsid w:val="003E559D"/>
    <w:rsid w:val="00427C4A"/>
    <w:rsid w:val="00493364"/>
    <w:rsid w:val="004A54EF"/>
    <w:rsid w:val="004B3681"/>
    <w:rsid w:val="00527964"/>
    <w:rsid w:val="005513C3"/>
    <w:rsid w:val="00562AC3"/>
    <w:rsid w:val="00563197"/>
    <w:rsid w:val="0058590F"/>
    <w:rsid w:val="00585912"/>
    <w:rsid w:val="00586A79"/>
    <w:rsid w:val="005F5792"/>
    <w:rsid w:val="006249E9"/>
    <w:rsid w:val="0063249F"/>
    <w:rsid w:val="00655B7D"/>
    <w:rsid w:val="00665036"/>
    <w:rsid w:val="00672728"/>
    <w:rsid w:val="006C143F"/>
    <w:rsid w:val="006E1810"/>
    <w:rsid w:val="00701597"/>
    <w:rsid w:val="007139CA"/>
    <w:rsid w:val="00780D2E"/>
    <w:rsid w:val="007A6975"/>
    <w:rsid w:val="007B34DD"/>
    <w:rsid w:val="00805F52"/>
    <w:rsid w:val="0083604B"/>
    <w:rsid w:val="0085398E"/>
    <w:rsid w:val="0085621E"/>
    <w:rsid w:val="00884C57"/>
    <w:rsid w:val="008878E5"/>
    <w:rsid w:val="008903B7"/>
    <w:rsid w:val="008B7CDA"/>
    <w:rsid w:val="008C51B6"/>
    <w:rsid w:val="008D5680"/>
    <w:rsid w:val="008E21D7"/>
    <w:rsid w:val="0090021F"/>
    <w:rsid w:val="00904C42"/>
    <w:rsid w:val="00904EC5"/>
    <w:rsid w:val="00927ACA"/>
    <w:rsid w:val="00927BC7"/>
    <w:rsid w:val="00960B1E"/>
    <w:rsid w:val="009672F6"/>
    <w:rsid w:val="0098103D"/>
    <w:rsid w:val="00993263"/>
    <w:rsid w:val="009C38D8"/>
    <w:rsid w:val="00A13EB1"/>
    <w:rsid w:val="00A24E44"/>
    <w:rsid w:val="00A33CB3"/>
    <w:rsid w:val="00A559CB"/>
    <w:rsid w:val="00A56A2F"/>
    <w:rsid w:val="00A62922"/>
    <w:rsid w:val="00A76A48"/>
    <w:rsid w:val="00A835E2"/>
    <w:rsid w:val="00AD3034"/>
    <w:rsid w:val="00AD525A"/>
    <w:rsid w:val="00AF163E"/>
    <w:rsid w:val="00AF24E3"/>
    <w:rsid w:val="00AF6CE1"/>
    <w:rsid w:val="00B01FB6"/>
    <w:rsid w:val="00B20A83"/>
    <w:rsid w:val="00B54FCD"/>
    <w:rsid w:val="00B610F8"/>
    <w:rsid w:val="00B72150"/>
    <w:rsid w:val="00B8607E"/>
    <w:rsid w:val="00B87B98"/>
    <w:rsid w:val="00B931A1"/>
    <w:rsid w:val="00BA3083"/>
    <w:rsid w:val="00BB5173"/>
    <w:rsid w:val="00BD0532"/>
    <w:rsid w:val="00BE0F03"/>
    <w:rsid w:val="00BF756F"/>
    <w:rsid w:val="00C15409"/>
    <w:rsid w:val="00C25559"/>
    <w:rsid w:val="00C40009"/>
    <w:rsid w:val="00C713E8"/>
    <w:rsid w:val="00C7512B"/>
    <w:rsid w:val="00CB5810"/>
    <w:rsid w:val="00CC54EB"/>
    <w:rsid w:val="00CC782F"/>
    <w:rsid w:val="00CD1190"/>
    <w:rsid w:val="00CE2F17"/>
    <w:rsid w:val="00CE454B"/>
    <w:rsid w:val="00D14CE4"/>
    <w:rsid w:val="00D22CBC"/>
    <w:rsid w:val="00D34BAC"/>
    <w:rsid w:val="00D51CB0"/>
    <w:rsid w:val="00D60032"/>
    <w:rsid w:val="00D76CFA"/>
    <w:rsid w:val="00DA3127"/>
    <w:rsid w:val="00DC39C5"/>
    <w:rsid w:val="00DC775F"/>
    <w:rsid w:val="00DE073D"/>
    <w:rsid w:val="00DF5C54"/>
    <w:rsid w:val="00E14CC8"/>
    <w:rsid w:val="00E41A06"/>
    <w:rsid w:val="00E90B06"/>
    <w:rsid w:val="00E952F2"/>
    <w:rsid w:val="00E95DDA"/>
    <w:rsid w:val="00E95E51"/>
    <w:rsid w:val="00EA0FBA"/>
    <w:rsid w:val="00EB310D"/>
    <w:rsid w:val="00EB40E9"/>
    <w:rsid w:val="00ED30A5"/>
    <w:rsid w:val="00EE1DCE"/>
    <w:rsid w:val="00F0770F"/>
    <w:rsid w:val="00F62852"/>
    <w:rsid w:val="00F83E89"/>
    <w:rsid w:val="00F87204"/>
    <w:rsid w:val="00FB41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CE4"/>
    <w:rPr>
      <w:rFonts w:cs="Arial"/>
      <w:sz w:val="24"/>
    </w:rPr>
  </w:style>
  <w:style w:type="paragraph" w:styleId="Heading1">
    <w:name w:val="heading 1"/>
    <w:basedOn w:val="Normal"/>
    <w:next w:val="Normal"/>
    <w:qFormat/>
    <w:rsid w:val="00D14CE4"/>
    <w:pPr>
      <w:keepNext/>
      <w:numPr>
        <w:numId w:val="2"/>
      </w:numPr>
      <w:spacing w:before="240" w:after="60"/>
      <w:outlineLvl w:val="0"/>
    </w:pPr>
    <w:rPr>
      <w:rFonts w:ascii="Arial" w:hAnsi="Arial" w:cs="Times New Roman"/>
      <w:b/>
      <w:kern w:val="28"/>
      <w:sz w:val="28"/>
    </w:rPr>
  </w:style>
  <w:style w:type="paragraph" w:styleId="Heading2">
    <w:name w:val="heading 2"/>
    <w:basedOn w:val="Normal"/>
    <w:next w:val="Normal"/>
    <w:link w:val="Heading2Char"/>
    <w:qFormat/>
    <w:rsid w:val="00D14CE4"/>
    <w:pPr>
      <w:keepNext/>
      <w:numPr>
        <w:ilvl w:val="1"/>
        <w:numId w:val="2"/>
      </w:numPr>
      <w:spacing w:before="240" w:after="60"/>
      <w:outlineLvl w:val="1"/>
    </w:pPr>
    <w:rPr>
      <w:rFonts w:ascii="Arial" w:hAnsi="Arial" w:cs="Times New Roman"/>
      <w:b/>
      <w:i/>
    </w:rPr>
  </w:style>
  <w:style w:type="paragraph" w:styleId="Heading3">
    <w:name w:val="heading 3"/>
    <w:basedOn w:val="Normal"/>
    <w:next w:val="Normal"/>
    <w:qFormat/>
    <w:rsid w:val="00D14CE4"/>
    <w:pPr>
      <w:keepNext/>
      <w:numPr>
        <w:ilvl w:val="2"/>
        <w:numId w:val="2"/>
      </w:numPr>
      <w:spacing w:before="240" w:after="60"/>
      <w:outlineLvl w:val="2"/>
    </w:pPr>
    <w:rPr>
      <w:rFonts w:ascii="Arial" w:hAnsi="Arial" w:cs="Times New Roman"/>
    </w:rPr>
  </w:style>
  <w:style w:type="paragraph" w:styleId="Heading4">
    <w:name w:val="heading 4"/>
    <w:basedOn w:val="Normal"/>
    <w:next w:val="Normal"/>
    <w:link w:val="Heading4Char"/>
    <w:qFormat/>
    <w:rsid w:val="00D14CE4"/>
    <w:pPr>
      <w:keepNext/>
      <w:numPr>
        <w:ilvl w:val="3"/>
        <w:numId w:val="2"/>
      </w:numPr>
      <w:spacing w:before="240" w:after="60"/>
      <w:outlineLvl w:val="3"/>
    </w:pPr>
    <w:rPr>
      <w:rFonts w:ascii="Arial" w:hAnsi="Arial" w:cs="Times New Roman"/>
      <w:b/>
    </w:rPr>
  </w:style>
  <w:style w:type="paragraph" w:styleId="Heading5">
    <w:name w:val="heading 5"/>
    <w:basedOn w:val="Normal"/>
    <w:next w:val="Normal"/>
    <w:link w:val="Heading5Char"/>
    <w:qFormat/>
    <w:rsid w:val="00D14CE4"/>
    <w:pPr>
      <w:numPr>
        <w:ilvl w:val="4"/>
        <w:numId w:val="2"/>
      </w:numPr>
      <w:spacing w:before="240" w:after="60"/>
      <w:outlineLvl w:val="4"/>
    </w:pPr>
    <w:rPr>
      <w:rFonts w:cs="Times New Roman"/>
      <w:sz w:val="22"/>
    </w:rPr>
  </w:style>
  <w:style w:type="paragraph" w:styleId="Heading6">
    <w:name w:val="heading 6"/>
    <w:basedOn w:val="Normal"/>
    <w:next w:val="Normal"/>
    <w:qFormat/>
    <w:rsid w:val="00D14CE4"/>
    <w:pPr>
      <w:numPr>
        <w:ilvl w:val="5"/>
        <w:numId w:val="2"/>
      </w:numPr>
      <w:spacing w:before="240" w:after="60"/>
      <w:outlineLvl w:val="5"/>
    </w:pPr>
    <w:rPr>
      <w:rFonts w:cs="Times New Roman"/>
      <w:i/>
      <w:sz w:val="22"/>
    </w:rPr>
  </w:style>
  <w:style w:type="paragraph" w:styleId="Heading7">
    <w:name w:val="heading 7"/>
    <w:basedOn w:val="Normal"/>
    <w:next w:val="Normal"/>
    <w:qFormat/>
    <w:rsid w:val="00D14CE4"/>
    <w:pPr>
      <w:numPr>
        <w:ilvl w:val="6"/>
        <w:numId w:val="2"/>
      </w:numPr>
      <w:spacing w:before="240" w:after="60"/>
      <w:outlineLvl w:val="6"/>
    </w:pPr>
    <w:rPr>
      <w:rFonts w:ascii="Arial" w:hAnsi="Arial" w:cs="Times New Roman"/>
      <w:sz w:val="20"/>
    </w:rPr>
  </w:style>
  <w:style w:type="paragraph" w:styleId="Heading8">
    <w:name w:val="heading 8"/>
    <w:basedOn w:val="Normal"/>
    <w:next w:val="Normal"/>
    <w:qFormat/>
    <w:rsid w:val="00D14CE4"/>
    <w:pPr>
      <w:numPr>
        <w:ilvl w:val="7"/>
        <w:numId w:val="2"/>
      </w:numPr>
      <w:spacing w:before="240" w:after="60"/>
      <w:outlineLvl w:val="7"/>
    </w:pPr>
    <w:rPr>
      <w:rFonts w:ascii="Arial" w:hAnsi="Arial" w:cs="Times New Roman"/>
      <w:i/>
      <w:sz w:val="20"/>
    </w:rPr>
  </w:style>
  <w:style w:type="paragraph" w:styleId="Heading9">
    <w:name w:val="heading 9"/>
    <w:basedOn w:val="Normal"/>
    <w:next w:val="Normal"/>
    <w:qFormat/>
    <w:rsid w:val="00D14CE4"/>
    <w:pPr>
      <w:numPr>
        <w:ilvl w:val="8"/>
        <w:numId w:val="2"/>
      </w:numPr>
      <w:spacing w:before="240" w:after="60"/>
      <w:outlineLvl w:val="8"/>
    </w:pPr>
    <w:rPr>
      <w:rFonts w:ascii="Arial" w:hAnsi="Arial" w:cs="Times New Roman"/>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semiHidden/>
    <w:rsid w:val="00D14CE4"/>
    <w:pPr>
      <w:framePr w:w="7920" w:h="1980" w:hRule="exact" w:hSpace="180" w:wrap="auto" w:hAnchor="page" w:xAlign="center" w:yAlign="bottom"/>
      <w:ind w:left="2880"/>
    </w:pPr>
    <w:rPr>
      <w:caps/>
      <w:sz w:val="22"/>
    </w:rPr>
  </w:style>
  <w:style w:type="paragraph" w:customStyle="1" w:styleId="Indent">
    <w:name w:val="Indent"/>
    <w:basedOn w:val="Normal"/>
    <w:rsid w:val="00D14CE4"/>
    <w:pPr>
      <w:tabs>
        <w:tab w:val="decimal" w:pos="720"/>
        <w:tab w:val="left" w:pos="1152"/>
      </w:tabs>
    </w:pPr>
  </w:style>
  <w:style w:type="paragraph" w:customStyle="1" w:styleId="Re">
    <w:name w:val="Re:"/>
    <w:basedOn w:val="Normal"/>
    <w:rsid w:val="00D14CE4"/>
    <w:pPr>
      <w:tabs>
        <w:tab w:val="left" w:pos="5040"/>
        <w:tab w:val="left" w:pos="5616"/>
      </w:tabs>
    </w:pPr>
  </w:style>
  <w:style w:type="paragraph" w:styleId="EnvelopeReturn">
    <w:name w:val="envelope return"/>
    <w:basedOn w:val="Normal"/>
    <w:semiHidden/>
    <w:rsid w:val="00D14CE4"/>
    <w:rPr>
      <w:caps/>
    </w:rPr>
  </w:style>
  <w:style w:type="paragraph" w:customStyle="1" w:styleId="letter">
    <w:name w:val="letter"/>
    <w:basedOn w:val="Normal"/>
    <w:rsid w:val="00D14CE4"/>
    <w:rPr>
      <w:rFonts w:cs="Times New Roman"/>
    </w:rPr>
  </w:style>
  <w:style w:type="paragraph" w:customStyle="1" w:styleId="Preformatted">
    <w:name w:val="Preformatted"/>
    <w:basedOn w:val="Normal"/>
    <w:rsid w:val="00D14CE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imes New Roman"/>
      <w:snapToGrid w:val="0"/>
      <w:sz w:val="20"/>
    </w:rPr>
  </w:style>
  <w:style w:type="paragraph" w:styleId="BodyText">
    <w:name w:val="Body Text"/>
    <w:basedOn w:val="Normal"/>
    <w:rsid w:val="00D14CE4"/>
    <w:pPr>
      <w:tabs>
        <w:tab w:val="left" w:pos="576"/>
        <w:tab w:val="left" w:pos="1296"/>
        <w:tab w:val="left" w:pos="4896"/>
        <w:tab w:val="right" w:pos="9360"/>
      </w:tabs>
      <w:jc w:val="both"/>
    </w:pPr>
    <w:rPr>
      <w:rFonts w:cs="Times New Roman"/>
    </w:rPr>
  </w:style>
  <w:style w:type="paragraph" w:customStyle="1" w:styleId="p8">
    <w:name w:val="p8"/>
    <w:basedOn w:val="Normal"/>
    <w:rsid w:val="00D14CE4"/>
    <w:pPr>
      <w:widowControl w:val="0"/>
      <w:tabs>
        <w:tab w:val="left" w:pos="720"/>
      </w:tabs>
      <w:spacing w:line="220" w:lineRule="atLeast"/>
      <w:jc w:val="both"/>
    </w:pPr>
    <w:rPr>
      <w:rFonts w:cs="Times New Roman"/>
      <w:snapToGrid w:val="0"/>
    </w:rPr>
  </w:style>
  <w:style w:type="paragraph" w:customStyle="1" w:styleId="Style0">
    <w:name w:val="Style0"/>
    <w:rsid w:val="00D14CE4"/>
    <w:rPr>
      <w:rFonts w:ascii="Arial" w:hAnsi="Arial"/>
      <w:snapToGrid w:val="0"/>
      <w:sz w:val="24"/>
    </w:rPr>
  </w:style>
  <w:style w:type="paragraph" w:styleId="BodyText2">
    <w:name w:val="Body Text 2"/>
    <w:basedOn w:val="Normal"/>
    <w:rsid w:val="00D14CE4"/>
    <w:pPr>
      <w:tabs>
        <w:tab w:val="left" w:pos="720"/>
        <w:tab w:val="left" w:pos="4752"/>
        <w:tab w:val="right" w:pos="9180"/>
      </w:tabs>
      <w:ind w:right="288"/>
      <w:jc w:val="both"/>
    </w:pPr>
    <w:rPr>
      <w:rFonts w:cs="Times New Roman"/>
    </w:rPr>
  </w:style>
  <w:style w:type="paragraph" w:customStyle="1" w:styleId="p2">
    <w:name w:val="p2"/>
    <w:basedOn w:val="Normal"/>
    <w:rsid w:val="00D14CE4"/>
    <w:pPr>
      <w:widowControl w:val="0"/>
      <w:tabs>
        <w:tab w:val="left" w:pos="720"/>
      </w:tabs>
      <w:spacing w:line="240" w:lineRule="atLeast"/>
    </w:pPr>
    <w:rPr>
      <w:rFonts w:cs="Times New Roman"/>
    </w:rPr>
  </w:style>
  <w:style w:type="paragraph" w:styleId="BodyText3">
    <w:name w:val="Body Text 3"/>
    <w:basedOn w:val="Normal"/>
    <w:link w:val="BodyText3Char"/>
    <w:rsid w:val="00D14CE4"/>
    <w:pPr>
      <w:tabs>
        <w:tab w:val="left" w:pos="-810"/>
        <w:tab w:val="left" w:pos="540"/>
      </w:tabs>
    </w:pPr>
    <w:rPr>
      <w:rFonts w:cs="Times New Roman"/>
      <w:b/>
      <w:bCs/>
    </w:rPr>
  </w:style>
  <w:style w:type="paragraph" w:customStyle="1" w:styleId="p3">
    <w:name w:val="p3"/>
    <w:basedOn w:val="Normal"/>
    <w:rsid w:val="00D14CE4"/>
    <w:pPr>
      <w:widowControl w:val="0"/>
      <w:tabs>
        <w:tab w:val="left" w:pos="720"/>
      </w:tabs>
      <w:spacing w:line="240" w:lineRule="atLeast"/>
    </w:pPr>
    <w:rPr>
      <w:rFonts w:cs="Times New Roman"/>
      <w:snapToGrid w:val="0"/>
    </w:rPr>
  </w:style>
  <w:style w:type="paragraph" w:customStyle="1" w:styleId="p5">
    <w:name w:val="p5"/>
    <w:basedOn w:val="Normal"/>
    <w:rsid w:val="00D14CE4"/>
    <w:pPr>
      <w:widowControl w:val="0"/>
      <w:tabs>
        <w:tab w:val="left" w:pos="720"/>
      </w:tabs>
      <w:spacing w:line="240" w:lineRule="atLeast"/>
    </w:pPr>
    <w:rPr>
      <w:rFonts w:cs="Times New Roman"/>
      <w:snapToGrid w:val="0"/>
    </w:rPr>
  </w:style>
  <w:style w:type="paragraph" w:styleId="BodyTextIndent">
    <w:name w:val="Body Text Indent"/>
    <w:basedOn w:val="Normal"/>
    <w:link w:val="BodyTextIndentChar"/>
    <w:rsid w:val="00D14CE4"/>
    <w:pPr>
      <w:ind w:left="1080" w:hanging="360"/>
      <w:jc w:val="both"/>
    </w:pPr>
    <w:rPr>
      <w:rFonts w:cs="Times New Roman"/>
    </w:rPr>
  </w:style>
  <w:style w:type="paragraph" w:styleId="Header">
    <w:name w:val="header"/>
    <w:basedOn w:val="Normal"/>
    <w:link w:val="HeaderChar"/>
    <w:rsid w:val="00D14CE4"/>
    <w:pPr>
      <w:tabs>
        <w:tab w:val="center" w:pos="4320"/>
        <w:tab w:val="right" w:pos="8640"/>
      </w:tabs>
    </w:pPr>
    <w:rPr>
      <w:rFonts w:cs="Times New Roman"/>
    </w:rPr>
  </w:style>
  <w:style w:type="paragraph" w:styleId="Footer">
    <w:name w:val="footer"/>
    <w:basedOn w:val="Normal"/>
    <w:link w:val="FooterChar"/>
    <w:rsid w:val="00D14CE4"/>
    <w:pPr>
      <w:tabs>
        <w:tab w:val="center" w:pos="4320"/>
        <w:tab w:val="right" w:pos="8640"/>
      </w:tabs>
    </w:pPr>
    <w:rPr>
      <w:rFonts w:cs="Times New Roman"/>
    </w:rPr>
  </w:style>
  <w:style w:type="character" w:styleId="PageNumber">
    <w:name w:val="page number"/>
    <w:basedOn w:val="DefaultParagraphFont"/>
    <w:rsid w:val="00D14CE4"/>
  </w:style>
  <w:style w:type="paragraph" w:styleId="BalloonText">
    <w:name w:val="Balloon Text"/>
    <w:basedOn w:val="Normal"/>
    <w:link w:val="BalloonTextChar"/>
    <w:uiPriority w:val="99"/>
    <w:semiHidden/>
    <w:unhideWhenUsed/>
    <w:rsid w:val="00DC39C5"/>
    <w:rPr>
      <w:rFonts w:ascii="Tahoma" w:hAnsi="Tahoma" w:cs="Tahoma"/>
      <w:sz w:val="16"/>
      <w:szCs w:val="16"/>
    </w:rPr>
  </w:style>
  <w:style w:type="character" w:customStyle="1" w:styleId="BalloonTextChar">
    <w:name w:val="Balloon Text Char"/>
    <w:basedOn w:val="DefaultParagraphFont"/>
    <w:link w:val="BalloonText"/>
    <w:uiPriority w:val="99"/>
    <w:semiHidden/>
    <w:rsid w:val="00DC39C5"/>
    <w:rPr>
      <w:rFonts w:ascii="Tahoma" w:hAnsi="Tahoma" w:cs="Tahoma"/>
      <w:sz w:val="16"/>
      <w:szCs w:val="16"/>
    </w:rPr>
  </w:style>
  <w:style w:type="character" w:styleId="Hyperlink">
    <w:name w:val="Hyperlink"/>
    <w:basedOn w:val="DefaultParagraphFont"/>
    <w:rsid w:val="00F87204"/>
    <w:rPr>
      <w:color w:val="0000FF"/>
      <w:u w:val="single"/>
    </w:rPr>
  </w:style>
  <w:style w:type="character" w:customStyle="1" w:styleId="FooterChar">
    <w:name w:val="Footer Char"/>
    <w:basedOn w:val="DefaultParagraphFont"/>
    <w:link w:val="Footer"/>
    <w:rsid w:val="00562AC3"/>
    <w:rPr>
      <w:sz w:val="24"/>
    </w:rPr>
  </w:style>
  <w:style w:type="character" w:customStyle="1" w:styleId="HeaderChar">
    <w:name w:val="Header Char"/>
    <w:basedOn w:val="DefaultParagraphFont"/>
    <w:link w:val="Header"/>
    <w:rsid w:val="0085621E"/>
    <w:rPr>
      <w:sz w:val="24"/>
    </w:rPr>
  </w:style>
  <w:style w:type="paragraph" w:styleId="BodyTextIndent2">
    <w:name w:val="Body Text Indent 2"/>
    <w:basedOn w:val="Normal"/>
    <w:link w:val="BodyTextIndent2Char"/>
    <w:unhideWhenUsed/>
    <w:rsid w:val="00EB310D"/>
    <w:pPr>
      <w:spacing w:after="120" w:line="480" w:lineRule="auto"/>
      <w:ind w:left="360"/>
    </w:pPr>
  </w:style>
  <w:style w:type="character" w:customStyle="1" w:styleId="BodyTextIndent2Char">
    <w:name w:val="Body Text Indent 2 Char"/>
    <w:basedOn w:val="DefaultParagraphFont"/>
    <w:link w:val="BodyTextIndent2"/>
    <w:rsid w:val="00EB310D"/>
    <w:rPr>
      <w:rFonts w:cs="Arial"/>
      <w:sz w:val="24"/>
    </w:rPr>
  </w:style>
  <w:style w:type="paragraph" w:styleId="Caption">
    <w:name w:val="caption"/>
    <w:basedOn w:val="Normal"/>
    <w:next w:val="Normal"/>
    <w:qFormat/>
    <w:rsid w:val="00EB310D"/>
    <w:pPr>
      <w:spacing w:before="360" w:after="120"/>
    </w:pPr>
    <w:rPr>
      <w:rFonts w:cs="Times New Roman"/>
      <w:b/>
      <w:caps/>
      <w:sz w:val="22"/>
    </w:rPr>
  </w:style>
  <w:style w:type="character" w:customStyle="1" w:styleId="Heading2Char">
    <w:name w:val="Heading 2 Char"/>
    <w:basedOn w:val="DefaultParagraphFont"/>
    <w:link w:val="Heading2"/>
    <w:rsid w:val="00EB310D"/>
    <w:rPr>
      <w:rFonts w:ascii="Arial" w:hAnsi="Arial"/>
      <w:b/>
      <w:i/>
      <w:sz w:val="24"/>
    </w:rPr>
  </w:style>
  <w:style w:type="character" w:customStyle="1" w:styleId="Heading4Char">
    <w:name w:val="Heading 4 Char"/>
    <w:basedOn w:val="DefaultParagraphFont"/>
    <w:link w:val="Heading4"/>
    <w:rsid w:val="00EB310D"/>
    <w:rPr>
      <w:rFonts w:ascii="Arial" w:hAnsi="Arial"/>
      <w:b/>
      <w:sz w:val="24"/>
    </w:rPr>
  </w:style>
  <w:style w:type="character" w:customStyle="1" w:styleId="Heading5Char">
    <w:name w:val="Heading 5 Char"/>
    <w:basedOn w:val="DefaultParagraphFont"/>
    <w:link w:val="Heading5"/>
    <w:rsid w:val="00EB310D"/>
    <w:rPr>
      <w:sz w:val="22"/>
    </w:rPr>
  </w:style>
  <w:style w:type="character" w:customStyle="1" w:styleId="BodyTextIndentChar">
    <w:name w:val="Body Text Indent Char"/>
    <w:basedOn w:val="DefaultParagraphFont"/>
    <w:link w:val="BodyTextIndent"/>
    <w:rsid w:val="00EB310D"/>
    <w:rPr>
      <w:sz w:val="24"/>
    </w:rPr>
  </w:style>
  <w:style w:type="paragraph" w:styleId="Title">
    <w:name w:val="Title"/>
    <w:basedOn w:val="Normal"/>
    <w:link w:val="TitleChar"/>
    <w:qFormat/>
    <w:rsid w:val="00EB310D"/>
    <w:pPr>
      <w:tabs>
        <w:tab w:val="right" w:pos="9600"/>
      </w:tabs>
      <w:spacing w:after="240"/>
      <w:jc w:val="center"/>
    </w:pPr>
    <w:rPr>
      <w:rFonts w:cs="Times New Roman"/>
      <w:b/>
      <w:sz w:val="22"/>
    </w:rPr>
  </w:style>
  <w:style w:type="character" w:customStyle="1" w:styleId="TitleChar">
    <w:name w:val="Title Char"/>
    <w:basedOn w:val="DefaultParagraphFont"/>
    <w:link w:val="Title"/>
    <w:rsid w:val="00EB310D"/>
    <w:rPr>
      <w:b/>
      <w:sz w:val="22"/>
    </w:rPr>
  </w:style>
  <w:style w:type="paragraph" w:customStyle="1" w:styleId="Style4">
    <w:name w:val="Style4"/>
    <w:next w:val="Normal"/>
    <w:rsid w:val="00EB310D"/>
    <w:rPr>
      <w:noProof/>
      <w:sz w:val="24"/>
    </w:rPr>
  </w:style>
  <w:style w:type="character" w:customStyle="1" w:styleId="BodyText3Char">
    <w:name w:val="Body Text 3 Char"/>
    <w:basedOn w:val="DefaultParagraphFont"/>
    <w:link w:val="BodyText3"/>
    <w:rsid w:val="00EB310D"/>
    <w:rPr>
      <w:b/>
      <w:bCs/>
      <w:sz w:val="24"/>
    </w:rPr>
  </w:style>
  <w:style w:type="paragraph" w:customStyle="1" w:styleId="Default">
    <w:name w:val="Default"/>
    <w:rsid w:val="00EB310D"/>
    <w:pPr>
      <w:autoSpaceDE w:val="0"/>
      <w:autoSpaceDN w:val="0"/>
      <w:adjustRightInd w:val="0"/>
    </w:pPr>
    <w:rPr>
      <w:color w:val="000000"/>
      <w:sz w:val="24"/>
      <w:szCs w:val="24"/>
    </w:rPr>
  </w:style>
  <w:style w:type="character" w:customStyle="1" w:styleId="updatebodytest1">
    <w:name w:val="updatebodytest1"/>
    <w:basedOn w:val="DefaultParagraphFont"/>
    <w:rsid w:val="00EB310D"/>
    <w:rPr>
      <w:rFonts w:ascii="Arial" w:hAnsi="Arial" w:cs="Arial" w:hint="default"/>
      <w:b w:val="0"/>
      <w:bCs w:val="0"/>
      <w:i w:val="0"/>
      <w:iCs w:val="0"/>
      <w:smallCaps w:val="0"/>
      <w:sz w:val="18"/>
      <w:szCs w:val="18"/>
    </w:rPr>
  </w:style>
  <w:style w:type="paragraph" w:styleId="NormalWeb">
    <w:name w:val="Normal (Web)"/>
    <w:basedOn w:val="Normal"/>
    <w:rsid w:val="00EB310D"/>
    <w:pPr>
      <w:spacing w:before="100" w:beforeAutospacing="1" w:after="100" w:afterAutospacing="1"/>
    </w:pPr>
    <w:rPr>
      <w:rFonts w:cs="Times New Roman"/>
      <w:szCs w:val="24"/>
    </w:rPr>
  </w:style>
  <w:style w:type="paragraph" w:customStyle="1" w:styleId="tablenote">
    <w:name w:val="table_note"/>
    <w:basedOn w:val="Normal"/>
    <w:rsid w:val="00EB310D"/>
    <w:pPr>
      <w:spacing w:before="100" w:beforeAutospacing="1" w:after="100" w:afterAutospacing="1"/>
    </w:pPr>
    <w:rPr>
      <w:rFonts w:cs="Times New Roman"/>
      <w:szCs w:val="24"/>
    </w:rPr>
  </w:style>
  <w:style w:type="paragraph" w:customStyle="1" w:styleId="tabletitle">
    <w:name w:val="table_title"/>
    <w:basedOn w:val="Normal"/>
    <w:rsid w:val="00EB310D"/>
    <w:pPr>
      <w:spacing w:before="100" w:beforeAutospacing="1" w:after="100" w:afterAutospacing="1"/>
      <w:jc w:val="center"/>
    </w:pPr>
    <w:rPr>
      <w:rFonts w:cs="Times New Roman"/>
      <w:b/>
      <w:bCs/>
      <w:szCs w:val="24"/>
    </w:rPr>
  </w:style>
  <w:style w:type="paragraph" w:customStyle="1" w:styleId="tabledescription">
    <w:name w:val="table_description"/>
    <w:basedOn w:val="Normal"/>
    <w:rsid w:val="00EB310D"/>
    <w:pPr>
      <w:spacing w:before="100" w:beforeAutospacing="1" w:after="100" w:afterAutospacing="1"/>
      <w:jc w:val="center"/>
    </w:pPr>
    <w:rPr>
      <w:rFonts w:cs="Times New Roman"/>
      <w:szCs w:val="24"/>
    </w:rPr>
  </w:style>
  <w:style w:type="character" w:styleId="Emphasis">
    <w:name w:val="Emphasis"/>
    <w:basedOn w:val="DefaultParagraphFont"/>
    <w:uiPriority w:val="20"/>
    <w:qFormat/>
    <w:rsid w:val="00EB310D"/>
    <w:rPr>
      <w:i/>
      <w:iCs/>
    </w:rPr>
  </w:style>
  <w:style w:type="character" w:styleId="FollowedHyperlink">
    <w:name w:val="FollowedHyperlink"/>
    <w:basedOn w:val="DefaultParagraphFont"/>
    <w:uiPriority w:val="99"/>
    <w:rsid w:val="00EB310D"/>
    <w:rPr>
      <w:color w:val="800080"/>
      <w:u w:val="single"/>
    </w:rPr>
  </w:style>
</w:styles>
</file>

<file path=word/webSettings.xml><?xml version="1.0" encoding="utf-8"?>
<w:webSettings xmlns:r="http://schemas.openxmlformats.org/officeDocument/2006/relationships" xmlns:w="http://schemas.openxmlformats.org/wordprocessingml/2006/main">
  <w:divs>
    <w:div w:id="231040890">
      <w:bodyDiv w:val="1"/>
      <w:marLeft w:val="0"/>
      <w:marRight w:val="0"/>
      <w:marTop w:val="0"/>
      <w:marBottom w:val="0"/>
      <w:divBdr>
        <w:top w:val="none" w:sz="0" w:space="0" w:color="auto"/>
        <w:left w:val="none" w:sz="0" w:space="0" w:color="auto"/>
        <w:bottom w:val="none" w:sz="0" w:space="0" w:color="auto"/>
        <w:right w:val="none" w:sz="0" w:space="0" w:color="auto"/>
      </w:divBdr>
    </w:div>
    <w:div w:id="587346759">
      <w:bodyDiv w:val="1"/>
      <w:marLeft w:val="0"/>
      <w:marRight w:val="0"/>
      <w:marTop w:val="0"/>
      <w:marBottom w:val="0"/>
      <w:divBdr>
        <w:top w:val="none" w:sz="0" w:space="0" w:color="auto"/>
        <w:left w:val="none" w:sz="0" w:space="0" w:color="auto"/>
        <w:bottom w:val="none" w:sz="0" w:space="0" w:color="auto"/>
        <w:right w:val="none" w:sz="0" w:space="0" w:color="auto"/>
      </w:divBdr>
    </w:div>
    <w:div w:id="735663082">
      <w:bodyDiv w:val="1"/>
      <w:marLeft w:val="0"/>
      <w:marRight w:val="0"/>
      <w:marTop w:val="0"/>
      <w:marBottom w:val="0"/>
      <w:divBdr>
        <w:top w:val="none" w:sz="0" w:space="0" w:color="auto"/>
        <w:left w:val="none" w:sz="0" w:space="0" w:color="auto"/>
        <w:bottom w:val="none" w:sz="0" w:space="0" w:color="auto"/>
        <w:right w:val="none" w:sz="0" w:space="0" w:color="auto"/>
      </w:divBdr>
    </w:div>
    <w:div w:id="214361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quendo.ana@epamail.epa.gov" TargetMode="Externa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yperlink" Target="http://ecfr.gpoaccess.gov/cgi/t/text/text-idx?c=ecfr&amp;rgn=div6&amp;view=text&amp;node=40:6.0.1.1.1.1&amp;idno=40" TargetMode="External"/><Relationship Id="rId21" Type="http://schemas.openxmlformats.org/officeDocument/2006/relationships/header" Target="header6.xml"/><Relationship Id="rId34" Type="http://schemas.openxmlformats.org/officeDocument/2006/relationships/footer" Target="footer10.xml"/><Relationship Id="rId42" Type="http://schemas.openxmlformats.org/officeDocument/2006/relationships/image" Target="media/image2.png"/><Relationship Id="rId47" Type="http://schemas.openxmlformats.org/officeDocument/2006/relationships/header" Target="header17.xml"/><Relationship Id="rId50" Type="http://schemas.openxmlformats.org/officeDocument/2006/relationships/footer" Target="footer14.xml"/><Relationship Id="rId55"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mailto:Hazziez.natasha@epamail.gov" TargetMode="Externa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4.xml"/><Relationship Id="rId38" Type="http://schemas.openxmlformats.org/officeDocument/2006/relationships/footer" Target="footer12.xml"/><Relationship Id="rId46"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hyperlink" Target="http://ecfr.gpoaccess.gov/cgi/t/text/text-idx?c=ecfr&amp;rgn=div6&amp;view=text&amp;node=40:6.0.1.1.1.1&amp;idno=40"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robinson@sesfla.com" TargetMode="External"/><Relationship Id="rId24" Type="http://schemas.openxmlformats.org/officeDocument/2006/relationships/header" Target="header8.xml"/><Relationship Id="rId32" Type="http://schemas.openxmlformats.org/officeDocument/2006/relationships/footer" Target="footer9.xml"/><Relationship Id="rId37" Type="http://schemas.openxmlformats.org/officeDocument/2006/relationships/header" Target="header16.xml"/><Relationship Id="rId40" Type="http://schemas.openxmlformats.org/officeDocument/2006/relationships/hyperlink" Target="http://ecfr.gpoaccess.gov/cgi/t/text/text-idx?c=ecfr;rgn=div2;view=text;node=20080403%3A1.8;idno=40;sid=893637943a31335a953a7be2d5e7bc9e;cc=ecfr;start=1;size=25" TargetMode="External"/><Relationship Id="rId45" Type="http://schemas.openxmlformats.org/officeDocument/2006/relationships/hyperlink" Target="http://www.access.gpo.gov/ecfr/graphics/pdfs/ec01jn92.009.pdf" TargetMode="External"/><Relationship Id="rId53" Type="http://schemas.openxmlformats.org/officeDocument/2006/relationships/footer" Target="footer1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oter" Target="footer7.xml"/><Relationship Id="rId36" Type="http://schemas.openxmlformats.org/officeDocument/2006/relationships/footer" Target="footer11.xml"/><Relationship Id="rId49" Type="http://schemas.openxmlformats.org/officeDocument/2006/relationships/header" Target="header18.xml"/><Relationship Id="rId10" Type="http://schemas.openxmlformats.org/officeDocument/2006/relationships/hyperlink" Target="mailto:vhafeli@ajaxpaving.com" TargetMode="External"/><Relationship Id="rId19" Type="http://schemas.openxmlformats.org/officeDocument/2006/relationships/footer" Target="footer5.xml"/><Relationship Id="rId31" Type="http://schemas.openxmlformats.org/officeDocument/2006/relationships/header" Target="header13.xml"/><Relationship Id="rId44" Type="http://schemas.openxmlformats.org/officeDocument/2006/relationships/image" Target="media/image3.png"/><Relationship Id="rId52" Type="http://schemas.openxmlformats.org/officeDocument/2006/relationships/header" Target="header19.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header" Target="header11.xml"/><Relationship Id="rId30" Type="http://schemas.openxmlformats.org/officeDocument/2006/relationships/footer" Target="footer8.xml"/><Relationship Id="rId35" Type="http://schemas.openxmlformats.org/officeDocument/2006/relationships/header" Target="header15.xml"/><Relationship Id="rId43" Type="http://schemas.openxmlformats.org/officeDocument/2006/relationships/hyperlink" Target="http://www.access.gpo.gov/ecfr/graphics/pdfs/ec01jn92.008.pdf" TargetMode="External"/><Relationship Id="rId48"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media/image5.png"/><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65</Pages>
  <Words>35614</Words>
  <Characters>194155</Characters>
  <Application>Microsoft Office Word</Application>
  <DocSecurity>0</DocSecurity>
  <Lines>1617</Lines>
  <Paragraphs>458</Paragraphs>
  <ScaleCrop>false</ScaleCrop>
  <HeadingPairs>
    <vt:vector size="2" baseType="variant">
      <vt:variant>
        <vt:lpstr>Title</vt:lpstr>
      </vt:variant>
      <vt:variant>
        <vt:i4>1</vt:i4>
      </vt:variant>
    </vt:vector>
  </HeadingPairs>
  <TitlesOfParts>
    <vt:vector size="1" baseType="lpstr">
      <vt:lpstr>Notice of Final Permit</vt:lpstr>
    </vt:vector>
  </TitlesOfParts>
  <Company>FDEP</Company>
  <LinksUpToDate>false</LinksUpToDate>
  <CharactersWithSpaces>229311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
  <dc:creator>Mara G. Nasca</dc:creator>
  <cp:keywords/>
  <dc:description/>
  <cp:lastModifiedBy>SDO-Fitzgerald$</cp:lastModifiedBy>
  <cp:revision>23</cp:revision>
  <cp:lastPrinted>2013-01-14T18:26:00Z</cp:lastPrinted>
  <dcterms:created xsi:type="dcterms:W3CDTF">2013-01-14T16:35:00Z</dcterms:created>
  <dcterms:modified xsi:type="dcterms:W3CDTF">2013-01-14T20:34:00Z</dcterms:modified>
</cp:coreProperties>
</file>