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4C2" w:rsidRPr="008E0436" w:rsidRDefault="00B004C2" w:rsidP="00B004C2">
      <w:pPr>
        <w:pStyle w:val="Header"/>
        <w:jc w:val="center"/>
        <w:rPr>
          <w:rFonts w:ascii="Book Antiqua" w:hAnsi="Book Antiqua"/>
          <w:b/>
          <w:highlight w:val="yellow"/>
          <w:shd w:val="clear" w:color="auto" w:fill="FFFFFF"/>
        </w:rPr>
      </w:pPr>
    </w:p>
    <w:p w:rsidR="00B004C2" w:rsidRPr="007078D3" w:rsidRDefault="00B004C2" w:rsidP="00B004C2">
      <w:pPr>
        <w:pStyle w:val="Header"/>
        <w:jc w:val="center"/>
        <w:rPr>
          <w:b/>
          <w:sz w:val="28"/>
          <w:szCs w:val="28"/>
        </w:rPr>
      </w:pPr>
      <w:r w:rsidRPr="00087DC6">
        <w:rPr>
          <w:b/>
          <w:sz w:val="28"/>
          <w:szCs w:val="28"/>
          <w:shd w:val="clear" w:color="auto" w:fill="FFFFFF"/>
        </w:rPr>
        <w:t>FINAL PERMIT</w:t>
      </w:r>
    </w:p>
    <w:p w:rsidR="00B004C2" w:rsidRPr="007078D3" w:rsidRDefault="00B004C2" w:rsidP="00B004C2">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B004C2" w:rsidRPr="007078D3" w:rsidTr="0099389A">
        <w:trPr>
          <w:cantSplit/>
          <w:trHeight w:val="1649"/>
        </w:trPr>
        <w:tc>
          <w:tcPr>
            <w:tcW w:w="5724" w:type="dxa"/>
          </w:tcPr>
          <w:p w:rsidR="00B004C2" w:rsidRPr="007078D3" w:rsidRDefault="00C11978" w:rsidP="0099389A">
            <w:pPr>
              <w:rPr>
                <w:sz w:val="22"/>
                <w:szCs w:val="22"/>
              </w:rPr>
            </w:pPr>
            <w:r>
              <w:rPr>
                <w:sz w:val="22"/>
                <w:szCs w:val="22"/>
              </w:rPr>
              <w:t>Endeavour Catamaran Corporation</w:t>
            </w:r>
          </w:p>
          <w:p w:rsidR="00B004C2" w:rsidRPr="00087DC6" w:rsidRDefault="00C11978" w:rsidP="0099389A">
            <w:pPr>
              <w:rPr>
                <w:sz w:val="22"/>
                <w:szCs w:val="22"/>
              </w:rPr>
            </w:pPr>
            <w:r w:rsidRPr="00087DC6">
              <w:rPr>
                <w:sz w:val="22"/>
                <w:szCs w:val="22"/>
              </w:rPr>
              <w:t>3703 131</w:t>
            </w:r>
            <w:r w:rsidRPr="00087DC6">
              <w:rPr>
                <w:sz w:val="22"/>
                <w:szCs w:val="22"/>
                <w:vertAlign w:val="superscript"/>
              </w:rPr>
              <w:t>st</w:t>
            </w:r>
            <w:r w:rsidRPr="00087DC6">
              <w:rPr>
                <w:sz w:val="22"/>
                <w:szCs w:val="22"/>
              </w:rPr>
              <w:t xml:space="preserve"> Avenue North</w:t>
            </w:r>
          </w:p>
          <w:p w:rsidR="00B004C2" w:rsidRPr="007078D3" w:rsidRDefault="00C11978" w:rsidP="0099389A">
            <w:pPr>
              <w:tabs>
                <w:tab w:val="center" w:pos="3168"/>
                <w:tab w:val="left" w:pos="3240"/>
                <w:tab w:val="left" w:pos="3615"/>
              </w:tabs>
              <w:rPr>
                <w:sz w:val="22"/>
                <w:szCs w:val="22"/>
              </w:rPr>
            </w:pPr>
            <w:r w:rsidRPr="00087DC6">
              <w:rPr>
                <w:sz w:val="22"/>
                <w:szCs w:val="22"/>
              </w:rPr>
              <w:t>Clearwater, FL  33762</w:t>
            </w:r>
          </w:p>
          <w:p w:rsidR="00B004C2" w:rsidRPr="007078D3" w:rsidRDefault="00B004C2" w:rsidP="0099389A">
            <w:pPr>
              <w:rPr>
                <w:i/>
                <w:sz w:val="22"/>
                <w:szCs w:val="22"/>
              </w:rPr>
            </w:pPr>
          </w:p>
          <w:p w:rsidR="00B004C2" w:rsidRPr="007078D3" w:rsidRDefault="00B004C2" w:rsidP="0099389A">
            <w:pPr>
              <w:rPr>
                <w:sz w:val="22"/>
                <w:szCs w:val="22"/>
              </w:rPr>
            </w:pPr>
            <w:r w:rsidRPr="007078D3">
              <w:rPr>
                <w:sz w:val="22"/>
                <w:szCs w:val="22"/>
              </w:rPr>
              <w:t>Authorized Representative:</w:t>
            </w:r>
          </w:p>
          <w:p w:rsidR="00B004C2" w:rsidRPr="007078D3" w:rsidRDefault="00C11978" w:rsidP="0099389A">
            <w:pPr>
              <w:ind w:left="360"/>
              <w:rPr>
                <w:sz w:val="22"/>
                <w:szCs w:val="22"/>
              </w:rPr>
            </w:pPr>
            <w:r w:rsidRPr="00087DC6">
              <w:rPr>
                <w:sz w:val="22"/>
                <w:szCs w:val="22"/>
              </w:rPr>
              <w:t>Mr. Robert Vincent, President</w:t>
            </w:r>
          </w:p>
        </w:tc>
        <w:tc>
          <w:tcPr>
            <w:tcW w:w="4410" w:type="dxa"/>
          </w:tcPr>
          <w:p w:rsidR="00B004C2" w:rsidRPr="007078D3" w:rsidRDefault="00B004C2" w:rsidP="0099389A">
            <w:pPr>
              <w:rPr>
                <w:sz w:val="22"/>
                <w:szCs w:val="22"/>
              </w:rPr>
            </w:pPr>
            <w:r w:rsidRPr="007078D3">
              <w:rPr>
                <w:sz w:val="22"/>
                <w:szCs w:val="22"/>
              </w:rPr>
              <w:t xml:space="preserve">Air Permit </w:t>
            </w:r>
            <w:r w:rsidRPr="00087DC6">
              <w:rPr>
                <w:sz w:val="22"/>
                <w:szCs w:val="22"/>
              </w:rPr>
              <w:t xml:space="preserve">No. </w:t>
            </w:r>
            <w:r w:rsidR="00C11978" w:rsidRPr="00087DC6">
              <w:rPr>
                <w:sz w:val="22"/>
                <w:szCs w:val="22"/>
              </w:rPr>
              <w:t>1030380-006</w:t>
            </w:r>
            <w:r w:rsidRPr="00087DC6">
              <w:rPr>
                <w:sz w:val="22"/>
                <w:szCs w:val="22"/>
              </w:rPr>
              <w:t>-A</w:t>
            </w:r>
            <w:r w:rsidR="00C11978" w:rsidRPr="00087DC6">
              <w:rPr>
                <w:sz w:val="22"/>
                <w:szCs w:val="22"/>
              </w:rPr>
              <w:t>O</w:t>
            </w:r>
          </w:p>
          <w:p w:rsidR="00B004C2" w:rsidRPr="00087DC6" w:rsidRDefault="00B004C2" w:rsidP="0099389A">
            <w:pPr>
              <w:rPr>
                <w:sz w:val="22"/>
                <w:szCs w:val="22"/>
              </w:rPr>
            </w:pPr>
            <w:r w:rsidRPr="007078D3">
              <w:rPr>
                <w:sz w:val="22"/>
                <w:szCs w:val="22"/>
              </w:rPr>
              <w:t xml:space="preserve">Permit </w:t>
            </w:r>
            <w:r w:rsidRPr="00087DC6">
              <w:rPr>
                <w:sz w:val="22"/>
                <w:szCs w:val="22"/>
              </w:rPr>
              <w:t xml:space="preserve">Expires:  </w:t>
            </w:r>
            <w:r w:rsidR="00871283">
              <w:rPr>
                <w:sz w:val="22"/>
                <w:szCs w:val="22"/>
              </w:rPr>
              <w:t>11</w:t>
            </w:r>
            <w:r w:rsidRPr="00087DC6">
              <w:rPr>
                <w:sz w:val="22"/>
                <w:szCs w:val="22"/>
              </w:rPr>
              <w:t>/</w:t>
            </w:r>
            <w:r w:rsidR="00871283">
              <w:rPr>
                <w:sz w:val="22"/>
                <w:szCs w:val="22"/>
              </w:rPr>
              <w:t>19</w:t>
            </w:r>
            <w:r w:rsidRPr="00087DC6">
              <w:rPr>
                <w:sz w:val="22"/>
                <w:szCs w:val="22"/>
              </w:rPr>
              <w:t>/20</w:t>
            </w:r>
            <w:r w:rsidR="00871283">
              <w:rPr>
                <w:sz w:val="22"/>
                <w:szCs w:val="22"/>
              </w:rPr>
              <w:t>19</w:t>
            </w:r>
          </w:p>
          <w:p w:rsidR="00B004C2" w:rsidRPr="007078D3" w:rsidRDefault="00B004C2" w:rsidP="0099389A">
            <w:pPr>
              <w:rPr>
                <w:sz w:val="22"/>
                <w:szCs w:val="22"/>
                <w:highlight w:val="yellow"/>
              </w:rPr>
            </w:pPr>
            <w:r w:rsidRPr="00087DC6">
              <w:rPr>
                <w:sz w:val="22"/>
                <w:szCs w:val="22"/>
              </w:rPr>
              <w:t>Minor Air Operation Permit</w:t>
            </w:r>
            <w:r w:rsidRPr="007078D3">
              <w:rPr>
                <w:sz w:val="22"/>
                <w:szCs w:val="22"/>
              </w:rPr>
              <w:t xml:space="preserve"> </w:t>
            </w:r>
          </w:p>
          <w:p w:rsidR="00B004C2" w:rsidRPr="007078D3" w:rsidRDefault="00B004C2" w:rsidP="00393DE7">
            <w:pPr>
              <w:rPr>
                <w:b/>
                <w:bCs/>
                <w:sz w:val="22"/>
                <w:szCs w:val="22"/>
              </w:rPr>
            </w:pPr>
            <w:r w:rsidRPr="006B73EB">
              <w:rPr>
                <w:sz w:val="22"/>
                <w:szCs w:val="22"/>
              </w:rPr>
              <w:t xml:space="preserve">Project: </w:t>
            </w:r>
            <w:r w:rsidR="00393DE7">
              <w:rPr>
                <w:sz w:val="22"/>
                <w:szCs w:val="22"/>
              </w:rPr>
              <w:t>Air Operation Permit Renewal</w:t>
            </w:r>
            <w:r w:rsidRPr="007078D3">
              <w:rPr>
                <w:sz w:val="22"/>
                <w:szCs w:val="22"/>
              </w:rPr>
              <w:t xml:space="preserve">  </w:t>
            </w:r>
          </w:p>
        </w:tc>
      </w:tr>
    </w:tbl>
    <w:p w:rsidR="00C902A2" w:rsidRDefault="00C902A2" w:rsidP="00B004C2">
      <w:pPr>
        <w:pStyle w:val="BodyTextIndent"/>
        <w:ind w:left="0"/>
        <w:jc w:val="left"/>
        <w:rPr>
          <w:szCs w:val="22"/>
        </w:rPr>
      </w:pPr>
    </w:p>
    <w:p w:rsidR="00B004C2" w:rsidRPr="007078D3" w:rsidRDefault="00B004C2" w:rsidP="00B004C2">
      <w:pPr>
        <w:pStyle w:val="BodyTextIndent"/>
        <w:ind w:left="0"/>
        <w:jc w:val="left"/>
        <w:rPr>
          <w:szCs w:val="22"/>
        </w:rPr>
      </w:pPr>
      <w:r w:rsidRPr="007078D3">
        <w:rPr>
          <w:szCs w:val="22"/>
        </w:rPr>
        <w:t xml:space="preserve">This is the final </w:t>
      </w:r>
      <w:r w:rsidRPr="00C902A2">
        <w:rPr>
          <w:szCs w:val="22"/>
        </w:rPr>
        <w:t>permit to renew Air</w:t>
      </w:r>
      <w:r w:rsidRPr="007078D3">
        <w:rPr>
          <w:szCs w:val="22"/>
        </w:rPr>
        <w:t xml:space="preserve"> Ope</w:t>
      </w:r>
      <w:r w:rsidR="001E50CB">
        <w:rPr>
          <w:szCs w:val="22"/>
        </w:rPr>
        <w:t>ration Permit No. 1030380-005-AO</w:t>
      </w:r>
      <w:r w:rsidRPr="007078D3">
        <w:rPr>
          <w:szCs w:val="22"/>
        </w:rPr>
        <w:t xml:space="preserve"> for </w:t>
      </w:r>
      <w:r w:rsidR="001E50CB">
        <w:rPr>
          <w:szCs w:val="22"/>
        </w:rPr>
        <w:t>a fiberglass boat manufacturing</w:t>
      </w:r>
      <w:r w:rsidRPr="007078D3">
        <w:rPr>
          <w:szCs w:val="22"/>
        </w:rPr>
        <w:t xml:space="preserve"> operation (Standard Industrial Classification No. </w:t>
      </w:r>
      <w:r w:rsidR="001E50CB" w:rsidRPr="008D05C5">
        <w:rPr>
          <w:szCs w:val="22"/>
        </w:rPr>
        <w:t>3732</w:t>
      </w:r>
      <w:r w:rsidRPr="008D05C5">
        <w:rPr>
          <w:szCs w:val="22"/>
        </w:rPr>
        <w:t xml:space="preserve">).  The facility is located in </w:t>
      </w:r>
      <w:r w:rsidR="001E50CB" w:rsidRPr="008D05C5">
        <w:rPr>
          <w:szCs w:val="22"/>
        </w:rPr>
        <w:t>Pinellas</w:t>
      </w:r>
      <w:r w:rsidRPr="008D05C5">
        <w:rPr>
          <w:szCs w:val="22"/>
        </w:rPr>
        <w:t xml:space="preserve"> County at </w:t>
      </w:r>
      <w:r w:rsidR="001E50CB" w:rsidRPr="008D05C5">
        <w:rPr>
          <w:szCs w:val="22"/>
        </w:rPr>
        <w:t>3703 131</w:t>
      </w:r>
      <w:r w:rsidR="001E50CB" w:rsidRPr="008D05C5">
        <w:rPr>
          <w:szCs w:val="22"/>
          <w:vertAlign w:val="superscript"/>
        </w:rPr>
        <w:t>st</w:t>
      </w:r>
      <w:r w:rsidR="001E50CB" w:rsidRPr="008D05C5">
        <w:rPr>
          <w:szCs w:val="22"/>
        </w:rPr>
        <w:t xml:space="preserve"> Avenue North</w:t>
      </w:r>
      <w:r w:rsidRPr="008D05C5">
        <w:rPr>
          <w:szCs w:val="22"/>
        </w:rPr>
        <w:t xml:space="preserve"> in </w:t>
      </w:r>
      <w:r w:rsidR="001E50CB" w:rsidRPr="008D05C5">
        <w:rPr>
          <w:szCs w:val="22"/>
        </w:rPr>
        <w:t>Clearwater</w:t>
      </w:r>
      <w:r w:rsidRPr="008D05C5">
        <w:rPr>
          <w:szCs w:val="22"/>
        </w:rPr>
        <w:t xml:space="preserve">, Florida.  The UTM coordinates are Zone 17, </w:t>
      </w:r>
      <w:r w:rsidR="001E50CB" w:rsidRPr="008D05C5">
        <w:rPr>
          <w:szCs w:val="22"/>
        </w:rPr>
        <w:t>334.26</w:t>
      </w:r>
      <w:r w:rsidRPr="008D05C5">
        <w:rPr>
          <w:szCs w:val="22"/>
        </w:rPr>
        <w:t xml:space="preserve"> km East, and </w:t>
      </w:r>
      <w:r w:rsidR="001E50CB" w:rsidRPr="008D05C5">
        <w:rPr>
          <w:szCs w:val="22"/>
        </w:rPr>
        <w:t>3086.37</w:t>
      </w:r>
      <w:r w:rsidRPr="008D05C5">
        <w:rPr>
          <w:szCs w:val="22"/>
        </w:rPr>
        <w:t xml:space="preserve"> km</w:t>
      </w:r>
      <w:r w:rsidR="008D05C5">
        <w:rPr>
          <w:szCs w:val="22"/>
        </w:rPr>
        <w:t xml:space="preserve"> </w:t>
      </w:r>
      <w:r w:rsidRPr="007078D3">
        <w:rPr>
          <w:szCs w:val="22"/>
        </w:rPr>
        <w:t xml:space="preserve">North.  </w:t>
      </w:r>
    </w:p>
    <w:p w:rsidR="00B004C2" w:rsidRPr="007078D3" w:rsidRDefault="00B004C2" w:rsidP="00B004C2">
      <w:pPr>
        <w:pStyle w:val="BodyText2"/>
        <w:spacing w:after="0"/>
        <w:rPr>
          <w:szCs w:val="22"/>
        </w:rPr>
      </w:pPr>
      <w:r w:rsidRPr="007078D3">
        <w:rPr>
          <w:szCs w:val="22"/>
        </w:rPr>
        <w:t>This final permit is organized by the following sections:</w:t>
      </w:r>
    </w:p>
    <w:p w:rsidR="00B004C2" w:rsidRPr="007078D3" w:rsidRDefault="00B004C2" w:rsidP="00B004C2">
      <w:pPr>
        <w:pStyle w:val="BodyText2"/>
        <w:spacing w:before="120" w:after="0"/>
        <w:ind w:left="360"/>
        <w:rPr>
          <w:szCs w:val="22"/>
        </w:rPr>
      </w:pPr>
      <w:r w:rsidRPr="007078D3">
        <w:rPr>
          <w:szCs w:val="22"/>
        </w:rPr>
        <w:t>Section 1.  General Information</w:t>
      </w:r>
    </w:p>
    <w:p w:rsidR="00B004C2" w:rsidRPr="00856753" w:rsidRDefault="00B004C2" w:rsidP="00B004C2">
      <w:pPr>
        <w:pStyle w:val="BodyText2"/>
        <w:spacing w:before="120" w:after="0"/>
        <w:ind w:left="1440" w:hanging="1080"/>
        <w:rPr>
          <w:szCs w:val="22"/>
        </w:rPr>
      </w:pPr>
      <w:r w:rsidRPr="007078D3">
        <w:rPr>
          <w:szCs w:val="22"/>
        </w:rPr>
        <w:t xml:space="preserve">Section 2.  Administrative Requirements </w:t>
      </w:r>
    </w:p>
    <w:p w:rsidR="00B004C2" w:rsidRPr="007078D3" w:rsidRDefault="00B004C2" w:rsidP="00B004C2">
      <w:pPr>
        <w:pStyle w:val="BodyText2"/>
        <w:spacing w:before="120" w:after="0"/>
        <w:ind w:left="360"/>
        <w:rPr>
          <w:szCs w:val="22"/>
        </w:rPr>
      </w:pPr>
      <w:r w:rsidRPr="007078D3">
        <w:rPr>
          <w:szCs w:val="22"/>
        </w:rPr>
        <w:t>Section 3.  Emissions Unit Specific Conditions</w:t>
      </w:r>
    </w:p>
    <w:p w:rsidR="00B004C2" w:rsidRPr="007078D3" w:rsidRDefault="00B004C2" w:rsidP="00B004C2">
      <w:pPr>
        <w:pStyle w:val="BodyText2"/>
        <w:spacing w:before="120"/>
        <w:ind w:left="360"/>
        <w:rPr>
          <w:szCs w:val="22"/>
        </w:rPr>
      </w:pPr>
      <w:r w:rsidRPr="007078D3">
        <w:rPr>
          <w:szCs w:val="22"/>
        </w:rPr>
        <w:t xml:space="preserve">Section 4.  Appendices </w:t>
      </w:r>
    </w:p>
    <w:p w:rsidR="00B004C2" w:rsidRPr="007078D3" w:rsidRDefault="00B004C2" w:rsidP="00B004C2">
      <w:pPr>
        <w:pStyle w:val="BodyText2"/>
        <w:rPr>
          <w:szCs w:val="22"/>
        </w:rPr>
      </w:pPr>
      <w:r w:rsidRPr="007078D3">
        <w:rPr>
          <w:szCs w:val="22"/>
        </w:rPr>
        <w:t xml:space="preserve">Due to the technical nature of the project, the permit contains numerous acronyms and abbreviations, </w:t>
      </w:r>
      <w:r w:rsidR="008D05C5">
        <w:rPr>
          <w:szCs w:val="22"/>
        </w:rPr>
        <w:t xml:space="preserve">which are defined in Appendix A </w:t>
      </w:r>
      <w:r w:rsidRPr="007078D3">
        <w:rPr>
          <w:szCs w:val="22"/>
        </w:rPr>
        <w:t>of Section 4 of this permit.</w:t>
      </w:r>
    </w:p>
    <w:p w:rsidR="00B004C2" w:rsidRPr="007078D3" w:rsidRDefault="00B004C2" w:rsidP="00B004C2">
      <w:pPr>
        <w:pStyle w:val="BodyText2"/>
        <w:rPr>
          <w:szCs w:val="22"/>
        </w:rPr>
      </w:pPr>
      <w:r w:rsidRPr="007078D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Pr="007078D3">
        <w:rPr>
          <w:i/>
          <w:szCs w:val="22"/>
        </w:rPr>
        <w:t xml:space="preserve">.  </w:t>
      </w:r>
    </w:p>
    <w:p w:rsidR="00B004C2" w:rsidRPr="0024635E" w:rsidRDefault="00B004C2" w:rsidP="00B004C2">
      <w:pPr>
        <w:widowControl w:val="0"/>
        <w:tabs>
          <w:tab w:val="left" w:pos="0"/>
        </w:tabs>
        <w:spacing w:after="120"/>
        <w:rPr>
          <w:sz w:val="22"/>
          <w:szCs w:val="22"/>
        </w:rPr>
      </w:pPr>
      <w:r w:rsidRPr="0024635E">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7" w:history="1">
        <w:r w:rsidRPr="0024635E">
          <w:rPr>
            <w:rStyle w:val="Hyperlink"/>
            <w:sz w:val="22"/>
            <w:szCs w:val="22"/>
          </w:rPr>
          <w:t>Agency.Clerk@dep.state.fl.us</w:t>
        </w:r>
      </w:hyperlink>
      <w:r w:rsidRPr="0024635E">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B004C2" w:rsidRPr="0024635E" w:rsidRDefault="00B004C2" w:rsidP="00B004C2">
      <w:pPr>
        <w:widowControl w:val="0"/>
        <w:tabs>
          <w:tab w:val="left" w:pos="0"/>
        </w:tabs>
        <w:spacing w:after="120"/>
        <w:rPr>
          <w:sz w:val="22"/>
          <w:szCs w:val="22"/>
        </w:rPr>
      </w:pPr>
      <w:r w:rsidRPr="0024635E">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w:t>
      </w:r>
      <w:r w:rsidRPr="0024635E">
        <w:rPr>
          <w:sz w:val="22"/>
          <w:szCs w:val="22"/>
        </w:rPr>
        <w:lastRenderedPageBreak/>
        <w:t>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B004C2" w:rsidRPr="0024635E" w:rsidRDefault="00B004C2" w:rsidP="00B004C2">
      <w:pPr>
        <w:widowControl w:val="0"/>
        <w:tabs>
          <w:tab w:val="left" w:pos="0"/>
        </w:tabs>
        <w:spacing w:after="120"/>
        <w:rPr>
          <w:sz w:val="22"/>
          <w:szCs w:val="22"/>
        </w:rPr>
      </w:pPr>
      <w:r w:rsidRPr="0024635E">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rsidR="00B004C2" w:rsidRPr="0024635E" w:rsidRDefault="00B004C2" w:rsidP="00B004C2">
      <w:pPr>
        <w:spacing w:after="120"/>
        <w:rPr>
          <w:sz w:val="22"/>
        </w:rPr>
      </w:pPr>
      <w:r w:rsidRPr="0024635E">
        <w:rPr>
          <w:sz w:val="22"/>
        </w:rPr>
        <w:t>Mediation is not available in this proceeding.</w:t>
      </w:r>
    </w:p>
    <w:p w:rsidR="00B004C2" w:rsidRPr="007078D3" w:rsidRDefault="00B004C2" w:rsidP="00B004C2">
      <w:r w:rsidRPr="0024635E">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24635E">
        <w:rPr>
          <w:caps/>
          <w:sz w:val="22"/>
        </w:rPr>
        <w:t>c</w:t>
      </w:r>
      <w:r w:rsidRPr="0024635E">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B004C2" w:rsidRPr="007078D3" w:rsidRDefault="00B004C2" w:rsidP="00B004C2">
      <w:pPr>
        <w:ind w:left="3960"/>
        <w:rPr>
          <w:sz w:val="22"/>
          <w:szCs w:val="22"/>
        </w:rPr>
      </w:pPr>
    </w:p>
    <w:p w:rsidR="00E27E94" w:rsidRDefault="00E27E94" w:rsidP="00B004C2">
      <w:pPr>
        <w:ind w:left="3960"/>
        <w:rPr>
          <w:sz w:val="22"/>
          <w:szCs w:val="22"/>
        </w:rPr>
      </w:pPr>
    </w:p>
    <w:p w:rsidR="00E27E94" w:rsidRDefault="00E27E94" w:rsidP="00B004C2">
      <w:pPr>
        <w:ind w:left="3960"/>
        <w:rPr>
          <w:sz w:val="22"/>
          <w:szCs w:val="22"/>
        </w:rPr>
      </w:pPr>
    </w:p>
    <w:p w:rsidR="00B004C2" w:rsidRPr="007078D3" w:rsidRDefault="00B004C2" w:rsidP="00B004C2">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1E50CB" w:rsidRDefault="001E50CB" w:rsidP="00B004C2">
      <w:pPr>
        <w:pStyle w:val="Style4"/>
        <w:numPr>
          <w:ilvl w:val="12"/>
          <w:numId w:val="0"/>
        </w:numPr>
        <w:tabs>
          <w:tab w:val="left" w:pos="8280"/>
        </w:tabs>
        <w:ind w:left="3960"/>
        <w:rPr>
          <w:sz w:val="22"/>
          <w:szCs w:val="22"/>
        </w:rPr>
      </w:pPr>
    </w:p>
    <w:p w:rsidR="001E50CB" w:rsidRDefault="001E50CB" w:rsidP="00B004C2">
      <w:pPr>
        <w:pStyle w:val="Style4"/>
        <w:numPr>
          <w:ilvl w:val="12"/>
          <w:numId w:val="0"/>
        </w:numPr>
        <w:tabs>
          <w:tab w:val="left" w:pos="8280"/>
        </w:tabs>
        <w:ind w:left="3960"/>
        <w:rPr>
          <w:sz w:val="22"/>
          <w:szCs w:val="22"/>
        </w:rPr>
      </w:pPr>
    </w:p>
    <w:p w:rsidR="001E50CB" w:rsidRDefault="009F7E54" w:rsidP="009F7E54">
      <w:pPr>
        <w:pStyle w:val="Style4"/>
        <w:numPr>
          <w:ilvl w:val="12"/>
          <w:numId w:val="0"/>
        </w:numPr>
        <w:tabs>
          <w:tab w:val="left" w:pos="7200"/>
          <w:tab w:val="left" w:pos="8280"/>
        </w:tabs>
        <w:ind w:left="3960"/>
        <w:rPr>
          <w:sz w:val="22"/>
          <w:szCs w:val="22"/>
        </w:rPr>
      </w:pPr>
      <w:r>
        <w:rPr>
          <w:sz w:val="22"/>
          <w:szCs w:val="22"/>
        </w:rPr>
        <w:tab/>
      </w:r>
      <w:r>
        <w:rPr>
          <w:sz w:val="22"/>
          <w:szCs w:val="22"/>
        </w:rPr>
        <w:tab/>
      </w:r>
      <w:r>
        <w:rPr>
          <w:sz w:val="22"/>
          <w:szCs w:val="22"/>
        </w:rPr>
        <w:tab/>
      </w:r>
    </w:p>
    <w:p w:rsidR="00B004C2" w:rsidRPr="00871283" w:rsidRDefault="00871283" w:rsidP="00B004C2">
      <w:pPr>
        <w:pStyle w:val="Style4"/>
        <w:numPr>
          <w:ilvl w:val="12"/>
          <w:numId w:val="0"/>
        </w:numPr>
        <w:tabs>
          <w:tab w:val="left" w:pos="8280"/>
        </w:tabs>
        <w:ind w:left="3960"/>
        <w:rPr>
          <w:sz w:val="22"/>
          <w:szCs w:val="22"/>
          <w:u w:val="single"/>
        </w:rPr>
      </w:pPr>
      <w:r>
        <w:rPr>
          <w:sz w:val="22"/>
          <w:szCs w:val="22"/>
        </w:rPr>
        <w:t xml:space="preserve">_________________________    </w:t>
      </w:r>
      <w:r w:rsidR="0047753C">
        <w:rPr>
          <w:sz w:val="22"/>
          <w:szCs w:val="22"/>
        </w:rPr>
        <w:t>_________________</w:t>
      </w:r>
    </w:p>
    <w:p w:rsidR="00B004C2" w:rsidRPr="007078D3" w:rsidRDefault="001E50CB" w:rsidP="00B004C2">
      <w:pPr>
        <w:suppressAutoHyphens/>
        <w:rPr>
          <w:sz w:val="22"/>
        </w:rPr>
      </w:pPr>
      <w:r>
        <w:rPr>
          <w:sz w:val="22"/>
        </w:rPr>
        <w:tab/>
      </w:r>
      <w:r>
        <w:rPr>
          <w:sz w:val="22"/>
        </w:rPr>
        <w:tab/>
      </w:r>
      <w:r>
        <w:rPr>
          <w:sz w:val="22"/>
        </w:rPr>
        <w:tab/>
      </w:r>
      <w:r>
        <w:rPr>
          <w:sz w:val="22"/>
        </w:rPr>
        <w:tab/>
      </w:r>
      <w:r>
        <w:rPr>
          <w:sz w:val="22"/>
        </w:rPr>
        <w:tab/>
        <w:t xml:space="preserve">       </w:t>
      </w:r>
      <w:r w:rsidR="00B004C2" w:rsidRPr="007078D3">
        <w:rPr>
          <w:sz w:val="22"/>
        </w:rPr>
        <w:t xml:space="preserve">Kelley M. </w:t>
      </w:r>
      <w:r>
        <w:rPr>
          <w:sz w:val="22"/>
        </w:rPr>
        <w:t>Boatwright</w:t>
      </w:r>
      <w:r>
        <w:rPr>
          <w:sz w:val="22"/>
        </w:rPr>
        <w:tab/>
      </w:r>
      <w:r>
        <w:rPr>
          <w:sz w:val="22"/>
        </w:rPr>
        <w:tab/>
        <w:t xml:space="preserve"> </w:t>
      </w:r>
      <w:r w:rsidR="00B004C2" w:rsidRPr="007078D3">
        <w:rPr>
          <w:sz w:val="22"/>
        </w:rPr>
        <w:t>Effective Date</w:t>
      </w:r>
    </w:p>
    <w:p w:rsidR="001E50CB" w:rsidRDefault="001E50CB" w:rsidP="00B004C2">
      <w:pPr>
        <w:suppressAutoHyphens/>
        <w:rPr>
          <w:sz w:val="22"/>
        </w:rPr>
      </w:pPr>
      <w:r>
        <w:rPr>
          <w:sz w:val="22"/>
        </w:rPr>
        <w:tab/>
      </w:r>
      <w:r>
        <w:rPr>
          <w:sz w:val="22"/>
        </w:rPr>
        <w:tab/>
      </w:r>
      <w:r>
        <w:rPr>
          <w:sz w:val="22"/>
        </w:rPr>
        <w:tab/>
      </w:r>
      <w:r>
        <w:rPr>
          <w:sz w:val="22"/>
        </w:rPr>
        <w:tab/>
      </w:r>
      <w:r>
        <w:rPr>
          <w:sz w:val="22"/>
        </w:rPr>
        <w:tab/>
        <w:t xml:space="preserve">       </w:t>
      </w:r>
      <w:r w:rsidR="00B004C2" w:rsidRPr="00647DCC">
        <w:rPr>
          <w:sz w:val="22"/>
        </w:rPr>
        <w:t xml:space="preserve">Permitting &amp; Waste Cleanup </w:t>
      </w:r>
    </w:p>
    <w:p w:rsidR="00B004C2" w:rsidRPr="007078D3" w:rsidRDefault="00B004C2" w:rsidP="001E50CB">
      <w:pPr>
        <w:suppressAutoHyphens/>
        <w:ind w:left="3240" w:firstLine="720"/>
        <w:rPr>
          <w:sz w:val="22"/>
        </w:rPr>
      </w:pPr>
      <w:r w:rsidRPr="00647DCC">
        <w:rPr>
          <w:sz w:val="22"/>
        </w:rPr>
        <w:t>Program Administrator</w:t>
      </w:r>
    </w:p>
    <w:p w:rsidR="00B004C2" w:rsidRPr="007078D3" w:rsidRDefault="00B004C2" w:rsidP="00B004C2">
      <w:pPr>
        <w:suppressAutoHyphens/>
        <w:ind w:left="3600" w:firstLine="360"/>
        <w:rPr>
          <w:sz w:val="22"/>
        </w:rPr>
      </w:pPr>
      <w:r w:rsidRPr="007078D3">
        <w:rPr>
          <w:sz w:val="22"/>
        </w:rPr>
        <w:t>Southwest District</w:t>
      </w:r>
    </w:p>
    <w:p w:rsidR="00B004C2" w:rsidRDefault="00B004C2" w:rsidP="00B004C2">
      <w:pPr>
        <w:suppressAutoHyphens/>
        <w:rPr>
          <w:sz w:val="22"/>
          <w:szCs w:val="22"/>
        </w:rPr>
      </w:pPr>
    </w:p>
    <w:p w:rsidR="00E27E94" w:rsidRDefault="00E27E94" w:rsidP="00B004C2">
      <w:pPr>
        <w:suppressAutoHyphens/>
        <w:rPr>
          <w:sz w:val="22"/>
          <w:szCs w:val="22"/>
        </w:rPr>
      </w:pPr>
    </w:p>
    <w:p w:rsidR="00E27E94" w:rsidRDefault="00E27E94" w:rsidP="00B004C2">
      <w:pPr>
        <w:suppressAutoHyphens/>
        <w:rPr>
          <w:sz w:val="22"/>
          <w:szCs w:val="22"/>
        </w:rPr>
      </w:pPr>
    </w:p>
    <w:p w:rsidR="00E27E94" w:rsidRDefault="00E27E94" w:rsidP="00B004C2">
      <w:pPr>
        <w:suppressAutoHyphens/>
        <w:rPr>
          <w:sz w:val="22"/>
          <w:szCs w:val="22"/>
        </w:rPr>
      </w:pPr>
    </w:p>
    <w:p w:rsidR="00E27E94" w:rsidRDefault="00E27E94" w:rsidP="00B004C2">
      <w:pPr>
        <w:suppressAutoHyphens/>
        <w:rPr>
          <w:sz w:val="22"/>
          <w:szCs w:val="22"/>
        </w:rPr>
      </w:pPr>
    </w:p>
    <w:p w:rsidR="00E27E94" w:rsidRPr="00BD7645" w:rsidRDefault="00E27E94" w:rsidP="00B004C2">
      <w:pPr>
        <w:suppressAutoHyphens/>
        <w:rPr>
          <w:sz w:val="22"/>
          <w:szCs w:val="22"/>
        </w:rPr>
      </w:pPr>
    </w:p>
    <w:p w:rsidR="00B004C2" w:rsidRDefault="00B004C2" w:rsidP="00B004C2">
      <w:pPr>
        <w:suppressAutoHyphens/>
        <w:rPr>
          <w:sz w:val="22"/>
          <w:szCs w:val="22"/>
        </w:rPr>
      </w:pPr>
    </w:p>
    <w:p w:rsidR="00E27E94" w:rsidRDefault="00E27E94" w:rsidP="00B004C2">
      <w:pPr>
        <w:suppressAutoHyphens/>
        <w:rPr>
          <w:sz w:val="22"/>
          <w:szCs w:val="22"/>
        </w:rPr>
      </w:pPr>
    </w:p>
    <w:p w:rsidR="00E27E94" w:rsidRDefault="00E27E94" w:rsidP="00B004C2">
      <w:pPr>
        <w:suppressAutoHyphens/>
        <w:rPr>
          <w:sz w:val="22"/>
          <w:szCs w:val="22"/>
        </w:rPr>
      </w:pPr>
    </w:p>
    <w:p w:rsidR="00E27E94" w:rsidRDefault="00E27E94" w:rsidP="00B004C2">
      <w:pPr>
        <w:suppressAutoHyphens/>
        <w:rPr>
          <w:sz w:val="22"/>
          <w:szCs w:val="22"/>
        </w:rPr>
      </w:pPr>
    </w:p>
    <w:p w:rsidR="00E27E94" w:rsidRDefault="00E27E94" w:rsidP="00B004C2">
      <w:pPr>
        <w:suppressAutoHyphens/>
        <w:rPr>
          <w:sz w:val="22"/>
          <w:szCs w:val="22"/>
        </w:rPr>
      </w:pPr>
    </w:p>
    <w:p w:rsidR="00E27E94" w:rsidRDefault="00E27E94" w:rsidP="00B004C2">
      <w:pPr>
        <w:suppressAutoHyphens/>
        <w:rPr>
          <w:sz w:val="22"/>
          <w:szCs w:val="22"/>
        </w:rPr>
      </w:pPr>
    </w:p>
    <w:p w:rsidR="00E27E94" w:rsidRDefault="00E27E94" w:rsidP="00B004C2">
      <w:pPr>
        <w:suppressAutoHyphens/>
        <w:rPr>
          <w:sz w:val="22"/>
          <w:szCs w:val="22"/>
        </w:rPr>
      </w:pPr>
    </w:p>
    <w:p w:rsidR="00E27E94" w:rsidRPr="00BD7645" w:rsidRDefault="00E27E94" w:rsidP="00B004C2">
      <w:pPr>
        <w:suppressAutoHyphens/>
        <w:rPr>
          <w:sz w:val="22"/>
          <w:szCs w:val="22"/>
        </w:rPr>
      </w:pPr>
    </w:p>
    <w:p w:rsidR="00B004C2" w:rsidRPr="007078D3" w:rsidRDefault="00B004C2" w:rsidP="00B004C2">
      <w:pPr>
        <w:widowControl w:val="0"/>
        <w:spacing w:after="120"/>
        <w:jc w:val="center"/>
        <w:rPr>
          <w:b/>
          <w:sz w:val="22"/>
          <w:szCs w:val="22"/>
        </w:rPr>
      </w:pPr>
      <w:r w:rsidRPr="007078D3">
        <w:rPr>
          <w:b/>
          <w:sz w:val="22"/>
          <w:szCs w:val="22"/>
        </w:rPr>
        <w:lastRenderedPageBreak/>
        <w:t>CERTIFICATE OF SERVICE</w:t>
      </w:r>
    </w:p>
    <w:p w:rsidR="00B004C2" w:rsidRPr="007078D3" w:rsidRDefault="00B004C2" w:rsidP="00B004C2">
      <w:pPr>
        <w:widowControl w:val="0"/>
        <w:spacing w:after="120"/>
        <w:rPr>
          <w:sz w:val="22"/>
          <w:szCs w:val="22"/>
        </w:rPr>
      </w:pPr>
      <w:r w:rsidRPr="007078D3">
        <w:rPr>
          <w:sz w:val="22"/>
          <w:szCs w:val="22"/>
        </w:rPr>
        <w:t>The undersigned duly designated deputy agency clerk hereby certifies that this Final Air Permit package (including 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rsidR="001E3D6D" w:rsidRDefault="001E3D6D" w:rsidP="00B004C2">
      <w:pPr>
        <w:widowControl w:val="0"/>
        <w:tabs>
          <w:tab w:val="left" w:pos="-720"/>
          <w:tab w:val="left" w:pos="4320"/>
        </w:tabs>
        <w:spacing w:after="120"/>
        <w:ind w:left="360"/>
        <w:outlineLvl w:val="0"/>
        <w:rPr>
          <w:sz w:val="22"/>
          <w:szCs w:val="22"/>
        </w:rPr>
      </w:pPr>
    </w:p>
    <w:p w:rsidR="00B004C2" w:rsidRPr="001E3D6D" w:rsidRDefault="001E50CB" w:rsidP="00871283">
      <w:pPr>
        <w:widowControl w:val="0"/>
        <w:tabs>
          <w:tab w:val="left" w:pos="-720"/>
          <w:tab w:val="left" w:pos="4320"/>
        </w:tabs>
        <w:spacing w:after="120"/>
        <w:ind w:left="360"/>
        <w:outlineLvl w:val="0"/>
        <w:rPr>
          <w:sz w:val="22"/>
          <w:szCs w:val="22"/>
        </w:rPr>
      </w:pPr>
      <w:r w:rsidRPr="001E3D6D">
        <w:rPr>
          <w:sz w:val="22"/>
          <w:szCs w:val="22"/>
        </w:rPr>
        <w:t>Mr. Robert Vincent, President, Endeavour Catamaran Co</w:t>
      </w:r>
      <w:r w:rsidR="00871283">
        <w:rPr>
          <w:sz w:val="22"/>
          <w:szCs w:val="22"/>
        </w:rPr>
        <w:t>rporation (</w:t>
      </w:r>
      <w:r w:rsidR="00871283" w:rsidRPr="00871283">
        <w:rPr>
          <w:color w:val="2E74B5" w:themeColor="accent1" w:themeShade="BF"/>
          <w:sz w:val="22"/>
          <w:szCs w:val="22"/>
          <w:u w:val="single"/>
        </w:rPr>
        <w:t>endeavourcats@aol.com</w:t>
      </w:r>
      <w:r w:rsidR="00B004C2" w:rsidRPr="001E3D6D">
        <w:rPr>
          <w:sz w:val="22"/>
          <w:szCs w:val="22"/>
        </w:rPr>
        <w:t>)</w:t>
      </w:r>
    </w:p>
    <w:p w:rsidR="00B004C2" w:rsidRPr="001E3D6D" w:rsidRDefault="001E50CB" w:rsidP="00B004C2">
      <w:pPr>
        <w:widowControl w:val="0"/>
        <w:tabs>
          <w:tab w:val="left" w:pos="-720"/>
          <w:tab w:val="left" w:pos="4320"/>
        </w:tabs>
        <w:spacing w:after="120"/>
        <w:ind w:left="360"/>
        <w:outlineLvl w:val="0"/>
        <w:rPr>
          <w:sz w:val="22"/>
          <w:szCs w:val="22"/>
        </w:rPr>
      </w:pPr>
      <w:r w:rsidRPr="001E3D6D">
        <w:rPr>
          <w:sz w:val="22"/>
          <w:szCs w:val="22"/>
        </w:rPr>
        <w:t>Mr. Tom John, P.E., Tom John, P.E., Incorporated (</w:t>
      </w:r>
      <w:r w:rsidRPr="00871283">
        <w:rPr>
          <w:color w:val="2E74B5" w:themeColor="accent1" w:themeShade="BF"/>
          <w:sz w:val="22"/>
          <w:szCs w:val="22"/>
          <w:u w:val="single"/>
        </w:rPr>
        <w:t>tjengr@msn.com</w:t>
      </w:r>
      <w:r w:rsidRPr="001E3D6D">
        <w:rPr>
          <w:sz w:val="22"/>
          <w:szCs w:val="22"/>
        </w:rPr>
        <w:t>)</w:t>
      </w:r>
    </w:p>
    <w:p w:rsidR="00B004C2" w:rsidRPr="001E3D6D" w:rsidRDefault="001E50CB" w:rsidP="00B004C2">
      <w:pPr>
        <w:widowControl w:val="0"/>
        <w:tabs>
          <w:tab w:val="left" w:pos="-720"/>
          <w:tab w:val="left" w:pos="4320"/>
        </w:tabs>
        <w:spacing w:after="120"/>
        <w:ind w:left="360"/>
        <w:outlineLvl w:val="0"/>
        <w:rPr>
          <w:sz w:val="22"/>
          <w:szCs w:val="22"/>
        </w:rPr>
      </w:pPr>
      <w:r w:rsidRPr="001E3D6D">
        <w:rPr>
          <w:sz w:val="22"/>
          <w:szCs w:val="22"/>
        </w:rPr>
        <w:t>Mr. Sherrill Culliver, PCAQD (</w:t>
      </w:r>
      <w:r w:rsidRPr="00871283">
        <w:rPr>
          <w:color w:val="2E74B5" w:themeColor="accent1" w:themeShade="BF"/>
          <w:sz w:val="22"/>
          <w:szCs w:val="22"/>
          <w:u w:val="single"/>
        </w:rPr>
        <w:t>sculliver@pinellascounty.org</w:t>
      </w:r>
      <w:r w:rsidR="00B004C2" w:rsidRPr="001E3D6D">
        <w:rPr>
          <w:sz w:val="22"/>
          <w:szCs w:val="22"/>
        </w:rPr>
        <w:t>)</w:t>
      </w:r>
    </w:p>
    <w:p w:rsidR="00B004C2" w:rsidRDefault="00B004C2" w:rsidP="00B004C2">
      <w:pPr>
        <w:widowControl w:val="0"/>
        <w:tabs>
          <w:tab w:val="left" w:pos="-720"/>
          <w:tab w:val="left" w:pos="4320"/>
        </w:tabs>
        <w:spacing w:before="120" w:after="120"/>
        <w:ind w:left="4320"/>
        <w:outlineLvl w:val="0"/>
        <w:rPr>
          <w:sz w:val="22"/>
          <w:szCs w:val="22"/>
        </w:rPr>
      </w:pPr>
    </w:p>
    <w:p w:rsidR="001E50CB" w:rsidRDefault="001E50CB" w:rsidP="00B004C2">
      <w:pPr>
        <w:widowControl w:val="0"/>
        <w:tabs>
          <w:tab w:val="left" w:pos="-720"/>
          <w:tab w:val="left" w:pos="4320"/>
        </w:tabs>
        <w:spacing w:before="120" w:after="120"/>
        <w:ind w:left="4320"/>
        <w:outlineLvl w:val="0"/>
        <w:rPr>
          <w:sz w:val="22"/>
          <w:szCs w:val="22"/>
        </w:rPr>
      </w:pPr>
    </w:p>
    <w:p w:rsidR="001E50CB" w:rsidRPr="007078D3" w:rsidRDefault="001E50CB" w:rsidP="00B004C2">
      <w:pPr>
        <w:widowControl w:val="0"/>
        <w:tabs>
          <w:tab w:val="left" w:pos="-720"/>
          <w:tab w:val="left" w:pos="4320"/>
        </w:tabs>
        <w:spacing w:before="120" w:after="120"/>
        <w:ind w:left="4320"/>
        <w:outlineLvl w:val="0"/>
        <w:rPr>
          <w:sz w:val="22"/>
          <w:szCs w:val="22"/>
        </w:rPr>
      </w:pPr>
    </w:p>
    <w:p w:rsidR="00B004C2" w:rsidRPr="007078D3" w:rsidRDefault="00B004C2" w:rsidP="00B004C2">
      <w:pPr>
        <w:widowControl w:val="0"/>
        <w:tabs>
          <w:tab w:val="left" w:pos="-720"/>
          <w:tab w:val="left" w:pos="4320"/>
        </w:tabs>
        <w:spacing w:before="120" w:after="120"/>
        <w:ind w:left="4320"/>
        <w:outlineLvl w:val="0"/>
        <w:rPr>
          <w:sz w:val="22"/>
          <w:szCs w:val="22"/>
        </w:rPr>
      </w:pPr>
      <w:r w:rsidRPr="007078D3">
        <w:rPr>
          <w:sz w:val="22"/>
          <w:szCs w:val="22"/>
        </w:rPr>
        <w:t>Clerk Stamp</w:t>
      </w:r>
    </w:p>
    <w:p w:rsidR="00B004C2" w:rsidRPr="007078D3" w:rsidRDefault="00B004C2" w:rsidP="00B004C2">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B004C2" w:rsidRPr="007078D3" w:rsidRDefault="00B004C2" w:rsidP="00B004C2">
      <w:pPr>
        <w:widowControl w:val="0"/>
        <w:tabs>
          <w:tab w:val="left" w:pos="-720"/>
          <w:tab w:val="left" w:pos="4320"/>
        </w:tabs>
        <w:ind w:left="4320"/>
        <w:rPr>
          <w:sz w:val="22"/>
          <w:szCs w:val="22"/>
        </w:rPr>
      </w:pPr>
    </w:p>
    <w:p w:rsidR="001E3D6D" w:rsidRDefault="001E3D6D" w:rsidP="00B004C2">
      <w:pPr>
        <w:widowControl w:val="0"/>
        <w:tabs>
          <w:tab w:val="left" w:pos="-720"/>
          <w:tab w:val="left" w:pos="4320"/>
        </w:tabs>
        <w:ind w:left="4320"/>
      </w:pPr>
    </w:p>
    <w:p w:rsidR="001E3D6D" w:rsidRDefault="001E3D6D" w:rsidP="00B004C2">
      <w:pPr>
        <w:widowControl w:val="0"/>
        <w:tabs>
          <w:tab w:val="left" w:pos="-720"/>
          <w:tab w:val="left" w:pos="4320"/>
        </w:tabs>
        <w:ind w:left="4320"/>
      </w:pPr>
    </w:p>
    <w:p w:rsidR="001E3D6D" w:rsidRPr="007078D3" w:rsidRDefault="001E3D6D" w:rsidP="00B004C2">
      <w:pPr>
        <w:widowControl w:val="0"/>
        <w:tabs>
          <w:tab w:val="left" w:pos="-720"/>
          <w:tab w:val="left" w:pos="4320"/>
        </w:tabs>
        <w:ind w:left="4320"/>
      </w:pPr>
    </w:p>
    <w:p w:rsidR="00B004C2" w:rsidRPr="00871283" w:rsidRDefault="00B004C2" w:rsidP="00B004C2">
      <w:pPr>
        <w:widowControl w:val="0"/>
        <w:tabs>
          <w:tab w:val="left" w:pos="-720"/>
          <w:tab w:val="left" w:pos="4320"/>
        </w:tabs>
        <w:ind w:left="4320"/>
        <w:rPr>
          <w:sz w:val="22"/>
          <w:szCs w:val="22"/>
          <w:u w:val="single"/>
        </w:rPr>
      </w:pPr>
      <w:r w:rsidRPr="007078D3">
        <w:t>________________</w:t>
      </w:r>
      <w:r w:rsidR="00871283">
        <w:t xml:space="preserve">________         </w:t>
      </w:r>
      <w:r w:rsidR="0047753C">
        <w:t>____________</w:t>
      </w:r>
      <w:bookmarkStart w:id="0" w:name="_GoBack"/>
      <w:bookmarkEnd w:id="0"/>
    </w:p>
    <w:p w:rsidR="00B004C2" w:rsidRPr="007078D3" w:rsidRDefault="00B004C2" w:rsidP="00B004C2">
      <w:pPr>
        <w:widowControl w:val="0"/>
        <w:tabs>
          <w:tab w:val="left" w:pos="-720"/>
          <w:tab w:val="left" w:pos="5220"/>
          <w:tab w:val="left" w:pos="9090"/>
        </w:tabs>
        <w:rPr>
          <w:sz w:val="16"/>
          <w:szCs w:val="16"/>
        </w:rPr>
      </w:pPr>
      <w:r w:rsidRPr="007078D3">
        <w:rPr>
          <w:sz w:val="16"/>
          <w:szCs w:val="16"/>
        </w:rPr>
        <w:tab/>
      </w:r>
      <w:r w:rsidR="00871283">
        <w:rPr>
          <w:sz w:val="16"/>
          <w:szCs w:val="16"/>
        </w:rPr>
        <w:t xml:space="preserve">      </w:t>
      </w:r>
      <w:r w:rsidRPr="007078D3">
        <w:rPr>
          <w:sz w:val="16"/>
          <w:szCs w:val="16"/>
        </w:rPr>
        <w:t xml:space="preserve">(Clerk)                          </w:t>
      </w:r>
      <w:r w:rsidR="00871283">
        <w:rPr>
          <w:sz w:val="16"/>
          <w:szCs w:val="16"/>
        </w:rPr>
        <w:t xml:space="preserve">            </w:t>
      </w:r>
      <w:r w:rsidRPr="007078D3">
        <w:rPr>
          <w:sz w:val="16"/>
          <w:szCs w:val="16"/>
        </w:rPr>
        <w:t>(Date)</w:t>
      </w:r>
    </w:p>
    <w:p w:rsidR="00B004C2" w:rsidRPr="007078D3" w:rsidRDefault="00B004C2" w:rsidP="00B004C2">
      <w:pPr>
        <w:rPr>
          <w:b/>
          <w:caps/>
          <w:color w:val="FF0000"/>
          <w:sz w:val="22"/>
          <w:szCs w:val="22"/>
        </w:rPr>
        <w:sectPr w:rsidR="00B004C2" w:rsidRPr="007078D3" w:rsidSect="0099389A">
          <w:headerReference w:type="even" r:id="rId8"/>
          <w:footerReference w:type="even" r:id="rId9"/>
          <w:footerReference w:type="default" r:id="rId10"/>
          <w:headerReference w:type="first" r:id="rId11"/>
          <w:pgSz w:w="12240" w:h="15840" w:code="1"/>
          <w:pgMar w:top="1440" w:right="1080" w:bottom="720" w:left="1080" w:header="720" w:footer="720" w:gutter="0"/>
          <w:cols w:space="720"/>
          <w:titlePg/>
          <w:docGrid w:linePitch="272"/>
        </w:sectPr>
      </w:pPr>
    </w:p>
    <w:p w:rsidR="00B004C2" w:rsidRPr="007078D3" w:rsidRDefault="00B004C2" w:rsidP="00B004C2">
      <w:pPr>
        <w:spacing w:before="120" w:after="120"/>
        <w:rPr>
          <w:b/>
          <w:caps/>
          <w:sz w:val="22"/>
          <w:szCs w:val="22"/>
        </w:rPr>
      </w:pPr>
      <w:r w:rsidRPr="007078D3">
        <w:rPr>
          <w:b/>
          <w:caps/>
          <w:sz w:val="22"/>
          <w:szCs w:val="22"/>
        </w:rPr>
        <w:lastRenderedPageBreak/>
        <w:t>Facility and Project Description</w:t>
      </w:r>
    </w:p>
    <w:p w:rsidR="00B004C2" w:rsidRPr="0078080B" w:rsidRDefault="00B004C2" w:rsidP="00B004C2">
      <w:pPr>
        <w:pStyle w:val="BodyText3"/>
        <w:numPr>
          <w:ilvl w:val="12"/>
          <w:numId w:val="0"/>
        </w:numPr>
        <w:spacing w:after="0"/>
        <w:jc w:val="left"/>
        <w:rPr>
          <w:b/>
          <w:szCs w:val="22"/>
        </w:rPr>
      </w:pPr>
      <w:r w:rsidRPr="0078080B">
        <w:rPr>
          <w:b/>
          <w:szCs w:val="22"/>
        </w:rPr>
        <w:t>Existing Facility</w:t>
      </w:r>
    </w:p>
    <w:p w:rsidR="00B004C2" w:rsidRPr="0078080B" w:rsidRDefault="00B004C2" w:rsidP="00B004C2">
      <w:pPr>
        <w:pStyle w:val="BodyText3"/>
        <w:numPr>
          <w:ilvl w:val="12"/>
          <w:numId w:val="0"/>
        </w:numPr>
        <w:spacing w:after="0"/>
        <w:jc w:val="left"/>
        <w:rPr>
          <w:szCs w:val="22"/>
        </w:rPr>
      </w:pPr>
    </w:p>
    <w:p w:rsidR="00B004C2" w:rsidRPr="007078D3" w:rsidRDefault="00EF0BB0" w:rsidP="00B004C2">
      <w:pPr>
        <w:pStyle w:val="BodyText3"/>
        <w:numPr>
          <w:ilvl w:val="12"/>
          <w:numId w:val="0"/>
        </w:numPr>
        <w:spacing w:after="0"/>
        <w:jc w:val="left"/>
        <w:rPr>
          <w:szCs w:val="22"/>
        </w:rPr>
      </w:pPr>
      <w:r w:rsidRPr="0078080B">
        <w:rPr>
          <w:szCs w:val="22"/>
        </w:rPr>
        <w:t xml:space="preserve">This is an existing fiberglass boat manufacturing facility.  </w:t>
      </w:r>
      <w:r w:rsidR="00B004C2" w:rsidRPr="0078080B">
        <w:rPr>
          <w:szCs w:val="22"/>
        </w:rPr>
        <w:t xml:space="preserve">The existing facility consists </w:t>
      </w:r>
      <w:r w:rsidR="0078080B">
        <w:rPr>
          <w:szCs w:val="22"/>
        </w:rPr>
        <w:t>of the following emission</w:t>
      </w:r>
      <w:r w:rsidRPr="0078080B">
        <w:rPr>
          <w:szCs w:val="22"/>
        </w:rPr>
        <w:t xml:space="preserve"> unit (EU</w:t>
      </w:r>
      <w:r w:rsidR="00B004C2" w:rsidRPr="0078080B">
        <w:rPr>
          <w:szCs w:val="22"/>
        </w:rPr>
        <w:t>).</w:t>
      </w:r>
    </w:p>
    <w:p w:rsidR="00B004C2" w:rsidRPr="007078D3" w:rsidRDefault="00B004C2" w:rsidP="00B004C2">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B004C2" w:rsidRPr="0078080B" w:rsidTr="0099389A">
        <w:trPr>
          <w:gridAfter w:val="1"/>
          <w:wAfter w:w="6390" w:type="dxa"/>
        </w:trPr>
        <w:tc>
          <w:tcPr>
            <w:tcW w:w="3516" w:type="dxa"/>
            <w:gridSpan w:val="2"/>
          </w:tcPr>
          <w:p w:rsidR="00B004C2" w:rsidRPr="0078080B" w:rsidRDefault="00B004C2" w:rsidP="00EF0BB0">
            <w:pPr>
              <w:rPr>
                <w:sz w:val="22"/>
                <w:szCs w:val="22"/>
              </w:rPr>
            </w:pPr>
            <w:r w:rsidRPr="0078080B">
              <w:rPr>
                <w:sz w:val="22"/>
                <w:szCs w:val="22"/>
              </w:rPr>
              <w:t xml:space="preserve">Facility ID No. </w:t>
            </w:r>
            <w:r w:rsidR="00EF0BB0" w:rsidRPr="0078080B">
              <w:rPr>
                <w:sz w:val="22"/>
                <w:szCs w:val="22"/>
              </w:rPr>
              <w:t>1030380</w:t>
            </w:r>
          </w:p>
        </w:tc>
      </w:tr>
      <w:tr w:rsidR="00B004C2" w:rsidRPr="007078D3" w:rsidTr="0099389A">
        <w:tc>
          <w:tcPr>
            <w:tcW w:w="1210" w:type="dxa"/>
            <w:tcBorders>
              <w:bottom w:val="double" w:sz="4" w:space="0" w:color="auto"/>
            </w:tcBorders>
          </w:tcPr>
          <w:p w:rsidR="00B004C2" w:rsidRPr="0078080B" w:rsidRDefault="00B004C2" w:rsidP="0099389A">
            <w:pPr>
              <w:spacing w:before="60" w:after="60"/>
              <w:jc w:val="center"/>
              <w:rPr>
                <w:b/>
                <w:sz w:val="22"/>
                <w:szCs w:val="22"/>
              </w:rPr>
            </w:pPr>
            <w:r w:rsidRPr="0078080B">
              <w:rPr>
                <w:b/>
                <w:sz w:val="22"/>
                <w:szCs w:val="22"/>
              </w:rPr>
              <w:t>EU ID No.</w:t>
            </w:r>
          </w:p>
        </w:tc>
        <w:tc>
          <w:tcPr>
            <w:tcW w:w="8696" w:type="dxa"/>
            <w:gridSpan w:val="2"/>
            <w:tcBorders>
              <w:bottom w:val="double" w:sz="4" w:space="0" w:color="auto"/>
            </w:tcBorders>
          </w:tcPr>
          <w:p w:rsidR="00B004C2" w:rsidRPr="0078080B" w:rsidRDefault="00B004C2" w:rsidP="0099389A">
            <w:pPr>
              <w:spacing w:before="60" w:after="60"/>
              <w:ind w:left="122"/>
              <w:rPr>
                <w:b/>
                <w:sz w:val="22"/>
                <w:szCs w:val="22"/>
              </w:rPr>
            </w:pPr>
            <w:r w:rsidRPr="0078080B">
              <w:rPr>
                <w:b/>
                <w:sz w:val="22"/>
                <w:szCs w:val="22"/>
              </w:rPr>
              <w:t>Emissions Unit Description</w:t>
            </w:r>
          </w:p>
        </w:tc>
      </w:tr>
      <w:tr w:rsidR="00B004C2" w:rsidRPr="007078D3" w:rsidTr="0099389A">
        <w:tc>
          <w:tcPr>
            <w:tcW w:w="1210" w:type="dxa"/>
            <w:tcBorders>
              <w:top w:val="double" w:sz="4" w:space="0" w:color="auto"/>
            </w:tcBorders>
          </w:tcPr>
          <w:p w:rsidR="00B004C2" w:rsidRPr="0078080B" w:rsidRDefault="00EF0BB0" w:rsidP="0099389A">
            <w:pPr>
              <w:spacing w:before="60" w:after="60"/>
              <w:jc w:val="center"/>
              <w:rPr>
                <w:sz w:val="22"/>
                <w:szCs w:val="22"/>
              </w:rPr>
            </w:pPr>
            <w:r w:rsidRPr="0078080B">
              <w:rPr>
                <w:sz w:val="22"/>
                <w:szCs w:val="22"/>
              </w:rPr>
              <w:t>001</w:t>
            </w:r>
          </w:p>
        </w:tc>
        <w:tc>
          <w:tcPr>
            <w:tcW w:w="8696" w:type="dxa"/>
            <w:gridSpan w:val="2"/>
            <w:tcBorders>
              <w:top w:val="double" w:sz="4" w:space="0" w:color="auto"/>
            </w:tcBorders>
          </w:tcPr>
          <w:p w:rsidR="00B004C2" w:rsidRPr="0078080B" w:rsidRDefault="00EF0BB0" w:rsidP="0099389A">
            <w:pPr>
              <w:spacing w:before="60" w:after="60"/>
              <w:ind w:left="122" w:right="88"/>
              <w:rPr>
                <w:sz w:val="22"/>
                <w:szCs w:val="22"/>
              </w:rPr>
            </w:pPr>
            <w:r w:rsidRPr="0078080B">
              <w:rPr>
                <w:sz w:val="22"/>
                <w:szCs w:val="22"/>
              </w:rPr>
              <w:t>Fiberglass Boat Manufacturing Facility</w:t>
            </w:r>
            <w:r w:rsidR="00B004C2" w:rsidRPr="0078080B">
              <w:rPr>
                <w:sz w:val="22"/>
                <w:szCs w:val="22"/>
              </w:rPr>
              <w:t xml:space="preserve"> </w:t>
            </w:r>
          </w:p>
        </w:tc>
      </w:tr>
    </w:tbl>
    <w:p w:rsidR="00B004C2" w:rsidRPr="007078D3" w:rsidRDefault="00B004C2" w:rsidP="00EF0BB0">
      <w:pPr>
        <w:pStyle w:val="BodyText3"/>
        <w:numPr>
          <w:ilvl w:val="12"/>
          <w:numId w:val="0"/>
        </w:numPr>
        <w:spacing w:before="120" w:after="0"/>
        <w:jc w:val="left"/>
      </w:pPr>
      <w:r w:rsidRPr="007078D3">
        <w:rPr>
          <w:b/>
          <w:bCs/>
          <w:i/>
        </w:rPr>
        <w:t>NOTE:</w:t>
      </w:r>
      <w:r w:rsidRPr="007078D3">
        <w:rPr>
          <w:i/>
        </w:rPr>
        <w:t xml:space="preserve"> Please reference the Permit No., Facility ID, and Emission Unit ID in all correspondence, test report submittals, applications, etc</w:t>
      </w:r>
      <w:r w:rsidRPr="007078D3">
        <w:t>.</w:t>
      </w:r>
    </w:p>
    <w:p w:rsidR="00B004C2" w:rsidRPr="006B73EB" w:rsidRDefault="00B004C2" w:rsidP="00B004C2">
      <w:pPr>
        <w:suppressAutoHyphens/>
        <w:ind w:left="720" w:hanging="720"/>
        <w:rPr>
          <w:sz w:val="22"/>
          <w:szCs w:val="22"/>
          <w:highlight w:val="yellow"/>
        </w:rPr>
      </w:pPr>
    </w:p>
    <w:p w:rsidR="00B004C2" w:rsidRPr="00413E4E" w:rsidRDefault="00B004C2" w:rsidP="00B004C2">
      <w:pPr>
        <w:suppressAutoHyphens/>
        <w:ind w:left="720" w:hanging="720"/>
        <w:rPr>
          <w:sz w:val="22"/>
          <w:szCs w:val="22"/>
          <w:highlight w:val="yellow"/>
        </w:rPr>
      </w:pPr>
    </w:p>
    <w:p w:rsidR="00B004C2" w:rsidRPr="00EF0BB0" w:rsidRDefault="00B004C2" w:rsidP="00B004C2">
      <w:pPr>
        <w:suppressAutoHyphens/>
        <w:spacing w:after="120"/>
        <w:ind w:left="720" w:hanging="720"/>
        <w:rPr>
          <w:b/>
          <w:sz w:val="22"/>
          <w:szCs w:val="22"/>
        </w:rPr>
      </w:pPr>
      <w:r w:rsidRPr="00EF0BB0">
        <w:rPr>
          <w:b/>
          <w:sz w:val="22"/>
          <w:szCs w:val="22"/>
        </w:rPr>
        <w:t>Exempt Emission Sources/Activities</w:t>
      </w:r>
    </w:p>
    <w:p w:rsidR="00B004C2" w:rsidRPr="00EF0BB0" w:rsidRDefault="00B004C2" w:rsidP="00B004C2">
      <w:pPr>
        <w:suppressAutoHyphens/>
        <w:ind w:left="360" w:hanging="360"/>
        <w:rPr>
          <w:sz w:val="22"/>
          <w:szCs w:val="22"/>
        </w:rPr>
      </w:pPr>
      <w:r w:rsidRPr="00EF0BB0">
        <w:rPr>
          <w:sz w:val="22"/>
          <w:szCs w:val="22"/>
        </w:rPr>
        <w:t xml:space="preserve">- </w:t>
      </w:r>
      <w:r w:rsidRPr="00EF0BB0">
        <w:rPr>
          <w:sz w:val="22"/>
          <w:szCs w:val="22"/>
        </w:rPr>
        <w:tab/>
      </w:r>
      <w:r w:rsidR="00EF0BB0" w:rsidRPr="00EF0BB0">
        <w:rPr>
          <w:sz w:val="22"/>
          <w:szCs w:val="22"/>
        </w:rPr>
        <w:t>Fiberglass boat repair activities</w:t>
      </w:r>
    </w:p>
    <w:p w:rsidR="00B004C2" w:rsidRPr="006B73EB" w:rsidRDefault="00EF0BB0" w:rsidP="00EF0BB0">
      <w:pPr>
        <w:suppressAutoHyphens/>
        <w:ind w:left="360" w:hanging="360"/>
        <w:rPr>
          <w:sz w:val="22"/>
          <w:szCs w:val="22"/>
        </w:rPr>
      </w:pPr>
      <w:r w:rsidRPr="00EF0BB0">
        <w:rPr>
          <w:sz w:val="22"/>
          <w:szCs w:val="22"/>
        </w:rPr>
        <w:tab/>
        <w:t>[Rule 62-210.300(3)(b)1, F.A.C.</w:t>
      </w:r>
    </w:p>
    <w:p w:rsidR="00EF0BB0" w:rsidRDefault="00EF0BB0" w:rsidP="00B004C2">
      <w:pPr>
        <w:pStyle w:val="Caption"/>
        <w:spacing w:before="120"/>
        <w:rPr>
          <w:szCs w:val="22"/>
        </w:rPr>
      </w:pPr>
    </w:p>
    <w:p w:rsidR="00B004C2" w:rsidRPr="007078D3" w:rsidRDefault="00B004C2" w:rsidP="00B004C2">
      <w:pPr>
        <w:pStyle w:val="Caption"/>
        <w:spacing w:before="120"/>
        <w:rPr>
          <w:szCs w:val="22"/>
        </w:rPr>
      </w:pPr>
      <w:r w:rsidRPr="007078D3">
        <w:rPr>
          <w:szCs w:val="22"/>
        </w:rPr>
        <w:t>Facility Regulatory Classification</w:t>
      </w:r>
    </w:p>
    <w:p w:rsidR="00B004C2" w:rsidRPr="0078080B" w:rsidRDefault="00B004C2" w:rsidP="00B004C2">
      <w:pPr>
        <w:numPr>
          <w:ilvl w:val="0"/>
          <w:numId w:val="12"/>
        </w:numPr>
        <w:spacing w:after="120"/>
        <w:rPr>
          <w:sz w:val="22"/>
          <w:szCs w:val="22"/>
        </w:rPr>
      </w:pPr>
      <w:r w:rsidRPr="007078D3">
        <w:rPr>
          <w:sz w:val="22"/>
          <w:szCs w:val="22"/>
        </w:rPr>
        <w:t xml:space="preserve">The </w:t>
      </w:r>
      <w:r w:rsidRPr="0078080B">
        <w:rPr>
          <w:sz w:val="22"/>
          <w:szCs w:val="22"/>
        </w:rPr>
        <w:t xml:space="preserve">facility </w:t>
      </w:r>
      <w:r w:rsidR="00EF0BB0" w:rsidRPr="0078080B">
        <w:rPr>
          <w:sz w:val="22"/>
          <w:szCs w:val="22"/>
        </w:rPr>
        <w:t>i</w:t>
      </w:r>
      <w:r w:rsidRPr="0078080B">
        <w:rPr>
          <w:sz w:val="22"/>
          <w:szCs w:val="22"/>
        </w:rPr>
        <w:t>s not a major source of hazardous air pollutants (HAPs).</w:t>
      </w:r>
    </w:p>
    <w:p w:rsidR="00B004C2" w:rsidRPr="0078080B" w:rsidRDefault="00B004C2" w:rsidP="00B004C2">
      <w:pPr>
        <w:pStyle w:val="BodyText"/>
        <w:numPr>
          <w:ilvl w:val="0"/>
          <w:numId w:val="12"/>
        </w:numPr>
        <w:rPr>
          <w:sz w:val="22"/>
          <w:szCs w:val="22"/>
        </w:rPr>
      </w:pPr>
      <w:r w:rsidRPr="0078080B">
        <w:rPr>
          <w:sz w:val="22"/>
          <w:szCs w:val="22"/>
        </w:rPr>
        <w:t>The facility has no units subject to the acid rain provisions of the Clean Air Act (CAA).</w:t>
      </w:r>
    </w:p>
    <w:p w:rsidR="00B004C2" w:rsidRPr="0078080B" w:rsidRDefault="00B004C2" w:rsidP="00B004C2">
      <w:pPr>
        <w:numPr>
          <w:ilvl w:val="0"/>
          <w:numId w:val="12"/>
        </w:numPr>
        <w:spacing w:after="120"/>
        <w:rPr>
          <w:sz w:val="22"/>
          <w:szCs w:val="22"/>
        </w:rPr>
      </w:pPr>
      <w:r w:rsidRPr="0078080B">
        <w:rPr>
          <w:sz w:val="22"/>
          <w:szCs w:val="22"/>
        </w:rPr>
        <w:t>The facility is not a Title V major source of air pollution in accordance with Chapter 62-213, F.A.C.</w:t>
      </w:r>
    </w:p>
    <w:p w:rsidR="00B004C2" w:rsidRPr="007078D3" w:rsidRDefault="00B004C2" w:rsidP="00B004C2">
      <w:pPr>
        <w:numPr>
          <w:ilvl w:val="0"/>
          <w:numId w:val="12"/>
        </w:numPr>
        <w:spacing w:after="120"/>
        <w:rPr>
          <w:sz w:val="22"/>
          <w:szCs w:val="22"/>
        </w:rPr>
      </w:pPr>
      <w:r w:rsidRPr="0078080B">
        <w:rPr>
          <w:sz w:val="22"/>
          <w:szCs w:val="22"/>
        </w:rPr>
        <w:t>The facility is not a major</w:t>
      </w:r>
      <w:r w:rsidRPr="007078D3">
        <w:rPr>
          <w:sz w:val="22"/>
          <w:szCs w:val="22"/>
        </w:rPr>
        <w:t xml:space="preserve"> stationary source in accordance with Rule 62-212.400(PSD), F.A.C.</w:t>
      </w:r>
    </w:p>
    <w:p w:rsidR="00B004C2" w:rsidRPr="0078080B" w:rsidRDefault="00B004C2" w:rsidP="00B004C2">
      <w:pPr>
        <w:numPr>
          <w:ilvl w:val="0"/>
          <w:numId w:val="12"/>
        </w:numPr>
        <w:spacing w:after="120"/>
        <w:rPr>
          <w:color w:val="000000"/>
          <w:sz w:val="22"/>
          <w:szCs w:val="22"/>
        </w:rPr>
      </w:pPr>
      <w:r w:rsidRPr="0078080B">
        <w:rPr>
          <w:color w:val="000000"/>
          <w:sz w:val="22"/>
          <w:szCs w:val="22"/>
        </w:rPr>
        <w:t>This facility is a synthetic non-Title V source for the p</w:t>
      </w:r>
      <w:r w:rsidR="00EF0BB0" w:rsidRPr="0078080B">
        <w:rPr>
          <w:color w:val="000000"/>
          <w:sz w:val="22"/>
          <w:szCs w:val="22"/>
        </w:rPr>
        <w:t>ollutant(s) volatile organic compounds (VOCs) and styrene.</w:t>
      </w:r>
    </w:p>
    <w:p w:rsidR="00B004C2" w:rsidRPr="007078D3" w:rsidRDefault="00B004C2" w:rsidP="00B004C2">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rsidR="00B004C2" w:rsidRPr="007078D3" w:rsidRDefault="00B004C2" w:rsidP="00B004C2">
      <w:pPr>
        <w:suppressAutoHyphens/>
        <w:rPr>
          <w:sz w:val="22"/>
        </w:rPr>
        <w:sectPr w:rsidR="00B004C2" w:rsidRPr="007078D3" w:rsidSect="0099389A">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cols w:space="720"/>
        </w:sectPr>
      </w:pPr>
      <w:r w:rsidRPr="007078D3">
        <w:rPr>
          <w:sz w:val="22"/>
        </w:rPr>
        <w:t xml:space="preserve">This </w:t>
      </w:r>
      <w:r w:rsidRPr="00EF0BB0">
        <w:rPr>
          <w:sz w:val="22"/>
        </w:rPr>
        <w:t xml:space="preserve">permit replaces </w:t>
      </w:r>
      <w:r w:rsidR="00EF0BB0" w:rsidRPr="00EF0BB0">
        <w:rPr>
          <w:sz w:val="22"/>
        </w:rPr>
        <w:t>Operation Permit No. 1030380-005-AO</w:t>
      </w:r>
    </w:p>
    <w:p w:rsidR="00B004C2" w:rsidRPr="007078D3" w:rsidRDefault="00B004C2" w:rsidP="00B004C2">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Pr>
          <w:sz w:val="22"/>
          <w:szCs w:val="22"/>
          <w:shd w:val="clear" w:color="auto" w:fill="FFFFFF"/>
        </w:rPr>
        <w:t xml:space="preserve">and Solid Waste </w:t>
      </w:r>
      <w:r w:rsidRPr="007078D3">
        <w:rPr>
          <w:sz w:val="22"/>
          <w:szCs w:val="22"/>
          <w:shd w:val="clear" w:color="auto" w:fill="FFFFFF"/>
        </w:rPr>
        <w:t>Permitting Program</w:t>
      </w:r>
      <w:r w:rsidRPr="007078D3">
        <w:rPr>
          <w:sz w:val="22"/>
          <w:szCs w:val="22"/>
        </w:rPr>
        <w:t>.  The mailing address and phone number is:</w:t>
      </w:r>
    </w:p>
    <w:p w:rsidR="00B004C2" w:rsidRPr="007078D3" w:rsidRDefault="00B004C2" w:rsidP="00B004C2">
      <w:pPr>
        <w:ind w:firstLine="360"/>
        <w:jc w:val="center"/>
        <w:rPr>
          <w:sz w:val="22"/>
          <w:szCs w:val="22"/>
          <w:shd w:val="clear" w:color="auto" w:fill="FFFFFF"/>
        </w:rPr>
      </w:pPr>
      <w:r w:rsidRPr="007078D3">
        <w:rPr>
          <w:sz w:val="22"/>
          <w:szCs w:val="22"/>
          <w:shd w:val="clear" w:color="auto" w:fill="FFFFFF"/>
        </w:rPr>
        <w:t>Florida Department of Environmental Protection</w:t>
      </w:r>
    </w:p>
    <w:p w:rsidR="00B004C2" w:rsidRPr="007078D3" w:rsidRDefault="00B004C2" w:rsidP="00B004C2">
      <w:pPr>
        <w:ind w:firstLine="360"/>
        <w:jc w:val="center"/>
        <w:rPr>
          <w:sz w:val="22"/>
          <w:szCs w:val="22"/>
          <w:shd w:val="clear" w:color="auto" w:fill="FFFFFF"/>
        </w:rPr>
      </w:pPr>
      <w:r w:rsidRPr="007078D3">
        <w:rPr>
          <w:sz w:val="22"/>
          <w:szCs w:val="22"/>
          <w:shd w:val="clear" w:color="auto" w:fill="FFFFFF"/>
        </w:rPr>
        <w:t>Southwest District Office</w:t>
      </w:r>
    </w:p>
    <w:p w:rsidR="00B004C2" w:rsidRPr="007078D3" w:rsidRDefault="00B004C2" w:rsidP="00B004C2">
      <w:pPr>
        <w:ind w:firstLine="360"/>
        <w:jc w:val="center"/>
        <w:rPr>
          <w:sz w:val="22"/>
          <w:szCs w:val="22"/>
          <w:shd w:val="clear" w:color="auto" w:fill="FFFFFF"/>
        </w:rPr>
      </w:pPr>
      <w:r w:rsidRPr="007078D3">
        <w:rPr>
          <w:sz w:val="22"/>
          <w:szCs w:val="22"/>
          <w:shd w:val="clear" w:color="auto" w:fill="FFFFFF"/>
        </w:rPr>
        <w:t xml:space="preserve">Air </w:t>
      </w:r>
      <w:r>
        <w:rPr>
          <w:sz w:val="22"/>
          <w:szCs w:val="22"/>
          <w:shd w:val="clear" w:color="auto" w:fill="FFFFFF"/>
        </w:rPr>
        <w:t xml:space="preserve">and Solid Waste </w:t>
      </w:r>
      <w:r w:rsidRPr="007078D3">
        <w:rPr>
          <w:sz w:val="22"/>
          <w:szCs w:val="22"/>
          <w:shd w:val="clear" w:color="auto" w:fill="FFFFFF"/>
        </w:rPr>
        <w:t>Permitting Program</w:t>
      </w:r>
    </w:p>
    <w:p w:rsidR="00B004C2" w:rsidRPr="007078D3" w:rsidRDefault="00B004C2" w:rsidP="00B004C2">
      <w:pPr>
        <w:ind w:firstLine="360"/>
        <w:jc w:val="center"/>
        <w:rPr>
          <w:sz w:val="22"/>
          <w:szCs w:val="22"/>
          <w:shd w:val="clear" w:color="auto" w:fill="FFFFFF"/>
        </w:rPr>
      </w:pPr>
      <w:r w:rsidRPr="007078D3">
        <w:rPr>
          <w:sz w:val="22"/>
          <w:szCs w:val="22"/>
          <w:shd w:val="clear" w:color="auto" w:fill="FFFFFF"/>
        </w:rPr>
        <w:t>13051 North Telecom Parkway</w:t>
      </w:r>
    </w:p>
    <w:p w:rsidR="00B004C2" w:rsidRPr="007078D3" w:rsidRDefault="00B004C2" w:rsidP="00B004C2">
      <w:pPr>
        <w:ind w:firstLine="360"/>
        <w:jc w:val="center"/>
        <w:rPr>
          <w:sz w:val="22"/>
          <w:szCs w:val="22"/>
          <w:shd w:val="clear" w:color="auto" w:fill="FFFFFF"/>
        </w:rPr>
      </w:pPr>
      <w:r w:rsidRPr="007078D3">
        <w:rPr>
          <w:sz w:val="22"/>
          <w:szCs w:val="22"/>
          <w:shd w:val="clear" w:color="auto" w:fill="FFFFFF"/>
        </w:rPr>
        <w:t>Temple Terrace, Florida 33637-0926</w:t>
      </w:r>
    </w:p>
    <w:p w:rsidR="00B004C2" w:rsidRPr="007078D3" w:rsidRDefault="00B004C2" w:rsidP="00B004C2">
      <w:pPr>
        <w:spacing w:after="120"/>
        <w:ind w:firstLine="360"/>
        <w:jc w:val="center"/>
        <w:rPr>
          <w:sz w:val="22"/>
          <w:szCs w:val="22"/>
          <w:shd w:val="clear" w:color="auto" w:fill="FFFFFF"/>
        </w:rPr>
      </w:pPr>
      <w:r>
        <w:rPr>
          <w:sz w:val="22"/>
          <w:szCs w:val="22"/>
          <w:shd w:val="clear" w:color="auto" w:fill="FFFFFF"/>
        </w:rPr>
        <w:t>Telephone: 813-470-5700</w:t>
      </w:r>
    </w:p>
    <w:p w:rsidR="00B004C2" w:rsidRPr="007078D3" w:rsidRDefault="00B004C2" w:rsidP="00B004C2">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B004C2" w:rsidRPr="007078D3" w:rsidRDefault="00B004C2" w:rsidP="00B004C2">
      <w:pPr>
        <w:ind w:left="360"/>
        <w:rPr>
          <w:sz w:val="22"/>
          <w:szCs w:val="22"/>
        </w:rPr>
      </w:pPr>
    </w:p>
    <w:p w:rsidR="00B004C2" w:rsidRPr="00EF0BB0" w:rsidRDefault="00B004C2" w:rsidP="00EF0BB0">
      <w:pPr>
        <w:spacing w:after="120"/>
        <w:ind w:left="360" w:hanging="360"/>
        <w:rPr>
          <w:i/>
          <w:sz w:val="22"/>
        </w:rPr>
      </w:pPr>
      <w:r w:rsidRPr="007078D3">
        <w:rPr>
          <w:b/>
          <w:bCs/>
          <w:sz w:val="22"/>
        </w:rPr>
        <w:t>2.</w:t>
      </w:r>
      <w:r w:rsidRPr="007078D3">
        <w:rPr>
          <w:bCs/>
          <w:sz w:val="22"/>
        </w:rPr>
        <w:tab/>
      </w:r>
      <w:r w:rsidRPr="001F6D28">
        <w:rPr>
          <w:bCs/>
          <w:sz w:val="22"/>
          <w:u w:val="single"/>
        </w:rPr>
        <w:t>Compliance Authority</w:t>
      </w:r>
      <w:r w:rsidRPr="001F6D28">
        <w:rPr>
          <w:bCs/>
          <w:sz w:val="22"/>
        </w:rPr>
        <w:t xml:space="preserve"> - </w:t>
      </w:r>
      <w:r w:rsidRPr="001F6D28">
        <w:rPr>
          <w:sz w:val="22"/>
        </w:rPr>
        <w:t xml:space="preserve">All documents related to compliance activities such as reports, tests, and notifications shall be submitted to Pinellas County Air Quality Division.  The mailing address and phone number of the Local Air Program is: </w:t>
      </w:r>
    </w:p>
    <w:p w:rsidR="00B004C2" w:rsidRPr="001F6D28" w:rsidRDefault="00B004C2" w:rsidP="00B004C2">
      <w:pPr>
        <w:ind w:left="360" w:hanging="360"/>
        <w:jc w:val="center"/>
        <w:rPr>
          <w:sz w:val="22"/>
        </w:rPr>
      </w:pPr>
      <w:r w:rsidRPr="001F6D28">
        <w:rPr>
          <w:sz w:val="22"/>
        </w:rPr>
        <w:t>Pinellas County Air Quality Division</w:t>
      </w:r>
    </w:p>
    <w:p w:rsidR="00B004C2" w:rsidRPr="001F6D28" w:rsidRDefault="00B004C2" w:rsidP="00B004C2">
      <w:pPr>
        <w:ind w:left="360" w:hanging="360"/>
        <w:jc w:val="center"/>
        <w:rPr>
          <w:sz w:val="22"/>
        </w:rPr>
      </w:pPr>
      <w:r w:rsidRPr="001F6D28">
        <w:rPr>
          <w:sz w:val="22"/>
        </w:rPr>
        <w:t>509 East Avenue South, Suite 138</w:t>
      </w:r>
    </w:p>
    <w:p w:rsidR="00B004C2" w:rsidRPr="001F6D28" w:rsidRDefault="00B004C2" w:rsidP="00B004C2">
      <w:pPr>
        <w:ind w:left="360" w:hanging="360"/>
        <w:jc w:val="center"/>
        <w:rPr>
          <w:sz w:val="22"/>
        </w:rPr>
      </w:pPr>
      <w:r>
        <w:rPr>
          <w:sz w:val="22"/>
        </w:rPr>
        <w:t>Clearwater, Florida  33756</w:t>
      </w:r>
    </w:p>
    <w:p w:rsidR="00B004C2" w:rsidRPr="001F6D28" w:rsidRDefault="00B004C2" w:rsidP="00B004C2">
      <w:pPr>
        <w:ind w:left="360" w:hanging="360"/>
        <w:jc w:val="center"/>
        <w:rPr>
          <w:sz w:val="22"/>
        </w:rPr>
      </w:pPr>
      <w:r w:rsidRPr="001F6D28">
        <w:rPr>
          <w:sz w:val="22"/>
        </w:rPr>
        <w:t>Telephone: 727-464-4422</w:t>
      </w:r>
    </w:p>
    <w:p w:rsidR="00B004C2" w:rsidRPr="007078D3" w:rsidRDefault="00B004C2" w:rsidP="00B004C2">
      <w:pPr>
        <w:rPr>
          <w:sz w:val="22"/>
        </w:rPr>
      </w:pPr>
    </w:p>
    <w:p w:rsidR="00B004C2" w:rsidRPr="007078D3" w:rsidRDefault="00B004C2" w:rsidP="00B004C2">
      <w:pPr>
        <w:spacing w:after="120"/>
        <w:ind w:left="360" w:hanging="360"/>
        <w:rPr>
          <w:i/>
          <w:sz w:val="22"/>
          <w:szCs w:val="22"/>
          <w:highlight w:val="green"/>
        </w:rPr>
      </w:pPr>
      <w:r w:rsidRPr="007078D3">
        <w:rPr>
          <w:b/>
          <w:bCs/>
          <w:sz w:val="22"/>
          <w:szCs w:val="22"/>
        </w:rPr>
        <w:t>3.</w:t>
      </w:r>
      <w:r w:rsidRPr="007078D3">
        <w:rPr>
          <w:bCs/>
          <w:sz w:val="22"/>
          <w:szCs w:val="22"/>
        </w:rPr>
        <w:tab/>
      </w:r>
      <w:r w:rsidRPr="007078D3">
        <w:rPr>
          <w:bCs/>
          <w:sz w:val="22"/>
          <w:szCs w:val="22"/>
          <w:u w:val="single"/>
        </w:rPr>
        <w:t>Appendices</w:t>
      </w:r>
      <w:r w:rsidRPr="007078D3">
        <w:rPr>
          <w:bCs/>
          <w:sz w:val="22"/>
          <w:szCs w:val="22"/>
        </w:rPr>
        <w:t xml:space="preserve"> - </w:t>
      </w:r>
      <w:r w:rsidRPr="007078D3">
        <w:rPr>
          <w:sz w:val="22"/>
          <w:szCs w:val="22"/>
        </w:rPr>
        <w:t xml:space="preserve">The following Appendices are attached as part of this permit: </w:t>
      </w:r>
    </w:p>
    <w:p w:rsidR="00B004C2" w:rsidRPr="007078D3" w:rsidRDefault="00B004C2" w:rsidP="00B004C2">
      <w:pPr>
        <w:spacing w:after="120"/>
        <w:ind w:left="1080" w:hanging="360"/>
        <w:rPr>
          <w:color w:val="000000"/>
          <w:sz w:val="22"/>
          <w:szCs w:val="22"/>
        </w:rPr>
      </w:pPr>
      <w:r w:rsidRPr="007078D3">
        <w:rPr>
          <w:color w:val="000000"/>
          <w:sz w:val="22"/>
          <w:szCs w:val="22"/>
        </w:rPr>
        <w:t>a.</w:t>
      </w:r>
      <w:r w:rsidRPr="007078D3">
        <w:rPr>
          <w:color w:val="000000"/>
          <w:sz w:val="22"/>
          <w:szCs w:val="22"/>
        </w:rPr>
        <w:tab/>
      </w:r>
      <w:r>
        <w:rPr>
          <w:color w:val="000000"/>
          <w:sz w:val="22"/>
          <w:szCs w:val="22"/>
        </w:rPr>
        <w:t>Appendix A.</w:t>
      </w:r>
      <w:r>
        <w:rPr>
          <w:color w:val="000000"/>
          <w:sz w:val="22"/>
          <w:szCs w:val="22"/>
        </w:rPr>
        <w:tab/>
      </w:r>
      <w:r w:rsidRPr="007078D3">
        <w:rPr>
          <w:color w:val="000000"/>
          <w:sz w:val="22"/>
          <w:szCs w:val="22"/>
        </w:rPr>
        <w:t>Citation Formats and Glossary of Common Terms;</w:t>
      </w:r>
    </w:p>
    <w:p w:rsidR="00B004C2" w:rsidRPr="007078D3" w:rsidRDefault="00B004C2" w:rsidP="00B004C2">
      <w:pPr>
        <w:spacing w:after="120"/>
        <w:ind w:left="1080" w:hanging="360"/>
        <w:rPr>
          <w:color w:val="000000"/>
          <w:sz w:val="22"/>
          <w:szCs w:val="22"/>
        </w:rPr>
      </w:pPr>
      <w:r w:rsidRPr="007078D3">
        <w:rPr>
          <w:color w:val="000000"/>
          <w:sz w:val="22"/>
          <w:szCs w:val="22"/>
        </w:rPr>
        <w:t>b.</w:t>
      </w:r>
      <w:r w:rsidRPr="007078D3">
        <w:rPr>
          <w:color w:val="000000"/>
          <w:sz w:val="22"/>
          <w:szCs w:val="22"/>
        </w:rPr>
        <w:tab/>
      </w:r>
      <w:r>
        <w:rPr>
          <w:color w:val="000000"/>
          <w:sz w:val="22"/>
          <w:szCs w:val="22"/>
        </w:rPr>
        <w:t>Appendix B.</w:t>
      </w:r>
      <w:r>
        <w:rPr>
          <w:color w:val="000000"/>
          <w:sz w:val="22"/>
          <w:szCs w:val="22"/>
        </w:rPr>
        <w:tab/>
      </w:r>
      <w:r w:rsidRPr="007078D3">
        <w:rPr>
          <w:color w:val="000000"/>
          <w:sz w:val="22"/>
          <w:szCs w:val="22"/>
        </w:rPr>
        <w:t>General Conditions;</w:t>
      </w:r>
    </w:p>
    <w:p w:rsidR="00B004C2" w:rsidRPr="007078D3" w:rsidRDefault="00B004C2" w:rsidP="00B004C2">
      <w:pPr>
        <w:spacing w:after="120"/>
        <w:ind w:left="1080" w:hanging="360"/>
        <w:rPr>
          <w:color w:val="000000"/>
          <w:sz w:val="22"/>
          <w:szCs w:val="22"/>
        </w:rPr>
      </w:pPr>
      <w:r w:rsidRPr="007078D3">
        <w:rPr>
          <w:color w:val="000000"/>
          <w:sz w:val="22"/>
          <w:szCs w:val="22"/>
        </w:rPr>
        <w:t>c.</w:t>
      </w:r>
      <w:r w:rsidRPr="007078D3">
        <w:rPr>
          <w:color w:val="000000"/>
          <w:sz w:val="22"/>
          <w:szCs w:val="22"/>
        </w:rPr>
        <w:tab/>
      </w:r>
      <w:r>
        <w:rPr>
          <w:color w:val="000000"/>
          <w:sz w:val="22"/>
          <w:szCs w:val="22"/>
        </w:rPr>
        <w:t>Appendix C.</w:t>
      </w:r>
      <w:r>
        <w:rPr>
          <w:color w:val="000000"/>
          <w:sz w:val="22"/>
          <w:szCs w:val="22"/>
        </w:rPr>
        <w:tab/>
      </w:r>
      <w:r w:rsidRPr="007078D3">
        <w:rPr>
          <w:color w:val="000000"/>
          <w:sz w:val="22"/>
          <w:szCs w:val="22"/>
        </w:rPr>
        <w:t>Common Conditions; and</w:t>
      </w:r>
    </w:p>
    <w:p w:rsidR="00B004C2" w:rsidRPr="007078D3" w:rsidRDefault="00B004C2" w:rsidP="00B004C2">
      <w:pPr>
        <w:ind w:left="1080" w:hanging="360"/>
        <w:rPr>
          <w:color w:val="000000"/>
          <w:sz w:val="22"/>
          <w:szCs w:val="22"/>
        </w:rPr>
      </w:pPr>
      <w:r w:rsidRPr="007078D3">
        <w:rPr>
          <w:color w:val="000000"/>
          <w:sz w:val="22"/>
          <w:szCs w:val="22"/>
        </w:rPr>
        <w:t>d.</w:t>
      </w:r>
      <w:r w:rsidRPr="007078D3">
        <w:rPr>
          <w:color w:val="000000"/>
          <w:sz w:val="22"/>
          <w:szCs w:val="22"/>
        </w:rPr>
        <w:tab/>
      </w:r>
      <w:r>
        <w:rPr>
          <w:color w:val="000000"/>
          <w:sz w:val="22"/>
          <w:szCs w:val="22"/>
        </w:rPr>
        <w:t>Appendix D.</w:t>
      </w:r>
      <w:r>
        <w:rPr>
          <w:color w:val="000000"/>
          <w:sz w:val="22"/>
          <w:szCs w:val="22"/>
        </w:rPr>
        <w:tab/>
      </w:r>
      <w:r w:rsidRPr="007078D3">
        <w:rPr>
          <w:color w:val="000000"/>
          <w:sz w:val="22"/>
          <w:szCs w:val="22"/>
        </w:rPr>
        <w:t xml:space="preserve">Common Testing Requirements. </w:t>
      </w:r>
    </w:p>
    <w:p w:rsidR="00B004C2" w:rsidRPr="007078D3" w:rsidRDefault="00B004C2" w:rsidP="00B004C2">
      <w:pPr>
        <w:tabs>
          <w:tab w:val="left" w:pos="1080"/>
        </w:tabs>
        <w:ind w:left="1080" w:hanging="360"/>
        <w:rPr>
          <w:color w:val="000000"/>
          <w:sz w:val="22"/>
          <w:szCs w:val="22"/>
        </w:rPr>
      </w:pPr>
    </w:p>
    <w:p w:rsidR="00B004C2" w:rsidRPr="007078D3" w:rsidRDefault="00B004C2" w:rsidP="00B004C2">
      <w:pPr>
        <w:ind w:left="360" w:hanging="360"/>
        <w:rPr>
          <w:sz w:val="22"/>
        </w:rPr>
      </w:pPr>
      <w:r w:rsidRPr="007078D3">
        <w:rPr>
          <w:b/>
          <w:sz w:val="22"/>
        </w:rPr>
        <w:t>4.</w:t>
      </w:r>
      <w:r w:rsidRPr="007078D3">
        <w:rPr>
          <w:sz w:val="22"/>
        </w:rPr>
        <w:tab/>
      </w:r>
      <w:r w:rsidRPr="007078D3">
        <w:rPr>
          <w:sz w:val="22"/>
          <w:u w:val="single"/>
        </w:rPr>
        <w:t>Applicable Regulations, Forms and Application Procedures</w:t>
      </w:r>
      <w:r w:rsidRPr="007078D3">
        <w:rPr>
          <w:sz w:val="22"/>
        </w:rPr>
        <w:t xml:space="preserve"> -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B004C2" w:rsidRPr="007078D3" w:rsidRDefault="00B004C2" w:rsidP="00B004C2">
      <w:pPr>
        <w:ind w:left="360" w:hanging="360"/>
        <w:rPr>
          <w:sz w:val="22"/>
          <w:szCs w:val="22"/>
        </w:rPr>
      </w:pPr>
    </w:p>
    <w:p w:rsidR="00B004C2" w:rsidRPr="007078D3" w:rsidRDefault="00B004C2" w:rsidP="00B004C2">
      <w:pPr>
        <w:ind w:left="360" w:hanging="360"/>
        <w:rPr>
          <w:sz w:val="22"/>
          <w:szCs w:val="22"/>
        </w:rPr>
      </w:pPr>
      <w:r w:rsidRPr="007078D3">
        <w:rPr>
          <w:b/>
          <w:sz w:val="22"/>
          <w:szCs w:val="22"/>
        </w:rPr>
        <w:t>5.</w:t>
      </w:r>
      <w:r w:rsidRPr="007078D3">
        <w:rPr>
          <w:sz w:val="22"/>
          <w:szCs w:val="22"/>
        </w:rPr>
        <w:tab/>
      </w:r>
      <w:r w:rsidRPr="007078D3">
        <w:rPr>
          <w:sz w:val="22"/>
          <w:szCs w:val="22"/>
          <w:u w:val="single"/>
        </w:rPr>
        <w:t>New or Additional Conditions</w:t>
      </w:r>
      <w:r w:rsidRPr="007078D3">
        <w:rPr>
          <w:sz w:val="22"/>
          <w:szCs w:val="22"/>
        </w:rPr>
        <w:t xml:space="preserve"> -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Pr>
          <w:sz w:val="22"/>
          <w:szCs w:val="22"/>
        </w:rPr>
        <w:t>ent may grant additional time.</w:t>
      </w:r>
    </w:p>
    <w:p w:rsidR="00B004C2" w:rsidRPr="007078D3" w:rsidRDefault="00B004C2" w:rsidP="00B004C2">
      <w:pPr>
        <w:ind w:firstLine="360"/>
        <w:rPr>
          <w:sz w:val="22"/>
          <w:szCs w:val="22"/>
        </w:rPr>
      </w:pPr>
      <w:r w:rsidRPr="007078D3">
        <w:rPr>
          <w:sz w:val="22"/>
          <w:szCs w:val="22"/>
        </w:rPr>
        <w:t>[Rule 62-4.080, F.A.C.]</w:t>
      </w:r>
    </w:p>
    <w:p w:rsidR="00B004C2" w:rsidRPr="007078D3" w:rsidRDefault="00B004C2" w:rsidP="00B004C2">
      <w:pPr>
        <w:ind w:firstLine="360"/>
        <w:rPr>
          <w:sz w:val="22"/>
          <w:szCs w:val="22"/>
        </w:rPr>
      </w:pPr>
    </w:p>
    <w:p w:rsidR="00B004C2" w:rsidRPr="007078D3" w:rsidRDefault="00B004C2" w:rsidP="00B004C2">
      <w:pPr>
        <w:suppressAutoHyphens/>
        <w:ind w:left="360" w:hanging="360"/>
        <w:rPr>
          <w:sz w:val="22"/>
          <w:szCs w:val="22"/>
        </w:rPr>
      </w:pPr>
      <w:r w:rsidRPr="007078D3">
        <w:rPr>
          <w:b/>
          <w:sz w:val="22"/>
          <w:szCs w:val="22"/>
        </w:rPr>
        <w:t>6.</w:t>
      </w:r>
      <w:r w:rsidRPr="007078D3">
        <w:rPr>
          <w:sz w:val="22"/>
          <w:szCs w:val="22"/>
        </w:rPr>
        <w:tab/>
      </w:r>
      <w:r w:rsidRPr="007078D3">
        <w:rPr>
          <w:sz w:val="22"/>
          <w:szCs w:val="22"/>
          <w:u w:val="single"/>
        </w:rPr>
        <w:t>Modifications</w:t>
      </w:r>
      <w:r w:rsidRPr="007078D3">
        <w:rPr>
          <w:sz w:val="22"/>
          <w:szCs w:val="22"/>
        </w:rPr>
        <w:t xml:space="preserve"> -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B004C2" w:rsidRDefault="00B004C2" w:rsidP="00EF0BB0">
      <w:pPr>
        <w:suppressAutoHyphens/>
        <w:ind w:firstLine="360"/>
        <w:rPr>
          <w:sz w:val="22"/>
          <w:szCs w:val="22"/>
        </w:rPr>
      </w:pPr>
      <w:r w:rsidRPr="007078D3">
        <w:rPr>
          <w:sz w:val="22"/>
          <w:szCs w:val="22"/>
        </w:rPr>
        <w:t>[Rules 62-210.200 - Definition of “Modification” and 62-210.300(1)(a), F.A.C.]</w:t>
      </w:r>
    </w:p>
    <w:p w:rsidR="00EF0BB0" w:rsidRPr="007078D3" w:rsidRDefault="00EF0BB0" w:rsidP="00EF0BB0">
      <w:pPr>
        <w:suppressAutoHyphens/>
        <w:ind w:firstLine="360"/>
        <w:rPr>
          <w:sz w:val="22"/>
          <w:szCs w:val="22"/>
        </w:rPr>
      </w:pPr>
    </w:p>
    <w:p w:rsidR="00B004C2" w:rsidRPr="007078D3" w:rsidRDefault="00EF0BB0" w:rsidP="00B004C2">
      <w:pPr>
        <w:pStyle w:val="Default"/>
        <w:ind w:left="360" w:hanging="360"/>
        <w:rPr>
          <w:sz w:val="22"/>
          <w:szCs w:val="22"/>
        </w:rPr>
      </w:pPr>
      <w:r w:rsidRPr="00EF0BB0">
        <w:rPr>
          <w:b/>
          <w:sz w:val="22"/>
          <w:szCs w:val="22"/>
        </w:rPr>
        <w:lastRenderedPageBreak/>
        <w:t>7</w:t>
      </w:r>
      <w:r w:rsidR="00B004C2" w:rsidRPr="00EF0BB0">
        <w:rPr>
          <w:b/>
          <w:sz w:val="22"/>
          <w:szCs w:val="22"/>
        </w:rPr>
        <w:t>.</w:t>
      </w:r>
      <w:r w:rsidR="00B004C2" w:rsidRPr="00EF0BB0">
        <w:rPr>
          <w:sz w:val="22"/>
          <w:szCs w:val="22"/>
        </w:rPr>
        <w:tab/>
      </w:r>
      <w:r w:rsidR="00B004C2" w:rsidRPr="00EF0BB0">
        <w:rPr>
          <w:bCs/>
          <w:color w:val="auto"/>
          <w:sz w:val="22"/>
          <w:szCs w:val="22"/>
          <w:u w:val="single"/>
        </w:rPr>
        <w:t>Annual Operating Report</w:t>
      </w:r>
      <w:r w:rsidR="00B004C2" w:rsidRPr="007078D3">
        <w:rPr>
          <w:bCs/>
          <w:color w:val="auto"/>
          <w:sz w:val="22"/>
          <w:szCs w:val="22"/>
        </w:rPr>
        <w:t xml:space="preserve"> -</w:t>
      </w:r>
      <w:r w:rsidR="00B004C2" w:rsidRPr="007078D3">
        <w:rPr>
          <w:sz w:val="22"/>
          <w:szCs w:val="22"/>
        </w:rPr>
        <w:t xml:space="preserve"> On or before </w:t>
      </w:r>
      <w:r w:rsidR="00B004C2" w:rsidRPr="007078D3">
        <w:rPr>
          <w:b/>
          <w:sz w:val="22"/>
          <w:szCs w:val="22"/>
        </w:rPr>
        <w:t>April 1</w:t>
      </w:r>
      <w:r w:rsidR="00B004C2" w:rsidRPr="007078D3">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B004C2">
        <w:rPr>
          <w:sz w:val="22"/>
          <w:szCs w:val="22"/>
        </w:rPr>
        <w:t>nce Authority.</w:t>
      </w:r>
    </w:p>
    <w:p w:rsidR="00B004C2" w:rsidRPr="007078D3" w:rsidRDefault="00B004C2" w:rsidP="00B004C2">
      <w:pPr>
        <w:pStyle w:val="Default"/>
        <w:ind w:firstLine="360"/>
        <w:rPr>
          <w:sz w:val="22"/>
          <w:szCs w:val="22"/>
        </w:rPr>
      </w:pPr>
      <w:r>
        <w:rPr>
          <w:sz w:val="22"/>
          <w:szCs w:val="22"/>
        </w:rPr>
        <w:t>[Rule 62-210.370(3), F.A.C.]</w:t>
      </w:r>
    </w:p>
    <w:p w:rsidR="00B004C2" w:rsidRPr="007078D3" w:rsidRDefault="00B004C2" w:rsidP="00EF0BB0">
      <w:pPr>
        <w:rPr>
          <w:sz w:val="22"/>
          <w:szCs w:val="22"/>
        </w:rPr>
      </w:pPr>
    </w:p>
    <w:p w:rsidR="00B004C2" w:rsidRPr="007078D3" w:rsidRDefault="00EF0BB0" w:rsidP="00B004C2">
      <w:pPr>
        <w:spacing w:after="120"/>
        <w:ind w:left="360" w:hanging="360"/>
        <w:rPr>
          <w:sz w:val="22"/>
          <w:szCs w:val="22"/>
        </w:rPr>
      </w:pPr>
      <w:r w:rsidRPr="00EF0BB0">
        <w:rPr>
          <w:b/>
          <w:sz w:val="22"/>
          <w:szCs w:val="22"/>
        </w:rPr>
        <w:t>8</w:t>
      </w:r>
      <w:r w:rsidR="00B004C2" w:rsidRPr="00EF0BB0">
        <w:rPr>
          <w:b/>
          <w:sz w:val="22"/>
          <w:szCs w:val="22"/>
        </w:rPr>
        <w:t>.</w:t>
      </w:r>
      <w:r w:rsidR="00B004C2" w:rsidRPr="00EF0BB0">
        <w:rPr>
          <w:i/>
          <w:sz w:val="22"/>
          <w:szCs w:val="22"/>
        </w:rPr>
        <w:tab/>
      </w:r>
      <w:r w:rsidR="00B004C2" w:rsidRPr="00EF0BB0">
        <w:rPr>
          <w:bCs/>
          <w:sz w:val="22"/>
          <w:szCs w:val="22"/>
          <w:u w:val="single"/>
        </w:rPr>
        <w:t>Operation</w:t>
      </w:r>
      <w:r w:rsidR="00B004C2" w:rsidRPr="007078D3">
        <w:rPr>
          <w:bCs/>
          <w:sz w:val="22"/>
          <w:szCs w:val="22"/>
          <w:u w:val="single"/>
        </w:rPr>
        <w:t xml:space="preserve"> Permit Renewal Application</w:t>
      </w:r>
      <w:r w:rsidR="00B004C2" w:rsidRPr="007078D3">
        <w:rPr>
          <w:bCs/>
          <w:sz w:val="22"/>
          <w:szCs w:val="22"/>
        </w:rPr>
        <w:t xml:space="preserve"> -</w:t>
      </w:r>
      <w:r w:rsidR="00B004C2" w:rsidRPr="007078D3">
        <w:rPr>
          <w:sz w:val="22"/>
          <w:szCs w:val="22"/>
        </w:rPr>
        <w:t xml:space="preserve"> A completed application for renewal of the operation permit shall be submitted to the Permitting </w:t>
      </w:r>
      <w:r w:rsidR="00B004C2" w:rsidRPr="00454F67">
        <w:rPr>
          <w:sz w:val="22"/>
          <w:szCs w:val="22"/>
        </w:rPr>
        <w:t>Authority with a copy to</w:t>
      </w:r>
      <w:r w:rsidR="00454F67" w:rsidRPr="00454F67">
        <w:rPr>
          <w:sz w:val="22"/>
          <w:szCs w:val="22"/>
        </w:rPr>
        <w:t xml:space="preserve"> the Compliance Authority</w:t>
      </w:r>
      <w:r w:rsidR="00B004C2" w:rsidRPr="00454F67">
        <w:rPr>
          <w:sz w:val="22"/>
          <w:szCs w:val="22"/>
        </w:rPr>
        <w:t xml:space="preserve"> </w:t>
      </w:r>
      <w:r w:rsidR="00B004C2" w:rsidRPr="00454F67">
        <w:rPr>
          <w:sz w:val="22"/>
          <w:szCs w:val="22"/>
          <w:u w:val="single"/>
        </w:rPr>
        <w:t>no</w:t>
      </w:r>
      <w:r w:rsidR="00B004C2" w:rsidRPr="007078D3">
        <w:rPr>
          <w:sz w:val="22"/>
          <w:szCs w:val="22"/>
          <w:u w:val="single"/>
        </w:rPr>
        <w:t xml:space="preserve"> later than 60 days prior to the expiration date of this operation permit</w:t>
      </w:r>
      <w:r w:rsidR="00B004C2" w:rsidRPr="007078D3">
        <w:rPr>
          <w:sz w:val="22"/>
          <w:szCs w:val="22"/>
        </w:rPr>
        <w:t xml:space="preserve">.  To properly apply for an operation permit, the applicant shall submit the following: </w:t>
      </w:r>
    </w:p>
    <w:p w:rsidR="00B004C2" w:rsidRDefault="00B004C2" w:rsidP="00B004C2">
      <w:pPr>
        <w:pStyle w:val="Default"/>
        <w:numPr>
          <w:ilvl w:val="0"/>
          <w:numId w:val="13"/>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rsidR="00B004C2" w:rsidRDefault="00B004C2" w:rsidP="00B004C2">
      <w:pPr>
        <w:pStyle w:val="Default"/>
        <w:numPr>
          <w:ilvl w:val="0"/>
          <w:numId w:val="13"/>
        </w:numPr>
        <w:spacing w:after="120"/>
        <w:rPr>
          <w:sz w:val="22"/>
          <w:szCs w:val="22"/>
        </w:rPr>
      </w:pPr>
      <w:r w:rsidRPr="008B4CC6">
        <w:rPr>
          <w:sz w:val="22"/>
          <w:szCs w:val="22"/>
        </w:rPr>
        <w:t xml:space="preserve">the appropriate operation permit application fee from Rule 62-4.050(4)(a), F.A.C.; </w:t>
      </w:r>
      <w:r w:rsidR="00454F67">
        <w:rPr>
          <w:sz w:val="22"/>
          <w:szCs w:val="22"/>
        </w:rPr>
        <w:t>and</w:t>
      </w:r>
    </w:p>
    <w:p w:rsidR="00B004C2" w:rsidRDefault="00B004C2" w:rsidP="00B004C2">
      <w:pPr>
        <w:pStyle w:val="Default"/>
        <w:numPr>
          <w:ilvl w:val="0"/>
          <w:numId w:val="13"/>
        </w:numPr>
        <w:spacing w:after="120"/>
        <w:rPr>
          <w:sz w:val="22"/>
          <w:szCs w:val="22"/>
        </w:rPr>
      </w:pPr>
      <w:r w:rsidRPr="008B4CC6">
        <w:rPr>
          <w:sz w:val="22"/>
          <w:szCs w:val="22"/>
        </w:rPr>
        <w:t xml:space="preserve">copies of the most recent </w:t>
      </w:r>
      <w:r w:rsidR="00454F67">
        <w:rPr>
          <w:sz w:val="22"/>
          <w:szCs w:val="22"/>
        </w:rPr>
        <w:t xml:space="preserve">two </w:t>
      </w:r>
      <w:r w:rsidRPr="008B4CC6">
        <w:rPr>
          <w:sz w:val="22"/>
          <w:szCs w:val="22"/>
        </w:rPr>
        <w:t>month</w:t>
      </w:r>
      <w:r w:rsidR="00454F67">
        <w:rPr>
          <w:sz w:val="22"/>
          <w:szCs w:val="22"/>
        </w:rPr>
        <w:t>s</w:t>
      </w:r>
      <w:r w:rsidRPr="008B4CC6">
        <w:rPr>
          <w:sz w:val="22"/>
          <w:szCs w:val="22"/>
        </w:rPr>
        <w:t xml:space="preserve"> of records/logs specified in Specific Condition No(s). </w:t>
      </w:r>
      <w:r w:rsidR="00454F67">
        <w:rPr>
          <w:sz w:val="22"/>
          <w:szCs w:val="22"/>
        </w:rPr>
        <w:t>A.7</w:t>
      </w:r>
      <w:r w:rsidRPr="008B4CC6">
        <w:rPr>
          <w:sz w:val="22"/>
          <w:szCs w:val="22"/>
        </w:rPr>
        <w:t xml:space="preserve">. </w:t>
      </w:r>
    </w:p>
    <w:p w:rsidR="00B004C2" w:rsidRDefault="00B004C2" w:rsidP="00B004C2">
      <w:pPr>
        <w:pStyle w:val="Default"/>
        <w:ind w:firstLine="360"/>
        <w:rPr>
          <w:sz w:val="22"/>
          <w:szCs w:val="22"/>
        </w:rPr>
      </w:pPr>
      <w:r w:rsidRPr="007078D3">
        <w:rPr>
          <w:sz w:val="22"/>
          <w:szCs w:val="22"/>
        </w:rPr>
        <w:t xml:space="preserve">[Rules 62-4.030, 62-4.050, 62-4.070(3), 62-4.090, 62-210.300(2), and 62-210.900, F.A.C.] </w:t>
      </w:r>
    </w:p>
    <w:p w:rsidR="00B004C2" w:rsidRPr="007078D3" w:rsidRDefault="00B004C2" w:rsidP="00B004C2">
      <w:pPr>
        <w:pStyle w:val="Default"/>
        <w:ind w:firstLine="360"/>
        <w:rPr>
          <w:sz w:val="22"/>
          <w:szCs w:val="22"/>
        </w:rPr>
      </w:pPr>
    </w:p>
    <w:p w:rsidR="00B004C2" w:rsidRDefault="00B004C2" w:rsidP="00B004C2">
      <w:pPr>
        <w:ind w:left="360" w:hanging="360"/>
        <w:rPr>
          <w:sz w:val="22"/>
          <w:szCs w:val="22"/>
        </w:rPr>
      </w:pPr>
    </w:p>
    <w:p w:rsidR="00B004C2" w:rsidRPr="006B73EB" w:rsidRDefault="00B004C2" w:rsidP="00B004C2">
      <w:pPr>
        <w:rPr>
          <w:caps/>
          <w:sz w:val="22"/>
          <w:szCs w:val="22"/>
          <w:u w:val="single"/>
        </w:rPr>
        <w:sectPr w:rsidR="00B004C2" w:rsidRPr="006B73EB" w:rsidSect="0099389A">
          <w:headerReference w:type="even" r:id="rId16"/>
          <w:headerReference w:type="default" r:id="rId17"/>
          <w:headerReference w:type="first" r:id="rId18"/>
          <w:pgSz w:w="12240" w:h="15840" w:code="1"/>
          <w:pgMar w:top="720" w:right="1080" w:bottom="720" w:left="1080" w:header="720" w:footer="720" w:gutter="0"/>
          <w:paperSrc w:first="15" w:other="15"/>
          <w:cols w:space="720"/>
        </w:sectPr>
      </w:pPr>
    </w:p>
    <w:p w:rsidR="00B004C2" w:rsidRPr="007078D3" w:rsidRDefault="00B004C2" w:rsidP="00B004C2">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840FD1">
        <w:rPr>
          <w:szCs w:val="22"/>
        </w:rPr>
        <w:t xml:space="preserve">emissions </w:t>
      </w:r>
      <w:r w:rsidR="00840FD1" w:rsidRPr="00840FD1">
        <w:rPr>
          <w:szCs w:val="22"/>
        </w:rPr>
        <w:t>unit (EU</w:t>
      </w:r>
      <w:r w:rsidRPr="00840FD1">
        <w:rPr>
          <w:szCs w:val="22"/>
        </w:rPr>
        <w:t>).</w:t>
      </w:r>
    </w:p>
    <w:p w:rsidR="00B004C2" w:rsidRPr="007078D3" w:rsidRDefault="00B004C2" w:rsidP="00B004C2">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B004C2" w:rsidRPr="007078D3" w:rsidTr="0099389A">
        <w:tc>
          <w:tcPr>
            <w:tcW w:w="1210" w:type="dxa"/>
            <w:tcBorders>
              <w:top w:val="single" w:sz="8" w:space="0" w:color="auto"/>
              <w:bottom w:val="double" w:sz="4" w:space="0" w:color="auto"/>
            </w:tcBorders>
          </w:tcPr>
          <w:p w:rsidR="00B004C2" w:rsidRPr="007078D3" w:rsidRDefault="00B004C2" w:rsidP="0099389A">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rsidR="00B004C2" w:rsidRPr="007078D3" w:rsidRDefault="00B004C2" w:rsidP="0099389A">
            <w:pPr>
              <w:spacing w:before="60" w:after="60"/>
              <w:ind w:left="122"/>
              <w:rPr>
                <w:sz w:val="22"/>
                <w:szCs w:val="22"/>
              </w:rPr>
            </w:pPr>
            <w:r w:rsidRPr="007078D3">
              <w:rPr>
                <w:b/>
                <w:sz w:val="22"/>
                <w:szCs w:val="22"/>
              </w:rPr>
              <w:t>Emissions Unit Description</w:t>
            </w:r>
          </w:p>
        </w:tc>
      </w:tr>
      <w:tr w:rsidR="00B004C2" w:rsidRPr="007078D3" w:rsidTr="0099389A">
        <w:tc>
          <w:tcPr>
            <w:tcW w:w="1210" w:type="dxa"/>
            <w:tcBorders>
              <w:top w:val="double" w:sz="4" w:space="0" w:color="auto"/>
            </w:tcBorders>
          </w:tcPr>
          <w:p w:rsidR="00B004C2" w:rsidRPr="007078D3" w:rsidRDefault="00840FD1" w:rsidP="0099389A">
            <w:pPr>
              <w:spacing w:before="60" w:after="60"/>
              <w:jc w:val="center"/>
              <w:rPr>
                <w:sz w:val="22"/>
                <w:szCs w:val="22"/>
              </w:rPr>
            </w:pPr>
            <w:r>
              <w:rPr>
                <w:sz w:val="22"/>
                <w:szCs w:val="22"/>
              </w:rPr>
              <w:t>001</w:t>
            </w:r>
          </w:p>
        </w:tc>
        <w:tc>
          <w:tcPr>
            <w:tcW w:w="8820" w:type="dxa"/>
            <w:tcBorders>
              <w:top w:val="double" w:sz="4" w:space="0" w:color="auto"/>
            </w:tcBorders>
          </w:tcPr>
          <w:p w:rsidR="00B004C2" w:rsidRPr="00840FD1" w:rsidRDefault="00840FD1" w:rsidP="0099389A">
            <w:pPr>
              <w:spacing w:before="60" w:after="60"/>
              <w:ind w:left="122" w:right="122"/>
              <w:rPr>
                <w:b/>
                <w:sz w:val="22"/>
                <w:szCs w:val="22"/>
              </w:rPr>
            </w:pPr>
            <w:r w:rsidRPr="00840FD1">
              <w:rPr>
                <w:sz w:val="22"/>
                <w:szCs w:val="22"/>
              </w:rPr>
              <w:t>For the operation of a</w:t>
            </w:r>
            <w:r>
              <w:rPr>
                <w:sz w:val="22"/>
                <w:szCs w:val="22"/>
              </w:rPr>
              <w:t xml:space="preserve"> catamaran boat manufacturing facility consisting of two buildings.  Fugitive emissions of volatile organic compounds (VOCs) and hazardous air pollutants (HAPS) result from the use and application of resin and gelcoat at various stages of the boat manufacturing process and other associated products.  These emissions are from open doorways and overhead loading doors with assistance, as needed, from portable floor fans and ventilation fans.  The buildings do not have a stack, chimney, or other similar ventilation system.  Unconfined particulate emissions are generated from activities such as sanding, cutting, and grinding.</w:t>
            </w:r>
            <w:r w:rsidRPr="00840FD1">
              <w:rPr>
                <w:sz w:val="22"/>
                <w:szCs w:val="22"/>
              </w:rPr>
              <w:t xml:space="preserve"> </w:t>
            </w:r>
          </w:p>
        </w:tc>
      </w:tr>
    </w:tbl>
    <w:p w:rsidR="00B004C2" w:rsidRPr="006B73EB" w:rsidRDefault="00B004C2" w:rsidP="00B004C2">
      <w:pPr>
        <w:rPr>
          <w:b/>
          <w:caps/>
          <w:sz w:val="22"/>
          <w:szCs w:val="22"/>
        </w:rPr>
      </w:pPr>
    </w:p>
    <w:p w:rsidR="00B004C2" w:rsidRPr="007078D3" w:rsidRDefault="00B004C2" w:rsidP="00B004C2">
      <w:pPr>
        <w:spacing w:before="120" w:after="120"/>
        <w:rPr>
          <w:b/>
          <w:caps/>
          <w:sz w:val="22"/>
          <w:szCs w:val="22"/>
        </w:rPr>
      </w:pPr>
      <w:r w:rsidRPr="007078D3">
        <w:rPr>
          <w:b/>
          <w:caps/>
          <w:sz w:val="22"/>
          <w:szCs w:val="22"/>
        </w:rPr>
        <w:t xml:space="preserve">Performance Restrictions </w:t>
      </w:r>
    </w:p>
    <w:p w:rsidR="00B004C2" w:rsidRPr="007078D3" w:rsidRDefault="00B004C2" w:rsidP="00840FD1">
      <w:pPr>
        <w:suppressAutoHyphens/>
        <w:ind w:left="720" w:hanging="720"/>
        <w:rPr>
          <w:sz w:val="22"/>
          <w:szCs w:val="22"/>
        </w:rPr>
      </w:pPr>
      <w:r w:rsidRPr="00840FD1">
        <w:rPr>
          <w:b/>
          <w:sz w:val="22"/>
          <w:szCs w:val="22"/>
        </w:rPr>
        <w:t>A.1.</w:t>
      </w:r>
      <w:r w:rsidRPr="00840FD1">
        <w:rPr>
          <w:sz w:val="22"/>
          <w:szCs w:val="22"/>
        </w:rPr>
        <w:tab/>
      </w:r>
      <w:r w:rsidRPr="00840FD1">
        <w:rPr>
          <w:sz w:val="22"/>
          <w:szCs w:val="22"/>
          <w:u w:val="single"/>
        </w:rPr>
        <w:t>Restricted</w:t>
      </w:r>
      <w:r w:rsidRPr="007078D3">
        <w:rPr>
          <w:sz w:val="22"/>
          <w:szCs w:val="22"/>
          <w:u w:val="single"/>
        </w:rPr>
        <w:t xml:space="preserve"> Operation</w:t>
      </w:r>
      <w:r w:rsidR="00840FD1">
        <w:rPr>
          <w:sz w:val="22"/>
          <w:szCs w:val="22"/>
        </w:rPr>
        <w:t xml:space="preserve"> – The </w:t>
      </w:r>
      <w:r w:rsidRPr="007078D3">
        <w:rPr>
          <w:sz w:val="22"/>
          <w:szCs w:val="22"/>
        </w:rPr>
        <w:t xml:space="preserve">hours of operation are not </w:t>
      </w:r>
      <w:r w:rsidR="00840FD1">
        <w:rPr>
          <w:sz w:val="22"/>
          <w:szCs w:val="22"/>
        </w:rPr>
        <w:t xml:space="preserve">limited (8760 hours per year). </w:t>
      </w:r>
      <w:r w:rsidRPr="007078D3">
        <w:rPr>
          <w:sz w:val="22"/>
          <w:szCs w:val="22"/>
        </w:rPr>
        <w:t xml:space="preserve"> </w:t>
      </w:r>
    </w:p>
    <w:p w:rsidR="00B004C2" w:rsidRPr="007078D3" w:rsidRDefault="00B004C2" w:rsidP="00B004C2">
      <w:pPr>
        <w:suppressAutoHyphens/>
        <w:ind w:left="720"/>
        <w:rPr>
          <w:sz w:val="22"/>
          <w:szCs w:val="22"/>
        </w:rPr>
      </w:pPr>
      <w:r w:rsidRPr="007078D3">
        <w:rPr>
          <w:sz w:val="22"/>
          <w:szCs w:val="22"/>
        </w:rPr>
        <w:t>[Rules 62-4.070(3) and 62-210.200 (definition of Potential to Emit), F.A.C.]</w:t>
      </w:r>
    </w:p>
    <w:p w:rsidR="00B004C2" w:rsidRPr="006B73EB" w:rsidRDefault="00B004C2" w:rsidP="00B004C2">
      <w:pPr>
        <w:suppressAutoHyphens/>
        <w:ind w:left="720"/>
        <w:rPr>
          <w:sz w:val="22"/>
          <w:szCs w:val="22"/>
        </w:rPr>
      </w:pPr>
    </w:p>
    <w:p w:rsidR="00B004C2" w:rsidRPr="007078D3" w:rsidRDefault="00B004C2" w:rsidP="00B004C2">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rsidR="00700349" w:rsidRDefault="00840FD1" w:rsidP="00700349">
      <w:pPr>
        <w:suppressAutoHyphens/>
        <w:ind w:left="720" w:hanging="720"/>
        <w:rPr>
          <w:sz w:val="22"/>
          <w:szCs w:val="22"/>
          <w:u w:val="single"/>
        </w:rPr>
      </w:pPr>
      <w:r w:rsidRPr="00E67188">
        <w:rPr>
          <w:b/>
          <w:sz w:val="22"/>
          <w:szCs w:val="22"/>
        </w:rPr>
        <w:t>A.2</w:t>
      </w:r>
      <w:r w:rsidR="00B004C2" w:rsidRPr="00E67188">
        <w:rPr>
          <w:b/>
          <w:sz w:val="22"/>
          <w:szCs w:val="22"/>
        </w:rPr>
        <w:t>.</w:t>
      </w:r>
      <w:r w:rsidR="00B004C2" w:rsidRPr="00E67188">
        <w:rPr>
          <w:sz w:val="22"/>
          <w:szCs w:val="22"/>
        </w:rPr>
        <w:tab/>
      </w:r>
      <w:r w:rsidRPr="00E67188">
        <w:rPr>
          <w:sz w:val="22"/>
          <w:szCs w:val="22"/>
          <w:u w:val="single"/>
        </w:rPr>
        <w:t>VOC and Styrene Emission Limitations</w:t>
      </w:r>
      <w:r w:rsidRPr="00E67188">
        <w:rPr>
          <w:sz w:val="22"/>
          <w:szCs w:val="22"/>
        </w:rPr>
        <w:t xml:space="preserve"> – In order</w:t>
      </w:r>
      <w:r w:rsidRPr="005246B4">
        <w:rPr>
          <w:sz w:val="22"/>
          <w:szCs w:val="22"/>
        </w:rPr>
        <w:t xml:space="preserve"> to establish the facility</w:t>
      </w:r>
      <w:r w:rsidR="00700349" w:rsidRPr="005246B4">
        <w:rPr>
          <w:sz w:val="22"/>
          <w:szCs w:val="22"/>
        </w:rPr>
        <w:t xml:space="preserve"> as a non-Title V source of VOC and HAP emissions, the following emission limits shall apply facility-wide and based on such, the facility is considered a synthetic non-Title V source.</w:t>
      </w:r>
    </w:p>
    <w:p w:rsidR="00700349" w:rsidRDefault="00700349" w:rsidP="00700349">
      <w:pPr>
        <w:suppressAutoHyphens/>
        <w:ind w:left="720" w:hanging="720"/>
        <w:rPr>
          <w:sz w:val="22"/>
          <w:szCs w:val="22"/>
          <w:u w:val="single"/>
        </w:rPr>
      </w:pPr>
    </w:p>
    <w:p w:rsidR="00B004C2" w:rsidRDefault="00700349" w:rsidP="00700349">
      <w:pPr>
        <w:pStyle w:val="ListParagraph"/>
        <w:numPr>
          <w:ilvl w:val="0"/>
          <w:numId w:val="15"/>
        </w:numPr>
        <w:suppressAutoHyphens/>
        <w:rPr>
          <w:sz w:val="22"/>
          <w:szCs w:val="22"/>
        </w:rPr>
      </w:pPr>
      <w:r>
        <w:rPr>
          <w:sz w:val="22"/>
          <w:szCs w:val="22"/>
        </w:rPr>
        <w:t>Total VOC emissions (including Styrene) shall not exceed 15 tons in any consecutive 12-month period.</w:t>
      </w:r>
    </w:p>
    <w:p w:rsidR="00700349" w:rsidRPr="00700349" w:rsidRDefault="00700349" w:rsidP="00700349">
      <w:pPr>
        <w:pStyle w:val="ListParagraph"/>
        <w:numPr>
          <w:ilvl w:val="0"/>
          <w:numId w:val="15"/>
        </w:numPr>
        <w:suppressAutoHyphens/>
        <w:spacing w:before="120"/>
        <w:rPr>
          <w:sz w:val="22"/>
          <w:szCs w:val="22"/>
        </w:rPr>
      </w:pPr>
      <w:r>
        <w:rPr>
          <w:sz w:val="22"/>
          <w:szCs w:val="22"/>
        </w:rPr>
        <w:t>Total Styrene emissions shall not exceed 8 tons in any consecutive 12-month period.</w:t>
      </w:r>
      <w:r w:rsidRPr="00700349">
        <w:rPr>
          <w:sz w:val="22"/>
          <w:szCs w:val="22"/>
          <w:vertAlign w:val="superscript"/>
        </w:rPr>
        <w:t>1</w:t>
      </w:r>
    </w:p>
    <w:p w:rsidR="00700349" w:rsidRPr="00700349" w:rsidRDefault="00700349" w:rsidP="00700349">
      <w:pPr>
        <w:suppressAutoHyphens/>
        <w:spacing w:before="120"/>
        <w:ind w:left="720"/>
        <w:rPr>
          <w:i/>
          <w:sz w:val="22"/>
          <w:szCs w:val="22"/>
        </w:rPr>
      </w:pPr>
      <w:r w:rsidRPr="00364597">
        <w:rPr>
          <w:i/>
          <w:sz w:val="22"/>
          <w:szCs w:val="22"/>
          <w:u w:val="single"/>
        </w:rPr>
        <w:t>Note 1</w:t>
      </w:r>
      <w:r w:rsidRPr="00700349">
        <w:rPr>
          <w:i/>
          <w:sz w:val="22"/>
          <w:szCs w:val="22"/>
        </w:rPr>
        <w:t xml:space="preserve"> – Based on</w:t>
      </w:r>
      <w:r>
        <w:rPr>
          <w:i/>
          <w:sz w:val="22"/>
          <w:szCs w:val="22"/>
        </w:rPr>
        <w:t xml:space="preserve"> the processes involved in manufacturing polyester resin catamaran boats, Styrene is considered the highest possible individual hazardous air pollutant (HAP)</w:t>
      </w:r>
      <w:r w:rsidR="005246B4">
        <w:rPr>
          <w:i/>
          <w:sz w:val="22"/>
          <w:szCs w:val="22"/>
        </w:rPr>
        <w:t xml:space="preserve"> that can be emitted.  Thus, the VOC and Styrene emission limitations will ensure that no individual HAP emission or total of all HAP emissions will exceed Title V permitting thresholds.</w:t>
      </w:r>
      <w:r w:rsidRPr="00700349">
        <w:rPr>
          <w:i/>
          <w:sz w:val="22"/>
          <w:szCs w:val="22"/>
        </w:rPr>
        <w:t xml:space="preserve"> </w:t>
      </w:r>
    </w:p>
    <w:p w:rsidR="00B004C2" w:rsidRPr="007078D3" w:rsidRDefault="00B004C2" w:rsidP="00B004C2">
      <w:pPr>
        <w:suppressAutoHyphens/>
        <w:ind w:left="720"/>
        <w:rPr>
          <w:sz w:val="22"/>
          <w:szCs w:val="22"/>
        </w:rPr>
      </w:pPr>
      <w:r w:rsidRPr="007078D3">
        <w:rPr>
          <w:sz w:val="22"/>
          <w:szCs w:val="22"/>
        </w:rPr>
        <w:t>[</w:t>
      </w:r>
      <w:r w:rsidR="00E67188">
        <w:rPr>
          <w:sz w:val="22"/>
          <w:szCs w:val="22"/>
        </w:rPr>
        <w:t xml:space="preserve">Rule </w:t>
      </w:r>
      <w:r w:rsidR="005246B4" w:rsidRPr="007078D3">
        <w:rPr>
          <w:sz w:val="22"/>
          <w:szCs w:val="22"/>
        </w:rPr>
        <w:t>62-210.200 (definitio</w:t>
      </w:r>
      <w:r w:rsidR="005246B4">
        <w:rPr>
          <w:sz w:val="22"/>
          <w:szCs w:val="22"/>
        </w:rPr>
        <w:t>n of Potential to Emit), F.A.C.; Construction Permit 1030380-002-AC</w:t>
      </w:r>
      <w:r w:rsidRPr="007078D3">
        <w:rPr>
          <w:sz w:val="22"/>
          <w:szCs w:val="22"/>
        </w:rPr>
        <w:t>]</w:t>
      </w:r>
    </w:p>
    <w:p w:rsidR="00B004C2" w:rsidRPr="007078D3" w:rsidRDefault="00B004C2" w:rsidP="00B004C2">
      <w:pPr>
        <w:suppressAutoHyphens/>
        <w:ind w:left="720"/>
        <w:rPr>
          <w:sz w:val="22"/>
          <w:szCs w:val="22"/>
        </w:rPr>
      </w:pPr>
    </w:p>
    <w:p w:rsidR="00B004C2" w:rsidRPr="007078D3" w:rsidRDefault="005246B4" w:rsidP="005246B4">
      <w:pPr>
        <w:suppressAutoHyphens/>
        <w:ind w:left="720" w:hanging="720"/>
        <w:rPr>
          <w:sz w:val="22"/>
          <w:szCs w:val="22"/>
        </w:rPr>
      </w:pPr>
      <w:r w:rsidRPr="00E67188">
        <w:rPr>
          <w:b/>
          <w:sz w:val="22"/>
          <w:szCs w:val="22"/>
        </w:rPr>
        <w:t>A.3</w:t>
      </w:r>
      <w:r w:rsidR="00B004C2" w:rsidRPr="00E67188">
        <w:rPr>
          <w:b/>
          <w:sz w:val="22"/>
          <w:szCs w:val="22"/>
        </w:rPr>
        <w:t>.</w:t>
      </w:r>
      <w:r w:rsidR="00B004C2" w:rsidRPr="00E67188">
        <w:rPr>
          <w:sz w:val="22"/>
          <w:szCs w:val="22"/>
        </w:rPr>
        <w:tab/>
      </w:r>
      <w:r w:rsidRPr="00E67188">
        <w:rPr>
          <w:sz w:val="22"/>
          <w:szCs w:val="22"/>
          <w:u w:val="single"/>
        </w:rPr>
        <w:t>Objectionable Odor Prohibited</w:t>
      </w:r>
      <w:r w:rsidRPr="00E67188">
        <w:rPr>
          <w:sz w:val="22"/>
          <w:szCs w:val="22"/>
        </w:rPr>
        <w:t xml:space="preserve"> – No person</w:t>
      </w:r>
      <w:r>
        <w:rPr>
          <w:sz w:val="22"/>
          <w:szCs w:val="22"/>
        </w:rPr>
        <w:t xml:space="preserve"> shall cause, suffer, allow or permit the discharge of air pollutants</w:t>
      </w:r>
      <w:r w:rsidR="00E67188">
        <w:rPr>
          <w:sz w:val="22"/>
          <w:szCs w:val="22"/>
        </w:rPr>
        <w:t>,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r>
        <w:rPr>
          <w:sz w:val="22"/>
          <w:szCs w:val="22"/>
        </w:rPr>
        <w:t xml:space="preserve">  </w:t>
      </w:r>
      <w:r w:rsidRPr="005246B4">
        <w:rPr>
          <w:sz w:val="22"/>
          <w:szCs w:val="22"/>
        </w:rPr>
        <w:t xml:space="preserve"> </w:t>
      </w:r>
      <w:r w:rsidR="00B004C2" w:rsidRPr="005246B4">
        <w:rPr>
          <w:sz w:val="22"/>
          <w:szCs w:val="22"/>
        </w:rPr>
        <w:t xml:space="preserve">  </w:t>
      </w:r>
    </w:p>
    <w:p w:rsidR="00B004C2" w:rsidRPr="007078D3" w:rsidRDefault="00E67188" w:rsidP="00B004C2">
      <w:pPr>
        <w:suppressAutoHyphens/>
        <w:ind w:left="720"/>
        <w:rPr>
          <w:sz w:val="22"/>
          <w:szCs w:val="22"/>
        </w:rPr>
      </w:pPr>
      <w:r>
        <w:rPr>
          <w:sz w:val="22"/>
          <w:szCs w:val="22"/>
        </w:rPr>
        <w:t>[Rule 62-210.200 (Objectionable Odor) and 62-296.320(2)</w:t>
      </w:r>
      <w:r w:rsidR="00B004C2" w:rsidRPr="007078D3">
        <w:rPr>
          <w:sz w:val="22"/>
          <w:szCs w:val="22"/>
        </w:rPr>
        <w:t xml:space="preserve">, F.A.C.; </w:t>
      </w:r>
      <w:r>
        <w:rPr>
          <w:sz w:val="22"/>
          <w:szCs w:val="22"/>
        </w:rPr>
        <w:t>Pinellas County Code, Section 58-178</w:t>
      </w:r>
      <w:r w:rsidR="00B004C2" w:rsidRPr="007078D3">
        <w:rPr>
          <w:sz w:val="22"/>
          <w:szCs w:val="22"/>
        </w:rPr>
        <w:t>]</w:t>
      </w:r>
    </w:p>
    <w:p w:rsidR="00B004C2" w:rsidRDefault="00B004C2" w:rsidP="00B004C2">
      <w:pPr>
        <w:suppressAutoHyphens/>
        <w:ind w:left="720"/>
        <w:rPr>
          <w:sz w:val="22"/>
          <w:szCs w:val="22"/>
        </w:rPr>
      </w:pPr>
    </w:p>
    <w:p w:rsidR="00EC0F9C" w:rsidRDefault="00E67188" w:rsidP="00E67188">
      <w:pPr>
        <w:suppressAutoHyphens/>
        <w:ind w:left="720" w:hanging="720"/>
        <w:rPr>
          <w:sz w:val="22"/>
          <w:szCs w:val="22"/>
        </w:rPr>
      </w:pPr>
      <w:r>
        <w:rPr>
          <w:b/>
          <w:sz w:val="22"/>
          <w:szCs w:val="22"/>
        </w:rPr>
        <w:t>A.4</w:t>
      </w:r>
      <w:r w:rsidRPr="00E67188">
        <w:rPr>
          <w:b/>
          <w:sz w:val="22"/>
          <w:szCs w:val="22"/>
        </w:rPr>
        <w:t>.</w:t>
      </w:r>
      <w:r w:rsidRPr="00E67188">
        <w:rPr>
          <w:sz w:val="22"/>
          <w:szCs w:val="22"/>
        </w:rPr>
        <w:tab/>
      </w:r>
      <w:r w:rsidRPr="004C125E">
        <w:rPr>
          <w:sz w:val="22"/>
          <w:szCs w:val="22"/>
          <w:u w:val="single"/>
        </w:rPr>
        <w:t>Volatile Organic Compounds (VOC)/ Organic Solvents (OS) Emissions</w:t>
      </w:r>
      <w:r w:rsidRPr="004C125E">
        <w:rPr>
          <w:sz w:val="22"/>
          <w:szCs w:val="22"/>
        </w:rPr>
        <w:t xml:space="preserve"> –</w:t>
      </w:r>
      <w:r>
        <w:rPr>
          <w:sz w:val="22"/>
          <w:szCs w:val="22"/>
        </w:rPr>
        <w:t xml:space="preserve"> The permittee shall allow no person to store, pump, handle</w:t>
      </w:r>
      <w:r w:rsidR="00EC0F9C">
        <w:rPr>
          <w:sz w:val="22"/>
          <w:szCs w:val="22"/>
        </w:rPr>
        <w:t>, process, load, unload or use in any process or installation, volatile organic compounds (VOC) or organic solvents (OS) without applying known and existing vapor emission control devices or systems deemed necessary and ordered by the Department.  The facility shall comply with the following:</w:t>
      </w:r>
    </w:p>
    <w:p w:rsidR="00EC0F9C" w:rsidRDefault="00EC0F9C" w:rsidP="00E67188">
      <w:pPr>
        <w:suppressAutoHyphens/>
        <w:ind w:left="720" w:hanging="720"/>
        <w:rPr>
          <w:sz w:val="22"/>
          <w:szCs w:val="22"/>
        </w:rPr>
      </w:pPr>
    </w:p>
    <w:p w:rsidR="00EC0F9C" w:rsidRDefault="00EC0F9C" w:rsidP="0018378B">
      <w:pPr>
        <w:pStyle w:val="ListParagraph"/>
        <w:numPr>
          <w:ilvl w:val="0"/>
          <w:numId w:val="16"/>
        </w:numPr>
        <w:suppressAutoHyphens/>
        <w:spacing w:after="120"/>
        <w:rPr>
          <w:sz w:val="22"/>
          <w:szCs w:val="22"/>
        </w:rPr>
      </w:pPr>
      <w:r>
        <w:rPr>
          <w:sz w:val="22"/>
          <w:szCs w:val="22"/>
        </w:rPr>
        <w:lastRenderedPageBreak/>
        <w:t>All resin activities shall be conducted inside the buildings.</w:t>
      </w:r>
    </w:p>
    <w:p w:rsidR="00EC0F9C" w:rsidRDefault="00EC0F9C" w:rsidP="0018378B">
      <w:pPr>
        <w:pStyle w:val="ListParagraph"/>
        <w:numPr>
          <w:ilvl w:val="0"/>
          <w:numId w:val="16"/>
        </w:numPr>
        <w:suppressAutoHyphens/>
        <w:spacing w:after="120"/>
        <w:rPr>
          <w:sz w:val="22"/>
          <w:szCs w:val="22"/>
        </w:rPr>
      </w:pPr>
      <w:r>
        <w:rPr>
          <w:sz w:val="22"/>
          <w:szCs w:val="22"/>
        </w:rPr>
        <w:t>All equipment, pipes, hoses, lids, fittings, etc. shall be operated/maintained in such a manner as to minimize leaks, fugitive emissions and spills of solvent materials.</w:t>
      </w:r>
    </w:p>
    <w:p w:rsidR="00EC0F9C" w:rsidRDefault="00EC0F9C" w:rsidP="0018378B">
      <w:pPr>
        <w:pStyle w:val="ListParagraph"/>
        <w:numPr>
          <w:ilvl w:val="0"/>
          <w:numId w:val="16"/>
        </w:numPr>
        <w:suppressAutoHyphens/>
        <w:spacing w:after="120"/>
        <w:rPr>
          <w:sz w:val="22"/>
          <w:szCs w:val="22"/>
        </w:rPr>
      </w:pPr>
      <w:r>
        <w:rPr>
          <w:sz w:val="22"/>
          <w:szCs w:val="22"/>
        </w:rPr>
        <w:t>All VOC/OS from washings (equipment clean-up) shall be directed into containers that prevent evaporation into the atmosphere.</w:t>
      </w:r>
    </w:p>
    <w:p w:rsidR="00E67188" w:rsidRDefault="00EC0F9C" w:rsidP="0018378B">
      <w:pPr>
        <w:pStyle w:val="ListParagraph"/>
        <w:numPr>
          <w:ilvl w:val="0"/>
          <w:numId w:val="16"/>
        </w:numPr>
        <w:suppressAutoHyphens/>
        <w:spacing w:after="120"/>
        <w:rPr>
          <w:sz w:val="22"/>
          <w:szCs w:val="22"/>
        </w:rPr>
      </w:pPr>
      <w:r>
        <w:rPr>
          <w:sz w:val="22"/>
          <w:szCs w:val="22"/>
        </w:rPr>
        <w:t xml:space="preserve"> </w:t>
      </w:r>
      <w:r w:rsidR="004C125E">
        <w:rPr>
          <w:sz w:val="22"/>
          <w:szCs w:val="22"/>
        </w:rPr>
        <w:t>Tightly cover or close all VOC and/or solvent containers when they are not in use.</w:t>
      </w:r>
    </w:p>
    <w:p w:rsidR="004C125E" w:rsidRDefault="0018378B" w:rsidP="0018378B">
      <w:pPr>
        <w:pStyle w:val="ListParagraph"/>
        <w:numPr>
          <w:ilvl w:val="0"/>
          <w:numId w:val="16"/>
        </w:numPr>
        <w:suppressAutoHyphens/>
        <w:spacing w:after="120"/>
        <w:rPr>
          <w:sz w:val="22"/>
          <w:szCs w:val="22"/>
        </w:rPr>
      </w:pPr>
      <w:r>
        <w:rPr>
          <w:sz w:val="22"/>
          <w:szCs w:val="22"/>
        </w:rPr>
        <w:t>Prevent excessive air turbulence across exposed VOCs.</w:t>
      </w:r>
    </w:p>
    <w:p w:rsidR="0018378B" w:rsidRPr="00EC0F9C" w:rsidRDefault="0018378B" w:rsidP="00EC0F9C">
      <w:pPr>
        <w:pStyle w:val="ListParagraph"/>
        <w:numPr>
          <w:ilvl w:val="0"/>
          <w:numId w:val="16"/>
        </w:numPr>
        <w:suppressAutoHyphens/>
        <w:rPr>
          <w:sz w:val="22"/>
          <w:szCs w:val="22"/>
        </w:rPr>
      </w:pPr>
      <w:r>
        <w:rPr>
          <w:sz w:val="22"/>
          <w:szCs w:val="22"/>
        </w:rPr>
        <w:t>Immediately confine and clean up VOC spills and make sure wastes are placed in closed containers for reuse, recycling or proper disposal.</w:t>
      </w:r>
    </w:p>
    <w:p w:rsidR="004C125E" w:rsidRDefault="004C125E" w:rsidP="00E67188">
      <w:pPr>
        <w:suppressAutoHyphens/>
        <w:ind w:left="720"/>
        <w:rPr>
          <w:sz w:val="22"/>
          <w:szCs w:val="22"/>
        </w:rPr>
      </w:pPr>
    </w:p>
    <w:p w:rsidR="00E67188" w:rsidRDefault="00E67188" w:rsidP="00E67188">
      <w:pPr>
        <w:suppressAutoHyphens/>
        <w:ind w:left="720"/>
        <w:rPr>
          <w:sz w:val="22"/>
          <w:szCs w:val="22"/>
        </w:rPr>
      </w:pPr>
      <w:r>
        <w:rPr>
          <w:sz w:val="22"/>
          <w:szCs w:val="22"/>
        </w:rPr>
        <w:t xml:space="preserve">[Rule </w:t>
      </w:r>
      <w:r w:rsidR="0018378B">
        <w:rPr>
          <w:sz w:val="22"/>
          <w:szCs w:val="22"/>
        </w:rPr>
        <w:t>62-296.320(1</w:t>
      </w:r>
      <w:r>
        <w:rPr>
          <w:sz w:val="22"/>
          <w:szCs w:val="22"/>
        </w:rPr>
        <w:t>)</w:t>
      </w:r>
      <w:r w:rsidR="0018378B">
        <w:rPr>
          <w:sz w:val="22"/>
          <w:szCs w:val="22"/>
        </w:rPr>
        <w:t>(a)</w:t>
      </w:r>
      <w:r w:rsidRPr="007078D3">
        <w:rPr>
          <w:sz w:val="22"/>
          <w:szCs w:val="22"/>
        </w:rPr>
        <w:t xml:space="preserve">, F.A.C.; </w:t>
      </w:r>
      <w:r w:rsidR="0018378B">
        <w:rPr>
          <w:sz w:val="22"/>
          <w:szCs w:val="22"/>
        </w:rPr>
        <w:t>Construction Permit 1030380-002-AC</w:t>
      </w:r>
      <w:r w:rsidRPr="007078D3">
        <w:rPr>
          <w:sz w:val="22"/>
          <w:szCs w:val="22"/>
        </w:rPr>
        <w:t>]</w:t>
      </w:r>
    </w:p>
    <w:p w:rsidR="00647CED" w:rsidRPr="007078D3" w:rsidRDefault="00647CED" w:rsidP="00E67188">
      <w:pPr>
        <w:suppressAutoHyphens/>
        <w:ind w:left="720"/>
        <w:rPr>
          <w:sz w:val="22"/>
          <w:szCs w:val="22"/>
        </w:rPr>
      </w:pPr>
    </w:p>
    <w:p w:rsidR="00647CED" w:rsidRDefault="00647CED" w:rsidP="00647CED">
      <w:pPr>
        <w:suppressAutoHyphens/>
        <w:ind w:left="720" w:hanging="720"/>
        <w:rPr>
          <w:sz w:val="22"/>
          <w:szCs w:val="22"/>
        </w:rPr>
      </w:pPr>
      <w:r>
        <w:rPr>
          <w:b/>
          <w:sz w:val="22"/>
          <w:szCs w:val="22"/>
        </w:rPr>
        <w:t>A.5</w:t>
      </w:r>
      <w:r w:rsidRPr="00E67188">
        <w:rPr>
          <w:b/>
          <w:sz w:val="22"/>
          <w:szCs w:val="22"/>
        </w:rPr>
        <w:t>.</w:t>
      </w:r>
      <w:r w:rsidRPr="00E67188">
        <w:rPr>
          <w:sz w:val="22"/>
          <w:szCs w:val="22"/>
        </w:rPr>
        <w:tab/>
      </w:r>
      <w:r>
        <w:rPr>
          <w:sz w:val="22"/>
          <w:szCs w:val="22"/>
          <w:u w:val="single"/>
        </w:rPr>
        <w:t>Unconfined Particulate Matter Emission Requirements</w:t>
      </w:r>
      <w:r w:rsidRPr="004C125E">
        <w:rPr>
          <w:sz w:val="22"/>
          <w:szCs w:val="22"/>
        </w:rPr>
        <w:t xml:space="preserve"> –</w:t>
      </w:r>
      <w:r>
        <w:rPr>
          <w:sz w:val="22"/>
          <w:szCs w:val="22"/>
        </w:rPr>
        <w:t xml:space="preserve"> All reasonable precautions shall be taken to prevent and control generation of unconfined emissions of particulate matter in accordance with the provisions in Rule 62-296.310(3), F.A.C.  These provisions are applicable to any source, including but not limited to, vehicular movement, transportation of materials, construction, alteration, demolition or wrecking, or industrial related activities such as loading, unloading, storing and handling.  Reasonable precautions to prevent</w:t>
      </w:r>
      <w:r w:rsidR="002E5F51">
        <w:rPr>
          <w:sz w:val="22"/>
          <w:szCs w:val="22"/>
        </w:rPr>
        <w:t xml:space="preserve"> emissions of unconfined particulate matter at this facility shall include:</w:t>
      </w:r>
      <w:r>
        <w:rPr>
          <w:sz w:val="22"/>
          <w:szCs w:val="22"/>
        </w:rPr>
        <w:t xml:space="preserve">  </w:t>
      </w:r>
    </w:p>
    <w:p w:rsidR="00647CED" w:rsidRDefault="00647CED" w:rsidP="00647CED">
      <w:pPr>
        <w:suppressAutoHyphens/>
        <w:ind w:left="720" w:hanging="720"/>
        <w:rPr>
          <w:sz w:val="22"/>
          <w:szCs w:val="22"/>
        </w:rPr>
      </w:pPr>
    </w:p>
    <w:p w:rsidR="00647CED" w:rsidRDefault="002E5F51" w:rsidP="002E5F51">
      <w:pPr>
        <w:pStyle w:val="ListParagraph"/>
        <w:numPr>
          <w:ilvl w:val="0"/>
          <w:numId w:val="18"/>
        </w:numPr>
        <w:suppressAutoHyphens/>
        <w:spacing w:after="120"/>
        <w:rPr>
          <w:sz w:val="22"/>
          <w:szCs w:val="22"/>
        </w:rPr>
      </w:pPr>
      <w:r>
        <w:rPr>
          <w:sz w:val="22"/>
          <w:szCs w:val="22"/>
        </w:rPr>
        <w:t>Periodic sweeping of shop areas including the use of “shop-vac” style vacuum units and the use of good housekeeping procedures throughout the manufacturing process.</w:t>
      </w:r>
    </w:p>
    <w:p w:rsidR="002E5F51" w:rsidRDefault="002E5F51" w:rsidP="002E5F51">
      <w:pPr>
        <w:pStyle w:val="ListParagraph"/>
        <w:numPr>
          <w:ilvl w:val="0"/>
          <w:numId w:val="18"/>
        </w:numPr>
        <w:suppressAutoHyphens/>
        <w:spacing w:after="120"/>
        <w:rPr>
          <w:sz w:val="22"/>
          <w:szCs w:val="22"/>
        </w:rPr>
      </w:pPr>
      <w:r>
        <w:rPr>
          <w:sz w:val="22"/>
          <w:szCs w:val="22"/>
        </w:rPr>
        <w:t>Large pieces of equipment in the wood shop may be controlled by a bag type collector, which re-circulates the air back into the building.</w:t>
      </w:r>
    </w:p>
    <w:p w:rsidR="002E5F51" w:rsidRPr="002E5F51" w:rsidRDefault="002E5F51" w:rsidP="002E5F51">
      <w:pPr>
        <w:suppressAutoHyphens/>
        <w:spacing w:after="120"/>
        <w:ind w:left="720"/>
        <w:rPr>
          <w:sz w:val="22"/>
          <w:szCs w:val="22"/>
        </w:rPr>
      </w:pPr>
      <w:r>
        <w:rPr>
          <w:sz w:val="22"/>
          <w:szCs w:val="22"/>
        </w:rPr>
        <w:t>In order to provide reasonable assurance that the above measures are being implemented and that they are effective in controlling unconfined emissions of particulate matter, visible emissions from any building opening or vent should not exceed 5% opacity.  If this value is exceeded it will not be considered a violation in and of itself, but an indication that additional controls may be required.</w:t>
      </w:r>
    </w:p>
    <w:p w:rsidR="002E5F51" w:rsidRDefault="002E5F51" w:rsidP="002E5F51">
      <w:pPr>
        <w:suppressAutoHyphens/>
        <w:ind w:left="720"/>
        <w:rPr>
          <w:sz w:val="22"/>
          <w:szCs w:val="22"/>
        </w:rPr>
      </w:pPr>
      <w:r>
        <w:rPr>
          <w:sz w:val="22"/>
          <w:szCs w:val="22"/>
        </w:rPr>
        <w:t>[Rules 62-4.070(3) and 62-296.320(4)</w:t>
      </w:r>
      <w:r w:rsidR="009D4C3A">
        <w:rPr>
          <w:sz w:val="22"/>
          <w:szCs w:val="22"/>
        </w:rPr>
        <w:t>(c)</w:t>
      </w:r>
      <w:r w:rsidRPr="007078D3">
        <w:rPr>
          <w:sz w:val="22"/>
          <w:szCs w:val="22"/>
        </w:rPr>
        <w:t xml:space="preserve">, F.A.C.; </w:t>
      </w:r>
      <w:r>
        <w:rPr>
          <w:sz w:val="22"/>
          <w:szCs w:val="22"/>
        </w:rPr>
        <w:t>Construction Permit 1030380-002-AC</w:t>
      </w:r>
      <w:r w:rsidRPr="007078D3">
        <w:rPr>
          <w:sz w:val="22"/>
          <w:szCs w:val="22"/>
        </w:rPr>
        <w:t>]</w:t>
      </w:r>
    </w:p>
    <w:p w:rsidR="00B004C2" w:rsidRPr="006B73EB" w:rsidRDefault="00B004C2" w:rsidP="00B004C2">
      <w:pPr>
        <w:pStyle w:val="Default"/>
        <w:rPr>
          <w:sz w:val="22"/>
          <w:szCs w:val="22"/>
        </w:rPr>
      </w:pPr>
    </w:p>
    <w:p w:rsidR="00B004C2" w:rsidRPr="00521B7E" w:rsidRDefault="00B004C2" w:rsidP="00B004C2">
      <w:pPr>
        <w:spacing w:before="120" w:after="120"/>
        <w:rPr>
          <w:bCs/>
          <w:sz w:val="22"/>
          <w:szCs w:val="22"/>
        </w:rPr>
      </w:pPr>
      <w:r w:rsidRPr="007078D3">
        <w:rPr>
          <w:b/>
          <w:bCs/>
          <w:caps/>
          <w:sz w:val="22"/>
          <w:szCs w:val="22"/>
        </w:rPr>
        <w:t>RecordKeeping and Reporting requirements</w:t>
      </w:r>
      <w:r w:rsidRPr="003656F7">
        <w:rPr>
          <w:b/>
          <w:bCs/>
          <w:caps/>
          <w:sz w:val="22"/>
          <w:szCs w:val="22"/>
        </w:rPr>
        <w:t xml:space="preserve"> </w:t>
      </w:r>
    </w:p>
    <w:p w:rsidR="0099389A" w:rsidRPr="0099389A" w:rsidRDefault="0099389A" w:rsidP="0099389A">
      <w:pPr>
        <w:ind w:left="720" w:hanging="720"/>
        <w:rPr>
          <w:sz w:val="22"/>
          <w:szCs w:val="22"/>
        </w:rPr>
      </w:pPr>
      <w:r w:rsidRPr="0099389A">
        <w:rPr>
          <w:b/>
          <w:sz w:val="22"/>
          <w:szCs w:val="22"/>
        </w:rPr>
        <w:t>A.</w:t>
      </w:r>
      <w:r w:rsidR="00B004C2" w:rsidRPr="0099389A">
        <w:rPr>
          <w:b/>
          <w:sz w:val="22"/>
          <w:szCs w:val="22"/>
        </w:rPr>
        <w:t>6.</w:t>
      </w:r>
      <w:r w:rsidR="00B004C2" w:rsidRPr="0099389A">
        <w:rPr>
          <w:sz w:val="22"/>
          <w:szCs w:val="22"/>
        </w:rPr>
        <w:tab/>
      </w:r>
      <w:r w:rsidRPr="0099389A">
        <w:rPr>
          <w:sz w:val="22"/>
          <w:u w:val="single"/>
        </w:rPr>
        <w:t>Emissions Calculation Requirements</w:t>
      </w:r>
      <w:r w:rsidRPr="0099389A">
        <w:rPr>
          <w:sz w:val="22"/>
        </w:rPr>
        <w:t xml:space="preserve"> – </w:t>
      </w:r>
      <w:r w:rsidRPr="0099389A">
        <w:rPr>
          <w:sz w:val="22"/>
          <w:szCs w:val="22"/>
        </w:rPr>
        <w:t xml:space="preserve">Emissions </w:t>
      </w:r>
      <w:r w:rsidRPr="0099389A">
        <w:rPr>
          <w:sz w:val="22"/>
          <w:szCs w:val="22"/>
          <w:shd w:val="clear" w:color="auto" w:fill="FFFFFF"/>
        </w:rPr>
        <w:t xml:space="preserve">of Styrene, </w:t>
      </w:r>
      <w:r>
        <w:rPr>
          <w:sz w:val="22"/>
          <w:szCs w:val="22"/>
          <w:shd w:val="clear" w:color="auto" w:fill="FFFFFF"/>
        </w:rPr>
        <w:t>Methyl M</w:t>
      </w:r>
      <w:r w:rsidRPr="0099389A">
        <w:rPr>
          <w:sz w:val="22"/>
          <w:szCs w:val="22"/>
          <w:shd w:val="clear" w:color="auto" w:fill="FFFFFF"/>
        </w:rPr>
        <w:t>ethacrylate (MMA), and other volatile organic compounds (VOC</w:t>
      </w:r>
      <w:r>
        <w:rPr>
          <w:sz w:val="22"/>
          <w:szCs w:val="22"/>
          <w:shd w:val="clear" w:color="auto" w:fill="FFFFFF"/>
        </w:rPr>
        <w:t>s</w:t>
      </w:r>
      <w:r w:rsidRPr="0099389A">
        <w:rPr>
          <w:sz w:val="22"/>
          <w:szCs w:val="22"/>
          <w:shd w:val="clear" w:color="auto" w:fill="FFFFFF"/>
        </w:rPr>
        <w:t xml:space="preserve">) shall be determined for as follows until notified by the </w:t>
      </w:r>
      <w:r>
        <w:rPr>
          <w:sz w:val="22"/>
          <w:szCs w:val="22"/>
          <w:shd w:val="clear" w:color="auto" w:fill="FFFFFF"/>
        </w:rPr>
        <w:t>Permitting Authority or the Compliance Authority</w:t>
      </w:r>
      <w:r w:rsidRPr="0099389A">
        <w:rPr>
          <w:sz w:val="22"/>
          <w:szCs w:val="22"/>
          <w:shd w:val="clear" w:color="auto" w:fill="FFFFFF"/>
        </w:rPr>
        <w:t>.  Note, Styrene and MMA are each considered a VOC and a HAP.</w:t>
      </w:r>
    </w:p>
    <w:p w:rsidR="0099389A" w:rsidRPr="0099389A" w:rsidRDefault="0099389A" w:rsidP="0099389A">
      <w:pPr>
        <w:shd w:val="clear" w:color="auto" w:fill="FFFFFF"/>
        <w:tabs>
          <w:tab w:val="left" w:pos="360"/>
        </w:tabs>
        <w:spacing w:after="120"/>
        <w:ind w:left="360" w:hanging="360"/>
        <w:rPr>
          <w:sz w:val="22"/>
          <w:szCs w:val="22"/>
        </w:rPr>
      </w:pPr>
    </w:p>
    <w:p w:rsidR="0099389A" w:rsidRPr="0099389A" w:rsidRDefault="0099389A" w:rsidP="0099389A">
      <w:pPr>
        <w:tabs>
          <w:tab w:val="left" w:pos="720"/>
          <w:tab w:val="left" w:pos="1080"/>
        </w:tabs>
        <w:spacing w:after="120"/>
        <w:ind w:left="1080" w:hanging="1080"/>
        <w:rPr>
          <w:sz w:val="22"/>
          <w:szCs w:val="22"/>
        </w:rPr>
      </w:pPr>
      <w:r w:rsidRPr="0099389A">
        <w:rPr>
          <w:sz w:val="22"/>
          <w:szCs w:val="22"/>
        </w:rPr>
        <w:tab/>
      </w:r>
      <w:r w:rsidRPr="0099389A">
        <w:rPr>
          <w:sz w:val="22"/>
          <w:szCs w:val="22"/>
          <w:shd w:val="clear" w:color="auto" w:fill="FFFFFF"/>
        </w:rPr>
        <w:t>1.</w:t>
      </w:r>
      <w:r w:rsidRPr="0099389A">
        <w:rPr>
          <w:sz w:val="22"/>
          <w:szCs w:val="22"/>
          <w:shd w:val="clear" w:color="auto" w:fill="FFFFFF"/>
        </w:rPr>
        <w:tab/>
        <w:t>Styrene emissions shall be determined using the following equation</w:t>
      </w:r>
      <w:r w:rsidRPr="0099389A">
        <w:rPr>
          <w:sz w:val="22"/>
          <w:szCs w:val="22"/>
        </w:rPr>
        <w:t>:</w:t>
      </w:r>
    </w:p>
    <w:p w:rsidR="0099389A" w:rsidRPr="0099389A" w:rsidRDefault="0099389A" w:rsidP="0099389A">
      <w:pPr>
        <w:rPr>
          <w:sz w:val="22"/>
          <w:szCs w:val="22"/>
        </w:rPr>
      </w:pPr>
      <w:r w:rsidRPr="0099389A">
        <w:rPr>
          <w:sz w:val="22"/>
          <w:szCs w:val="22"/>
        </w:rPr>
        <w:tab/>
      </w:r>
      <w:r w:rsidRPr="0099389A">
        <w:rPr>
          <w:sz w:val="22"/>
          <w:szCs w:val="22"/>
        </w:rPr>
        <w:tab/>
      </w:r>
      <w:r w:rsidRPr="0099389A">
        <w:rPr>
          <w:sz w:val="22"/>
          <w:szCs w:val="22"/>
          <w:shd w:val="clear" w:color="auto" w:fill="FFFFFF"/>
        </w:rPr>
        <w:tab/>
      </w:r>
      <w:r w:rsidRPr="0099389A">
        <w:rPr>
          <w:position w:val="-24"/>
          <w:sz w:val="22"/>
          <w:szCs w:val="22"/>
        </w:rPr>
        <w:object w:dxaOrig="30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31.5pt" o:ole="">
            <v:imagedata r:id="rId19" o:title=""/>
          </v:shape>
          <o:OLEObject Type="Embed" ProgID="Equation.3" ShapeID="_x0000_i1025" DrawAspect="Content" ObjectID="_1477909473" r:id="rId20"/>
        </w:object>
      </w:r>
    </w:p>
    <w:p w:rsidR="0099389A" w:rsidRPr="0099389A" w:rsidRDefault="0099389A" w:rsidP="0099389A">
      <w:pPr>
        <w:rPr>
          <w:sz w:val="22"/>
          <w:szCs w:val="22"/>
        </w:rPr>
      </w:pPr>
      <w:r w:rsidRPr="0099389A">
        <w:rPr>
          <w:sz w:val="22"/>
          <w:szCs w:val="22"/>
        </w:rPr>
        <w:tab/>
      </w:r>
      <w:r w:rsidRPr="0099389A">
        <w:rPr>
          <w:sz w:val="22"/>
          <w:szCs w:val="22"/>
        </w:rPr>
        <w:tab/>
      </w:r>
      <w:r w:rsidRPr="0099389A">
        <w:rPr>
          <w:sz w:val="22"/>
          <w:szCs w:val="22"/>
        </w:rPr>
        <w:tab/>
        <w:t>where:</w:t>
      </w:r>
    </w:p>
    <w:p w:rsidR="0099389A" w:rsidRPr="0099389A" w:rsidRDefault="0099389A" w:rsidP="0099389A">
      <w:pPr>
        <w:rPr>
          <w:sz w:val="22"/>
          <w:szCs w:val="22"/>
        </w:rPr>
      </w:pPr>
      <w:r w:rsidRPr="0099389A">
        <w:rPr>
          <w:sz w:val="22"/>
          <w:szCs w:val="22"/>
        </w:rPr>
        <w:tab/>
      </w:r>
      <w:r w:rsidRPr="0099389A">
        <w:rPr>
          <w:sz w:val="22"/>
          <w:szCs w:val="22"/>
        </w:rPr>
        <w:tab/>
      </w:r>
      <w:r w:rsidRPr="0099389A">
        <w:rPr>
          <w:sz w:val="22"/>
          <w:szCs w:val="22"/>
        </w:rPr>
        <w:tab/>
      </w:r>
      <w:r w:rsidRPr="0099389A">
        <w:rPr>
          <w:sz w:val="22"/>
          <w:szCs w:val="22"/>
        </w:rPr>
        <w:tab/>
        <w:t>Ms = amount of styrene containing material used (in tons)</w:t>
      </w:r>
    </w:p>
    <w:p w:rsidR="0099389A" w:rsidRPr="0099389A" w:rsidRDefault="0099389A" w:rsidP="0099389A">
      <w:pPr>
        <w:rPr>
          <w:sz w:val="22"/>
          <w:szCs w:val="22"/>
        </w:rPr>
      </w:pPr>
      <w:r w:rsidRPr="0099389A">
        <w:rPr>
          <w:sz w:val="22"/>
          <w:szCs w:val="22"/>
        </w:rPr>
        <w:tab/>
      </w:r>
      <w:r w:rsidRPr="0099389A">
        <w:rPr>
          <w:sz w:val="22"/>
          <w:szCs w:val="22"/>
        </w:rPr>
        <w:tab/>
      </w:r>
      <w:r w:rsidRPr="0099389A">
        <w:rPr>
          <w:sz w:val="22"/>
          <w:szCs w:val="22"/>
        </w:rPr>
        <w:tab/>
      </w:r>
      <w:r w:rsidRPr="0099389A">
        <w:rPr>
          <w:sz w:val="22"/>
          <w:szCs w:val="22"/>
        </w:rPr>
        <w:tab/>
        <w:t xml:space="preserve">EF = emission factor (lb/ton) for styrene monomer content </w:t>
      </w:r>
    </w:p>
    <w:p w:rsidR="0099389A" w:rsidRPr="0099389A" w:rsidRDefault="0099389A" w:rsidP="0099389A">
      <w:pPr>
        <w:rPr>
          <w:sz w:val="22"/>
          <w:szCs w:val="22"/>
        </w:rPr>
      </w:pPr>
      <w:r w:rsidRPr="0099389A">
        <w:rPr>
          <w:sz w:val="22"/>
          <w:szCs w:val="22"/>
        </w:rPr>
        <w:tab/>
      </w:r>
      <w:r w:rsidRPr="0099389A">
        <w:rPr>
          <w:sz w:val="22"/>
          <w:szCs w:val="22"/>
        </w:rPr>
        <w:tab/>
      </w:r>
      <w:r w:rsidRPr="0099389A">
        <w:rPr>
          <w:sz w:val="22"/>
          <w:szCs w:val="22"/>
        </w:rPr>
        <w:tab/>
      </w:r>
      <w:r w:rsidRPr="0099389A">
        <w:rPr>
          <w:sz w:val="22"/>
          <w:szCs w:val="22"/>
        </w:rPr>
        <w:tab/>
        <w:t>(from table below)</w:t>
      </w:r>
    </w:p>
    <w:p w:rsidR="0099389A" w:rsidRPr="0099389A" w:rsidRDefault="0099389A" w:rsidP="0099389A">
      <w:pPr>
        <w:rPr>
          <w:sz w:val="22"/>
          <w:szCs w:val="22"/>
        </w:rPr>
      </w:pPr>
    </w:p>
    <w:p w:rsidR="0099389A" w:rsidRPr="0099389A" w:rsidRDefault="0099389A" w:rsidP="0099389A">
      <w:pPr>
        <w:tabs>
          <w:tab w:val="left" w:pos="1080"/>
        </w:tabs>
        <w:spacing w:after="120"/>
        <w:ind w:left="1080" w:hanging="1080"/>
        <w:rPr>
          <w:sz w:val="22"/>
          <w:szCs w:val="22"/>
        </w:rPr>
      </w:pPr>
      <w:r w:rsidRPr="0099389A">
        <w:rPr>
          <w:sz w:val="22"/>
          <w:szCs w:val="22"/>
        </w:rPr>
        <w:lastRenderedPageBreak/>
        <w:tab/>
      </w:r>
      <w:r w:rsidRPr="0099389A">
        <w:rPr>
          <w:sz w:val="22"/>
          <w:szCs w:val="22"/>
          <w:shd w:val="clear" w:color="auto" w:fill="FFFFFF"/>
        </w:rPr>
        <w:t>The applicable styrene emission factor shall be obtained (interpolated/extrapolated, if applicable) from the following table, in conjunction with the percent of available non-vapor suppressed (NVS) styrene monomer in the resin/gelcoat:</w:t>
      </w:r>
    </w:p>
    <w:p w:rsidR="0099389A" w:rsidRPr="0099389A" w:rsidRDefault="0099389A" w:rsidP="0099389A">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sz w:val="22"/>
        </w:rPr>
      </w:pP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69"/>
        <w:gridCol w:w="1097"/>
        <w:gridCol w:w="1186"/>
        <w:gridCol w:w="1536"/>
        <w:gridCol w:w="1331"/>
        <w:gridCol w:w="1516"/>
      </w:tblGrid>
      <w:tr w:rsidR="0099389A" w:rsidRPr="0099389A" w:rsidTr="0099389A">
        <w:trPr>
          <w:trHeight w:val="765"/>
          <w:tblHeader/>
          <w:jc w:val="center"/>
        </w:trPr>
        <w:tc>
          <w:tcPr>
            <w:tcW w:w="1269" w:type="dxa"/>
            <w:vAlign w:val="bottom"/>
          </w:tcPr>
          <w:p w:rsidR="0099389A" w:rsidRPr="0099389A" w:rsidRDefault="0099389A" w:rsidP="0099389A">
            <w:pPr>
              <w:jc w:val="center"/>
              <w:rPr>
                <w:sz w:val="22"/>
                <w:szCs w:val="22"/>
              </w:rPr>
            </w:pPr>
            <w:r w:rsidRPr="0099389A">
              <w:rPr>
                <w:sz w:val="22"/>
                <w:szCs w:val="22"/>
              </w:rPr>
              <w:t>%</w:t>
            </w:r>
          </w:p>
          <w:p w:rsidR="0099389A" w:rsidRPr="0099389A" w:rsidRDefault="0099389A" w:rsidP="0099389A">
            <w:pPr>
              <w:jc w:val="center"/>
              <w:rPr>
                <w:rFonts w:eastAsia="Arial Unicode MS"/>
                <w:sz w:val="22"/>
                <w:szCs w:val="22"/>
              </w:rPr>
            </w:pPr>
            <w:r w:rsidRPr="0099389A">
              <w:rPr>
                <w:sz w:val="22"/>
                <w:szCs w:val="22"/>
              </w:rPr>
              <w:t>Monomer</w:t>
            </w:r>
          </w:p>
        </w:tc>
        <w:tc>
          <w:tcPr>
            <w:tcW w:w="1097" w:type="dxa"/>
            <w:vAlign w:val="bottom"/>
          </w:tcPr>
          <w:p w:rsidR="0099389A" w:rsidRPr="0099389A" w:rsidRDefault="0099389A" w:rsidP="0099389A">
            <w:pPr>
              <w:jc w:val="center"/>
              <w:rPr>
                <w:b/>
                <w:bCs/>
                <w:sz w:val="22"/>
                <w:szCs w:val="22"/>
              </w:rPr>
            </w:pPr>
            <w:r w:rsidRPr="0099389A">
              <w:rPr>
                <w:b/>
                <w:bCs/>
                <w:sz w:val="22"/>
                <w:szCs w:val="22"/>
              </w:rPr>
              <w:t>Resin**</w:t>
            </w:r>
          </w:p>
          <w:p w:rsidR="0099389A" w:rsidRPr="0099389A" w:rsidRDefault="0099389A" w:rsidP="0099389A">
            <w:pPr>
              <w:jc w:val="center"/>
              <w:rPr>
                <w:b/>
                <w:bCs/>
                <w:sz w:val="22"/>
                <w:szCs w:val="22"/>
              </w:rPr>
            </w:pPr>
            <w:r w:rsidRPr="0099389A">
              <w:rPr>
                <w:b/>
                <w:bCs/>
                <w:sz w:val="22"/>
                <w:szCs w:val="22"/>
              </w:rPr>
              <w:t>Hand (Non-Spray)</w:t>
            </w:r>
          </w:p>
          <w:p w:rsidR="0099389A" w:rsidRPr="0099389A" w:rsidRDefault="0099389A" w:rsidP="0099389A">
            <w:pPr>
              <w:jc w:val="center"/>
              <w:rPr>
                <w:rFonts w:eastAsia="Arial Unicode MS"/>
                <w:b/>
                <w:bCs/>
                <w:sz w:val="22"/>
                <w:szCs w:val="22"/>
              </w:rPr>
            </w:pPr>
            <w:r w:rsidRPr="0099389A">
              <w:rPr>
                <w:b/>
                <w:bCs/>
                <w:sz w:val="22"/>
                <w:szCs w:val="22"/>
              </w:rPr>
              <w:t xml:space="preserve"> Layup</w:t>
            </w:r>
          </w:p>
        </w:tc>
        <w:tc>
          <w:tcPr>
            <w:tcW w:w="1186" w:type="dxa"/>
            <w:vAlign w:val="bottom"/>
          </w:tcPr>
          <w:p w:rsidR="0099389A" w:rsidRPr="0099389A" w:rsidRDefault="0099389A" w:rsidP="0099389A">
            <w:pPr>
              <w:jc w:val="center"/>
              <w:rPr>
                <w:rFonts w:eastAsia="Arial Unicode MS"/>
                <w:b/>
                <w:bCs/>
                <w:sz w:val="22"/>
                <w:szCs w:val="22"/>
              </w:rPr>
            </w:pPr>
            <w:r w:rsidRPr="0099389A">
              <w:rPr>
                <w:b/>
                <w:bCs/>
                <w:sz w:val="22"/>
                <w:szCs w:val="22"/>
              </w:rPr>
              <w:t>Resin** Mechanical Atomized Spray Layup</w:t>
            </w:r>
          </w:p>
        </w:tc>
        <w:tc>
          <w:tcPr>
            <w:tcW w:w="1536" w:type="dxa"/>
            <w:vAlign w:val="bottom"/>
          </w:tcPr>
          <w:p w:rsidR="0099389A" w:rsidRPr="0099389A" w:rsidRDefault="0099389A" w:rsidP="0099389A">
            <w:pPr>
              <w:jc w:val="center"/>
              <w:rPr>
                <w:rFonts w:eastAsia="Arial Unicode MS"/>
                <w:b/>
                <w:bCs/>
                <w:sz w:val="22"/>
                <w:szCs w:val="22"/>
              </w:rPr>
            </w:pPr>
            <w:r w:rsidRPr="0099389A">
              <w:rPr>
                <w:b/>
                <w:bCs/>
                <w:sz w:val="22"/>
                <w:szCs w:val="22"/>
              </w:rPr>
              <w:t>Resin Mechanical Nonatomized* Spray Layup</w:t>
            </w:r>
          </w:p>
        </w:tc>
        <w:tc>
          <w:tcPr>
            <w:tcW w:w="1331" w:type="dxa"/>
            <w:vAlign w:val="bottom"/>
          </w:tcPr>
          <w:p w:rsidR="0099389A" w:rsidRPr="0099389A" w:rsidRDefault="0099389A" w:rsidP="0099389A">
            <w:pPr>
              <w:jc w:val="center"/>
              <w:rPr>
                <w:b/>
                <w:bCs/>
                <w:sz w:val="22"/>
                <w:szCs w:val="22"/>
              </w:rPr>
            </w:pPr>
            <w:r w:rsidRPr="0099389A">
              <w:rPr>
                <w:b/>
                <w:bCs/>
                <w:sz w:val="22"/>
                <w:szCs w:val="22"/>
              </w:rPr>
              <w:t>Gel Coat**</w:t>
            </w:r>
          </w:p>
          <w:p w:rsidR="0099389A" w:rsidRPr="0099389A" w:rsidRDefault="0099389A" w:rsidP="0099389A">
            <w:pPr>
              <w:jc w:val="center"/>
              <w:rPr>
                <w:b/>
                <w:bCs/>
                <w:sz w:val="22"/>
                <w:szCs w:val="22"/>
              </w:rPr>
            </w:pPr>
            <w:r w:rsidRPr="0099389A">
              <w:rPr>
                <w:b/>
                <w:bCs/>
                <w:sz w:val="22"/>
                <w:szCs w:val="22"/>
              </w:rPr>
              <w:t>Mechanical</w:t>
            </w:r>
          </w:p>
          <w:p w:rsidR="0099389A" w:rsidRPr="0099389A" w:rsidRDefault="0099389A" w:rsidP="0099389A">
            <w:pPr>
              <w:jc w:val="center"/>
              <w:rPr>
                <w:b/>
                <w:bCs/>
                <w:sz w:val="22"/>
                <w:szCs w:val="22"/>
              </w:rPr>
            </w:pPr>
            <w:r w:rsidRPr="0099389A">
              <w:rPr>
                <w:b/>
                <w:bCs/>
                <w:sz w:val="22"/>
                <w:szCs w:val="22"/>
              </w:rPr>
              <w:t>Atomized</w:t>
            </w:r>
          </w:p>
          <w:p w:rsidR="0099389A" w:rsidRPr="0099389A" w:rsidRDefault="0099389A" w:rsidP="0099389A">
            <w:pPr>
              <w:jc w:val="center"/>
              <w:rPr>
                <w:rFonts w:eastAsia="Arial Unicode MS"/>
                <w:b/>
                <w:bCs/>
                <w:sz w:val="22"/>
                <w:szCs w:val="22"/>
              </w:rPr>
            </w:pPr>
            <w:r w:rsidRPr="0099389A">
              <w:rPr>
                <w:b/>
                <w:bCs/>
                <w:sz w:val="22"/>
                <w:szCs w:val="22"/>
              </w:rPr>
              <w:t>Spray Layup</w:t>
            </w:r>
          </w:p>
        </w:tc>
        <w:tc>
          <w:tcPr>
            <w:tcW w:w="1516" w:type="dxa"/>
            <w:vAlign w:val="bottom"/>
          </w:tcPr>
          <w:p w:rsidR="0099389A" w:rsidRPr="0099389A" w:rsidRDefault="0099389A" w:rsidP="0099389A">
            <w:pPr>
              <w:jc w:val="center"/>
              <w:rPr>
                <w:b/>
                <w:bCs/>
                <w:sz w:val="22"/>
                <w:szCs w:val="22"/>
              </w:rPr>
            </w:pPr>
            <w:r w:rsidRPr="0099389A">
              <w:rPr>
                <w:b/>
                <w:bCs/>
                <w:sz w:val="22"/>
                <w:szCs w:val="22"/>
              </w:rPr>
              <w:t>Gelcoat</w:t>
            </w:r>
          </w:p>
          <w:p w:rsidR="0099389A" w:rsidRPr="0099389A" w:rsidRDefault="0099389A" w:rsidP="0099389A">
            <w:pPr>
              <w:jc w:val="center"/>
              <w:rPr>
                <w:b/>
                <w:bCs/>
                <w:sz w:val="22"/>
                <w:szCs w:val="22"/>
              </w:rPr>
            </w:pPr>
            <w:r w:rsidRPr="0099389A">
              <w:rPr>
                <w:b/>
                <w:bCs/>
                <w:sz w:val="22"/>
                <w:szCs w:val="22"/>
              </w:rPr>
              <w:t>Mechanical</w:t>
            </w:r>
          </w:p>
          <w:p w:rsidR="0099389A" w:rsidRPr="0099389A" w:rsidRDefault="0099389A" w:rsidP="0099389A">
            <w:pPr>
              <w:jc w:val="center"/>
              <w:rPr>
                <w:b/>
                <w:bCs/>
                <w:sz w:val="22"/>
                <w:szCs w:val="22"/>
              </w:rPr>
            </w:pPr>
            <w:r w:rsidRPr="0099389A">
              <w:rPr>
                <w:b/>
                <w:bCs/>
                <w:sz w:val="22"/>
                <w:szCs w:val="22"/>
              </w:rPr>
              <w:t>Nonatomized*</w:t>
            </w:r>
          </w:p>
          <w:p w:rsidR="0099389A" w:rsidRPr="0099389A" w:rsidRDefault="0099389A" w:rsidP="0099389A">
            <w:pPr>
              <w:jc w:val="center"/>
              <w:rPr>
                <w:rFonts w:eastAsia="Arial Unicode MS"/>
                <w:b/>
                <w:bCs/>
                <w:sz w:val="22"/>
                <w:szCs w:val="22"/>
              </w:rPr>
            </w:pPr>
            <w:r w:rsidRPr="0099389A">
              <w:rPr>
                <w:rFonts w:eastAsia="Arial Unicode MS"/>
                <w:b/>
                <w:bCs/>
                <w:sz w:val="22"/>
                <w:szCs w:val="22"/>
              </w:rPr>
              <w:t>Spray Layup</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18</w:t>
            </w:r>
          </w:p>
        </w:tc>
        <w:tc>
          <w:tcPr>
            <w:tcW w:w="1097" w:type="dxa"/>
            <w:vAlign w:val="bottom"/>
          </w:tcPr>
          <w:p w:rsidR="0099389A" w:rsidRPr="0099389A" w:rsidRDefault="0099389A" w:rsidP="0099389A">
            <w:pPr>
              <w:jc w:val="center"/>
              <w:rPr>
                <w:rFonts w:eastAsia="Arial Unicode MS"/>
                <w:sz w:val="22"/>
                <w:szCs w:val="22"/>
              </w:rPr>
            </w:pPr>
            <w:r w:rsidRPr="0099389A">
              <w:rPr>
                <w:sz w:val="22"/>
                <w:szCs w:val="22"/>
              </w:rPr>
              <w:t>39</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51</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39</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138</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67</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19</w:t>
            </w:r>
          </w:p>
        </w:tc>
        <w:tc>
          <w:tcPr>
            <w:tcW w:w="1097" w:type="dxa"/>
            <w:vAlign w:val="bottom"/>
          </w:tcPr>
          <w:p w:rsidR="0099389A" w:rsidRPr="0099389A" w:rsidRDefault="0099389A" w:rsidP="0099389A">
            <w:pPr>
              <w:jc w:val="center"/>
              <w:rPr>
                <w:rFonts w:eastAsia="Arial Unicode MS"/>
                <w:sz w:val="22"/>
                <w:szCs w:val="22"/>
              </w:rPr>
            </w:pPr>
            <w:r w:rsidRPr="0099389A">
              <w:rPr>
                <w:sz w:val="22"/>
                <w:szCs w:val="22"/>
              </w:rPr>
              <w:t>41</w:t>
            </w:r>
          </w:p>
        </w:tc>
        <w:tc>
          <w:tcPr>
            <w:tcW w:w="1186" w:type="dxa"/>
            <w:vAlign w:val="bottom"/>
          </w:tcPr>
          <w:p w:rsidR="0099389A" w:rsidRPr="0099389A" w:rsidRDefault="0099389A" w:rsidP="0099389A">
            <w:pPr>
              <w:jc w:val="center"/>
              <w:rPr>
                <w:rFonts w:eastAsia="Arial Unicode MS"/>
                <w:sz w:val="22"/>
                <w:szCs w:val="22"/>
              </w:rPr>
            </w:pPr>
            <w:r w:rsidRPr="0099389A">
              <w:rPr>
                <w:rFonts w:eastAsia="Arial Unicode MS"/>
                <w:sz w:val="22"/>
                <w:szCs w:val="22"/>
              </w:rPr>
              <w:t>54</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41</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148</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70</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20</w:t>
            </w:r>
          </w:p>
        </w:tc>
        <w:tc>
          <w:tcPr>
            <w:tcW w:w="1097" w:type="dxa"/>
            <w:vAlign w:val="bottom"/>
          </w:tcPr>
          <w:p w:rsidR="0099389A" w:rsidRPr="0099389A" w:rsidRDefault="0099389A" w:rsidP="0099389A">
            <w:pPr>
              <w:jc w:val="center"/>
              <w:rPr>
                <w:rFonts w:eastAsia="Arial Unicode MS"/>
                <w:sz w:val="22"/>
                <w:szCs w:val="22"/>
              </w:rPr>
            </w:pPr>
            <w:r w:rsidRPr="0099389A">
              <w:rPr>
                <w:sz w:val="22"/>
                <w:szCs w:val="22"/>
              </w:rPr>
              <w:t>43</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58</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43</w:t>
            </w:r>
          </w:p>
        </w:tc>
        <w:tc>
          <w:tcPr>
            <w:tcW w:w="1331" w:type="dxa"/>
            <w:vAlign w:val="bottom"/>
          </w:tcPr>
          <w:p w:rsidR="0099389A" w:rsidRPr="0099389A" w:rsidRDefault="0099389A" w:rsidP="0099389A">
            <w:pPr>
              <w:jc w:val="center"/>
              <w:rPr>
                <w:rFonts w:eastAsia="Arial Unicode MS"/>
                <w:sz w:val="22"/>
                <w:szCs w:val="22"/>
              </w:rPr>
            </w:pPr>
            <w:r w:rsidRPr="0099389A">
              <w:rPr>
                <w:rFonts w:eastAsia="Arial Unicode MS"/>
                <w:sz w:val="22"/>
                <w:szCs w:val="22"/>
              </w:rPr>
              <w:t>158</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79</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21</w:t>
            </w:r>
          </w:p>
        </w:tc>
        <w:tc>
          <w:tcPr>
            <w:tcW w:w="1097" w:type="dxa"/>
            <w:vAlign w:val="bottom"/>
          </w:tcPr>
          <w:p w:rsidR="0099389A" w:rsidRPr="0099389A" w:rsidRDefault="0099389A" w:rsidP="0099389A">
            <w:pPr>
              <w:jc w:val="center"/>
              <w:rPr>
                <w:rFonts w:eastAsia="Arial Unicode MS"/>
                <w:sz w:val="22"/>
                <w:szCs w:val="22"/>
              </w:rPr>
            </w:pPr>
            <w:r w:rsidRPr="0099389A">
              <w:rPr>
                <w:sz w:val="22"/>
                <w:szCs w:val="22"/>
              </w:rPr>
              <w:t>45</w:t>
            </w:r>
          </w:p>
        </w:tc>
        <w:tc>
          <w:tcPr>
            <w:tcW w:w="1186" w:type="dxa"/>
            <w:vAlign w:val="bottom"/>
          </w:tcPr>
          <w:p w:rsidR="0099389A" w:rsidRPr="0099389A" w:rsidRDefault="0099389A" w:rsidP="0099389A">
            <w:pPr>
              <w:jc w:val="center"/>
              <w:rPr>
                <w:rFonts w:eastAsia="Arial Unicode MS"/>
                <w:sz w:val="22"/>
                <w:szCs w:val="22"/>
              </w:rPr>
            </w:pPr>
            <w:r w:rsidRPr="0099389A">
              <w:rPr>
                <w:rFonts w:eastAsia="Arial Unicode MS"/>
                <w:sz w:val="22"/>
                <w:szCs w:val="22"/>
              </w:rPr>
              <w:t>61</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45</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168</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88</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22</w:t>
            </w:r>
          </w:p>
        </w:tc>
        <w:tc>
          <w:tcPr>
            <w:tcW w:w="1097" w:type="dxa"/>
            <w:vAlign w:val="bottom"/>
          </w:tcPr>
          <w:p w:rsidR="0099389A" w:rsidRPr="0099389A" w:rsidRDefault="0099389A" w:rsidP="0099389A">
            <w:pPr>
              <w:jc w:val="center"/>
              <w:rPr>
                <w:rFonts w:eastAsia="Arial Unicode MS"/>
                <w:sz w:val="22"/>
                <w:szCs w:val="22"/>
              </w:rPr>
            </w:pPr>
            <w:r w:rsidRPr="0099389A">
              <w:rPr>
                <w:sz w:val="22"/>
                <w:szCs w:val="22"/>
              </w:rPr>
              <w:t>48</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64</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47</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178</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97</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23</w:t>
            </w:r>
          </w:p>
        </w:tc>
        <w:tc>
          <w:tcPr>
            <w:tcW w:w="1097" w:type="dxa"/>
            <w:vAlign w:val="bottom"/>
          </w:tcPr>
          <w:p w:rsidR="0099389A" w:rsidRPr="0099389A" w:rsidRDefault="0099389A" w:rsidP="0099389A">
            <w:pPr>
              <w:jc w:val="center"/>
              <w:rPr>
                <w:rFonts w:eastAsia="Arial Unicode MS"/>
                <w:sz w:val="22"/>
                <w:szCs w:val="22"/>
              </w:rPr>
            </w:pPr>
            <w:r w:rsidRPr="0099389A">
              <w:rPr>
                <w:sz w:val="22"/>
                <w:szCs w:val="22"/>
              </w:rPr>
              <w:t>50</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68</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49</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189</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106</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24</w:t>
            </w:r>
          </w:p>
        </w:tc>
        <w:tc>
          <w:tcPr>
            <w:tcW w:w="1097" w:type="dxa"/>
            <w:vAlign w:val="bottom"/>
          </w:tcPr>
          <w:p w:rsidR="0099389A" w:rsidRPr="0099389A" w:rsidRDefault="0099389A" w:rsidP="0099389A">
            <w:pPr>
              <w:jc w:val="center"/>
              <w:rPr>
                <w:rFonts w:eastAsia="Arial Unicode MS"/>
                <w:sz w:val="22"/>
                <w:szCs w:val="22"/>
              </w:rPr>
            </w:pPr>
            <w:r w:rsidRPr="0099389A">
              <w:rPr>
                <w:rFonts w:eastAsia="Arial Unicode MS"/>
                <w:sz w:val="22"/>
                <w:szCs w:val="22"/>
              </w:rPr>
              <w:t>52</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71</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51</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200</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115</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25</w:t>
            </w:r>
          </w:p>
        </w:tc>
        <w:tc>
          <w:tcPr>
            <w:tcW w:w="1097" w:type="dxa"/>
            <w:vAlign w:val="bottom"/>
          </w:tcPr>
          <w:p w:rsidR="0099389A" w:rsidRPr="0099389A" w:rsidRDefault="0099389A" w:rsidP="0099389A">
            <w:pPr>
              <w:jc w:val="center"/>
              <w:rPr>
                <w:rFonts w:eastAsia="Arial Unicode MS"/>
                <w:sz w:val="22"/>
                <w:szCs w:val="22"/>
              </w:rPr>
            </w:pPr>
            <w:r w:rsidRPr="0099389A">
              <w:rPr>
                <w:sz w:val="22"/>
                <w:szCs w:val="22"/>
              </w:rPr>
              <w:t>55</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75</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54</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211</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124</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26</w:t>
            </w:r>
          </w:p>
        </w:tc>
        <w:tc>
          <w:tcPr>
            <w:tcW w:w="1097" w:type="dxa"/>
            <w:vAlign w:val="bottom"/>
          </w:tcPr>
          <w:p w:rsidR="0099389A" w:rsidRPr="0099389A" w:rsidRDefault="0099389A" w:rsidP="0099389A">
            <w:pPr>
              <w:jc w:val="center"/>
              <w:rPr>
                <w:rFonts w:eastAsia="Arial Unicode MS"/>
                <w:sz w:val="22"/>
                <w:szCs w:val="22"/>
              </w:rPr>
            </w:pPr>
            <w:r w:rsidRPr="0099389A">
              <w:rPr>
                <w:rFonts w:eastAsia="Arial Unicode MS"/>
                <w:sz w:val="22"/>
                <w:szCs w:val="22"/>
              </w:rPr>
              <w:t>57</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78</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56</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221</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133</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27</w:t>
            </w:r>
          </w:p>
        </w:tc>
        <w:tc>
          <w:tcPr>
            <w:tcW w:w="1097" w:type="dxa"/>
            <w:vAlign w:val="bottom"/>
          </w:tcPr>
          <w:p w:rsidR="0099389A" w:rsidRPr="0099389A" w:rsidRDefault="0099389A" w:rsidP="0099389A">
            <w:pPr>
              <w:jc w:val="center"/>
              <w:rPr>
                <w:rFonts w:eastAsia="Arial Unicode MS"/>
                <w:sz w:val="22"/>
                <w:szCs w:val="22"/>
              </w:rPr>
            </w:pPr>
            <w:r w:rsidRPr="0099389A">
              <w:rPr>
                <w:rFonts w:eastAsia="Arial Unicode MS"/>
                <w:sz w:val="22"/>
                <w:szCs w:val="22"/>
              </w:rPr>
              <w:t>59</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82</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58</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233</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142</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28</w:t>
            </w:r>
          </w:p>
        </w:tc>
        <w:tc>
          <w:tcPr>
            <w:tcW w:w="1097" w:type="dxa"/>
            <w:vAlign w:val="bottom"/>
          </w:tcPr>
          <w:p w:rsidR="0099389A" w:rsidRPr="0099389A" w:rsidRDefault="0099389A" w:rsidP="0099389A">
            <w:pPr>
              <w:jc w:val="center"/>
              <w:rPr>
                <w:rFonts w:eastAsia="Arial Unicode MS"/>
                <w:sz w:val="22"/>
                <w:szCs w:val="22"/>
              </w:rPr>
            </w:pPr>
            <w:r w:rsidRPr="0099389A">
              <w:rPr>
                <w:rFonts w:eastAsia="Arial Unicode MS"/>
                <w:sz w:val="22"/>
                <w:szCs w:val="22"/>
              </w:rPr>
              <w:t>62</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86</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60</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244</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151</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29</w:t>
            </w:r>
          </w:p>
        </w:tc>
        <w:tc>
          <w:tcPr>
            <w:tcW w:w="1097" w:type="dxa"/>
            <w:vAlign w:val="bottom"/>
          </w:tcPr>
          <w:p w:rsidR="0099389A" w:rsidRPr="0099389A" w:rsidRDefault="0099389A" w:rsidP="0099389A">
            <w:pPr>
              <w:jc w:val="center"/>
              <w:rPr>
                <w:rFonts w:eastAsia="Arial Unicode MS"/>
                <w:sz w:val="22"/>
                <w:szCs w:val="22"/>
              </w:rPr>
            </w:pPr>
            <w:r w:rsidRPr="0099389A">
              <w:rPr>
                <w:sz w:val="22"/>
                <w:szCs w:val="22"/>
              </w:rPr>
              <w:t>64</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90</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62</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256</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160</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30</w:t>
            </w:r>
          </w:p>
        </w:tc>
        <w:tc>
          <w:tcPr>
            <w:tcW w:w="1097" w:type="dxa"/>
            <w:vAlign w:val="bottom"/>
          </w:tcPr>
          <w:p w:rsidR="0099389A" w:rsidRPr="0099389A" w:rsidRDefault="0099389A" w:rsidP="0099389A">
            <w:pPr>
              <w:jc w:val="center"/>
              <w:rPr>
                <w:rFonts w:eastAsia="Arial Unicode MS"/>
                <w:sz w:val="22"/>
                <w:szCs w:val="22"/>
              </w:rPr>
            </w:pPr>
            <w:r w:rsidRPr="0099389A">
              <w:rPr>
                <w:sz w:val="22"/>
                <w:szCs w:val="22"/>
              </w:rPr>
              <w:t>67</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94</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64</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269</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169</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31</w:t>
            </w:r>
          </w:p>
        </w:tc>
        <w:tc>
          <w:tcPr>
            <w:tcW w:w="1097" w:type="dxa"/>
            <w:vAlign w:val="bottom"/>
          </w:tcPr>
          <w:p w:rsidR="0099389A" w:rsidRPr="0099389A" w:rsidRDefault="0099389A" w:rsidP="0099389A">
            <w:pPr>
              <w:jc w:val="center"/>
              <w:rPr>
                <w:rFonts w:eastAsia="Arial Unicode MS"/>
                <w:sz w:val="22"/>
                <w:szCs w:val="22"/>
              </w:rPr>
            </w:pPr>
            <w:r w:rsidRPr="0099389A">
              <w:rPr>
                <w:sz w:val="22"/>
                <w:szCs w:val="22"/>
              </w:rPr>
              <w:t>69</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97</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66</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281</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178</w:t>
            </w:r>
          </w:p>
        </w:tc>
      </w:tr>
      <w:tr w:rsidR="0099389A" w:rsidRPr="0099389A" w:rsidTr="0099389A">
        <w:trPr>
          <w:trHeight w:val="255"/>
          <w:jc w:val="center"/>
        </w:trPr>
        <w:tc>
          <w:tcPr>
            <w:tcW w:w="1269" w:type="dxa"/>
            <w:vAlign w:val="bottom"/>
          </w:tcPr>
          <w:p w:rsidR="0099389A" w:rsidRPr="0099389A" w:rsidRDefault="0099389A" w:rsidP="0099389A">
            <w:pPr>
              <w:jc w:val="center"/>
              <w:rPr>
                <w:rFonts w:eastAsia="Arial Unicode MS"/>
                <w:sz w:val="22"/>
                <w:szCs w:val="22"/>
              </w:rPr>
            </w:pPr>
            <w:r w:rsidRPr="0099389A">
              <w:rPr>
                <w:sz w:val="22"/>
                <w:szCs w:val="22"/>
              </w:rPr>
              <w:t>32</w:t>
            </w:r>
          </w:p>
        </w:tc>
        <w:tc>
          <w:tcPr>
            <w:tcW w:w="1097" w:type="dxa"/>
            <w:vAlign w:val="bottom"/>
          </w:tcPr>
          <w:p w:rsidR="0099389A" w:rsidRPr="0099389A" w:rsidRDefault="0099389A" w:rsidP="0099389A">
            <w:pPr>
              <w:jc w:val="center"/>
              <w:rPr>
                <w:rFonts w:eastAsia="Arial Unicode MS"/>
                <w:sz w:val="22"/>
                <w:szCs w:val="22"/>
              </w:rPr>
            </w:pPr>
            <w:r w:rsidRPr="0099389A">
              <w:rPr>
                <w:sz w:val="22"/>
                <w:szCs w:val="22"/>
              </w:rPr>
              <w:t>71</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102</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68</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295</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187</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33</w:t>
            </w:r>
          </w:p>
        </w:tc>
        <w:tc>
          <w:tcPr>
            <w:tcW w:w="1097" w:type="dxa"/>
            <w:vAlign w:val="bottom"/>
          </w:tcPr>
          <w:p w:rsidR="0099389A" w:rsidRPr="0099389A" w:rsidRDefault="0099389A" w:rsidP="0099389A">
            <w:pPr>
              <w:jc w:val="center"/>
              <w:rPr>
                <w:rFonts w:eastAsia="Arial Unicode MS"/>
                <w:sz w:val="22"/>
                <w:szCs w:val="22"/>
              </w:rPr>
            </w:pPr>
            <w:r w:rsidRPr="0099389A">
              <w:rPr>
                <w:sz w:val="22"/>
                <w:szCs w:val="22"/>
              </w:rPr>
              <w:t>74</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105</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71</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308</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196</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34</w:t>
            </w:r>
          </w:p>
        </w:tc>
        <w:tc>
          <w:tcPr>
            <w:tcW w:w="1097" w:type="dxa"/>
            <w:vAlign w:val="bottom"/>
          </w:tcPr>
          <w:p w:rsidR="0099389A" w:rsidRPr="0099389A" w:rsidRDefault="0099389A" w:rsidP="0099389A">
            <w:pPr>
              <w:jc w:val="center"/>
              <w:rPr>
                <w:rFonts w:eastAsia="Arial Unicode MS"/>
                <w:sz w:val="22"/>
                <w:szCs w:val="22"/>
              </w:rPr>
            </w:pPr>
            <w:r w:rsidRPr="0099389A">
              <w:rPr>
                <w:sz w:val="22"/>
                <w:szCs w:val="22"/>
              </w:rPr>
              <w:t>77</w:t>
            </w:r>
          </w:p>
        </w:tc>
        <w:tc>
          <w:tcPr>
            <w:tcW w:w="1186" w:type="dxa"/>
            <w:vAlign w:val="bottom"/>
          </w:tcPr>
          <w:p w:rsidR="0099389A" w:rsidRPr="0099389A" w:rsidRDefault="0099389A" w:rsidP="0099389A">
            <w:pPr>
              <w:jc w:val="center"/>
              <w:rPr>
                <w:rFonts w:eastAsia="Arial Unicode MS"/>
                <w:sz w:val="22"/>
                <w:szCs w:val="22"/>
              </w:rPr>
            </w:pPr>
            <w:r w:rsidRPr="0099389A">
              <w:rPr>
                <w:sz w:val="22"/>
                <w:szCs w:val="22"/>
              </w:rPr>
              <w:t>112</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74</w:t>
            </w:r>
          </w:p>
        </w:tc>
        <w:tc>
          <w:tcPr>
            <w:tcW w:w="1331" w:type="dxa"/>
            <w:vAlign w:val="bottom"/>
          </w:tcPr>
          <w:p w:rsidR="0099389A" w:rsidRPr="0099389A" w:rsidRDefault="0099389A" w:rsidP="0099389A">
            <w:pPr>
              <w:jc w:val="center"/>
              <w:rPr>
                <w:rFonts w:eastAsia="Arial Unicode MS"/>
                <w:sz w:val="22"/>
                <w:szCs w:val="22"/>
              </w:rPr>
            </w:pPr>
            <w:r w:rsidRPr="0099389A">
              <w:rPr>
                <w:sz w:val="22"/>
                <w:szCs w:val="22"/>
              </w:rPr>
              <w:t>322</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205</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35</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80</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118</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77</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336</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214</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36</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83</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127</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80</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354</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223</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37</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86</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136</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83</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371</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232</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38</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90</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146</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86</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390</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241</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39</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92</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156</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89</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408</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250</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40</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95</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166</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93</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427</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259</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41</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98</w:t>
            </w:r>
          </w:p>
        </w:tc>
        <w:tc>
          <w:tcPr>
            <w:tcW w:w="1186" w:type="dxa"/>
            <w:noWrap/>
            <w:vAlign w:val="bottom"/>
          </w:tcPr>
          <w:p w:rsidR="0099389A" w:rsidRPr="0099389A" w:rsidRDefault="0099389A" w:rsidP="0099389A">
            <w:pPr>
              <w:jc w:val="center"/>
              <w:rPr>
                <w:rFonts w:eastAsia="Arial Unicode MS"/>
                <w:sz w:val="22"/>
                <w:szCs w:val="22"/>
              </w:rPr>
            </w:pPr>
            <w:r w:rsidRPr="0099389A">
              <w:rPr>
                <w:rFonts w:eastAsia="Arial Unicode MS"/>
                <w:sz w:val="22"/>
                <w:szCs w:val="22"/>
              </w:rPr>
              <w:t>176</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96</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446</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268</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42</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100</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187</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99</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466</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278</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43</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112</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192</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102</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477</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287</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44</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117</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202</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105</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495</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296</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45</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122</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212</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108</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513</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305</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46</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127</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221</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111</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532</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314</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47</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133</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232</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115</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551</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323</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48</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138</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242</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118</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571</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332</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49</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143</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252</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121</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590</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341</w:t>
            </w:r>
          </w:p>
        </w:tc>
      </w:tr>
      <w:tr w:rsidR="0099389A" w:rsidRPr="0099389A" w:rsidTr="0099389A">
        <w:trPr>
          <w:trHeight w:val="255"/>
          <w:jc w:val="center"/>
        </w:trPr>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50</w:t>
            </w:r>
          </w:p>
        </w:tc>
        <w:tc>
          <w:tcPr>
            <w:tcW w:w="0" w:type="auto"/>
            <w:noWrap/>
            <w:vAlign w:val="bottom"/>
          </w:tcPr>
          <w:p w:rsidR="0099389A" w:rsidRPr="0099389A" w:rsidRDefault="0099389A" w:rsidP="0099389A">
            <w:pPr>
              <w:jc w:val="center"/>
              <w:rPr>
                <w:rFonts w:eastAsia="Arial Unicode MS"/>
                <w:sz w:val="22"/>
                <w:szCs w:val="22"/>
              </w:rPr>
            </w:pPr>
            <w:r w:rsidRPr="0099389A">
              <w:rPr>
                <w:sz w:val="22"/>
                <w:szCs w:val="22"/>
              </w:rPr>
              <w:t>148</w:t>
            </w:r>
          </w:p>
        </w:tc>
        <w:tc>
          <w:tcPr>
            <w:tcW w:w="1186" w:type="dxa"/>
            <w:noWrap/>
            <w:vAlign w:val="bottom"/>
          </w:tcPr>
          <w:p w:rsidR="0099389A" w:rsidRPr="0099389A" w:rsidRDefault="0099389A" w:rsidP="0099389A">
            <w:pPr>
              <w:jc w:val="center"/>
              <w:rPr>
                <w:rFonts w:eastAsia="Arial Unicode MS"/>
                <w:sz w:val="22"/>
                <w:szCs w:val="22"/>
              </w:rPr>
            </w:pPr>
            <w:r w:rsidRPr="0099389A">
              <w:rPr>
                <w:sz w:val="22"/>
                <w:szCs w:val="22"/>
              </w:rPr>
              <w:t>263</w:t>
            </w:r>
          </w:p>
        </w:tc>
        <w:tc>
          <w:tcPr>
            <w:tcW w:w="1536" w:type="dxa"/>
            <w:vAlign w:val="bottom"/>
          </w:tcPr>
          <w:p w:rsidR="0099389A" w:rsidRPr="0099389A" w:rsidRDefault="0099389A" w:rsidP="0099389A">
            <w:pPr>
              <w:jc w:val="center"/>
              <w:rPr>
                <w:rFonts w:eastAsia="Arial Unicode MS"/>
                <w:sz w:val="22"/>
                <w:szCs w:val="22"/>
              </w:rPr>
            </w:pPr>
            <w:r w:rsidRPr="0099389A">
              <w:rPr>
                <w:sz w:val="22"/>
                <w:szCs w:val="22"/>
              </w:rPr>
              <w:t>124</w:t>
            </w:r>
          </w:p>
        </w:tc>
        <w:tc>
          <w:tcPr>
            <w:tcW w:w="1331" w:type="dxa"/>
            <w:noWrap/>
            <w:vAlign w:val="bottom"/>
          </w:tcPr>
          <w:p w:rsidR="0099389A" w:rsidRPr="0099389A" w:rsidRDefault="0099389A" w:rsidP="0099389A">
            <w:pPr>
              <w:jc w:val="center"/>
              <w:rPr>
                <w:rFonts w:eastAsia="Arial Unicode MS"/>
                <w:sz w:val="22"/>
                <w:szCs w:val="22"/>
              </w:rPr>
            </w:pPr>
            <w:r w:rsidRPr="0099389A">
              <w:rPr>
                <w:sz w:val="22"/>
                <w:szCs w:val="22"/>
              </w:rPr>
              <w:t>609</w:t>
            </w:r>
          </w:p>
        </w:tc>
        <w:tc>
          <w:tcPr>
            <w:tcW w:w="1516" w:type="dxa"/>
            <w:vAlign w:val="bottom"/>
          </w:tcPr>
          <w:p w:rsidR="0099389A" w:rsidRPr="0099389A" w:rsidRDefault="0099389A" w:rsidP="0099389A">
            <w:pPr>
              <w:jc w:val="center"/>
              <w:rPr>
                <w:rFonts w:eastAsia="Arial Unicode MS"/>
                <w:sz w:val="22"/>
                <w:szCs w:val="22"/>
              </w:rPr>
            </w:pPr>
            <w:r w:rsidRPr="0099389A">
              <w:rPr>
                <w:sz w:val="22"/>
                <w:szCs w:val="22"/>
              </w:rPr>
              <w:t>350</w:t>
            </w:r>
          </w:p>
        </w:tc>
      </w:tr>
    </w:tbl>
    <w:p w:rsidR="0099389A" w:rsidRPr="0099389A" w:rsidRDefault="0099389A" w:rsidP="0099389A">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sz w:val="22"/>
        </w:rPr>
      </w:pPr>
    </w:p>
    <w:p w:rsidR="0099389A" w:rsidRPr="0099389A" w:rsidRDefault="0099389A" w:rsidP="0099389A">
      <w:pPr>
        <w:tabs>
          <w:tab w:val="left" w:pos="720"/>
        </w:tabs>
        <w:suppressAutoHyphens/>
        <w:ind w:left="1080" w:hanging="1080"/>
        <w:rPr>
          <w:sz w:val="22"/>
          <w:szCs w:val="22"/>
        </w:rPr>
      </w:pPr>
      <w:r w:rsidRPr="0099389A">
        <w:rPr>
          <w:sz w:val="22"/>
          <w:szCs w:val="22"/>
        </w:rPr>
        <w:tab/>
        <w:t>*</w:t>
      </w:r>
      <w:r w:rsidRPr="0099389A">
        <w:rPr>
          <w:sz w:val="22"/>
          <w:szCs w:val="22"/>
        </w:rPr>
        <w:tab/>
      </w:r>
      <w:r w:rsidRPr="0099389A">
        <w:rPr>
          <w:i/>
          <w:sz w:val="22"/>
          <w:szCs w:val="22"/>
        </w:rPr>
        <w:t xml:space="preserve">Nonatomized </w:t>
      </w:r>
      <w:r w:rsidRPr="0099389A">
        <w:rPr>
          <w:sz w:val="22"/>
          <w:szCs w:val="22"/>
        </w:rPr>
        <w:t xml:space="preserve">means any application technology in which the resin is not broken into droplets or an aerosol as it travels from the application equipment to the surface of the part. Nonatomized resin application technology includes, but is not limited to, flowcoaters, chopper flowcoaters, and pressure </w:t>
      </w:r>
      <w:r w:rsidRPr="0099389A">
        <w:rPr>
          <w:sz w:val="22"/>
          <w:szCs w:val="22"/>
        </w:rPr>
        <w:lastRenderedPageBreak/>
        <w:t>fed resin rollers.  In addition, the device must be operated according to the manufacturer’s directions, including instructions to prevent the operation of the device at excessive spray pressures.</w:t>
      </w:r>
    </w:p>
    <w:p w:rsidR="0099389A" w:rsidRPr="0099389A" w:rsidRDefault="0099389A" w:rsidP="0099389A">
      <w:pPr>
        <w:tabs>
          <w:tab w:val="left" w:pos="720"/>
        </w:tabs>
        <w:suppressAutoHyphens/>
        <w:ind w:left="1080" w:hanging="1080"/>
        <w:rPr>
          <w:sz w:val="22"/>
          <w:szCs w:val="22"/>
        </w:rPr>
      </w:pPr>
    </w:p>
    <w:p w:rsidR="0099389A" w:rsidRPr="0099389A" w:rsidRDefault="0099389A" w:rsidP="0099389A">
      <w:pPr>
        <w:tabs>
          <w:tab w:val="left" w:pos="720"/>
        </w:tabs>
        <w:suppressAutoHyphens/>
        <w:ind w:left="1080" w:hanging="1080"/>
        <w:rPr>
          <w:i/>
          <w:iCs/>
          <w:sz w:val="22"/>
          <w:szCs w:val="22"/>
        </w:rPr>
      </w:pPr>
      <w:r w:rsidRPr="0099389A">
        <w:rPr>
          <w:sz w:val="22"/>
          <w:szCs w:val="22"/>
        </w:rPr>
        <w:tab/>
      </w:r>
      <w:r w:rsidRPr="0099389A">
        <w:rPr>
          <w:i/>
          <w:iCs/>
          <w:sz w:val="22"/>
          <w:szCs w:val="22"/>
        </w:rPr>
        <w:t>**</w:t>
      </w:r>
      <w:r w:rsidRPr="0099389A">
        <w:rPr>
          <w:i/>
          <w:iCs/>
          <w:sz w:val="22"/>
          <w:szCs w:val="22"/>
        </w:rPr>
        <w:tab/>
        <w:t>The emission factors in these columns are based on a weighted average using the following assumptions:</w:t>
      </w:r>
    </w:p>
    <w:p w:rsidR="0099389A" w:rsidRPr="0099389A" w:rsidRDefault="0099389A" w:rsidP="0099389A">
      <w:pPr>
        <w:tabs>
          <w:tab w:val="left" w:pos="720"/>
        </w:tabs>
        <w:suppressAutoHyphens/>
        <w:ind w:left="1080" w:hanging="1080"/>
        <w:rPr>
          <w:i/>
          <w:iCs/>
          <w:sz w:val="22"/>
          <w:szCs w:val="22"/>
        </w:rPr>
      </w:pPr>
    </w:p>
    <w:p w:rsidR="0099389A" w:rsidRPr="0099389A" w:rsidRDefault="0099389A" w:rsidP="0099389A">
      <w:pPr>
        <w:tabs>
          <w:tab w:val="left" w:pos="1080"/>
        </w:tabs>
        <w:suppressAutoHyphens/>
        <w:ind w:left="1440" w:hanging="1440"/>
        <w:rPr>
          <w:i/>
          <w:iCs/>
          <w:sz w:val="22"/>
          <w:szCs w:val="22"/>
        </w:rPr>
      </w:pPr>
      <w:r w:rsidRPr="0099389A">
        <w:rPr>
          <w:i/>
          <w:iCs/>
          <w:sz w:val="22"/>
          <w:szCs w:val="22"/>
        </w:rPr>
        <w:tab/>
        <w:t>-</w:t>
      </w:r>
      <w:r w:rsidRPr="0099389A">
        <w:rPr>
          <w:i/>
          <w:iCs/>
          <w:sz w:val="22"/>
          <w:szCs w:val="22"/>
        </w:rPr>
        <w:tab/>
        <w:t>Using the Unified Emission Factors - 20% by weight of the facility's usage of resins and gelcoats are for reinforced plastic composites production for items such as hatches and doors, but not for hulls and decks.</w:t>
      </w:r>
    </w:p>
    <w:p w:rsidR="0099389A" w:rsidRPr="0099389A" w:rsidRDefault="0099389A" w:rsidP="0099389A">
      <w:pPr>
        <w:tabs>
          <w:tab w:val="left" w:pos="1080"/>
        </w:tabs>
        <w:suppressAutoHyphens/>
        <w:ind w:left="1440" w:hanging="1440"/>
        <w:rPr>
          <w:i/>
          <w:iCs/>
          <w:sz w:val="22"/>
          <w:szCs w:val="22"/>
        </w:rPr>
      </w:pPr>
    </w:p>
    <w:p w:rsidR="0099389A" w:rsidRPr="0099389A" w:rsidRDefault="0099389A" w:rsidP="0099389A">
      <w:pPr>
        <w:tabs>
          <w:tab w:val="left" w:pos="1080"/>
        </w:tabs>
        <w:suppressAutoHyphens/>
        <w:ind w:left="1440" w:hanging="1440"/>
        <w:rPr>
          <w:i/>
          <w:iCs/>
          <w:sz w:val="22"/>
          <w:szCs w:val="22"/>
        </w:rPr>
      </w:pPr>
      <w:r w:rsidRPr="0099389A">
        <w:rPr>
          <w:i/>
          <w:iCs/>
          <w:sz w:val="22"/>
          <w:szCs w:val="22"/>
        </w:rPr>
        <w:tab/>
        <w:t>-</w:t>
      </w:r>
      <w:r w:rsidRPr="0099389A">
        <w:rPr>
          <w:i/>
          <w:iCs/>
          <w:sz w:val="22"/>
          <w:szCs w:val="22"/>
        </w:rPr>
        <w:tab/>
        <w:t>Using the National Marine Manufacturer Association's Factors – 80% by weight of the facility's usage of resins and gelcoats are for items such as decks and hulls.</w:t>
      </w:r>
    </w:p>
    <w:p w:rsidR="0099389A" w:rsidRPr="0099389A" w:rsidRDefault="0099389A" w:rsidP="0099389A">
      <w:pPr>
        <w:tabs>
          <w:tab w:val="left" w:pos="720"/>
        </w:tabs>
        <w:spacing w:after="120"/>
        <w:ind w:left="1440" w:hanging="1440"/>
        <w:rPr>
          <w:sz w:val="22"/>
          <w:szCs w:val="22"/>
        </w:rPr>
      </w:pPr>
    </w:p>
    <w:p w:rsidR="0099389A" w:rsidRPr="0099389A" w:rsidRDefault="0099389A" w:rsidP="0099389A">
      <w:pPr>
        <w:tabs>
          <w:tab w:val="left" w:pos="720"/>
          <w:tab w:val="left" w:pos="1080"/>
        </w:tabs>
        <w:spacing w:after="120"/>
        <w:ind w:left="1080" w:hanging="1080"/>
        <w:rPr>
          <w:sz w:val="22"/>
          <w:szCs w:val="22"/>
        </w:rPr>
      </w:pPr>
      <w:r w:rsidRPr="0099389A">
        <w:rPr>
          <w:sz w:val="22"/>
          <w:szCs w:val="22"/>
        </w:rPr>
        <w:tab/>
      </w:r>
      <w:r w:rsidRPr="0099389A">
        <w:rPr>
          <w:sz w:val="22"/>
          <w:szCs w:val="22"/>
          <w:shd w:val="clear" w:color="auto" w:fill="FFFFFF"/>
        </w:rPr>
        <w:t>2.</w:t>
      </w:r>
      <w:r w:rsidRPr="0099389A">
        <w:rPr>
          <w:sz w:val="22"/>
          <w:szCs w:val="22"/>
          <w:shd w:val="clear" w:color="auto" w:fill="FFFFFF"/>
        </w:rPr>
        <w:tab/>
        <w:t>MMA emissions shall be determined by the followi</w:t>
      </w:r>
      <w:r>
        <w:rPr>
          <w:sz w:val="22"/>
          <w:szCs w:val="22"/>
          <w:shd w:val="clear" w:color="auto" w:fill="FFFFFF"/>
        </w:rPr>
        <w:t>ng equation</w:t>
      </w:r>
      <w:r w:rsidRPr="0099389A">
        <w:rPr>
          <w:sz w:val="22"/>
          <w:szCs w:val="22"/>
          <w:shd w:val="clear" w:color="auto" w:fill="FFFFFF"/>
        </w:rPr>
        <w:t>:</w:t>
      </w:r>
    </w:p>
    <w:p w:rsidR="0099389A" w:rsidRPr="0099389A" w:rsidRDefault="0099389A" w:rsidP="0099389A">
      <w:pPr>
        <w:suppressAutoHyphens/>
        <w:ind w:left="720" w:hanging="720"/>
        <w:rPr>
          <w:sz w:val="22"/>
          <w:szCs w:val="22"/>
        </w:rPr>
      </w:pPr>
    </w:p>
    <w:p w:rsidR="0099389A" w:rsidRPr="0099389A" w:rsidRDefault="0099389A" w:rsidP="0099389A">
      <w:pPr>
        <w:rPr>
          <w:sz w:val="22"/>
          <w:szCs w:val="22"/>
        </w:rPr>
      </w:pPr>
      <w:r w:rsidRPr="0099389A">
        <w:rPr>
          <w:sz w:val="22"/>
          <w:szCs w:val="22"/>
        </w:rPr>
        <w:tab/>
      </w:r>
      <w:r w:rsidRPr="0099389A">
        <w:rPr>
          <w:sz w:val="22"/>
          <w:szCs w:val="22"/>
        </w:rPr>
        <w:tab/>
      </w:r>
      <w:r w:rsidRPr="0099389A">
        <w:rPr>
          <w:position w:val="-10"/>
          <w:sz w:val="22"/>
          <w:szCs w:val="22"/>
        </w:rPr>
        <w:object w:dxaOrig="4060" w:dyaOrig="320">
          <v:shape id="_x0000_i1026" type="#_x0000_t75" style="width:225pt;height:18pt" o:ole="">
            <v:imagedata r:id="rId21" o:title=""/>
          </v:shape>
          <o:OLEObject Type="Embed" ProgID="Equation.3" ShapeID="_x0000_i1026" DrawAspect="Content" ObjectID="_1477909474" r:id="rId22"/>
        </w:object>
      </w:r>
    </w:p>
    <w:p w:rsidR="0099389A" w:rsidRPr="0099389A" w:rsidRDefault="0099389A" w:rsidP="0099389A">
      <w:pPr>
        <w:rPr>
          <w:sz w:val="22"/>
          <w:szCs w:val="22"/>
        </w:rPr>
      </w:pPr>
    </w:p>
    <w:p w:rsidR="0099389A" w:rsidRPr="0099389A" w:rsidRDefault="0099389A" w:rsidP="0099389A">
      <w:pPr>
        <w:rPr>
          <w:sz w:val="22"/>
          <w:szCs w:val="22"/>
        </w:rPr>
      </w:pPr>
      <w:r w:rsidRPr="0099389A">
        <w:rPr>
          <w:sz w:val="22"/>
          <w:szCs w:val="22"/>
        </w:rPr>
        <w:tab/>
      </w:r>
      <w:r w:rsidRPr="0099389A">
        <w:rPr>
          <w:sz w:val="22"/>
          <w:szCs w:val="22"/>
        </w:rPr>
        <w:tab/>
        <w:t>where:</w:t>
      </w:r>
    </w:p>
    <w:p w:rsidR="0099389A" w:rsidRPr="0099389A" w:rsidRDefault="0099389A" w:rsidP="0099389A">
      <w:pPr>
        <w:rPr>
          <w:sz w:val="22"/>
          <w:szCs w:val="22"/>
        </w:rPr>
      </w:pPr>
      <w:r w:rsidRPr="0099389A">
        <w:rPr>
          <w:sz w:val="22"/>
          <w:szCs w:val="22"/>
        </w:rPr>
        <w:tab/>
      </w:r>
      <w:r w:rsidRPr="0099389A">
        <w:rPr>
          <w:sz w:val="22"/>
          <w:szCs w:val="22"/>
        </w:rPr>
        <w:tab/>
      </w:r>
      <w:r w:rsidRPr="0099389A">
        <w:rPr>
          <w:sz w:val="22"/>
          <w:szCs w:val="22"/>
        </w:rPr>
        <w:tab/>
        <w:t>Mmma = amount of MMA containing material used (in tons)</w:t>
      </w:r>
    </w:p>
    <w:p w:rsidR="0099389A" w:rsidRPr="0099389A" w:rsidRDefault="0099389A" w:rsidP="0099389A">
      <w:pPr>
        <w:rPr>
          <w:sz w:val="22"/>
          <w:szCs w:val="22"/>
        </w:rPr>
      </w:pPr>
      <w:r w:rsidRPr="0099389A">
        <w:rPr>
          <w:sz w:val="22"/>
          <w:szCs w:val="22"/>
        </w:rPr>
        <w:tab/>
      </w:r>
      <w:r w:rsidRPr="0099389A">
        <w:rPr>
          <w:sz w:val="22"/>
          <w:szCs w:val="22"/>
        </w:rPr>
        <w:tab/>
      </w:r>
      <w:r w:rsidRPr="0099389A">
        <w:rPr>
          <w:sz w:val="22"/>
          <w:szCs w:val="22"/>
        </w:rPr>
        <w:tab/>
        <w:t>Cmma = MMA content (percent/100)</w:t>
      </w:r>
    </w:p>
    <w:p w:rsidR="0099389A" w:rsidRPr="0099389A" w:rsidRDefault="0099389A" w:rsidP="0099389A">
      <w:pPr>
        <w:tabs>
          <w:tab w:val="left" w:pos="720"/>
          <w:tab w:val="left" w:pos="1080"/>
        </w:tabs>
        <w:suppressAutoHyphens/>
        <w:rPr>
          <w:sz w:val="22"/>
          <w:szCs w:val="22"/>
        </w:rPr>
      </w:pPr>
    </w:p>
    <w:p w:rsidR="0099389A" w:rsidRPr="0099389A" w:rsidRDefault="0099389A" w:rsidP="0099389A">
      <w:pPr>
        <w:tabs>
          <w:tab w:val="left" w:pos="720"/>
          <w:tab w:val="left" w:pos="1080"/>
        </w:tabs>
        <w:spacing w:after="120"/>
        <w:ind w:left="1080" w:hanging="1080"/>
        <w:rPr>
          <w:sz w:val="22"/>
          <w:szCs w:val="22"/>
          <w:shd w:val="clear" w:color="auto" w:fill="FFFFFF"/>
        </w:rPr>
      </w:pPr>
      <w:r w:rsidRPr="0099389A">
        <w:rPr>
          <w:sz w:val="22"/>
          <w:szCs w:val="22"/>
        </w:rPr>
        <w:tab/>
        <w:t>3</w:t>
      </w:r>
      <w:r w:rsidRPr="0099389A">
        <w:rPr>
          <w:sz w:val="22"/>
          <w:szCs w:val="22"/>
          <w:shd w:val="clear" w:color="auto" w:fill="FFFFFF"/>
        </w:rPr>
        <w:t>.</w:t>
      </w:r>
      <w:r w:rsidRPr="0099389A">
        <w:rPr>
          <w:sz w:val="22"/>
          <w:szCs w:val="22"/>
          <w:shd w:val="clear" w:color="auto" w:fill="FFFFFF"/>
        </w:rPr>
        <w:tab/>
      </w:r>
      <w:r>
        <w:rPr>
          <w:sz w:val="22"/>
          <w:szCs w:val="22"/>
          <w:shd w:val="clear" w:color="auto" w:fill="FFFFFF"/>
        </w:rPr>
        <w:t xml:space="preserve">Other </w:t>
      </w:r>
      <w:r w:rsidRPr="0099389A">
        <w:rPr>
          <w:sz w:val="22"/>
          <w:szCs w:val="22"/>
          <w:shd w:val="clear" w:color="auto" w:fill="FFFFFF"/>
        </w:rPr>
        <w:t>VOC emissions shall be determined by the following equation for each</w:t>
      </w:r>
      <w:r w:rsidRPr="0099389A">
        <w:rPr>
          <w:sz w:val="22"/>
          <w:szCs w:val="22"/>
        </w:rPr>
        <w:t xml:space="preserve"> </w:t>
      </w:r>
      <w:r w:rsidRPr="0099389A">
        <w:rPr>
          <w:sz w:val="22"/>
          <w:szCs w:val="22"/>
          <w:shd w:val="clear" w:color="auto" w:fill="FFFFFF"/>
        </w:rPr>
        <w:t xml:space="preserve">material.  These values shall be used in conjunction </w:t>
      </w:r>
      <w:r>
        <w:rPr>
          <w:sz w:val="22"/>
          <w:szCs w:val="22"/>
          <w:shd w:val="clear" w:color="auto" w:fill="FFFFFF"/>
        </w:rPr>
        <w:t xml:space="preserve">with the above Styrene and MMA emissions to </w:t>
      </w:r>
      <w:r w:rsidR="00F73671">
        <w:rPr>
          <w:sz w:val="22"/>
          <w:szCs w:val="22"/>
          <w:shd w:val="clear" w:color="auto" w:fill="FFFFFF"/>
        </w:rPr>
        <w:t>determine total VOC emissions</w:t>
      </w:r>
      <w:r w:rsidRPr="0099389A">
        <w:rPr>
          <w:sz w:val="22"/>
          <w:szCs w:val="22"/>
          <w:shd w:val="clear" w:color="auto" w:fill="FFFFFF"/>
        </w:rPr>
        <w:t>:</w:t>
      </w:r>
    </w:p>
    <w:p w:rsidR="0099389A" w:rsidRPr="0099389A" w:rsidRDefault="0099389A" w:rsidP="0099389A">
      <w:pPr>
        <w:rPr>
          <w:sz w:val="22"/>
          <w:szCs w:val="22"/>
        </w:rPr>
      </w:pPr>
      <w:r w:rsidRPr="0099389A">
        <w:rPr>
          <w:sz w:val="22"/>
          <w:szCs w:val="22"/>
        </w:rPr>
        <w:tab/>
      </w:r>
      <w:r w:rsidRPr="0099389A">
        <w:rPr>
          <w:sz w:val="22"/>
          <w:szCs w:val="22"/>
        </w:rPr>
        <w:tab/>
      </w:r>
      <w:r w:rsidR="00F73671" w:rsidRPr="0099389A">
        <w:rPr>
          <w:position w:val="-10"/>
          <w:sz w:val="22"/>
          <w:szCs w:val="22"/>
        </w:rPr>
        <w:object w:dxaOrig="3920" w:dyaOrig="320">
          <v:shape id="_x0000_i1027" type="#_x0000_t75" style="width:3in;height:18pt" o:ole="">
            <v:imagedata r:id="rId23" o:title=""/>
          </v:shape>
          <o:OLEObject Type="Embed" ProgID="Equation.3" ShapeID="_x0000_i1027" DrawAspect="Content" ObjectID="_1477909475" r:id="rId24"/>
        </w:object>
      </w:r>
    </w:p>
    <w:p w:rsidR="0099389A" w:rsidRPr="0099389A" w:rsidRDefault="0099389A" w:rsidP="0099389A">
      <w:pPr>
        <w:rPr>
          <w:sz w:val="22"/>
          <w:szCs w:val="22"/>
        </w:rPr>
      </w:pPr>
    </w:p>
    <w:p w:rsidR="0099389A" w:rsidRPr="0099389A" w:rsidRDefault="0099389A" w:rsidP="0099389A">
      <w:pPr>
        <w:rPr>
          <w:sz w:val="22"/>
          <w:szCs w:val="22"/>
        </w:rPr>
      </w:pPr>
      <w:r w:rsidRPr="0099389A">
        <w:rPr>
          <w:sz w:val="22"/>
          <w:szCs w:val="22"/>
        </w:rPr>
        <w:tab/>
      </w:r>
      <w:r w:rsidRPr="0099389A">
        <w:rPr>
          <w:sz w:val="22"/>
          <w:szCs w:val="22"/>
        </w:rPr>
        <w:tab/>
        <w:t>where:</w:t>
      </w:r>
    </w:p>
    <w:p w:rsidR="0099389A" w:rsidRPr="0099389A" w:rsidRDefault="0099389A" w:rsidP="0099389A">
      <w:pPr>
        <w:rPr>
          <w:sz w:val="22"/>
          <w:szCs w:val="22"/>
        </w:rPr>
      </w:pPr>
      <w:r w:rsidRPr="0099389A">
        <w:rPr>
          <w:sz w:val="22"/>
          <w:szCs w:val="22"/>
        </w:rPr>
        <w:tab/>
      </w:r>
      <w:r w:rsidRPr="0099389A">
        <w:rPr>
          <w:sz w:val="22"/>
          <w:szCs w:val="22"/>
        </w:rPr>
        <w:tab/>
      </w:r>
      <w:r w:rsidRPr="0099389A">
        <w:rPr>
          <w:sz w:val="22"/>
          <w:szCs w:val="22"/>
        </w:rPr>
        <w:tab/>
        <w:t>M</w:t>
      </w:r>
      <w:r w:rsidRPr="00F73671">
        <w:rPr>
          <w:sz w:val="22"/>
          <w:szCs w:val="22"/>
          <w:vertAlign w:val="subscript"/>
        </w:rPr>
        <w:t>voc</w:t>
      </w:r>
      <w:r w:rsidR="00F73671">
        <w:rPr>
          <w:sz w:val="22"/>
          <w:szCs w:val="22"/>
        </w:rPr>
        <w:t xml:space="preserve"> = amount of VOC </w:t>
      </w:r>
      <w:r w:rsidRPr="0099389A">
        <w:rPr>
          <w:sz w:val="22"/>
          <w:szCs w:val="22"/>
        </w:rPr>
        <w:t>containing material used (in tons)</w:t>
      </w:r>
    </w:p>
    <w:p w:rsidR="0099389A" w:rsidRPr="0099389A" w:rsidRDefault="0099389A" w:rsidP="0099389A">
      <w:pPr>
        <w:tabs>
          <w:tab w:val="left" w:pos="720"/>
          <w:tab w:val="left" w:pos="1440"/>
          <w:tab w:val="left" w:pos="2160"/>
          <w:tab w:val="left" w:pos="2880"/>
          <w:tab w:val="left" w:pos="3600"/>
        </w:tabs>
        <w:suppressAutoHyphens/>
        <w:rPr>
          <w:sz w:val="22"/>
          <w:szCs w:val="22"/>
        </w:rPr>
      </w:pPr>
      <w:r w:rsidRPr="0099389A">
        <w:rPr>
          <w:sz w:val="22"/>
          <w:szCs w:val="22"/>
        </w:rPr>
        <w:tab/>
      </w:r>
      <w:r w:rsidRPr="0099389A">
        <w:rPr>
          <w:sz w:val="22"/>
          <w:szCs w:val="22"/>
        </w:rPr>
        <w:tab/>
      </w:r>
      <w:r w:rsidRPr="0099389A">
        <w:rPr>
          <w:sz w:val="22"/>
          <w:szCs w:val="22"/>
        </w:rPr>
        <w:tab/>
        <w:t>C</w:t>
      </w:r>
      <w:r w:rsidRPr="00F73671">
        <w:rPr>
          <w:sz w:val="22"/>
          <w:szCs w:val="22"/>
          <w:vertAlign w:val="subscript"/>
        </w:rPr>
        <w:t>voc</w:t>
      </w:r>
      <w:r w:rsidRPr="0099389A">
        <w:rPr>
          <w:sz w:val="22"/>
          <w:szCs w:val="22"/>
          <w:vertAlign w:val="subscript"/>
        </w:rPr>
        <w:t xml:space="preserve"> </w:t>
      </w:r>
      <w:r w:rsidR="00F73671">
        <w:rPr>
          <w:sz w:val="22"/>
          <w:szCs w:val="22"/>
        </w:rPr>
        <w:t xml:space="preserve">= VOC </w:t>
      </w:r>
      <w:r w:rsidRPr="0099389A">
        <w:rPr>
          <w:sz w:val="22"/>
          <w:szCs w:val="22"/>
        </w:rPr>
        <w:t>content (percent/100)</w:t>
      </w:r>
    </w:p>
    <w:p w:rsidR="0099389A" w:rsidRPr="00F73671" w:rsidRDefault="0099389A" w:rsidP="00F73671">
      <w:pPr>
        <w:tabs>
          <w:tab w:val="left" w:pos="720"/>
          <w:tab w:val="left" w:pos="1440"/>
          <w:tab w:val="left" w:pos="2160"/>
          <w:tab w:val="left" w:pos="2880"/>
          <w:tab w:val="left" w:pos="3600"/>
        </w:tabs>
        <w:suppressAutoHyphens/>
        <w:rPr>
          <w:sz w:val="22"/>
          <w:szCs w:val="22"/>
        </w:rPr>
      </w:pPr>
      <w:r w:rsidRPr="0099389A">
        <w:rPr>
          <w:sz w:val="22"/>
          <w:szCs w:val="22"/>
        </w:rPr>
        <w:tab/>
      </w:r>
      <w:r w:rsidRPr="0099389A">
        <w:rPr>
          <w:sz w:val="22"/>
          <w:szCs w:val="22"/>
        </w:rPr>
        <w:tab/>
      </w:r>
      <w:r w:rsidRPr="0099389A">
        <w:rPr>
          <w:sz w:val="22"/>
          <w:szCs w:val="22"/>
        </w:rPr>
        <w:tab/>
      </w:r>
    </w:p>
    <w:p w:rsidR="0099389A" w:rsidRPr="0099389A" w:rsidRDefault="0099389A" w:rsidP="0099389A">
      <w:pPr>
        <w:ind w:left="720" w:hanging="720"/>
        <w:rPr>
          <w:sz w:val="22"/>
          <w:szCs w:val="22"/>
        </w:rPr>
      </w:pPr>
      <w:r w:rsidRPr="0099389A">
        <w:rPr>
          <w:sz w:val="22"/>
          <w:szCs w:val="22"/>
        </w:rPr>
        <w:tab/>
        <w:t>[Rule</w:t>
      </w:r>
      <w:r w:rsidR="00F73671">
        <w:rPr>
          <w:sz w:val="22"/>
          <w:szCs w:val="22"/>
        </w:rPr>
        <w:t xml:space="preserve">s 62-4.070(3) and 62-210.200 </w:t>
      </w:r>
      <w:r w:rsidR="00F73671" w:rsidRPr="007078D3">
        <w:rPr>
          <w:sz w:val="22"/>
          <w:szCs w:val="22"/>
        </w:rPr>
        <w:t>(definitio</w:t>
      </w:r>
      <w:r w:rsidR="00F73671">
        <w:rPr>
          <w:sz w:val="22"/>
          <w:szCs w:val="22"/>
        </w:rPr>
        <w:t>n of Potential to Emit) F.A.C.</w:t>
      </w:r>
      <w:r w:rsidRPr="0099389A">
        <w:rPr>
          <w:sz w:val="22"/>
          <w:szCs w:val="22"/>
        </w:rPr>
        <w:t>]</w:t>
      </w:r>
    </w:p>
    <w:p w:rsidR="0099389A" w:rsidRPr="0099389A" w:rsidRDefault="0099389A" w:rsidP="0099389A">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sz w:val="22"/>
          <w:szCs w:val="22"/>
        </w:rPr>
      </w:pPr>
    </w:p>
    <w:p w:rsidR="0099389A" w:rsidRPr="0099389A" w:rsidRDefault="0099389A" w:rsidP="0099389A">
      <w:pPr>
        <w:tabs>
          <w:tab w:val="left" w:pos="0"/>
        </w:tabs>
        <w:suppressAutoHyphens/>
        <w:rPr>
          <w:b/>
          <w:sz w:val="22"/>
          <w:u w:val="single"/>
        </w:rPr>
      </w:pPr>
    </w:p>
    <w:p w:rsidR="0099389A" w:rsidRDefault="00F73671" w:rsidP="0099389A">
      <w:pPr>
        <w:shd w:val="clear" w:color="auto" w:fill="FFFFFF"/>
        <w:ind w:left="720" w:hanging="720"/>
        <w:jc w:val="both"/>
        <w:rPr>
          <w:sz w:val="22"/>
        </w:rPr>
      </w:pPr>
      <w:r>
        <w:rPr>
          <w:b/>
          <w:sz w:val="22"/>
        </w:rPr>
        <w:t>A.7</w:t>
      </w:r>
      <w:r w:rsidR="0099389A" w:rsidRPr="0099389A">
        <w:rPr>
          <w:b/>
          <w:sz w:val="22"/>
        </w:rPr>
        <w:t>.</w:t>
      </w:r>
      <w:r w:rsidR="0099389A" w:rsidRPr="0099389A">
        <w:rPr>
          <w:b/>
          <w:sz w:val="22"/>
        </w:rPr>
        <w:tab/>
      </w:r>
      <w:r>
        <w:rPr>
          <w:sz w:val="22"/>
          <w:u w:val="single"/>
        </w:rPr>
        <w:t>Emission Recordkeeping Requirements</w:t>
      </w:r>
      <w:r>
        <w:rPr>
          <w:sz w:val="22"/>
        </w:rPr>
        <w:t xml:space="preserve"> – In order to document compliance with the VOC/HAP limitations of Specific Condition No. A.2., the permittee shall maintain a monthly log based on the tracking of all Styrene and/or VOC containing material used in association with manufacturing activities.  The logs shall be retained on file at the facility for at least three years and, at a minimum, contain the following:</w:t>
      </w:r>
    </w:p>
    <w:p w:rsidR="00F73671" w:rsidRDefault="00F73671" w:rsidP="0099389A">
      <w:pPr>
        <w:shd w:val="clear" w:color="auto" w:fill="FFFFFF"/>
        <w:ind w:left="720" w:hanging="720"/>
        <w:jc w:val="both"/>
        <w:rPr>
          <w:sz w:val="22"/>
          <w:szCs w:val="22"/>
        </w:rPr>
      </w:pPr>
    </w:p>
    <w:p w:rsidR="00F73671" w:rsidRDefault="00F73671" w:rsidP="00F73671">
      <w:pPr>
        <w:pStyle w:val="ListParagraph"/>
        <w:numPr>
          <w:ilvl w:val="0"/>
          <w:numId w:val="19"/>
        </w:numPr>
        <w:shd w:val="clear" w:color="auto" w:fill="FFFFFF"/>
        <w:spacing w:after="120"/>
        <w:jc w:val="both"/>
        <w:rPr>
          <w:sz w:val="22"/>
          <w:szCs w:val="22"/>
        </w:rPr>
      </w:pPr>
      <w:r>
        <w:rPr>
          <w:sz w:val="22"/>
          <w:szCs w:val="22"/>
        </w:rPr>
        <w:t>Facility name, Facility ID No. (1030380), and Emission Unit No. (001);</w:t>
      </w:r>
    </w:p>
    <w:p w:rsidR="00F73671" w:rsidRDefault="00F73671" w:rsidP="00F73671">
      <w:pPr>
        <w:pStyle w:val="ListParagraph"/>
        <w:numPr>
          <w:ilvl w:val="0"/>
          <w:numId w:val="19"/>
        </w:numPr>
        <w:shd w:val="clear" w:color="auto" w:fill="FFFFFF"/>
        <w:spacing w:after="120"/>
        <w:jc w:val="both"/>
        <w:rPr>
          <w:sz w:val="22"/>
          <w:szCs w:val="22"/>
        </w:rPr>
      </w:pPr>
      <w:r>
        <w:rPr>
          <w:sz w:val="22"/>
          <w:szCs w:val="22"/>
        </w:rPr>
        <w:t>Date (month/year);</w:t>
      </w:r>
    </w:p>
    <w:p w:rsidR="00B603BE" w:rsidRDefault="00F73671" w:rsidP="00B603BE">
      <w:pPr>
        <w:pStyle w:val="ListParagraph"/>
        <w:numPr>
          <w:ilvl w:val="0"/>
          <w:numId w:val="19"/>
        </w:numPr>
        <w:shd w:val="clear" w:color="auto" w:fill="FFFFFF"/>
        <w:spacing w:after="120"/>
        <w:jc w:val="both"/>
        <w:rPr>
          <w:sz w:val="22"/>
          <w:szCs w:val="22"/>
        </w:rPr>
      </w:pPr>
      <w:r>
        <w:rPr>
          <w:sz w:val="22"/>
          <w:szCs w:val="22"/>
        </w:rPr>
        <w:t>Identity and quantity of each resin, coating, solvent, chemical, etc., used at the facility that contains Styrene and/or VOC, per application method.  Usage logs of materials, other than gelcoats and resins, may be based upon an inventory</w:t>
      </w:r>
      <w:r w:rsidR="00B603BE">
        <w:rPr>
          <w:sz w:val="22"/>
          <w:szCs w:val="22"/>
        </w:rPr>
        <w:t xml:space="preserve"> at the beginning of the month, receipt of material during the month, an inventory of the material at the end of the month.  At the permittee’s option, monthly usage of these materials may be based on “purchases”, provided no materials are used which are not purchased.  </w:t>
      </w:r>
      <w:r w:rsidR="00B603BE">
        <w:rPr>
          <w:sz w:val="22"/>
          <w:szCs w:val="22"/>
        </w:rPr>
        <w:lastRenderedPageBreak/>
        <w:t>Whether the logs are based on inventories or purchased, the applicable material shall not be used in multiple application methods with different emission factors.</w:t>
      </w:r>
    </w:p>
    <w:p w:rsidR="00F73671" w:rsidRDefault="00E25C24" w:rsidP="00781C92">
      <w:pPr>
        <w:pStyle w:val="ListParagraph"/>
        <w:numPr>
          <w:ilvl w:val="0"/>
          <w:numId w:val="19"/>
        </w:numPr>
        <w:shd w:val="clear" w:color="auto" w:fill="FFFFFF"/>
        <w:spacing w:after="120"/>
        <w:jc w:val="both"/>
        <w:rPr>
          <w:sz w:val="22"/>
          <w:szCs w:val="22"/>
        </w:rPr>
      </w:pPr>
      <w:r>
        <w:rPr>
          <w:sz w:val="22"/>
          <w:szCs w:val="22"/>
        </w:rPr>
        <w:t>Application method and appropriate emission factor, used to determine Styrene and/or VOC emissions;</w:t>
      </w:r>
    </w:p>
    <w:p w:rsidR="00E25C24" w:rsidRDefault="00E25C24" w:rsidP="00781C92">
      <w:pPr>
        <w:pStyle w:val="ListParagraph"/>
        <w:numPr>
          <w:ilvl w:val="0"/>
          <w:numId w:val="19"/>
        </w:numPr>
        <w:shd w:val="clear" w:color="auto" w:fill="FFFFFF"/>
        <w:spacing w:after="120"/>
        <w:jc w:val="both"/>
        <w:rPr>
          <w:sz w:val="22"/>
          <w:szCs w:val="22"/>
        </w:rPr>
      </w:pPr>
      <w:r>
        <w:rPr>
          <w:sz w:val="22"/>
          <w:szCs w:val="22"/>
        </w:rPr>
        <w:t>The total tons of Styrene emissions for the month;</w:t>
      </w:r>
    </w:p>
    <w:p w:rsidR="00E25C24" w:rsidRDefault="00E25C24" w:rsidP="00781C92">
      <w:pPr>
        <w:pStyle w:val="ListParagraph"/>
        <w:numPr>
          <w:ilvl w:val="0"/>
          <w:numId w:val="19"/>
        </w:numPr>
        <w:shd w:val="clear" w:color="auto" w:fill="FFFFFF"/>
        <w:spacing w:after="120"/>
        <w:jc w:val="both"/>
        <w:rPr>
          <w:sz w:val="22"/>
          <w:szCs w:val="22"/>
        </w:rPr>
      </w:pPr>
      <w:r>
        <w:rPr>
          <w:sz w:val="22"/>
          <w:szCs w:val="22"/>
        </w:rPr>
        <w:t>The total tons of VOC (including Styrene) emissions for the month;</w:t>
      </w:r>
    </w:p>
    <w:p w:rsidR="00E25C24" w:rsidRDefault="00E25C24" w:rsidP="00781C92">
      <w:pPr>
        <w:pStyle w:val="ListParagraph"/>
        <w:numPr>
          <w:ilvl w:val="0"/>
          <w:numId w:val="19"/>
        </w:numPr>
        <w:shd w:val="clear" w:color="auto" w:fill="FFFFFF"/>
        <w:spacing w:after="120"/>
        <w:jc w:val="both"/>
        <w:rPr>
          <w:sz w:val="22"/>
          <w:szCs w:val="22"/>
        </w:rPr>
      </w:pPr>
      <w:r>
        <w:rPr>
          <w:sz w:val="22"/>
          <w:szCs w:val="22"/>
        </w:rPr>
        <w:t xml:space="preserve">The total tons of Styrene emissions for the most recent consecutive </w:t>
      </w:r>
      <w:r w:rsidR="002F135F">
        <w:rPr>
          <w:sz w:val="22"/>
          <w:szCs w:val="22"/>
        </w:rPr>
        <w:t>12-month period, and;</w:t>
      </w:r>
    </w:p>
    <w:p w:rsidR="002F135F" w:rsidRDefault="002F135F" w:rsidP="00781C92">
      <w:pPr>
        <w:pStyle w:val="ListParagraph"/>
        <w:numPr>
          <w:ilvl w:val="0"/>
          <w:numId w:val="19"/>
        </w:numPr>
        <w:shd w:val="clear" w:color="auto" w:fill="FFFFFF"/>
        <w:jc w:val="both"/>
        <w:rPr>
          <w:sz w:val="22"/>
          <w:szCs w:val="22"/>
        </w:rPr>
      </w:pPr>
      <w:r>
        <w:rPr>
          <w:sz w:val="22"/>
          <w:szCs w:val="22"/>
        </w:rPr>
        <w:t>The total tons of VOC (including Styrene) emissions for the most recent consecutive 12 month period.</w:t>
      </w:r>
    </w:p>
    <w:p w:rsidR="002F135F" w:rsidRDefault="002F135F" w:rsidP="002F135F">
      <w:pPr>
        <w:shd w:val="clear" w:color="auto" w:fill="FFFFFF"/>
        <w:ind w:left="720"/>
        <w:jc w:val="both"/>
        <w:rPr>
          <w:sz w:val="22"/>
          <w:szCs w:val="22"/>
        </w:rPr>
      </w:pPr>
    </w:p>
    <w:p w:rsidR="002F135F" w:rsidRPr="002F135F" w:rsidRDefault="002F135F" w:rsidP="002F135F">
      <w:pPr>
        <w:shd w:val="clear" w:color="auto" w:fill="FFFFFF"/>
        <w:ind w:left="720"/>
        <w:jc w:val="both"/>
        <w:rPr>
          <w:sz w:val="22"/>
          <w:szCs w:val="22"/>
        </w:rPr>
      </w:pPr>
      <w:r>
        <w:rPr>
          <w:sz w:val="22"/>
          <w:szCs w:val="22"/>
        </w:rPr>
        <w:t>Documentation of each chemical reclaimed will use a mass balance method to determine usage/emissions (amount used minus collected for disposal or recycle).  Supporting documentation such as Styrene/VOC content, Styrene/VOC emission factors used, MSDS sheets, waste disposal records, purchase orders, “As Supplied” data sheets, etc., shall be kept for each chemical and associated products, which includes sufficient information to determine emissions.  The monthly logs shall be completed by the end of the following month.  These records shall be available to the Permitting Authority and the Compliance Authority upon request.</w:t>
      </w:r>
    </w:p>
    <w:p w:rsidR="0099389A" w:rsidRDefault="0099389A" w:rsidP="00B004C2">
      <w:pPr>
        <w:ind w:left="360" w:firstLine="360"/>
        <w:rPr>
          <w:sz w:val="22"/>
          <w:szCs w:val="22"/>
        </w:rPr>
      </w:pPr>
    </w:p>
    <w:p w:rsidR="00B004C2" w:rsidRDefault="002F135F" w:rsidP="002F135F">
      <w:pPr>
        <w:ind w:left="360" w:firstLine="360"/>
        <w:rPr>
          <w:sz w:val="22"/>
          <w:szCs w:val="22"/>
        </w:rPr>
      </w:pPr>
      <w:r w:rsidRPr="0099389A">
        <w:rPr>
          <w:sz w:val="22"/>
          <w:szCs w:val="22"/>
        </w:rPr>
        <w:t>[Rule</w:t>
      </w:r>
      <w:r>
        <w:rPr>
          <w:sz w:val="22"/>
          <w:szCs w:val="22"/>
        </w:rPr>
        <w:t>s 62-4.070(3); Construction Permit 1030380-002-AC</w:t>
      </w:r>
      <w:r w:rsidRPr="0099389A">
        <w:rPr>
          <w:sz w:val="22"/>
          <w:szCs w:val="22"/>
        </w:rPr>
        <w:t>]</w:t>
      </w:r>
    </w:p>
    <w:p w:rsidR="002F135F" w:rsidRDefault="002F135F" w:rsidP="002F135F">
      <w:pPr>
        <w:rPr>
          <w:sz w:val="22"/>
          <w:szCs w:val="22"/>
        </w:rPr>
      </w:pPr>
    </w:p>
    <w:p w:rsidR="002F135F" w:rsidRPr="002F135F" w:rsidRDefault="002F135F" w:rsidP="002F135F">
      <w:pPr>
        <w:rPr>
          <w:sz w:val="22"/>
          <w:szCs w:val="22"/>
        </w:rPr>
      </w:pPr>
    </w:p>
    <w:p w:rsidR="002F135F" w:rsidRPr="002F135F" w:rsidRDefault="002F135F" w:rsidP="002F135F">
      <w:pPr>
        <w:rPr>
          <w:sz w:val="22"/>
          <w:szCs w:val="22"/>
        </w:rPr>
      </w:pPr>
    </w:p>
    <w:p w:rsidR="002F135F" w:rsidRPr="002F135F" w:rsidRDefault="002F135F" w:rsidP="002F135F">
      <w:pPr>
        <w:rPr>
          <w:sz w:val="22"/>
          <w:szCs w:val="22"/>
        </w:rPr>
      </w:pPr>
    </w:p>
    <w:p w:rsidR="002F135F" w:rsidRPr="002F135F" w:rsidRDefault="002F135F" w:rsidP="002F135F">
      <w:pPr>
        <w:rPr>
          <w:sz w:val="22"/>
          <w:szCs w:val="22"/>
        </w:rPr>
      </w:pPr>
    </w:p>
    <w:p w:rsidR="002F135F" w:rsidRPr="002F135F" w:rsidRDefault="002F135F" w:rsidP="002F135F">
      <w:pPr>
        <w:rPr>
          <w:sz w:val="22"/>
          <w:szCs w:val="22"/>
        </w:rPr>
      </w:pPr>
    </w:p>
    <w:p w:rsidR="002F135F" w:rsidRPr="002F135F" w:rsidRDefault="002F135F" w:rsidP="002F135F">
      <w:pPr>
        <w:rPr>
          <w:sz w:val="22"/>
          <w:szCs w:val="22"/>
        </w:rPr>
      </w:pPr>
    </w:p>
    <w:p w:rsidR="002F135F" w:rsidRPr="002F135F" w:rsidRDefault="002F135F" w:rsidP="002F135F">
      <w:pPr>
        <w:rPr>
          <w:sz w:val="22"/>
          <w:szCs w:val="22"/>
        </w:rPr>
      </w:pPr>
    </w:p>
    <w:p w:rsidR="002F135F" w:rsidRPr="002F135F" w:rsidRDefault="002F135F" w:rsidP="002F135F">
      <w:pPr>
        <w:rPr>
          <w:sz w:val="22"/>
          <w:szCs w:val="22"/>
        </w:rPr>
      </w:pPr>
    </w:p>
    <w:p w:rsidR="002F135F" w:rsidRDefault="002F135F"/>
    <w:p w:rsidR="002F135F" w:rsidRPr="002F135F" w:rsidRDefault="002F135F" w:rsidP="002F135F"/>
    <w:p w:rsidR="002F135F" w:rsidRPr="002F135F" w:rsidRDefault="002F135F" w:rsidP="002F135F"/>
    <w:p w:rsidR="002F135F" w:rsidRPr="002F135F" w:rsidRDefault="002F135F" w:rsidP="002F135F"/>
    <w:p w:rsidR="002F135F" w:rsidRPr="002F135F" w:rsidRDefault="002F135F" w:rsidP="002F135F"/>
    <w:p w:rsidR="002F135F" w:rsidRPr="002F135F" w:rsidRDefault="002F135F" w:rsidP="002F135F"/>
    <w:p w:rsidR="002F135F" w:rsidRPr="002F135F" w:rsidRDefault="002F135F" w:rsidP="002F135F"/>
    <w:p w:rsidR="002F135F" w:rsidRPr="002F135F" w:rsidRDefault="002F135F" w:rsidP="002F135F"/>
    <w:p w:rsidR="002F135F" w:rsidRPr="002F135F" w:rsidRDefault="002F135F" w:rsidP="002F135F"/>
    <w:p w:rsidR="002F135F" w:rsidRPr="002F135F" w:rsidRDefault="002F135F" w:rsidP="002F135F"/>
    <w:p w:rsidR="002F135F" w:rsidRPr="002F135F" w:rsidRDefault="002F135F" w:rsidP="002F135F"/>
    <w:p w:rsidR="002F135F" w:rsidRPr="002F135F" w:rsidRDefault="002F135F" w:rsidP="002F135F"/>
    <w:p w:rsidR="002F135F" w:rsidRPr="002F135F" w:rsidRDefault="002F135F" w:rsidP="002F135F"/>
    <w:p w:rsidR="002F135F" w:rsidRPr="002F135F" w:rsidRDefault="002F135F" w:rsidP="002F135F"/>
    <w:p w:rsidR="002F135F" w:rsidRPr="002F135F" w:rsidRDefault="002F135F" w:rsidP="002F135F"/>
    <w:p w:rsidR="002F135F" w:rsidRPr="002F135F" w:rsidRDefault="002F135F" w:rsidP="002F135F"/>
    <w:p w:rsidR="002F135F" w:rsidRPr="002F135F" w:rsidRDefault="002F135F" w:rsidP="002F135F"/>
    <w:p w:rsidR="002F135F" w:rsidRPr="002F135F" w:rsidRDefault="002F135F" w:rsidP="002F135F"/>
    <w:p w:rsidR="005836AE" w:rsidRPr="002F135F" w:rsidRDefault="002F135F" w:rsidP="002F135F">
      <w:pPr>
        <w:tabs>
          <w:tab w:val="left" w:pos="2541"/>
        </w:tabs>
      </w:pPr>
      <w:r>
        <w:tab/>
      </w:r>
    </w:p>
    <w:sectPr w:rsidR="005836AE" w:rsidRPr="002F135F" w:rsidSect="0099389A">
      <w:headerReference w:type="even" r:id="rId25"/>
      <w:headerReference w:type="default" r:id="rId26"/>
      <w:headerReference w:type="first" r:id="rId27"/>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89A" w:rsidRDefault="0099389A">
      <w:r>
        <w:separator/>
      </w:r>
    </w:p>
  </w:endnote>
  <w:endnote w:type="continuationSeparator" w:id="0">
    <w:p w:rsidR="0099389A" w:rsidRDefault="0099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89A" w:rsidRDefault="0099389A" w:rsidP="00B004C2">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89A" w:rsidRPr="001E3D6D" w:rsidRDefault="0099389A" w:rsidP="0099389A">
    <w:pPr>
      <w:pBdr>
        <w:top w:val="single" w:sz="8" w:space="1" w:color="auto"/>
      </w:pBdr>
      <w:tabs>
        <w:tab w:val="left" w:pos="990"/>
        <w:tab w:val="left" w:pos="1080"/>
        <w:tab w:val="left" w:pos="1440"/>
        <w:tab w:val="right" w:pos="10080"/>
      </w:tabs>
      <w:spacing w:before="240"/>
      <w:rPr>
        <w:rStyle w:val="PageNumber"/>
      </w:rPr>
    </w:pPr>
    <w:r w:rsidRPr="001E3D6D">
      <w:rPr>
        <w:rStyle w:val="PageNumber"/>
      </w:rPr>
      <w:t>Endeavour Catamaran Corporation</w:t>
    </w:r>
    <w:r w:rsidRPr="001E3D6D">
      <w:rPr>
        <w:rStyle w:val="PageNumber"/>
        <w:color w:val="FF0000"/>
      </w:rPr>
      <w:t xml:space="preserve"> </w:t>
    </w:r>
    <w:r w:rsidRPr="001E3D6D">
      <w:rPr>
        <w:rStyle w:val="PageNumber"/>
        <w:color w:val="FF0000"/>
      </w:rPr>
      <w:tab/>
    </w:r>
    <w:r w:rsidRPr="001E3D6D">
      <w:rPr>
        <w:rStyle w:val="PageNumber"/>
      </w:rPr>
      <w:t>Air Permit No. 1030380-006-AO</w:t>
    </w:r>
  </w:p>
  <w:p w:rsidR="0099389A" w:rsidRPr="0035720F" w:rsidRDefault="0099389A" w:rsidP="0099389A">
    <w:pPr>
      <w:tabs>
        <w:tab w:val="right" w:pos="10080"/>
      </w:tabs>
      <w:rPr>
        <w:rStyle w:val="PageNumber"/>
      </w:rPr>
    </w:pPr>
    <w:r w:rsidRPr="001E3D6D">
      <w:rPr>
        <w:rStyle w:val="PageNumber"/>
      </w:rPr>
      <w:tab/>
    </w:r>
    <w:r w:rsidRPr="001E3D6D">
      <w:t>Air Operation Permit Renewal</w:t>
    </w:r>
  </w:p>
  <w:p w:rsidR="0099389A" w:rsidRPr="007078D3" w:rsidRDefault="0099389A" w:rsidP="0099389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47753C">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47753C">
      <w:rPr>
        <w:rStyle w:val="PageNumber"/>
        <w:noProof/>
      </w:rPr>
      <w:t>11</w:t>
    </w:r>
    <w:r w:rsidRPr="007078D3">
      <w:rPr>
        <w:rStyle w:val="PageNumber"/>
      </w:rPr>
      <w:fldChar w:fldCharType="end"/>
    </w:r>
  </w:p>
  <w:p w:rsidR="0099389A" w:rsidRPr="008E0436" w:rsidRDefault="0099389A">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89A" w:rsidRPr="00EF0BB0" w:rsidRDefault="0099389A" w:rsidP="0099389A">
    <w:pPr>
      <w:pBdr>
        <w:top w:val="single" w:sz="8" w:space="1" w:color="auto"/>
      </w:pBdr>
      <w:tabs>
        <w:tab w:val="right" w:pos="10080"/>
      </w:tabs>
      <w:spacing w:before="240"/>
      <w:rPr>
        <w:rStyle w:val="PageNumber"/>
      </w:rPr>
    </w:pPr>
    <w:r w:rsidRPr="00EF0BB0">
      <w:rPr>
        <w:rStyle w:val="PageNumber"/>
      </w:rPr>
      <w:t>Endeavour Catamaran Corporation</w:t>
    </w:r>
    <w:r w:rsidRPr="00EF0BB0">
      <w:rPr>
        <w:rStyle w:val="PageNumber"/>
        <w:color w:val="FF0000"/>
      </w:rPr>
      <w:tab/>
    </w:r>
    <w:r w:rsidRPr="00EF0BB0">
      <w:rPr>
        <w:rStyle w:val="PageNumber"/>
      </w:rPr>
      <w:t>Air Permit No. 1030380-006-AO</w:t>
    </w:r>
  </w:p>
  <w:p w:rsidR="0099389A" w:rsidRPr="007078D3" w:rsidRDefault="0099389A" w:rsidP="0099389A">
    <w:pPr>
      <w:tabs>
        <w:tab w:val="right" w:pos="10080"/>
      </w:tabs>
      <w:rPr>
        <w:rStyle w:val="PageNumber"/>
      </w:rPr>
    </w:pPr>
    <w:r w:rsidRPr="00EF0BB0">
      <w:rPr>
        <w:rStyle w:val="PageNumber"/>
      </w:rPr>
      <w:tab/>
    </w:r>
    <w:r w:rsidRPr="00EF0BB0">
      <w:t>Air Operation Permit Renewal</w:t>
    </w:r>
  </w:p>
  <w:p w:rsidR="0099389A" w:rsidRPr="007078D3" w:rsidRDefault="0099389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47753C">
      <w:rPr>
        <w:rStyle w:val="PageNumber"/>
        <w:noProof/>
      </w:rPr>
      <w:t>4</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47753C">
      <w:rPr>
        <w:rStyle w:val="PageNumber"/>
        <w:noProof/>
      </w:rPr>
      <w:t>11</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89A" w:rsidRDefault="0099389A">
      <w:r>
        <w:separator/>
      </w:r>
    </w:p>
  </w:footnote>
  <w:footnote w:type="continuationSeparator" w:id="0">
    <w:p w:rsidR="0099389A" w:rsidRDefault="00993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89A" w:rsidRDefault="0099389A" w:rsidP="00B004C2">
    <w:pPr>
      <w:pStyle w:val="Header"/>
      <w:numPr>
        <w:ilvl w:val="0"/>
        <w:numId w:val="2"/>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89A" w:rsidRPr="007078D3" w:rsidRDefault="0099389A" w:rsidP="0099389A">
    <w:pPr>
      <w:pStyle w:val="Header"/>
      <w:jc w:val="center"/>
      <w:rPr>
        <w:b/>
        <w:sz w:val="22"/>
        <w:szCs w:val="22"/>
      </w:rPr>
    </w:pPr>
  </w:p>
  <w:p w:rsidR="00364597" w:rsidRPr="007078D3" w:rsidRDefault="00364597" w:rsidP="00364597">
    <w:pPr>
      <w:pStyle w:val="BodyText"/>
      <w:pBdr>
        <w:bottom w:val="single" w:sz="8" w:space="1" w:color="auto"/>
      </w:pBdr>
      <w:spacing w:after="0"/>
      <w:jc w:val="center"/>
      <w:rPr>
        <w:b/>
        <w:bCs/>
        <w:caps/>
        <w:sz w:val="22"/>
      </w:rPr>
    </w:pPr>
    <w:r>
      <w:rPr>
        <w:b/>
        <w:bCs/>
        <w:sz w:val="22"/>
      </w:rPr>
      <w:t>SECTION 3.  EMISSIONS UNIT AND SPECIFIC CONDITIONS</w:t>
    </w:r>
    <w:r w:rsidRPr="00EF0BB0">
      <w:rPr>
        <w:b/>
        <w:sz w:val="22"/>
      </w:rPr>
      <w:t xml:space="preserve"> </w:t>
    </w:r>
    <w:r w:rsidRPr="00EF0BB0">
      <w:rPr>
        <w:b/>
        <w:sz w:val="22"/>
        <w:shd w:val="clear" w:color="auto" w:fill="FFFFFF"/>
      </w:rPr>
      <w:t>(FINAL)</w:t>
    </w:r>
  </w:p>
  <w:p w:rsidR="0099389A" w:rsidRPr="007078D3" w:rsidRDefault="00364597" w:rsidP="00364597">
    <w:pPr>
      <w:pStyle w:val="Header"/>
      <w:numPr>
        <w:ilvl w:val="0"/>
        <w:numId w:val="20"/>
      </w:numPr>
      <w:spacing w:after="100" w:afterAutospacing="1"/>
      <w:jc w:val="center"/>
      <w:rPr>
        <w:b/>
        <w:sz w:val="22"/>
        <w:szCs w:val="22"/>
      </w:rPr>
    </w:pPr>
    <w:r>
      <w:rPr>
        <w:b/>
        <w:sz w:val="22"/>
        <w:szCs w:val="22"/>
      </w:rPr>
      <w:t>EU No. 001 – Fiberglass Boat Manufacturing Facility</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89A" w:rsidRDefault="0099389A" w:rsidP="00B004C2">
    <w:pPr>
      <w:pStyle w:val="Header"/>
      <w:numPr>
        <w:ilvl w:val="0"/>
        <w:numId w:val="11"/>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99389A" w:rsidRPr="00824D48" w:rsidTr="0099389A">
      <w:tc>
        <w:tcPr>
          <w:tcW w:w="2448" w:type="dxa"/>
        </w:tcPr>
        <w:p w:rsidR="0099389A" w:rsidRPr="00824D48" w:rsidRDefault="0099389A" w:rsidP="0099389A">
          <w:pPr>
            <w:rPr>
              <w:sz w:val="24"/>
              <w:szCs w:val="24"/>
            </w:rPr>
          </w:pPr>
          <w:r w:rsidRPr="00824D48">
            <w:rPr>
              <w:noProof/>
              <w:sz w:val="24"/>
              <w:szCs w:val="24"/>
            </w:rPr>
            <w:drawing>
              <wp:inline distT="0" distB="0" distL="0" distR="0" wp14:anchorId="5435F7B6" wp14:editId="356CEEAA">
                <wp:extent cx="1504315" cy="981075"/>
                <wp:effectExtent l="0" t="0" r="635"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99389A" w:rsidRPr="00824D48" w:rsidRDefault="0099389A" w:rsidP="0099389A">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rsidR="0099389A" w:rsidRPr="00824D48" w:rsidRDefault="0099389A" w:rsidP="0099389A">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rsidR="0099389A" w:rsidRPr="00824D48" w:rsidRDefault="0099389A" w:rsidP="0099389A">
          <w:pPr>
            <w:spacing w:before="120"/>
            <w:jc w:val="center"/>
          </w:pPr>
          <w:r w:rsidRPr="00824D48">
            <w:t>Southwest District Office</w:t>
          </w:r>
        </w:p>
        <w:p w:rsidR="0099389A" w:rsidRPr="00824D48" w:rsidRDefault="0099389A" w:rsidP="0099389A">
          <w:pPr>
            <w:jc w:val="center"/>
          </w:pPr>
          <w:r w:rsidRPr="00824D48">
            <w:t>13051 North Telecom Parkway</w:t>
          </w:r>
        </w:p>
        <w:p w:rsidR="0099389A" w:rsidRPr="00824D48" w:rsidRDefault="0099389A" w:rsidP="0099389A">
          <w:pPr>
            <w:jc w:val="center"/>
          </w:pPr>
          <w:r w:rsidRPr="00824D48">
            <w:t>Temple Terrace, Florida 33637-0926</w:t>
          </w:r>
        </w:p>
      </w:tc>
      <w:tc>
        <w:tcPr>
          <w:tcW w:w="2520" w:type="dxa"/>
        </w:tcPr>
        <w:p w:rsidR="0099389A" w:rsidRPr="00824D48" w:rsidRDefault="0099389A" w:rsidP="0099389A">
          <w:pPr>
            <w:jc w:val="right"/>
            <w:rPr>
              <w:color w:val="31849B"/>
              <w:sz w:val="18"/>
              <w:szCs w:val="18"/>
            </w:rPr>
          </w:pPr>
          <w:r w:rsidRPr="00824D48">
            <w:rPr>
              <w:color w:val="31849B"/>
              <w:sz w:val="18"/>
              <w:szCs w:val="18"/>
            </w:rPr>
            <w:t>RICK SCOTT</w:t>
          </w:r>
        </w:p>
        <w:p w:rsidR="0099389A" w:rsidRPr="00824D48" w:rsidRDefault="0099389A" w:rsidP="0099389A">
          <w:pPr>
            <w:jc w:val="right"/>
            <w:rPr>
              <w:color w:val="31849B"/>
              <w:sz w:val="18"/>
              <w:szCs w:val="18"/>
            </w:rPr>
          </w:pPr>
          <w:r w:rsidRPr="00824D48">
            <w:rPr>
              <w:color w:val="31849B"/>
              <w:sz w:val="18"/>
              <w:szCs w:val="18"/>
            </w:rPr>
            <w:t>GOVERNOR</w:t>
          </w:r>
        </w:p>
        <w:p w:rsidR="0099389A" w:rsidRPr="00824D48" w:rsidRDefault="0099389A" w:rsidP="0099389A">
          <w:pPr>
            <w:jc w:val="right"/>
            <w:rPr>
              <w:color w:val="31849B"/>
              <w:sz w:val="18"/>
              <w:szCs w:val="18"/>
            </w:rPr>
          </w:pPr>
        </w:p>
        <w:p w:rsidR="0099389A" w:rsidRPr="00824D48" w:rsidRDefault="0099389A" w:rsidP="0099389A">
          <w:pPr>
            <w:jc w:val="right"/>
            <w:rPr>
              <w:color w:val="31849B"/>
              <w:sz w:val="18"/>
              <w:szCs w:val="18"/>
            </w:rPr>
          </w:pPr>
          <w:r w:rsidRPr="00824D48">
            <w:rPr>
              <w:color w:val="31849B"/>
              <w:sz w:val="18"/>
              <w:szCs w:val="18"/>
            </w:rPr>
            <w:t>CARLOS LOPEZ-CANTERA</w:t>
          </w:r>
          <w:r w:rsidRPr="00824D48">
            <w:rPr>
              <w:color w:val="31849B"/>
              <w:sz w:val="18"/>
              <w:szCs w:val="18"/>
            </w:rPr>
            <w:br/>
            <w:t>LT. GOVERNOR</w:t>
          </w:r>
        </w:p>
        <w:p w:rsidR="0099389A" w:rsidRPr="00824D48" w:rsidRDefault="0099389A" w:rsidP="0099389A">
          <w:pPr>
            <w:jc w:val="right"/>
            <w:rPr>
              <w:color w:val="31849B"/>
              <w:sz w:val="18"/>
              <w:szCs w:val="18"/>
            </w:rPr>
          </w:pPr>
        </w:p>
        <w:p w:rsidR="0099389A" w:rsidRPr="00824D48" w:rsidRDefault="0099389A" w:rsidP="0099389A">
          <w:pPr>
            <w:jc w:val="right"/>
            <w:rPr>
              <w:color w:val="31849B"/>
              <w:sz w:val="18"/>
              <w:szCs w:val="18"/>
            </w:rPr>
          </w:pPr>
          <w:r w:rsidRPr="00824D48">
            <w:rPr>
              <w:color w:val="31849B"/>
              <w:sz w:val="18"/>
              <w:szCs w:val="18"/>
            </w:rPr>
            <w:t>HERSCHEL T. VINYARD JR.</w:t>
          </w:r>
        </w:p>
        <w:p w:rsidR="0099389A" w:rsidRPr="00824D48" w:rsidRDefault="0099389A" w:rsidP="0099389A">
          <w:pPr>
            <w:jc w:val="right"/>
            <w:rPr>
              <w:rFonts w:ascii="BakerSignet" w:hAnsi="BakerSignet"/>
              <w:color w:val="006666"/>
            </w:rPr>
          </w:pPr>
          <w:r w:rsidRPr="00824D48">
            <w:rPr>
              <w:color w:val="31849B"/>
              <w:sz w:val="18"/>
              <w:szCs w:val="18"/>
            </w:rPr>
            <w:t>SECRETARY</w:t>
          </w:r>
        </w:p>
      </w:tc>
    </w:tr>
  </w:tbl>
  <w:p w:rsidR="0099389A" w:rsidRDefault="009938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89A" w:rsidRDefault="0099389A" w:rsidP="00B004C2">
    <w:pPr>
      <w:pStyle w:val="Header"/>
      <w:numPr>
        <w:ilvl w:val="0"/>
        <w:numId w:val="4"/>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89A" w:rsidRPr="007078D3" w:rsidRDefault="0099389A">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1E3D6D">
      <w:rPr>
        <w:b/>
        <w:sz w:val="22"/>
      </w:rPr>
      <w:t>INFORMATION (FINAL)</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89A" w:rsidRDefault="0099389A" w:rsidP="00B004C2">
    <w:pPr>
      <w:pStyle w:val="Header"/>
      <w:numPr>
        <w:ilvl w:val="0"/>
        <w:numId w:val="5"/>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89A" w:rsidRDefault="0099389A" w:rsidP="00B004C2">
    <w:pPr>
      <w:pStyle w:val="Header"/>
      <w:numPr>
        <w:ilvl w:val="0"/>
        <w:numId w:val="6"/>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89A" w:rsidRPr="007078D3" w:rsidRDefault="0099389A">
    <w:pPr>
      <w:pStyle w:val="BodyText"/>
      <w:pBdr>
        <w:bottom w:val="single" w:sz="8" w:space="1" w:color="auto"/>
      </w:pBdr>
      <w:spacing w:after="240"/>
      <w:jc w:val="center"/>
      <w:rPr>
        <w:b/>
        <w:bCs/>
        <w:caps/>
        <w:sz w:val="22"/>
      </w:rPr>
    </w:pPr>
    <w:r w:rsidRPr="007078D3">
      <w:rPr>
        <w:b/>
        <w:bCs/>
        <w:sz w:val="22"/>
      </w:rPr>
      <w:t xml:space="preserve">SECTION 2.  ADMINISTRATIVE </w:t>
    </w:r>
    <w:r w:rsidRPr="00EF0BB0">
      <w:rPr>
        <w:b/>
        <w:bCs/>
        <w:sz w:val="22"/>
      </w:rPr>
      <w:t>REQUIREMENTS</w:t>
    </w:r>
    <w:r w:rsidRPr="00EF0BB0">
      <w:rPr>
        <w:b/>
        <w:sz w:val="22"/>
      </w:rPr>
      <w:t xml:space="preserve"> </w:t>
    </w:r>
    <w:r w:rsidRPr="00EF0BB0">
      <w:rPr>
        <w:b/>
        <w:sz w:val="22"/>
        <w:shd w:val="clear" w:color="auto" w:fill="FFFFFF"/>
      </w:rPr>
      <w:t>(FINAL)</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89A" w:rsidRDefault="0099389A" w:rsidP="00B004C2">
    <w:pPr>
      <w:pStyle w:val="Header"/>
      <w:numPr>
        <w:ilvl w:val="0"/>
        <w:numId w:val="7"/>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89A" w:rsidRDefault="0099389A" w:rsidP="00B004C2">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9F2C4C"/>
    <w:multiLevelType w:val="hybridMultilevel"/>
    <w:tmpl w:val="921844D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2CA446F4"/>
    <w:multiLevelType w:val="hybridMultilevel"/>
    <w:tmpl w:val="A4A86A0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376741D"/>
    <w:multiLevelType w:val="hybridMultilevel"/>
    <w:tmpl w:val="97A0483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B032BF1"/>
    <w:multiLevelType w:val="singleLevel"/>
    <w:tmpl w:val="95BCCBAC"/>
    <w:lvl w:ilvl="0">
      <w:start w:val="1"/>
      <w:numFmt w:val="decimal"/>
      <w:lvlText w:val="(%1)"/>
      <w:legacy w:legacy="1" w:legacySpace="0" w:legacyIndent="720"/>
      <w:lvlJc w:val="left"/>
      <w:pPr>
        <w:ind w:left="720" w:hanging="720"/>
      </w:pPr>
    </w:lvl>
  </w:abstractNum>
  <w:abstractNum w:abstractNumId="7">
    <w:nsid w:val="3FE609C3"/>
    <w:multiLevelType w:val="singleLevel"/>
    <w:tmpl w:val="F1A85D9A"/>
    <w:lvl w:ilvl="0">
      <w:start w:val="1"/>
      <w:numFmt w:val="decimal"/>
      <w:lvlText w:val="(%1)"/>
      <w:legacy w:legacy="1" w:legacySpace="0" w:legacyIndent="720"/>
      <w:lvlJc w:val="left"/>
      <w:pPr>
        <w:ind w:left="720" w:hanging="720"/>
      </w:pPr>
    </w:lvl>
  </w:abstractNum>
  <w:abstractNum w:abstractNumId="8">
    <w:nsid w:val="41051669"/>
    <w:multiLevelType w:val="singleLevel"/>
    <w:tmpl w:val="F1A85D9A"/>
    <w:lvl w:ilvl="0">
      <w:start w:val="1"/>
      <w:numFmt w:val="decimal"/>
      <w:lvlText w:val="(%1)"/>
      <w:legacy w:legacy="1" w:legacySpace="0" w:legacyIndent="720"/>
      <w:lvlJc w:val="left"/>
      <w:pPr>
        <w:ind w:left="720" w:hanging="720"/>
      </w:pPr>
    </w:lvl>
  </w:abstractNum>
  <w:abstractNum w:abstractNumId="9">
    <w:nsid w:val="44617DFF"/>
    <w:multiLevelType w:val="singleLevel"/>
    <w:tmpl w:val="F1A85D9A"/>
    <w:lvl w:ilvl="0">
      <w:start w:val="1"/>
      <w:numFmt w:val="decimal"/>
      <w:lvlText w:val="(%1)"/>
      <w:legacy w:legacy="1" w:legacySpace="0" w:legacyIndent="720"/>
      <w:lvlJc w:val="left"/>
      <w:pPr>
        <w:ind w:left="720" w:hanging="720"/>
      </w:pPr>
    </w:lvl>
  </w:abstractNum>
  <w:abstractNum w:abstractNumId="10">
    <w:nsid w:val="45A51284"/>
    <w:multiLevelType w:val="singleLevel"/>
    <w:tmpl w:val="F1A85D9A"/>
    <w:lvl w:ilvl="0">
      <w:start w:val="1"/>
      <w:numFmt w:val="decimal"/>
      <w:lvlText w:val="(%1)"/>
      <w:legacy w:legacy="1" w:legacySpace="0" w:legacyIndent="720"/>
      <w:lvlJc w:val="left"/>
      <w:pPr>
        <w:ind w:left="720" w:hanging="720"/>
      </w:pPr>
    </w:lvl>
  </w:abstractNum>
  <w:abstractNum w:abstractNumId="11">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56745E92"/>
    <w:multiLevelType w:val="singleLevel"/>
    <w:tmpl w:val="F1A85D9A"/>
    <w:lvl w:ilvl="0">
      <w:start w:val="1"/>
      <w:numFmt w:val="decimal"/>
      <w:lvlText w:val="(%1)"/>
      <w:legacy w:legacy="1" w:legacySpace="0" w:legacyIndent="720"/>
      <w:lvlJc w:val="left"/>
      <w:pPr>
        <w:ind w:left="720" w:hanging="720"/>
      </w:pPr>
    </w:lvl>
  </w:abstractNum>
  <w:abstractNum w:abstractNumId="13">
    <w:nsid w:val="5F06354A"/>
    <w:multiLevelType w:val="singleLevel"/>
    <w:tmpl w:val="F1A85D9A"/>
    <w:lvl w:ilvl="0">
      <w:start w:val="1"/>
      <w:numFmt w:val="decimal"/>
      <w:lvlText w:val="(%1)"/>
      <w:legacy w:legacy="1" w:legacySpace="0" w:legacyIndent="720"/>
      <w:lvlJc w:val="left"/>
      <w:pPr>
        <w:ind w:left="720" w:hanging="720"/>
      </w:pPr>
    </w:lvl>
  </w:abstractNum>
  <w:abstractNum w:abstractNumId="14">
    <w:nsid w:val="60487C08"/>
    <w:multiLevelType w:val="hybridMultilevel"/>
    <w:tmpl w:val="3C60B0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9601C9"/>
    <w:multiLevelType w:val="singleLevel"/>
    <w:tmpl w:val="F1A85D9A"/>
    <w:lvl w:ilvl="0">
      <w:start w:val="1"/>
      <w:numFmt w:val="decimal"/>
      <w:lvlText w:val="(%1)"/>
      <w:legacy w:legacy="1" w:legacySpace="0" w:legacyIndent="720"/>
      <w:lvlJc w:val="left"/>
      <w:pPr>
        <w:ind w:left="720" w:hanging="720"/>
      </w:pPr>
    </w:lvl>
  </w:abstractNum>
  <w:abstractNum w:abstractNumId="16">
    <w:nsid w:val="69AD5AE1"/>
    <w:multiLevelType w:val="hybridMultilevel"/>
    <w:tmpl w:val="36E0AE0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7F07BA8"/>
    <w:multiLevelType w:val="singleLevel"/>
    <w:tmpl w:val="F1A85D9A"/>
    <w:lvl w:ilvl="0">
      <w:start w:val="1"/>
      <w:numFmt w:val="decimal"/>
      <w:lvlText w:val="(%1)"/>
      <w:legacy w:legacy="1" w:legacySpace="0" w:legacyIndent="720"/>
      <w:lvlJc w:val="left"/>
      <w:pPr>
        <w:ind w:left="720" w:hanging="720"/>
      </w:pPr>
    </w:lvl>
  </w:abstractNum>
  <w:abstractNum w:abstractNumId="18">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9675AD"/>
    <w:multiLevelType w:val="hybridMultilevel"/>
    <w:tmpl w:val="36E0AE0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6"/>
  </w:num>
  <w:num w:numId="3">
    <w:abstractNumId w:val="2"/>
  </w:num>
  <w:num w:numId="4">
    <w:abstractNumId w:val="8"/>
  </w:num>
  <w:num w:numId="5">
    <w:abstractNumId w:val="17"/>
  </w:num>
  <w:num w:numId="6">
    <w:abstractNumId w:val="7"/>
  </w:num>
  <w:num w:numId="7">
    <w:abstractNumId w:val="12"/>
  </w:num>
  <w:num w:numId="8">
    <w:abstractNumId w:val="10"/>
  </w:num>
  <w:num w:numId="9">
    <w:abstractNumId w:val="15"/>
  </w:num>
  <w:num w:numId="10">
    <w:abstractNumId w:val="9"/>
  </w:num>
  <w:num w:numId="11">
    <w:abstractNumId w:val="13"/>
  </w:num>
  <w:num w:numId="12">
    <w:abstractNumId w:val="18"/>
  </w:num>
  <w:num w:numId="13">
    <w:abstractNumId w:val="3"/>
  </w:num>
  <w:num w:numId="14">
    <w:abstractNumId w:val="11"/>
  </w:num>
  <w:num w:numId="15">
    <w:abstractNumId w:val="5"/>
  </w:num>
  <w:num w:numId="16">
    <w:abstractNumId w:val="19"/>
  </w:num>
  <w:num w:numId="17">
    <w:abstractNumId w:val="1"/>
  </w:num>
  <w:num w:numId="18">
    <w:abstractNumId w:val="16"/>
  </w:num>
  <w:num w:numId="19">
    <w:abstractNumId w:val="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4C2"/>
    <w:rsid w:val="00087DC6"/>
    <w:rsid w:val="0018378B"/>
    <w:rsid w:val="001E3D6D"/>
    <w:rsid w:val="001E50CB"/>
    <w:rsid w:val="0024635E"/>
    <w:rsid w:val="002E5F51"/>
    <w:rsid w:val="002F135F"/>
    <w:rsid w:val="00364597"/>
    <w:rsid w:val="00371B1E"/>
    <w:rsid w:val="00393DE7"/>
    <w:rsid w:val="00454F67"/>
    <w:rsid w:val="0047753C"/>
    <w:rsid w:val="004C125E"/>
    <w:rsid w:val="005246B4"/>
    <w:rsid w:val="005836AE"/>
    <w:rsid w:val="00647CED"/>
    <w:rsid w:val="00700349"/>
    <w:rsid w:val="007559B6"/>
    <w:rsid w:val="0078080B"/>
    <w:rsid w:val="00781C92"/>
    <w:rsid w:val="00840FD1"/>
    <w:rsid w:val="00871283"/>
    <w:rsid w:val="00882695"/>
    <w:rsid w:val="008D05C5"/>
    <w:rsid w:val="0099389A"/>
    <w:rsid w:val="009D4C3A"/>
    <w:rsid w:val="009F7E54"/>
    <w:rsid w:val="00B004C2"/>
    <w:rsid w:val="00B603BE"/>
    <w:rsid w:val="00C11978"/>
    <w:rsid w:val="00C902A2"/>
    <w:rsid w:val="00CE1EB9"/>
    <w:rsid w:val="00E25C24"/>
    <w:rsid w:val="00E27E94"/>
    <w:rsid w:val="00E67188"/>
    <w:rsid w:val="00EC0F9C"/>
    <w:rsid w:val="00EF0BB0"/>
    <w:rsid w:val="00F73671"/>
    <w:rsid w:val="00FD1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1A661AEB-186A-4012-9B9C-13A1BD53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4C2"/>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B004C2"/>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qFormat/>
    <w:rsid w:val="00B004C2"/>
    <w:pPr>
      <w:keepNext/>
      <w:numPr>
        <w:ilvl w:val="1"/>
        <w:numId w:val="1"/>
      </w:numPr>
      <w:spacing w:before="240" w:after="60"/>
      <w:outlineLvl w:val="1"/>
    </w:pPr>
    <w:rPr>
      <w:rFonts w:ascii="Arial" w:hAnsi="Arial"/>
      <w:b/>
      <w:i/>
      <w:sz w:val="24"/>
    </w:rPr>
  </w:style>
  <w:style w:type="paragraph" w:styleId="Heading3">
    <w:name w:val="heading 3"/>
    <w:basedOn w:val="Normal"/>
    <w:next w:val="Normal"/>
    <w:link w:val="Heading3Char"/>
    <w:qFormat/>
    <w:rsid w:val="00B004C2"/>
    <w:pPr>
      <w:keepNext/>
      <w:numPr>
        <w:ilvl w:val="2"/>
        <w:numId w:val="1"/>
      </w:numPr>
      <w:spacing w:before="240" w:after="60"/>
      <w:outlineLvl w:val="2"/>
    </w:pPr>
    <w:rPr>
      <w:b/>
      <w:sz w:val="24"/>
    </w:rPr>
  </w:style>
  <w:style w:type="paragraph" w:styleId="Heading4">
    <w:name w:val="heading 4"/>
    <w:basedOn w:val="Normal"/>
    <w:next w:val="Normal"/>
    <w:link w:val="Heading4Char"/>
    <w:qFormat/>
    <w:rsid w:val="00B004C2"/>
    <w:pPr>
      <w:keepNext/>
      <w:numPr>
        <w:ilvl w:val="3"/>
        <w:numId w:val="1"/>
      </w:numPr>
      <w:spacing w:before="240" w:after="60"/>
      <w:outlineLvl w:val="3"/>
    </w:pPr>
    <w:rPr>
      <w:b/>
      <w:i/>
      <w:sz w:val="24"/>
    </w:rPr>
  </w:style>
  <w:style w:type="paragraph" w:styleId="Heading5">
    <w:name w:val="heading 5"/>
    <w:basedOn w:val="Normal"/>
    <w:next w:val="Normal"/>
    <w:link w:val="Heading5Char"/>
    <w:qFormat/>
    <w:rsid w:val="00B004C2"/>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B004C2"/>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B004C2"/>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B004C2"/>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B004C2"/>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4C2"/>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B004C2"/>
    <w:rPr>
      <w:rFonts w:ascii="Arial" w:eastAsia="Times New Roman" w:hAnsi="Arial" w:cs="Times New Roman"/>
      <w:b/>
      <w:i/>
      <w:sz w:val="24"/>
      <w:szCs w:val="20"/>
    </w:rPr>
  </w:style>
  <w:style w:type="character" w:customStyle="1" w:styleId="Heading3Char">
    <w:name w:val="Heading 3 Char"/>
    <w:basedOn w:val="DefaultParagraphFont"/>
    <w:link w:val="Heading3"/>
    <w:rsid w:val="00B004C2"/>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B004C2"/>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B004C2"/>
    <w:rPr>
      <w:rFonts w:ascii="Arial" w:eastAsia="Times New Roman" w:hAnsi="Arial" w:cs="Times New Roman"/>
      <w:szCs w:val="20"/>
    </w:rPr>
  </w:style>
  <w:style w:type="character" w:customStyle="1" w:styleId="Heading6Char">
    <w:name w:val="Heading 6 Char"/>
    <w:basedOn w:val="DefaultParagraphFont"/>
    <w:link w:val="Heading6"/>
    <w:rsid w:val="00B004C2"/>
    <w:rPr>
      <w:rFonts w:ascii="Arial" w:eastAsia="Times New Roman" w:hAnsi="Arial" w:cs="Times New Roman"/>
      <w:i/>
      <w:szCs w:val="20"/>
    </w:rPr>
  </w:style>
  <w:style w:type="character" w:customStyle="1" w:styleId="Heading7Char">
    <w:name w:val="Heading 7 Char"/>
    <w:basedOn w:val="DefaultParagraphFont"/>
    <w:link w:val="Heading7"/>
    <w:rsid w:val="00B004C2"/>
    <w:rPr>
      <w:rFonts w:ascii="Arial" w:eastAsia="Times New Roman" w:hAnsi="Arial" w:cs="Times New Roman"/>
      <w:sz w:val="20"/>
      <w:szCs w:val="20"/>
    </w:rPr>
  </w:style>
  <w:style w:type="character" w:customStyle="1" w:styleId="Heading8Char">
    <w:name w:val="Heading 8 Char"/>
    <w:basedOn w:val="DefaultParagraphFont"/>
    <w:link w:val="Heading8"/>
    <w:rsid w:val="00B004C2"/>
    <w:rPr>
      <w:rFonts w:ascii="Arial" w:eastAsia="Times New Roman" w:hAnsi="Arial" w:cs="Times New Roman"/>
      <w:i/>
      <w:sz w:val="20"/>
      <w:szCs w:val="20"/>
    </w:rPr>
  </w:style>
  <w:style w:type="character" w:customStyle="1" w:styleId="Heading9Char">
    <w:name w:val="Heading 9 Char"/>
    <w:basedOn w:val="DefaultParagraphFont"/>
    <w:link w:val="Heading9"/>
    <w:rsid w:val="00B004C2"/>
    <w:rPr>
      <w:rFonts w:ascii="Arial" w:eastAsia="Times New Roman" w:hAnsi="Arial" w:cs="Times New Roman"/>
      <w:i/>
      <w:sz w:val="18"/>
      <w:szCs w:val="20"/>
    </w:rPr>
  </w:style>
  <w:style w:type="character" w:styleId="PageNumber">
    <w:name w:val="page number"/>
    <w:basedOn w:val="DefaultParagraphFont"/>
    <w:semiHidden/>
    <w:rsid w:val="00B004C2"/>
  </w:style>
  <w:style w:type="paragraph" w:customStyle="1" w:styleId="Style4">
    <w:name w:val="Style4"/>
    <w:next w:val="Normal"/>
    <w:rsid w:val="00B004C2"/>
    <w:pPr>
      <w:spacing w:after="0" w:line="240" w:lineRule="auto"/>
    </w:pPr>
    <w:rPr>
      <w:rFonts w:ascii="Times New Roman" w:eastAsia="Times New Roman" w:hAnsi="Times New Roman" w:cs="Times New Roman"/>
      <w:noProof/>
      <w:sz w:val="24"/>
      <w:szCs w:val="20"/>
    </w:rPr>
  </w:style>
  <w:style w:type="paragraph" w:styleId="BodyText">
    <w:name w:val="Body Text"/>
    <w:aliases w:val="SCA Body Text,SCA Body Text1,SCA Body Text2,SCA Body Text11"/>
    <w:basedOn w:val="Normal"/>
    <w:link w:val="BodyTextChar"/>
    <w:semiHidden/>
    <w:rsid w:val="00B004C2"/>
    <w:pPr>
      <w:spacing w:after="120"/>
    </w:pPr>
  </w:style>
  <w:style w:type="character" w:customStyle="1" w:styleId="BodyTextChar">
    <w:name w:val="Body Text Char"/>
    <w:aliases w:val="SCA Body Text Char,SCA Body Text1 Char,SCA Body Text2 Char,SCA Body Text11 Char"/>
    <w:basedOn w:val="DefaultParagraphFont"/>
    <w:link w:val="BodyText"/>
    <w:semiHidden/>
    <w:rsid w:val="00B004C2"/>
    <w:rPr>
      <w:rFonts w:ascii="Times New Roman" w:eastAsia="Times New Roman" w:hAnsi="Times New Roman" w:cs="Times New Roman"/>
      <w:sz w:val="20"/>
      <w:szCs w:val="20"/>
    </w:rPr>
  </w:style>
  <w:style w:type="paragraph" w:styleId="Header">
    <w:name w:val="header"/>
    <w:basedOn w:val="Normal"/>
    <w:link w:val="HeaderChar"/>
    <w:semiHidden/>
    <w:rsid w:val="00B004C2"/>
    <w:pPr>
      <w:tabs>
        <w:tab w:val="center" w:pos="4320"/>
        <w:tab w:val="right" w:pos="8640"/>
      </w:tabs>
    </w:pPr>
  </w:style>
  <w:style w:type="character" w:customStyle="1" w:styleId="HeaderChar">
    <w:name w:val="Header Char"/>
    <w:basedOn w:val="DefaultParagraphFont"/>
    <w:link w:val="Header"/>
    <w:semiHidden/>
    <w:rsid w:val="00B004C2"/>
    <w:rPr>
      <w:rFonts w:ascii="Times New Roman" w:eastAsia="Times New Roman" w:hAnsi="Times New Roman" w:cs="Times New Roman"/>
      <w:sz w:val="20"/>
      <w:szCs w:val="20"/>
    </w:rPr>
  </w:style>
  <w:style w:type="paragraph" w:styleId="Footer">
    <w:name w:val="footer"/>
    <w:basedOn w:val="Normal"/>
    <w:link w:val="FooterChar"/>
    <w:semiHidden/>
    <w:rsid w:val="00B004C2"/>
    <w:pPr>
      <w:tabs>
        <w:tab w:val="center" w:pos="4320"/>
        <w:tab w:val="right" w:pos="8640"/>
      </w:tabs>
    </w:pPr>
  </w:style>
  <w:style w:type="character" w:customStyle="1" w:styleId="FooterChar">
    <w:name w:val="Footer Char"/>
    <w:basedOn w:val="DefaultParagraphFont"/>
    <w:link w:val="Footer"/>
    <w:semiHidden/>
    <w:rsid w:val="00B004C2"/>
    <w:rPr>
      <w:rFonts w:ascii="Times New Roman" w:eastAsia="Times New Roman" w:hAnsi="Times New Roman" w:cs="Times New Roman"/>
      <w:sz w:val="20"/>
      <w:szCs w:val="20"/>
    </w:rPr>
  </w:style>
  <w:style w:type="paragraph" w:styleId="Caption">
    <w:name w:val="caption"/>
    <w:basedOn w:val="Normal"/>
    <w:next w:val="Normal"/>
    <w:qFormat/>
    <w:rsid w:val="00B004C2"/>
    <w:pPr>
      <w:spacing w:before="360" w:after="120"/>
    </w:pPr>
    <w:rPr>
      <w:b/>
      <w:caps/>
      <w:sz w:val="22"/>
    </w:rPr>
  </w:style>
  <w:style w:type="paragraph" w:styleId="BodyText3">
    <w:name w:val="Body Text 3"/>
    <w:basedOn w:val="Normal"/>
    <w:link w:val="BodyText3Char"/>
    <w:semiHidden/>
    <w:rsid w:val="00B004C2"/>
    <w:pPr>
      <w:spacing w:after="120"/>
      <w:jc w:val="both"/>
    </w:pPr>
    <w:rPr>
      <w:sz w:val="22"/>
    </w:rPr>
  </w:style>
  <w:style w:type="character" w:customStyle="1" w:styleId="BodyText3Char">
    <w:name w:val="Body Text 3 Char"/>
    <w:basedOn w:val="DefaultParagraphFont"/>
    <w:link w:val="BodyText3"/>
    <w:semiHidden/>
    <w:rsid w:val="00B004C2"/>
    <w:rPr>
      <w:rFonts w:ascii="Times New Roman" w:eastAsia="Times New Roman" w:hAnsi="Times New Roman" w:cs="Times New Roman"/>
      <w:szCs w:val="20"/>
    </w:rPr>
  </w:style>
  <w:style w:type="paragraph" w:styleId="BodyTextIndent">
    <w:name w:val="Body Text Indent"/>
    <w:basedOn w:val="Normal"/>
    <w:link w:val="BodyTextIndentChar"/>
    <w:semiHidden/>
    <w:rsid w:val="00B004C2"/>
    <w:pPr>
      <w:spacing w:after="120"/>
      <w:ind w:left="1440"/>
      <w:jc w:val="both"/>
    </w:pPr>
    <w:rPr>
      <w:sz w:val="22"/>
    </w:rPr>
  </w:style>
  <w:style w:type="character" w:customStyle="1" w:styleId="BodyTextIndentChar">
    <w:name w:val="Body Text Indent Char"/>
    <w:basedOn w:val="DefaultParagraphFont"/>
    <w:link w:val="BodyTextIndent"/>
    <w:semiHidden/>
    <w:rsid w:val="00B004C2"/>
    <w:rPr>
      <w:rFonts w:ascii="Times New Roman" w:eastAsia="Times New Roman" w:hAnsi="Times New Roman" w:cs="Times New Roman"/>
      <w:szCs w:val="20"/>
    </w:rPr>
  </w:style>
  <w:style w:type="paragraph" w:styleId="BodyText2">
    <w:name w:val="Body Text 2"/>
    <w:basedOn w:val="Normal"/>
    <w:link w:val="BodyText2Char"/>
    <w:semiHidden/>
    <w:rsid w:val="00B004C2"/>
    <w:pPr>
      <w:spacing w:after="120"/>
    </w:pPr>
    <w:rPr>
      <w:sz w:val="22"/>
    </w:rPr>
  </w:style>
  <w:style w:type="character" w:customStyle="1" w:styleId="BodyText2Char">
    <w:name w:val="Body Text 2 Char"/>
    <w:basedOn w:val="DefaultParagraphFont"/>
    <w:link w:val="BodyText2"/>
    <w:semiHidden/>
    <w:rsid w:val="00B004C2"/>
    <w:rPr>
      <w:rFonts w:ascii="Times New Roman" w:eastAsia="Times New Roman" w:hAnsi="Times New Roman" w:cs="Times New Roman"/>
      <w:szCs w:val="20"/>
    </w:rPr>
  </w:style>
  <w:style w:type="paragraph" w:customStyle="1" w:styleId="Default">
    <w:name w:val="Default"/>
    <w:rsid w:val="00B004C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qFormat/>
    <w:rsid w:val="00B004C2"/>
    <w:pPr>
      <w:ind w:left="720"/>
    </w:pPr>
  </w:style>
  <w:style w:type="character" w:styleId="Hyperlink">
    <w:name w:val="Hyperlink"/>
    <w:rsid w:val="00B004C2"/>
    <w:rPr>
      <w:color w:val="0000FF"/>
      <w:u w:val="single"/>
    </w:rPr>
  </w:style>
  <w:style w:type="paragraph" w:styleId="BalloonText">
    <w:name w:val="Balloon Text"/>
    <w:basedOn w:val="Normal"/>
    <w:link w:val="BalloonTextChar"/>
    <w:uiPriority w:val="99"/>
    <w:semiHidden/>
    <w:unhideWhenUsed/>
    <w:rsid w:val="008712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28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image" Target="media/image3.wmf"/><Relationship Id="rId7" Type="http://schemas.openxmlformats.org/officeDocument/2006/relationships/hyperlink" Target="mailto:Agency.Clerk@dep.state.fl.us" TargetMode="Externa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header" Target="header1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TotalTime>
  <Pages>11</Pages>
  <Words>3362</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Gonzalez, Sara</dc:creator>
  <cp:keywords/>
  <dc:description/>
  <cp:lastModifiedBy>Hughes, Rhonda</cp:lastModifiedBy>
  <cp:revision>25</cp:revision>
  <cp:lastPrinted>2014-11-19T18:33:00Z</cp:lastPrinted>
  <dcterms:created xsi:type="dcterms:W3CDTF">2014-11-10T21:46:00Z</dcterms:created>
  <dcterms:modified xsi:type="dcterms:W3CDTF">2014-11-19T18:38:00Z</dcterms:modified>
</cp:coreProperties>
</file>