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B72F48" w:rsidRDefault="00111D4B" w:rsidP="005461B4">
      <w:pPr>
        <w:spacing w:before="240" w:after="120"/>
        <w:rPr>
          <w:b/>
          <w:caps/>
          <w:sz w:val="22"/>
          <w:szCs w:val="22"/>
        </w:rPr>
      </w:pPr>
      <w:r w:rsidRPr="00B72F48">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094"/>
        <w:gridCol w:w="5040"/>
      </w:tblGrid>
      <w:tr w:rsidR="00877418" w:rsidRPr="00B72F48" w:rsidTr="00450020">
        <w:trPr>
          <w:cantSplit/>
          <w:trHeight w:val="1730"/>
        </w:trPr>
        <w:tc>
          <w:tcPr>
            <w:tcW w:w="5094" w:type="dxa"/>
          </w:tcPr>
          <w:p w:rsidR="00A17E38" w:rsidRPr="00B72F48" w:rsidRDefault="00A17E38" w:rsidP="00FF5FA9">
            <w:pPr>
              <w:autoSpaceDE w:val="0"/>
              <w:autoSpaceDN w:val="0"/>
              <w:adjustRightInd w:val="0"/>
              <w:rPr>
                <w:color w:val="000000"/>
                <w:sz w:val="22"/>
                <w:szCs w:val="22"/>
              </w:rPr>
            </w:pPr>
            <w:smartTag w:uri="urn:schemas-microsoft-com:office:smarttags" w:element="place">
              <w:r w:rsidRPr="00B72F48">
                <w:rPr>
                  <w:sz w:val="22"/>
                  <w:szCs w:val="22"/>
                </w:rPr>
                <w:t>Highlands</w:t>
              </w:r>
            </w:smartTag>
            <w:r w:rsidRPr="00B72F48">
              <w:rPr>
                <w:sz w:val="22"/>
                <w:szCs w:val="22"/>
              </w:rPr>
              <w:t xml:space="preserve"> Ethanol, LLC</w:t>
            </w:r>
          </w:p>
          <w:p w:rsidR="005461B4" w:rsidRPr="005461B4" w:rsidRDefault="005461B4" w:rsidP="005461B4">
            <w:pPr>
              <w:rPr>
                <w:sz w:val="22"/>
                <w:szCs w:val="22"/>
              </w:rPr>
            </w:pPr>
            <w:r w:rsidRPr="005461B4">
              <w:rPr>
                <w:sz w:val="22"/>
                <w:szCs w:val="22"/>
              </w:rPr>
              <w:t>2202 North West Shore Boulevard</w:t>
            </w:r>
          </w:p>
          <w:p w:rsidR="00A17E38" w:rsidRPr="00B72F48" w:rsidRDefault="005461B4" w:rsidP="005461B4">
            <w:pPr>
              <w:autoSpaceDE w:val="0"/>
              <w:autoSpaceDN w:val="0"/>
              <w:adjustRightInd w:val="0"/>
              <w:rPr>
                <w:sz w:val="22"/>
                <w:szCs w:val="22"/>
              </w:rPr>
            </w:pPr>
            <w:r w:rsidRPr="005461B4">
              <w:rPr>
                <w:sz w:val="22"/>
                <w:szCs w:val="22"/>
              </w:rPr>
              <w:t>Tampa, Florida 33607</w:t>
            </w:r>
          </w:p>
          <w:p w:rsidR="00A900A8" w:rsidRPr="00B72F48" w:rsidRDefault="00A900A8" w:rsidP="001C1C81">
            <w:pPr>
              <w:autoSpaceDE w:val="0"/>
              <w:autoSpaceDN w:val="0"/>
              <w:adjustRightInd w:val="0"/>
              <w:rPr>
                <w:color w:val="000000"/>
                <w:sz w:val="22"/>
                <w:szCs w:val="22"/>
              </w:rPr>
            </w:pPr>
          </w:p>
          <w:p w:rsidR="00FF5FA9" w:rsidRPr="00B72F48" w:rsidRDefault="00A900A8" w:rsidP="001C1C81">
            <w:pPr>
              <w:autoSpaceDE w:val="0"/>
              <w:autoSpaceDN w:val="0"/>
              <w:adjustRightInd w:val="0"/>
              <w:rPr>
                <w:color w:val="000000"/>
                <w:sz w:val="22"/>
                <w:szCs w:val="22"/>
              </w:rPr>
            </w:pPr>
            <w:r w:rsidRPr="00B72F48">
              <w:rPr>
                <w:color w:val="000000"/>
                <w:sz w:val="22"/>
                <w:szCs w:val="22"/>
              </w:rPr>
              <w:t>Authorized Representative:</w:t>
            </w:r>
            <w:r w:rsidR="0000414B" w:rsidRPr="00B72F48">
              <w:rPr>
                <w:color w:val="000000"/>
                <w:sz w:val="22"/>
                <w:szCs w:val="22"/>
              </w:rPr>
              <w:t xml:space="preserve">  </w:t>
            </w:r>
          </w:p>
          <w:p w:rsidR="00AD26E9" w:rsidRPr="00B72F48" w:rsidRDefault="00A17E38" w:rsidP="005461B4">
            <w:pPr>
              <w:autoSpaceDE w:val="0"/>
              <w:autoSpaceDN w:val="0"/>
              <w:adjustRightInd w:val="0"/>
              <w:rPr>
                <w:sz w:val="22"/>
                <w:szCs w:val="22"/>
              </w:rPr>
            </w:pPr>
            <w:r w:rsidRPr="00B72F48">
              <w:rPr>
                <w:sz w:val="22"/>
                <w:szCs w:val="22"/>
              </w:rPr>
              <w:t xml:space="preserve">Mr. </w:t>
            </w:r>
            <w:r w:rsidR="005461B4">
              <w:rPr>
                <w:sz w:val="22"/>
                <w:szCs w:val="22"/>
              </w:rPr>
              <w:t>Dan Warden</w:t>
            </w:r>
            <w:r w:rsidR="00A900A8" w:rsidRPr="00B72F48">
              <w:rPr>
                <w:color w:val="000000"/>
                <w:sz w:val="22"/>
                <w:szCs w:val="22"/>
              </w:rPr>
              <w:t xml:space="preserve"> </w:t>
            </w:r>
          </w:p>
        </w:tc>
        <w:tc>
          <w:tcPr>
            <w:tcW w:w="5040" w:type="dxa"/>
          </w:tcPr>
          <w:p w:rsidR="00FF5FA9" w:rsidRPr="00B72F48" w:rsidRDefault="00FF5FA9" w:rsidP="00FF5FA9">
            <w:pPr>
              <w:autoSpaceDE w:val="0"/>
              <w:autoSpaceDN w:val="0"/>
              <w:adjustRightInd w:val="0"/>
              <w:jc w:val="right"/>
              <w:rPr>
                <w:sz w:val="22"/>
                <w:szCs w:val="22"/>
              </w:rPr>
            </w:pPr>
            <w:r w:rsidRPr="00B72F48">
              <w:rPr>
                <w:sz w:val="22"/>
                <w:szCs w:val="22"/>
              </w:rPr>
              <w:t xml:space="preserve">Air Permit No. </w:t>
            </w:r>
            <w:r w:rsidR="00A17E38" w:rsidRPr="00B72F48">
              <w:rPr>
                <w:sz w:val="22"/>
                <w:szCs w:val="22"/>
              </w:rPr>
              <w:t>0550061-00</w:t>
            </w:r>
            <w:r w:rsidR="00A24400">
              <w:rPr>
                <w:sz w:val="22"/>
                <w:szCs w:val="22"/>
              </w:rPr>
              <w:t>4</w:t>
            </w:r>
            <w:r w:rsidR="00A17E38" w:rsidRPr="00B72F48">
              <w:rPr>
                <w:sz w:val="22"/>
                <w:szCs w:val="22"/>
              </w:rPr>
              <w:t>-AC</w:t>
            </w:r>
          </w:p>
          <w:p w:rsidR="00FF5FA9" w:rsidRPr="00B72F48" w:rsidRDefault="00FF5FA9" w:rsidP="00FF5FA9">
            <w:pPr>
              <w:autoSpaceDE w:val="0"/>
              <w:autoSpaceDN w:val="0"/>
              <w:adjustRightInd w:val="0"/>
              <w:jc w:val="right"/>
              <w:rPr>
                <w:sz w:val="22"/>
                <w:szCs w:val="22"/>
              </w:rPr>
            </w:pPr>
            <w:r w:rsidRPr="00B72F48">
              <w:rPr>
                <w:sz w:val="22"/>
                <w:szCs w:val="22"/>
              </w:rPr>
              <w:t>Expires:  December 31, 20</w:t>
            </w:r>
            <w:r w:rsidR="005461B4">
              <w:rPr>
                <w:sz w:val="22"/>
                <w:szCs w:val="22"/>
              </w:rPr>
              <w:t>15</w:t>
            </w:r>
          </w:p>
          <w:p w:rsidR="00A17E38" w:rsidRPr="00B72F48" w:rsidRDefault="00A17E38" w:rsidP="00FF5FA9">
            <w:pPr>
              <w:autoSpaceDE w:val="0"/>
              <w:autoSpaceDN w:val="0"/>
              <w:adjustRightInd w:val="0"/>
              <w:jc w:val="right"/>
              <w:rPr>
                <w:sz w:val="22"/>
                <w:szCs w:val="22"/>
              </w:rPr>
            </w:pPr>
            <w:r w:rsidRPr="00B72F48">
              <w:rPr>
                <w:sz w:val="22"/>
                <w:szCs w:val="22"/>
              </w:rPr>
              <w:t>PSD-FL-</w:t>
            </w:r>
            <w:r w:rsidR="005968CD" w:rsidRPr="00B72F48">
              <w:rPr>
                <w:color w:val="000000"/>
                <w:sz w:val="22"/>
                <w:szCs w:val="22"/>
              </w:rPr>
              <w:t>406</w:t>
            </w:r>
            <w:r w:rsidR="005461B4">
              <w:rPr>
                <w:color w:val="000000"/>
                <w:sz w:val="22"/>
                <w:szCs w:val="22"/>
              </w:rPr>
              <w:t>B</w:t>
            </w:r>
          </w:p>
          <w:p w:rsidR="00A17E38" w:rsidRPr="00B72F48" w:rsidRDefault="005D7073" w:rsidP="00FF5FA9">
            <w:pPr>
              <w:jc w:val="right"/>
              <w:rPr>
                <w:sz w:val="22"/>
                <w:szCs w:val="22"/>
              </w:rPr>
            </w:pPr>
            <w:r w:rsidRPr="005D7073">
              <w:rPr>
                <w:sz w:val="22"/>
                <w:szCs w:val="22"/>
              </w:rPr>
              <w:t xml:space="preserve">BP Biofuels – Highlands </w:t>
            </w:r>
            <w:r>
              <w:rPr>
                <w:sz w:val="22"/>
                <w:szCs w:val="22"/>
              </w:rPr>
              <w:t xml:space="preserve">Ethanol </w:t>
            </w:r>
            <w:r w:rsidR="00A17E38" w:rsidRPr="00B72F48">
              <w:rPr>
                <w:sz w:val="22"/>
                <w:szCs w:val="22"/>
              </w:rPr>
              <w:t>Facility</w:t>
            </w:r>
          </w:p>
          <w:p w:rsidR="00A17E38" w:rsidRPr="00B72F48" w:rsidRDefault="00FF5FA9" w:rsidP="00FF5FA9">
            <w:pPr>
              <w:jc w:val="right"/>
              <w:rPr>
                <w:sz w:val="22"/>
                <w:szCs w:val="22"/>
              </w:rPr>
            </w:pPr>
            <w:r w:rsidRPr="00B72F48">
              <w:rPr>
                <w:color w:val="000000"/>
                <w:sz w:val="22"/>
                <w:szCs w:val="22"/>
              </w:rPr>
              <w:t xml:space="preserve">Facility ID No. </w:t>
            </w:r>
            <w:r w:rsidRPr="00B72F48">
              <w:rPr>
                <w:sz w:val="22"/>
                <w:szCs w:val="22"/>
              </w:rPr>
              <w:t>0550061</w:t>
            </w:r>
          </w:p>
          <w:p w:rsidR="00BB7E70" w:rsidRPr="00B72F48" w:rsidRDefault="00FF5FA9" w:rsidP="00B97CF7">
            <w:pPr>
              <w:jc w:val="right"/>
              <w:rPr>
                <w:sz w:val="22"/>
                <w:szCs w:val="22"/>
              </w:rPr>
            </w:pPr>
            <w:r w:rsidRPr="00B72F48">
              <w:rPr>
                <w:sz w:val="22"/>
                <w:szCs w:val="22"/>
              </w:rPr>
              <w:t>Cellulosic Ethanol Production</w:t>
            </w:r>
          </w:p>
        </w:tc>
      </w:tr>
    </w:tbl>
    <w:p w:rsidR="004C73A6" w:rsidRPr="00B72F48" w:rsidRDefault="004C73A6" w:rsidP="00B97CF7">
      <w:pPr>
        <w:pStyle w:val="Caption"/>
        <w:spacing w:before="0"/>
        <w:rPr>
          <w:szCs w:val="22"/>
        </w:rPr>
      </w:pPr>
      <w:r w:rsidRPr="00B72F48">
        <w:rPr>
          <w:szCs w:val="22"/>
        </w:rPr>
        <w:t>Project</w:t>
      </w:r>
    </w:p>
    <w:p w:rsidR="007A1029" w:rsidRPr="00B72F48" w:rsidRDefault="00E762B1" w:rsidP="00111D4B">
      <w:pPr>
        <w:pStyle w:val="BodyText3"/>
        <w:jc w:val="left"/>
        <w:rPr>
          <w:szCs w:val="22"/>
        </w:rPr>
      </w:pPr>
      <w:r w:rsidRPr="00B72F48">
        <w:rPr>
          <w:szCs w:val="22"/>
        </w:rPr>
        <w:t xml:space="preserve">This is the final air construction permit, which authorizes </w:t>
      </w:r>
      <w:r w:rsidR="005461B4" w:rsidRPr="005461B4">
        <w:rPr>
          <w:szCs w:val="22"/>
        </w:rPr>
        <w:t xml:space="preserve">modification of the original air construction permit (Air Permit No. 0550061-001-AC, PSD-FL-406) that was issued to </w:t>
      </w:r>
      <w:r w:rsidR="0001026F">
        <w:rPr>
          <w:szCs w:val="22"/>
        </w:rPr>
        <w:t>t</w:t>
      </w:r>
      <w:r w:rsidR="0001026F" w:rsidRPr="0001026F">
        <w:rPr>
          <w:szCs w:val="22"/>
        </w:rPr>
        <w:t xml:space="preserve">he </w:t>
      </w:r>
      <w:r w:rsidR="00263952" w:rsidRPr="00263952">
        <w:rPr>
          <w:szCs w:val="22"/>
        </w:rPr>
        <w:t>BP Biofuels</w:t>
      </w:r>
      <w:r w:rsidR="005D7073">
        <w:rPr>
          <w:szCs w:val="22"/>
        </w:rPr>
        <w:t xml:space="preserve"> - Highlands</w:t>
      </w:r>
      <w:r w:rsidR="00263952" w:rsidRPr="00263952">
        <w:rPr>
          <w:szCs w:val="22"/>
        </w:rPr>
        <w:t xml:space="preserve"> </w:t>
      </w:r>
      <w:r w:rsidR="005D7073" w:rsidRPr="0001026F">
        <w:rPr>
          <w:szCs w:val="22"/>
        </w:rPr>
        <w:t>(</w:t>
      </w:r>
      <w:r w:rsidR="005D7073">
        <w:rPr>
          <w:szCs w:val="22"/>
        </w:rPr>
        <w:t xml:space="preserve">BPH) Ethanol </w:t>
      </w:r>
      <w:r w:rsidR="0001026F" w:rsidRPr="0001026F">
        <w:rPr>
          <w:szCs w:val="22"/>
        </w:rPr>
        <w:t xml:space="preserve">Facility </w:t>
      </w:r>
      <w:r w:rsidR="005461B4" w:rsidRPr="005461B4">
        <w:rPr>
          <w:szCs w:val="22"/>
        </w:rPr>
        <w:t>on March 22, 2010 by the Department, pursuant to the rules for the PSD at Section 62-212.400, Florida Administrative Code (F.A.C.)</w:t>
      </w:r>
      <w:r w:rsidR="005461B4">
        <w:rPr>
          <w:szCs w:val="22"/>
        </w:rPr>
        <w:t xml:space="preserve">. </w:t>
      </w:r>
      <w:r w:rsidR="00450020">
        <w:rPr>
          <w:szCs w:val="22"/>
        </w:rPr>
        <w:t xml:space="preserve"> </w:t>
      </w:r>
      <w:r w:rsidR="005461B4">
        <w:rPr>
          <w:szCs w:val="22"/>
        </w:rPr>
        <w:t xml:space="preserve">The </w:t>
      </w:r>
      <w:r w:rsidR="008275E7">
        <w:rPr>
          <w:szCs w:val="22"/>
        </w:rPr>
        <w:t>BPH</w:t>
      </w:r>
      <w:r w:rsidR="0001026F">
        <w:rPr>
          <w:szCs w:val="22"/>
        </w:rPr>
        <w:t xml:space="preserve"> </w:t>
      </w:r>
      <w:r w:rsidR="005461B4">
        <w:rPr>
          <w:szCs w:val="22"/>
        </w:rPr>
        <w:t>is</w:t>
      </w:r>
      <w:r w:rsidR="00A900A8" w:rsidRPr="00B72F48">
        <w:rPr>
          <w:szCs w:val="22"/>
        </w:rPr>
        <w:t xml:space="preserve"> a </w:t>
      </w:r>
      <w:r w:rsidRPr="00B72F48">
        <w:rPr>
          <w:szCs w:val="22"/>
        </w:rPr>
        <w:t xml:space="preserve">cellulosic ethanol </w:t>
      </w:r>
      <w:r w:rsidR="0001026F">
        <w:rPr>
          <w:szCs w:val="22"/>
        </w:rPr>
        <w:t>production facility</w:t>
      </w:r>
      <w:r w:rsidR="00450020" w:rsidRPr="00450020">
        <w:rPr>
          <w:szCs w:val="22"/>
        </w:rPr>
        <w:t xml:space="preserve"> </w:t>
      </w:r>
      <w:r w:rsidR="00450020">
        <w:rPr>
          <w:szCs w:val="22"/>
        </w:rPr>
        <w:t>that will utilize</w:t>
      </w:r>
      <w:r w:rsidR="00450020" w:rsidRPr="00B72F48">
        <w:rPr>
          <w:szCs w:val="22"/>
        </w:rPr>
        <w:t xml:space="preserve"> feedstocks such as energy cane and </w:t>
      </w:r>
      <w:r w:rsidR="00450020">
        <w:rPr>
          <w:szCs w:val="22"/>
        </w:rPr>
        <w:t>other grasses and</w:t>
      </w:r>
      <w:r w:rsidR="0001026F">
        <w:rPr>
          <w:szCs w:val="22"/>
        </w:rPr>
        <w:t xml:space="preserve"> which is currently under construction in Highlands County, Florida</w:t>
      </w:r>
      <w:r w:rsidR="005461B4">
        <w:rPr>
          <w:szCs w:val="22"/>
        </w:rPr>
        <w:t xml:space="preserve">.  The </w:t>
      </w:r>
      <w:r w:rsidR="008275E7">
        <w:rPr>
          <w:szCs w:val="22"/>
        </w:rPr>
        <w:t>BPH</w:t>
      </w:r>
      <w:r w:rsidRPr="00B72F48">
        <w:rPr>
          <w:szCs w:val="22"/>
        </w:rPr>
        <w:t xml:space="preserve"> is a</w:t>
      </w:r>
      <w:r w:rsidR="007A1029" w:rsidRPr="00B72F48">
        <w:rPr>
          <w:szCs w:val="22"/>
        </w:rPr>
        <w:t xml:space="preserve">n organic chemicals plant categorized under Standard Industrial Classification No. 2869.  The </w:t>
      </w:r>
      <w:r w:rsidR="008275E7">
        <w:rPr>
          <w:szCs w:val="22"/>
        </w:rPr>
        <w:t>BPH</w:t>
      </w:r>
      <w:r w:rsidR="007A1029" w:rsidRPr="00B72F48">
        <w:rPr>
          <w:szCs w:val="22"/>
        </w:rPr>
        <w:t xml:space="preserve"> </w:t>
      </w:r>
      <w:r w:rsidR="0001026F">
        <w:rPr>
          <w:szCs w:val="22"/>
        </w:rPr>
        <w:t>is</w:t>
      </w:r>
      <w:r w:rsidR="007A1029" w:rsidRPr="00B72F48">
        <w:rPr>
          <w:szCs w:val="22"/>
        </w:rPr>
        <w:t xml:space="preserve"> located in Highlands County north of State Road</w:t>
      </w:r>
      <w:r w:rsidR="0001026F">
        <w:rPr>
          <w:szCs w:val="22"/>
        </w:rPr>
        <w:t xml:space="preserve"> (SR)</w:t>
      </w:r>
      <w:r w:rsidR="007A1029" w:rsidRPr="00B72F48">
        <w:rPr>
          <w:szCs w:val="22"/>
        </w:rPr>
        <w:t xml:space="preserve"> 70, approximately 1.7 miles east, northeast of Brighton, Florida.  The UTM coordinates are Zone 17; 493.2 </w:t>
      </w:r>
      <w:r w:rsidR="0001026F">
        <w:rPr>
          <w:szCs w:val="22"/>
        </w:rPr>
        <w:t>kilometers (</w:t>
      </w:r>
      <w:r w:rsidR="007A1029" w:rsidRPr="00B72F48">
        <w:rPr>
          <w:szCs w:val="22"/>
        </w:rPr>
        <w:t>km</w:t>
      </w:r>
      <w:r w:rsidR="0001026F">
        <w:rPr>
          <w:szCs w:val="22"/>
        </w:rPr>
        <w:t>)</w:t>
      </w:r>
      <w:r w:rsidR="007A1029" w:rsidRPr="00B72F48">
        <w:rPr>
          <w:szCs w:val="22"/>
        </w:rPr>
        <w:t xml:space="preserve"> East and 3,013.2 km North.  </w:t>
      </w:r>
    </w:p>
    <w:p w:rsidR="00E762B1" w:rsidRPr="00B72F48" w:rsidRDefault="00E762B1" w:rsidP="00E762B1">
      <w:pPr>
        <w:pStyle w:val="BodyText3"/>
        <w:jc w:val="left"/>
        <w:rPr>
          <w:szCs w:val="22"/>
        </w:rPr>
      </w:pPr>
      <w:r w:rsidRPr="00B72F48">
        <w:rPr>
          <w:szCs w:val="22"/>
        </w:rPr>
        <w:t>This final permit is organized into the following sections:  Section 1 (General Information); Section 2 (Administrative Requirements); Section 3 (Emissions Unit Specific Conditions);</w:t>
      </w:r>
      <w:r w:rsidR="00BE3369">
        <w:rPr>
          <w:szCs w:val="22"/>
        </w:rPr>
        <w:t xml:space="preserve"> and,</w:t>
      </w:r>
      <w:r w:rsidRPr="00B72F48">
        <w:rPr>
          <w:szCs w:val="22"/>
        </w:rPr>
        <w:t xml:space="preserve"> Section 4 (Appendices).  Because of the technical nature of the project, the permit contains numerous acronyms and abbreviations, which are defined in Appendix </w:t>
      </w:r>
      <w:r w:rsidR="00692C38">
        <w:rPr>
          <w:szCs w:val="22"/>
        </w:rPr>
        <w:t>CF</w:t>
      </w:r>
      <w:r w:rsidRPr="00B72F48">
        <w:rPr>
          <w:szCs w:val="22"/>
        </w:rPr>
        <w:t xml:space="preserve"> of Section 4 of this permit.  </w:t>
      </w:r>
    </w:p>
    <w:p w:rsidR="007A1029" w:rsidRPr="00B72F48" w:rsidRDefault="007A1029" w:rsidP="007A1029">
      <w:pPr>
        <w:spacing w:before="120" w:after="120"/>
        <w:rPr>
          <w:b/>
          <w:caps/>
          <w:sz w:val="22"/>
          <w:szCs w:val="22"/>
        </w:rPr>
      </w:pPr>
      <w:r w:rsidRPr="00B72F48">
        <w:rPr>
          <w:b/>
          <w:caps/>
          <w:sz w:val="22"/>
          <w:szCs w:val="22"/>
        </w:rPr>
        <w:t>Statement of Basis</w:t>
      </w:r>
    </w:p>
    <w:p w:rsidR="0001026F" w:rsidRDefault="0001026F" w:rsidP="0001026F">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01026F" w:rsidRDefault="0001026F" w:rsidP="00450020">
      <w:pPr>
        <w:ind w:left="4680"/>
        <w:rPr>
          <w:sz w:val="22"/>
          <w:szCs w:val="22"/>
        </w:rPr>
      </w:pPr>
      <w:r>
        <w:rPr>
          <w:sz w:val="22"/>
          <w:szCs w:val="22"/>
        </w:rPr>
        <w:t>Executed in Tallahassee, Florida</w:t>
      </w:r>
    </w:p>
    <w:p w:rsidR="0001026F" w:rsidRDefault="0001026F" w:rsidP="00450020">
      <w:pPr>
        <w:ind w:left="4680"/>
        <w:rPr>
          <w:i/>
          <w:sz w:val="22"/>
          <w:szCs w:val="22"/>
        </w:rPr>
      </w:pPr>
      <w:r>
        <w:rPr>
          <w:i/>
          <w:sz w:val="22"/>
          <w:szCs w:val="22"/>
        </w:rPr>
        <w:t>(</w:t>
      </w:r>
      <w:r w:rsidRPr="004D1D87">
        <w:rPr>
          <w:i/>
          <w:sz w:val="22"/>
          <w:szCs w:val="22"/>
        </w:rPr>
        <w:t>Electronic Signature</w:t>
      </w:r>
      <w:r>
        <w:rPr>
          <w:i/>
          <w:sz w:val="22"/>
          <w:szCs w:val="22"/>
        </w:rPr>
        <w:t>)</w:t>
      </w:r>
    </w:p>
    <w:p w:rsidR="0001026F" w:rsidRDefault="0001026F" w:rsidP="00450020">
      <w:pPr>
        <w:numPr>
          <w:ilvl w:val="12"/>
          <w:numId w:val="0"/>
        </w:numPr>
        <w:tabs>
          <w:tab w:val="left" w:pos="8820"/>
        </w:tabs>
        <w:ind w:left="4680"/>
        <w:rPr>
          <w:noProof/>
          <w:sz w:val="22"/>
          <w:szCs w:val="22"/>
        </w:rPr>
      </w:pPr>
    </w:p>
    <w:p w:rsidR="00FF43E4" w:rsidRDefault="00FF43E4" w:rsidP="00450020">
      <w:pPr>
        <w:numPr>
          <w:ilvl w:val="12"/>
          <w:numId w:val="0"/>
        </w:numPr>
        <w:tabs>
          <w:tab w:val="left" w:pos="8820"/>
        </w:tabs>
        <w:ind w:left="4680"/>
        <w:rPr>
          <w:noProof/>
          <w:sz w:val="22"/>
          <w:szCs w:val="22"/>
        </w:rPr>
      </w:pPr>
    </w:p>
    <w:p w:rsidR="00450020" w:rsidRDefault="00450020" w:rsidP="00450020">
      <w:pPr>
        <w:numPr>
          <w:ilvl w:val="12"/>
          <w:numId w:val="0"/>
        </w:numPr>
        <w:tabs>
          <w:tab w:val="left" w:pos="8820"/>
        </w:tabs>
        <w:ind w:left="4680"/>
        <w:rPr>
          <w:noProof/>
          <w:sz w:val="22"/>
          <w:szCs w:val="22"/>
        </w:rPr>
      </w:pPr>
    </w:p>
    <w:p w:rsidR="00450020" w:rsidRPr="00824A5A" w:rsidRDefault="00450020" w:rsidP="00450020">
      <w:pPr>
        <w:numPr>
          <w:ilvl w:val="12"/>
          <w:numId w:val="0"/>
        </w:numPr>
        <w:tabs>
          <w:tab w:val="left" w:pos="8820"/>
        </w:tabs>
        <w:ind w:left="4680"/>
        <w:rPr>
          <w:noProof/>
          <w:sz w:val="22"/>
          <w:szCs w:val="22"/>
        </w:rPr>
      </w:pPr>
    </w:p>
    <w:p w:rsidR="00827A28" w:rsidRPr="00827A28" w:rsidRDefault="00827A28" w:rsidP="00827A28">
      <w:pPr>
        <w:ind w:left="4680" w:hanging="360"/>
        <w:rPr>
          <w:sz w:val="22"/>
          <w:szCs w:val="22"/>
        </w:rPr>
      </w:pPr>
      <w:proofErr w:type="gramStart"/>
      <w:r w:rsidRPr="00827A28">
        <w:rPr>
          <w:i/>
          <w:sz w:val="22"/>
          <w:szCs w:val="22"/>
        </w:rPr>
        <w:t>for</w:t>
      </w:r>
      <w:proofErr w:type="gramEnd"/>
      <w:r w:rsidRPr="00827A28">
        <w:rPr>
          <w:i/>
          <w:sz w:val="22"/>
          <w:szCs w:val="22"/>
        </w:rPr>
        <w:tab/>
      </w:r>
      <w:r w:rsidRPr="00827A28">
        <w:rPr>
          <w:sz w:val="22"/>
          <w:szCs w:val="22"/>
        </w:rPr>
        <w:t>Jeffery F. Koerner, Program Administrator</w:t>
      </w:r>
    </w:p>
    <w:p w:rsidR="00827A28" w:rsidRPr="00827A28" w:rsidRDefault="00827A28" w:rsidP="00827A28">
      <w:pPr>
        <w:ind w:left="4680"/>
        <w:rPr>
          <w:sz w:val="22"/>
          <w:szCs w:val="22"/>
        </w:rPr>
      </w:pPr>
      <w:r w:rsidRPr="00827A28">
        <w:rPr>
          <w:sz w:val="22"/>
          <w:szCs w:val="22"/>
        </w:rPr>
        <w:t>Office of Permitting and Compliance</w:t>
      </w:r>
    </w:p>
    <w:p w:rsidR="004C73A6" w:rsidRPr="00B72F48" w:rsidRDefault="00827A28" w:rsidP="00827A28">
      <w:pPr>
        <w:ind w:left="4680"/>
        <w:rPr>
          <w:b/>
          <w:caps/>
          <w:sz w:val="22"/>
          <w:szCs w:val="22"/>
        </w:rPr>
        <w:sectPr w:rsidR="004C73A6" w:rsidRPr="00B72F48" w:rsidSect="00F55C62">
          <w:headerReference w:type="even" r:id="rId7"/>
          <w:headerReference w:type="default" r:id="rId8"/>
          <w:footerReference w:type="even" r:id="rId9"/>
          <w:footerReference w:type="default" r:id="rId10"/>
          <w:pgSz w:w="12240" w:h="15840" w:code="1"/>
          <w:pgMar w:top="1267" w:right="1152" w:bottom="1152" w:left="1152" w:header="720" w:footer="466" w:gutter="0"/>
          <w:cols w:space="720"/>
          <w:docGrid w:linePitch="272"/>
        </w:sectPr>
      </w:pPr>
      <w:r w:rsidRPr="00827A28">
        <w:rPr>
          <w:sz w:val="22"/>
          <w:szCs w:val="22"/>
        </w:rPr>
        <w:t>Division of Air Resource Management</w:t>
      </w:r>
    </w:p>
    <w:p w:rsidR="005C7CCE" w:rsidRPr="00B72F48" w:rsidRDefault="005C7CCE" w:rsidP="005C7CCE">
      <w:pPr>
        <w:keepNext/>
        <w:jc w:val="center"/>
        <w:rPr>
          <w:sz w:val="22"/>
          <w:szCs w:val="22"/>
          <w:u w:val="single"/>
        </w:rPr>
      </w:pPr>
    </w:p>
    <w:p w:rsidR="005C7CCE" w:rsidRPr="00B72F48" w:rsidRDefault="005C7CCE" w:rsidP="005C7CCE">
      <w:pPr>
        <w:pStyle w:val="Heading2"/>
        <w:numPr>
          <w:ilvl w:val="0"/>
          <w:numId w:val="0"/>
        </w:numPr>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5C7CCE" w:rsidRPr="00B72F48" w:rsidRDefault="001F000C" w:rsidP="001F000C">
      <w:pPr>
        <w:keepNext/>
        <w:spacing w:after="120"/>
        <w:rPr>
          <w:sz w:val="22"/>
          <w:szCs w:val="22"/>
        </w:rPr>
      </w:pPr>
      <w:r>
        <w:rPr>
          <w:sz w:val="22"/>
          <w:szCs w:val="22"/>
        </w:rPr>
        <w:t>The undersigned duly designated deputy agency clerk hereby certifies that this final air</w:t>
      </w:r>
      <w:r w:rsidRPr="004357DC">
        <w:rPr>
          <w:sz w:val="22"/>
          <w:szCs w:val="22"/>
        </w:rPr>
        <w:t xml:space="preserve"> </w:t>
      </w:r>
      <w:r>
        <w:rPr>
          <w:sz w:val="22"/>
          <w:szCs w:val="22"/>
        </w:rPr>
        <w:t>p</w:t>
      </w:r>
      <w:r w:rsidRPr="004357DC">
        <w:rPr>
          <w:sz w:val="22"/>
          <w:szCs w:val="22"/>
        </w:rPr>
        <w:t xml:space="preserve">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Dan Warden, BP Biofuels:  </w:t>
      </w:r>
      <w:hyperlink r:id="rId11" w:history="1">
        <w:r w:rsidRPr="005D7073">
          <w:rPr>
            <w:rStyle w:val="Hyperlink"/>
            <w:sz w:val="22"/>
            <w:szCs w:val="22"/>
          </w:rPr>
          <w:t>dan.warden@bp.com</w:t>
        </w:r>
      </w:hyperlink>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Bradley S. </w:t>
      </w:r>
      <w:proofErr w:type="spellStart"/>
      <w:r w:rsidRPr="005D7073">
        <w:rPr>
          <w:sz w:val="22"/>
          <w:szCs w:val="22"/>
        </w:rPr>
        <w:t>Uhlmann</w:t>
      </w:r>
      <w:proofErr w:type="spellEnd"/>
      <w:r w:rsidRPr="005D7073">
        <w:rPr>
          <w:sz w:val="22"/>
          <w:szCs w:val="22"/>
          <w:lang w:val="es-VE"/>
        </w:rPr>
        <w:t xml:space="preserve">, P.E., AMEC:  </w:t>
      </w:r>
      <w:hyperlink r:id="rId12" w:history="1">
        <w:r w:rsidRPr="005D7073">
          <w:rPr>
            <w:rStyle w:val="Hyperlink"/>
            <w:sz w:val="22"/>
            <w:szCs w:val="22"/>
          </w:rPr>
          <w:t>brad.uhlmann@amec.com</w:t>
        </w:r>
      </w:hyperlink>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Ajaya Satyal, DEP South District Office:  </w:t>
      </w:r>
      <w:hyperlink r:id="rId13" w:history="1">
        <w:r w:rsidRPr="005D7073">
          <w:rPr>
            <w:rStyle w:val="Hyperlink"/>
            <w:sz w:val="22"/>
            <w:szCs w:val="22"/>
          </w:rPr>
          <w:t>ajaya.satyal@dep.state.fl.us</w:t>
        </w:r>
      </w:hyperlink>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Kathleen Forney, EPA Region 4:  </w:t>
      </w:r>
      <w:hyperlink r:id="rId14" w:history="1">
        <w:r w:rsidRPr="005D7073">
          <w:rPr>
            <w:rStyle w:val="Hyperlink"/>
            <w:sz w:val="22"/>
            <w:szCs w:val="22"/>
          </w:rPr>
          <w:t>forney.kathleen@epamail.epa.gov</w:t>
        </w:r>
      </w:hyperlink>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Heather Ceron, US EPA Region 4:  </w:t>
      </w:r>
      <w:hyperlink r:id="rId15" w:history="1">
        <w:r w:rsidRPr="005D7073">
          <w:rPr>
            <w:rStyle w:val="Hyperlink"/>
            <w:sz w:val="22"/>
            <w:szCs w:val="22"/>
          </w:rPr>
          <w:t>ceron.heather@epa.gov</w:t>
        </w:r>
      </w:hyperlink>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Chair, Highlands County Board of </w:t>
      </w:r>
      <w:smartTag w:uri="urn:schemas-microsoft-com:office:smarttags" w:element="place">
        <w:smartTag w:uri="urn:schemas-microsoft-com:office:smarttags" w:element="PlaceType">
          <w:r w:rsidRPr="005D7073">
            <w:rPr>
              <w:sz w:val="22"/>
              <w:szCs w:val="22"/>
            </w:rPr>
            <w:t>County</w:t>
          </w:r>
        </w:smartTag>
        <w:r w:rsidRPr="005D7073">
          <w:rPr>
            <w:sz w:val="22"/>
            <w:szCs w:val="22"/>
          </w:rPr>
          <w:t xml:space="preserve"> </w:t>
        </w:r>
        <w:smartTag w:uri="urn:schemas-microsoft-com:office:smarttags" w:element="PlaceName">
          <w:r w:rsidRPr="005D7073">
            <w:rPr>
              <w:sz w:val="22"/>
              <w:szCs w:val="22"/>
            </w:rPr>
            <w:t>Commissioners</w:t>
          </w:r>
        </w:smartTag>
      </w:smartTag>
      <w:r w:rsidRPr="005D7073">
        <w:rPr>
          <w:sz w:val="22"/>
          <w:szCs w:val="22"/>
        </w:rPr>
        <w:t xml:space="preserve">:  </w:t>
      </w:r>
      <w:hyperlink r:id="rId16" w:history="1">
        <w:r w:rsidRPr="005D7073">
          <w:rPr>
            <w:rStyle w:val="Hyperlink"/>
            <w:sz w:val="22"/>
            <w:szCs w:val="22"/>
          </w:rPr>
          <w:t>jrichie@hcbcc.org</w:t>
        </w:r>
      </w:hyperlink>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James E. Billie, Chairman, Tribal Council, Seminole Tribe of Florid:  </w:t>
      </w:r>
      <w:hyperlink r:id="rId17" w:history="1">
        <w:r w:rsidRPr="005D7073">
          <w:rPr>
            <w:rStyle w:val="Hyperlink"/>
            <w:sz w:val="22"/>
            <w:szCs w:val="22"/>
          </w:rPr>
          <w:t>jamesbillie@semtribe.com</w:t>
        </w:r>
      </w:hyperlink>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Tony Sanchez, Jr., President, Seminole Tribe of Florida:  </w:t>
      </w:r>
      <w:hyperlink r:id="rId18" w:history="1">
        <w:r w:rsidRPr="005D7073">
          <w:rPr>
            <w:rStyle w:val="Hyperlink"/>
            <w:sz w:val="22"/>
            <w:szCs w:val="22"/>
          </w:rPr>
          <w:t>tonysanchez@semtribe.com</w:t>
        </w:r>
      </w:hyperlink>
      <w:r w:rsidRPr="005D7073">
        <w:rPr>
          <w:sz w:val="22"/>
          <w:szCs w:val="22"/>
          <w:lang w:val="fr-FR"/>
        </w:rPr>
        <w:t xml:space="preserve"> </w:t>
      </w:r>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smartTag w:uri="urn:schemas-microsoft-com:office:smarttags" w:element="place">
        <w:smartTag w:uri="urn:schemas-microsoft-com:office:smarttags" w:element="PlaceName">
          <w:r w:rsidRPr="005D7073">
            <w:rPr>
              <w:sz w:val="22"/>
              <w:szCs w:val="22"/>
            </w:rPr>
            <w:t>Jim</w:t>
          </w:r>
        </w:smartTag>
        <w:r w:rsidRPr="005D7073">
          <w:rPr>
            <w:sz w:val="22"/>
            <w:szCs w:val="22"/>
          </w:rPr>
          <w:t xml:space="preserve"> </w:t>
        </w:r>
        <w:smartTag w:uri="urn:schemas-microsoft-com:office:smarttags" w:element="PlaceName">
          <w:r w:rsidRPr="005D7073">
            <w:rPr>
              <w:sz w:val="22"/>
              <w:szCs w:val="22"/>
            </w:rPr>
            <w:t>Shore</w:t>
          </w:r>
        </w:smartTag>
      </w:smartTag>
      <w:r w:rsidRPr="005D7073">
        <w:rPr>
          <w:sz w:val="22"/>
          <w:szCs w:val="22"/>
        </w:rPr>
        <w:t>, General Counsel, Seminole Tribe of Florida:  c/</w:t>
      </w:r>
      <w:proofErr w:type="gramStart"/>
      <w:r w:rsidRPr="005D7073">
        <w:rPr>
          <w:sz w:val="22"/>
          <w:szCs w:val="22"/>
        </w:rPr>
        <w:t xml:space="preserve">o  </w:t>
      </w:r>
      <w:proofErr w:type="gramEnd"/>
      <w:r w:rsidR="00CB24BD" w:rsidRPr="005D7073">
        <w:rPr>
          <w:sz w:val="22"/>
          <w:szCs w:val="22"/>
        </w:rPr>
        <w:fldChar w:fldCharType="begin"/>
      </w:r>
      <w:r w:rsidRPr="005D7073">
        <w:rPr>
          <w:sz w:val="22"/>
          <w:szCs w:val="22"/>
        </w:rPr>
        <w:instrText>HYPERLINK "mailto:amotlow@semtribe.com"</w:instrText>
      </w:r>
      <w:r w:rsidR="00CB24BD" w:rsidRPr="005D7073">
        <w:rPr>
          <w:sz w:val="22"/>
          <w:szCs w:val="22"/>
        </w:rPr>
        <w:fldChar w:fldCharType="separate"/>
      </w:r>
      <w:r w:rsidRPr="005D7073">
        <w:rPr>
          <w:rStyle w:val="Hyperlink"/>
          <w:sz w:val="22"/>
          <w:szCs w:val="22"/>
        </w:rPr>
        <w:t>amotlow@semtribe.com</w:t>
      </w:r>
      <w:r w:rsidR="00CB24BD" w:rsidRPr="005D7073">
        <w:rPr>
          <w:sz w:val="22"/>
          <w:szCs w:val="22"/>
        </w:rPr>
        <w:fldChar w:fldCharType="end"/>
      </w:r>
      <w:r w:rsidRPr="005D7073">
        <w:rPr>
          <w:sz w:val="22"/>
          <w:szCs w:val="22"/>
        </w:rPr>
        <w:t xml:space="preserve">  </w:t>
      </w:r>
    </w:p>
    <w:p w:rsidR="005D7073" w:rsidRPr="005D7073" w:rsidRDefault="005D7073" w:rsidP="005D7073">
      <w:pPr>
        <w:widowControl w:val="0"/>
        <w:tabs>
          <w:tab w:val="left" w:pos="-720"/>
          <w:tab w:val="left" w:pos="4320"/>
        </w:tabs>
        <w:outlineLvl w:val="0"/>
        <w:rPr>
          <w:sz w:val="22"/>
          <w:szCs w:val="22"/>
        </w:rPr>
      </w:pPr>
      <w:r w:rsidRPr="005D7073">
        <w:rPr>
          <w:sz w:val="22"/>
          <w:szCs w:val="22"/>
        </w:rPr>
        <w:t xml:space="preserve">Craig </w:t>
      </w:r>
      <w:proofErr w:type="spellStart"/>
      <w:r w:rsidRPr="005D7073">
        <w:rPr>
          <w:sz w:val="22"/>
          <w:szCs w:val="22"/>
        </w:rPr>
        <w:t>Tepper</w:t>
      </w:r>
      <w:proofErr w:type="spellEnd"/>
      <w:r w:rsidRPr="005D7073">
        <w:rPr>
          <w:sz w:val="22"/>
          <w:szCs w:val="22"/>
        </w:rPr>
        <w:t>, Director, ERMD, Seminole Tribe of Florida</w:t>
      </w:r>
      <w:r>
        <w:rPr>
          <w:sz w:val="22"/>
          <w:szCs w:val="22"/>
        </w:rPr>
        <w:t>:</w:t>
      </w:r>
      <w:r w:rsidRPr="005D7073">
        <w:rPr>
          <w:sz w:val="22"/>
          <w:szCs w:val="22"/>
        </w:rPr>
        <w:t xml:space="preserve">  </w:t>
      </w:r>
      <w:hyperlink r:id="rId19" w:history="1">
        <w:r w:rsidRPr="005D7073">
          <w:rPr>
            <w:rStyle w:val="Hyperlink"/>
            <w:sz w:val="22"/>
            <w:szCs w:val="22"/>
          </w:rPr>
          <w:t>ctepper@semtribe.com</w:t>
        </w:r>
      </w:hyperlink>
      <w:r w:rsidRPr="005D7073">
        <w:rPr>
          <w:sz w:val="22"/>
          <w:szCs w:val="22"/>
        </w:rPr>
        <w:t xml:space="preserve"> </w:t>
      </w:r>
    </w:p>
    <w:p w:rsidR="001A2C63" w:rsidRPr="00252CF2" w:rsidRDefault="005D7073" w:rsidP="005D7073">
      <w:pPr>
        <w:widowControl w:val="0"/>
        <w:tabs>
          <w:tab w:val="left" w:pos="-720"/>
          <w:tab w:val="left" w:pos="4320"/>
        </w:tabs>
        <w:outlineLvl w:val="0"/>
        <w:rPr>
          <w:sz w:val="22"/>
          <w:szCs w:val="22"/>
        </w:rPr>
      </w:pPr>
      <w:r w:rsidRPr="005D7073">
        <w:rPr>
          <w:sz w:val="22"/>
          <w:szCs w:val="22"/>
        </w:rPr>
        <w:t xml:space="preserve">Lynn Scearce, DEP OPC Reading File:  </w:t>
      </w:r>
      <w:hyperlink r:id="rId20" w:history="1">
        <w:r w:rsidRPr="005D7073">
          <w:rPr>
            <w:rStyle w:val="Hyperlink"/>
            <w:sz w:val="22"/>
            <w:szCs w:val="22"/>
          </w:rPr>
          <w:t>lynn.scearce@dep.state.fl.us</w:t>
        </w:r>
      </w:hyperlink>
    </w:p>
    <w:p w:rsidR="001F000C" w:rsidRPr="00F30A51" w:rsidRDefault="001F000C" w:rsidP="00450020">
      <w:pPr>
        <w:tabs>
          <w:tab w:val="left" w:pos="-720"/>
        </w:tabs>
        <w:spacing w:before="240" w:after="120"/>
        <w:ind w:left="4680"/>
        <w:outlineLvl w:val="0"/>
        <w:rPr>
          <w:sz w:val="22"/>
          <w:szCs w:val="22"/>
        </w:rPr>
      </w:pPr>
      <w:r w:rsidRPr="00F30A51">
        <w:rPr>
          <w:sz w:val="22"/>
          <w:szCs w:val="22"/>
        </w:rPr>
        <w:t>Clerk Stamp</w:t>
      </w:r>
    </w:p>
    <w:p w:rsidR="001F000C" w:rsidRPr="00431B1F" w:rsidRDefault="001F000C" w:rsidP="00450020">
      <w:pPr>
        <w:tabs>
          <w:tab w:val="left" w:pos="-720"/>
          <w:tab w:val="left" w:pos="0"/>
        </w:tabs>
        <w:ind w:left="468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1F000C" w:rsidRDefault="001F000C" w:rsidP="00450020">
      <w:pPr>
        <w:tabs>
          <w:tab w:val="left" w:pos="-720"/>
        </w:tabs>
        <w:ind w:left="4680"/>
        <w:rPr>
          <w:i/>
          <w:sz w:val="22"/>
          <w:szCs w:val="22"/>
        </w:rPr>
      </w:pPr>
      <w:r>
        <w:rPr>
          <w:i/>
          <w:sz w:val="22"/>
          <w:szCs w:val="22"/>
        </w:rPr>
        <w:t>(</w:t>
      </w:r>
      <w:r w:rsidRPr="004D1D87">
        <w:rPr>
          <w:i/>
          <w:sz w:val="22"/>
          <w:szCs w:val="22"/>
        </w:rPr>
        <w:t>Electronic Signature</w:t>
      </w:r>
      <w:r>
        <w:rPr>
          <w:i/>
          <w:sz w:val="22"/>
          <w:szCs w:val="22"/>
        </w:rPr>
        <w:t>)</w:t>
      </w:r>
    </w:p>
    <w:p w:rsidR="001F000C" w:rsidRDefault="001F000C" w:rsidP="00450020">
      <w:pPr>
        <w:tabs>
          <w:tab w:val="left" w:pos="-720"/>
        </w:tabs>
        <w:ind w:left="4680"/>
        <w:rPr>
          <w:sz w:val="22"/>
          <w:szCs w:val="22"/>
        </w:rPr>
      </w:pPr>
    </w:p>
    <w:p w:rsidR="00827A28" w:rsidRDefault="00827A28" w:rsidP="00450020">
      <w:pPr>
        <w:tabs>
          <w:tab w:val="left" w:pos="-720"/>
        </w:tabs>
        <w:ind w:left="4680"/>
        <w:rPr>
          <w:sz w:val="22"/>
          <w:szCs w:val="22"/>
        </w:rPr>
      </w:pPr>
    </w:p>
    <w:p w:rsidR="00633F6A" w:rsidRDefault="00633F6A" w:rsidP="00450020">
      <w:pPr>
        <w:tabs>
          <w:tab w:val="left" w:pos="-720"/>
        </w:tabs>
        <w:ind w:left="4680"/>
        <w:rPr>
          <w:sz w:val="22"/>
          <w:szCs w:val="22"/>
        </w:rPr>
      </w:pPr>
    </w:p>
    <w:p w:rsidR="005C7CCE" w:rsidRPr="00B72F48" w:rsidRDefault="005C7CCE" w:rsidP="00827A28">
      <w:pPr>
        <w:tabs>
          <w:tab w:val="left" w:pos="-720"/>
          <w:tab w:val="left" w:pos="8550"/>
        </w:tabs>
        <w:ind w:left="4680"/>
        <w:rPr>
          <w:sz w:val="22"/>
          <w:szCs w:val="22"/>
        </w:rPr>
      </w:pPr>
    </w:p>
    <w:p w:rsidR="005C7CCE" w:rsidRPr="00B72F48" w:rsidRDefault="005C7CCE" w:rsidP="00B50646">
      <w:pPr>
        <w:spacing w:after="120"/>
        <w:rPr>
          <w:b/>
          <w:caps/>
          <w:sz w:val="22"/>
          <w:szCs w:val="22"/>
        </w:rPr>
        <w:sectPr w:rsidR="005C7CCE" w:rsidRPr="00B72F48" w:rsidSect="00F55C62">
          <w:headerReference w:type="even" r:id="rId21"/>
          <w:headerReference w:type="default" r:id="rId22"/>
          <w:footerReference w:type="default" r:id="rId23"/>
          <w:headerReference w:type="first" r:id="rId24"/>
          <w:pgSz w:w="12240" w:h="15840" w:code="1"/>
          <w:pgMar w:top="1267" w:right="1152" w:bottom="1152" w:left="1152" w:header="720" w:footer="213" w:gutter="0"/>
          <w:cols w:space="720"/>
          <w:docGrid w:linePitch="272"/>
        </w:sectPr>
      </w:pPr>
    </w:p>
    <w:p w:rsidR="00B97CF7" w:rsidRPr="00B72F48" w:rsidRDefault="00B97CF7" w:rsidP="000E5A19">
      <w:pPr>
        <w:pStyle w:val="BodyText3"/>
        <w:numPr>
          <w:ilvl w:val="12"/>
          <w:numId w:val="0"/>
        </w:numPr>
        <w:jc w:val="left"/>
        <w:rPr>
          <w:b/>
          <w:szCs w:val="22"/>
        </w:rPr>
      </w:pPr>
      <w:r w:rsidRPr="00B72F48">
        <w:rPr>
          <w:b/>
          <w:szCs w:val="22"/>
        </w:rPr>
        <w:lastRenderedPageBreak/>
        <w:t>PROPOSED PROJECT</w:t>
      </w:r>
    </w:p>
    <w:p w:rsidR="004B31EB" w:rsidRDefault="007F7E0D" w:rsidP="004B31EB">
      <w:pPr>
        <w:pStyle w:val="BodyText3"/>
        <w:widowControl w:val="0"/>
        <w:numPr>
          <w:ilvl w:val="12"/>
          <w:numId w:val="0"/>
        </w:numPr>
        <w:rPr>
          <w:szCs w:val="22"/>
        </w:rPr>
      </w:pPr>
      <w:r w:rsidRPr="007F7E0D">
        <w:rPr>
          <w:szCs w:val="22"/>
        </w:rPr>
        <w:t>This permitting action involves the modification of the original air construction permit (Air Permit No. 0550061-001-AC, PSD-FL-406) that was issued to BPH on March 22, 2010 by the Department, pursuant to the rules for the PSD at Section 62-212.400, Florida Administrative Code (F.A.C.).  A subsequent extension of this permit was granted by the Department on August 25, 2011 (Air Permit No. 0550061-002-AC, PSD-FL-406A).  This modification reflects process and equipment changes that have arisen as more detailed engineering for the project has taken place.  The modified project will result in net emission decreases of all regulated PSD pollutants.  However, PSD is still triggered thus requiring Best Available Control Technology (BACT) Determinations for:  nitrogen oxides (NO</w:t>
      </w:r>
      <w:r w:rsidRPr="007F7E0D">
        <w:rPr>
          <w:szCs w:val="22"/>
          <w:vertAlign w:val="subscript"/>
        </w:rPr>
        <w:t>X</w:t>
      </w:r>
      <w:r w:rsidRPr="007F7E0D">
        <w:rPr>
          <w:szCs w:val="22"/>
        </w:rPr>
        <w:t>); sulfur dioxide (SO</w:t>
      </w:r>
      <w:r w:rsidRPr="007F7E0D">
        <w:rPr>
          <w:szCs w:val="22"/>
          <w:vertAlign w:val="subscript"/>
        </w:rPr>
        <w:t>2</w:t>
      </w:r>
      <w:r w:rsidRPr="007F7E0D">
        <w:rPr>
          <w:szCs w:val="22"/>
        </w:rPr>
        <w:t>); carbon monoxide (CO); volatile organic compounds (VOC); particulate matter with a mean diameter of 10 micrometer (µm) or less (PM</w:t>
      </w:r>
      <w:r w:rsidRPr="007F7E0D">
        <w:rPr>
          <w:szCs w:val="22"/>
          <w:vertAlign w:val="subscript"/>
        </w:rPr>
        <w:t>10</w:t>
      </w:r>
      <w:r w:rsidRPr="007F7E0D">
        <w:rPr>
          <w:szCs w:val="22"/>
        </w:rPr>
        <w:t>); and PM with a mean diameter of 2.5 µm or less (PM</w:t>
      </w:r>
      <w:r w:rsidRPr="007F7E0D">
        <w:rPr>
          <w:szCs w:val="22"/>
          <w:vertAlign w:val="subscript"/>
        </w:rPr>
        <w:t>2.5</w:t>
      </w:r>
      <w:r w:rsidRPr="007F7E0D">
        <w:rPr>
          <w:szCs w:val="22"/>
        </w:rPr>
        <w:t>).  The applicant took a natural gas usage limit thereby allowing classification as a synthetic minor source of greenhouse gases (GHG).</w:t>
      </w:r>
    </w:p>
    <w:p w:rsidR="004B31EB" w:rsidRPr="004B31EB" w:rsidRDefault="004B31EB" w:rsidP="004B31EB">
      <w:pPr>
        <w:pStyle w:val="BodyText3"/>
        <w:widowControl w:val="0"/>
        <w:numPr>
          <w:ilvl w:val="12"/>
          <w:numId w:val="0"/>
        </w:numPr>
        <w:rPr>
          <w:szCs w:val="22"/>
        </w:rPr>
      </w:pPr>
      <w:r w:rsidRPr="004B31EB">
        <w:rPr>
          <w:szCs w:val="22"/>
        </w:rPr>
        <w:t xml:space="preserve">The nominal design ethanol production capacity of the </w:t>
      </w:r>
      <w:r w:rsidR="008275E7">
        <w:rPr>
          <w:szCs w:val="22"/>
        </w:rPr>
        <w:t>BPH</w:t>
      </w:r>
      <w:r w:rsidRPr="004B31EB">
        <w:rPr>
          <w:szCs w:val="22"/>
        </w:rPr>
        <w:t xml:space="preserve"> is approximately 36 million gallons per year and is based on an operating schedule of 8,000 hours per year. However, the project is permitted for an operating capacity of 39.42 million gallons per year to allow for an operating schedule of 8,760 hours per year.  The ethanol is denatured with gasoline, with a denaturant content ranging from 2 to 5 percent by volume.  For air permitting purposes, maximum potential emissions occur when the denaturant content is 5 percent.  The capacity of the facility to produce this ethanol-gasoline blend, referred to as E95, is 41.49 million gallons per year when accounting for the denaturant.</w:t>
      </w:r>
    </w:p>
    <w:p w:rsidR="00B97CF7" w:rsidRPr="00B72F48" w:rsidRDefault="00B41888" w:rsidP="004B31EB">
      <w:pPr>
        <w:pStyle w:val="BodyText3"/>
        <w:widowControl w:val="0"/>
        <w:numPr>
          <w:ilvl w:val="12"/>
          <w:numId w:val="0"/>
        </w:numPr>
        <w:rPr>
          <w:bCs/>
          <w:szCs w:val="22"/>
        </w:rPr>
      </w:pPr>
      <w:r w:rsidRPr="00B41888">
        <w:rPr>
          <w:szCs w:val="22"/>
        </w:rPr>
        <w:t>BPH will generate its own fuel consisting of biomass (stillage cake) from the fermentation and distillation steps and biogas from the on-site anaerobic digestion of process wastewaters for a 270 million British thermal units per hour (MMBtu/hr) bubbling fluidized bed (BFB) boiler.  The BFB boiler will generate steam for the ethanol production process and will produce approximately 7 megawatts (MW) of electrical power for on-site use.  No power will be sold to the electrical grid.  Natural gas will also be used for BFB boiler startups and as a supplemental fuel for the BFB boiler and the sole fuel for a 95 MMBtu/hr peaking boiler.  The peaking boiler will provide steam during high production process conditions and when the BFB boiler is unavailable.</w:t>
      </w:r>
      <w:r w:rsidR="00B97CF7" w:rsidRPr="00B72F48">
        <w:rPr>
          <w:szCs w:val="22"/>
        </w:rPr>
        <w:t xml:space="preserve"> </w:t>
      </w:r>
    </w:p>
    <w:p w:rsidR="00B97CF7" w:rsidRPr="00B72F48" w:rsidRDefault="00B97CF7" w:rsidP="00B97CF7">
      <w:pPr>
        <w:pStyle w:val="BodyText3"/>
        <w:numPr>
          <w:ilvl w:val="12"/>
          <w:numId w:val="0"/>
        </w:numPr>
        <w:jc w:val="left"/>
        <w:rPr>
          <w:szCs w:val="22"/>
        </w:rPr>
      </w:pPr>
      <w:r w:rsidRPr="00B72F48">
        <w:rPr>
          <w:szCs w:val="22"/>
        </w:rPr>
        <w:t xml:space="preserve">This </w:t>
      </w:r>
      <w:r w:rsidR="004B31EB">
        <w:rPr>
          <w:szCs w:val="22"/>
        </w:rPr>
        <w:t xml:space="preserve">modified </w:t>
      </w:r>
      <w:r w:rsidRPr="00B72F48">
        <w:rPr>
          <w:szCs w:val="22"/>
        </w:rPr>
        <w:t xml:space="preserve">project will </w:t>
      </w:r>
      <w:r w:rsidR="00B84B79">
        <w:rPr>
          <w:szCs w:val="22"/>
        </w:rPr>
        <w:t>consist of</w:t>
      </w:r>
      <w:r w:rsidRPr="00B72F48">
        <w:rPr>
          <w:szCs w:val="22"/>
        </w:rPr>
        <w:t xml:space="preserve"> the following emissions units</w:t>
      </w:r>
      <w:r w:rsidR="00082613" w:rsidRPr="00B72F48">
        <w:rPr>
          <w:szCs w:val="22"/>
        </w:rPr>
        <w:t xml:space="preserve"> (EU)</w:t>
      </w:r>
      <w:r w:rsidRPr="00B72F48">
        <w:rPr>
          <w:szCs w:val="22"/>
        </w:rPr>
        <w:t>.</w:t>
      </w:r>
      <w:r w:rsidR="00635EE4">
        <w:rPr>
          <w:szCs w:val="22"/>
        </w:rPr>
        <w:t xml:space="preserve">  </w:t>
      </w:r>
      <w:r w:rsidR="00383156">
        <w:rPr>
          <w:szCs w:val="22"/>
        </w:rPr>
        <w:t>Obsolete</w:t>
      </w:r>
      <w:r w:rsidR="00635EE4">
        <w:rPr>
          <w:szCs w:val="22"/>
        </w:rPr>
        <w:t xml:space="preserve"> emission units from the previous</w:t>
      </w:r>
      <w:r w:rsidR="00383156">
        <w:rPr>
          <w:szCs w:val="22"/>
        </w:rPr>
        <w:t xml:space="preserve"> project </w:t>
      </w:r>
      <w:r w:rsidR="00635EE4">
        <w:rPr>
          <w:szCs w:val="22"/>
        </w:rPr>
        <w:t>are highlighted in yellow</w:t>
      </w: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00"/>
        <w:gridCol w:w="3004"/>
        <w:gridCol w:w="5096"/>
      </w:tblGrid>
      <w:tr w:rsidR="00B97CF7" w:rsidRPr="00635EE4" w:rsidTr="00F55C62">
        <w:trPr>
          <w:gridAfter w:val="1"/>
          <w:wAfter w:w="5096" w:type="dxa"/>
        </w:trPr>
        <w:tc>
          <w:tcPr>
            <w:tcW w:w="4804" w:type="dxa"/>
            <w:gridSpan w:val="2"/>
            <w:shd w:val="clear" w:color="auto" w:fill="C6D9F1" w:themeFill="text2" w:themeFillTint="33"/>
          </w:tcPr>
          <w:p w:rsidR="00B97CF7" w:rsidRPr="00635EE4" w:rsidRDefault="00B97CF7" w:rsidP="00082613">
            <w:pPr>
              <w:spacing w:before="40" w:after="40"/>
              <w:rPr>
                <w:b/>
                <w:sz w:val="22"/>
                <w:szCs w:val="22"/>
              </w:rPr>
            </w:pPr>
            <w:r w:rsidRPr="00635EE4">
              <w:rPr>
                <w:b/>
                <w:sz w:val="22"/>
                <w:szCs w:val="22"/>
              </w:rPr>
              <w:t xml:space="preserve">Facility ID No. </w:t>
            </w:r>
            <w:r w:rsidR="00082613" w:rsidRPr="00635EE4">
              <w:rPr>
                <w:b/>
                <w:sz w:val="22"/>
                <w:szCs w:val="22"/>
              </w:rPr>
              <w:t>0550061</w:t>
            </w:r>
          </w:p>
        </w:tc>
      </w:tr>
      <w:tr w:rsidR="00B97CF7" w:rsidRPr="00B72F48" w:rsidTr="00F55C62">
        <w:tc>
          <w:tcPr>
            <w:tcW w:w="1800" w:type="dxa"/>
            <w:shd w:val="clear" w:color="auto" w:fill="C6D9F1" w:themeFill="text2" w:themeFillTint="33"/>
            <w:vAlign w:val="center"/>
          </w:tcPr>
          <w:p w:rsidR="00B97CF7" w:rsidRPr="00635EE4" w:rsidRDefault="007A2CCA" w:rsidP="00635EE4">
            <w:pPr>
              <w:spacing w:before="40" w:after="40"/>
              <w:jc w:val="center"/>
              <w:rPr>
                <w:b/>
                <w:sz w:val="22"/>
                <w:szCs w:val="22"/>
              </w:rPr>
            </w:pPr>
            <w:r>
              <w:rPr>
                <w:b/>
                <w:sz w:val="22"/>
                <w:szCs w:val="22"/>
              </w:rPr>
              <w:t xml:space="preserve">New </w:t>
            </w:r>
            <w:r w:rsidR="00082613" w:rsidRPr="00635EE4">
              <w:rPr>
                <w:b/>
                <w:sz w:val="22"/>
                <w:szCs w:val="22"/>
              </w:rPr>
              <w:t xml:space="preserve">EU </w:t>
            </w:r>
            <w:r w:rsidR="00B97CF7" w:rsidRPr="00635EE4">
              <w:rPr>
                <w:b/>
                <w:sz w:val="22"/>
                <w:szCs w:val="22"/>
              </w:rPr>
              <w:t>ID No.</w:t>
            </w:r>
          </w:p>
        </w:tc>
        <w:tc>
          <w:tcPr>
            <w:tcW w:w="8100" w:type="dxa"/>
            <w:gridSpan w:val="2"/>
            <w:shd w:val="clear" w:color="auto" w:fill="C6D9F1" w:themeFill="text2" w:themeFillTint="33"/>
            <w:vAlign w:val="center"/>
          </w:tcPr>
          <w:p w:rsidR="00B97CF7" w:rsidRPr="00635EE4" w:rsidRDefault="00B97CF7" w:rsidP="00635EE4">
            <w:pPr>
              <w:spacing w:before="40" w:after="40"/>
              <w:rPr>
                <w:sz w:val="22"/>
                <w:szCs w:val="22"/>
              </w:rPr>
            </w:pPr>
            <w:r w:rsidRPr="00635EE4">
              <w:rPr>
                <w:b/>
                <w:sz w:val="22"/>
                <w:szCs w:val="22"/>
              </w:rPr>
              <w:t>Emission Unit Description</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001</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Feedstock handling</w:t>
            </w:r>
            <w:r w:rsidR="008110D3">
              <w:rPr>
                <w:sz w:val="22"/>
                <w:szCs w:val="22"/>
              </w:rPr>
              <w:t xml:space="preserve"> and Roadways</w:t>
            </w:r>
          </w:p>
        </w:tc>
      </w:tr>
      <w:tr w:rsidR="00635EE4" w:rsidRPr="00B72F48" w:rsidTr="00F55C62">
        <w:tc>
          <w:tcPr>
            <w:tcW w:w="1800" w:type="dxa"/>
            <w:shd w:val="clear" w:color="auto" w:fill="FFFF00"/>
            <w:vAlign w:val="center"/>
          </w:tcPr>
          <w:p w:rsidR="00635EE4" w:rsidRPr="00635EE4" w:rsidRDefault="00635EE4" w:rsidP="00635EE4">
            <w:pPr>
              <w:tabs>
                <w:tab w:val="left" w:pos="407"/>
              </w:tabs>
              <w:jc w:val="center"/>
              <w:rPr>
                <w:sz w:val="22"/>
                <w:szCs w:val="22"/>
              </w:rPr>
            </w:pPr>
            <w:r>
              <w:rPr>
                <w:sz w:val="22"/>
                <w:szCs w:val="22"/>
              </w:rPr>
              <w:t>Old 002</w:t>
            </w:r>
            <w:r w:rsidRPr="00635EE4">
              <w:rPr>
                <w:sz w:val="22"/>
                <w:szCs w:val="22"/>
              </w:rPr>
              <w:t>---</w:t>
            </w:r>
          </w:p>
        </w:tc>
        <w:tc>
          <w:tcPr>
            <w:tcW w:w="8100" w:type="dxa"/>
            <w:gridSpan w:val="2"/>
            <w:shd w:val="clear" w:color="auto" w:fill="FFFF00"/>
            <w:vAlign w:val="center"/>
          </w:tcPr>
          <w:p w:rsidR="00635EE4" w:rsidRPr="00635EE4" w:rsidRDefault="00635EE4" w:rsidP="00635EE4">
            <w:pPr>
              <w:spacing w:before="20" w:after="20"/>
              <w:rPr>
                <w:sz w:val="22"/>
                <w:szCs w:val="22"/>
              </w:rPr>
            </w:pPr>
            <w:r w:rsidRPr="00635EE4">
              <w:rPr>
                <w:sz w:val="22"/>
                <w:szCs w:val="22"/>
              </w:rPr>
              <w:t>Hydrolysis, liquid/solids separation, neutralization</w:t>
            </w:r>
            <w:r>
              <w:rPr>
                <w:sz w:val="22"/>
                <w:szCs w:val="22"/>
              </w:rPr>
              <w:t xml:space="preserve"> </w:t>
            </w:r>
            <w:r w:rsidR="007A2CCA">
              <w:rPr>
                <w:sz w:val="22"/>
                <w:szCs w:val="22"/>
              </w:rPr>
              <w:t>–</w:t>
            </w:r>
            <w:r>
              <w:rPr>
                <w:sz w:val="22"/>
                <w:szCs w:val="22"/>
              </w:rPr>
              <w:t xml:space="preserve"> </w:t>
            </w:r>
            <w:r w:rsidRPr="00635EE4">
              <w:rPr>
                <w:sz w:val="22"/>
                <w:szCs w:val="22"/>
              </w:rPr>
              <w:t>Obsolete</w:t>
            </w:r>
            <w:r w:rsidR="007A2CCA">
              <w:rPr>
                <w:sz w:val="22"/>
                <w:szCs w:val="22"/>
              </w:rPr>
              <w:t xml:space="preserve"> EU</w:t>
            </w:r>
            <w:r w:rsidRPr="00635EE4">
              <w:rPr>
                <w:sz w:val="22"/>
                <w:szCs w:val="22"/>
              </w:rPr>
              <w:t>, emissions now vented to regenerative thermal oxidizer (RTO)</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002</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RTO (includes hydrolysis, fermentation, distillation and bacteria/enzyme propagation, liquid/solid separation, product loadout (</w:t>
            </w:r>
            <w:r w:rsidRPr="00635EE4">
              <w:rPr>
                <w:b/>
                <w:sz w:val="22"/>
                <w:szCs w:val="22"/>
              </w:rPr>
              <w:t xml:space="preserve">flare is an option for product loadout portion of </w:t>
            </w:r>
            <w:r w:rsidR="007A2CCA">
              <w:rPr>
                <w:b/>
                <w:sz w:val="22"/>
                <w:szCs w:val="22"/>
              </w:rPr>
              <w:t xml:space="preserve">this </w:t>
            </w:r>
            <w:r w:rsidRPr="00635EE4">
              <w:rPr>
                <w:b/>
                <w:sz w:val="22"/>
                <w:szCs w:val="22"/>
              </w:rPr>
              <w:t>EU</w:t>
            </w:r>
            <w:r w:rsidR="00B41888">
              <w:rPr>
                <w:b/>
                <w:sz w:val="22"/>
                <w:szCs w:val="22"/>
              </w:rPr>
              <w:t>, see EU 002A</w:t>
            </w:r>
            <w:r w:rsidRPr="00635EE4">
              <w:rPr>
                <w:sz w:val="22"/>
                <w:szCs w:val="22"/>
              </w:rPr>
              <w:t>)</w:t>
            </w:r>
          </w:p>
        </w:tc>
      </w:tr>
      <w:tr w:rsidR="00B41888" w:rsidRPr="00B72F48" w:rsidTr="00F55C62">
        <w:tc>
          <w:tcPr>
            <w:tcW w:w="1800" w:type="dxa"/>
            <w:vAlign w:val="center"/>
          </w:tcPr>
          <w:p w:rsidR="00B41888" w:rsidRPr="00052A0C" w:rsidRDefault="00B41888" w:rsidP="00C80101">
            <w:pPr>
              <w:spacing w:before="20" w:after="20"/>
              <w:jc w:val="center"/>
              <w:rPr>
                <w:sz w:val="22"/>
                <w:szCs w:val="22"/>
              </w:rPr>
            </w:pPr>
            <w:r w:rsidRPr="00052A0C">
              <w:rPr>
                <w:sz w:val="22"/>
                <w:szCs w:val="22"/>
              </w:rPr>
              <w:t>002A</w:t>
            </w:r>
          </w:p>
        </w:tc>
        <w:tc>
          <w:tcPr>
            <w:tcW w:w="8100" w:type="dxa"/>
            <w:gridSpan w:val="2"/>
            <w:vAlign w:val="center"/>
          </w:tcPr>
          <w:p w:rsidR="00B41888" w:rsidRPr="00052A0C" w:rsidRDefault="00B41888" w:rsidP="00C80101">
            <w:pPr>
              <w:spacing w:before="20" w:after="20"/>
              <w:rPr>
                <w:sz w:val="22"/>
                <w:szCs w:val="22"/>
              </w:rPr>
            </w:pPr>
            <w:r w:rsidRPr="00052A0C">
              <w:rPr>
                <w:sz w:val="22"/>
                <w:szCs w:val="22"/>
              </w:rPr>
              <w:t>Product loadout and flare</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003</w:t>
            </w:r>
          </w:p>
        </w:tc>
        <w:tc>
          <w:tcPr>
            <w:tcW w:w="8100" w:type="dxa"/>
            <w:gridSpan w:val="2"/>
            <w:vAlign w:val="center"/>
          </w:tcPr>
          <w:p w:rsidR="00635EE4" w:rsidRPr="009C18ED" w:rsidRDefault="00B41888" w:rsidP="00635EE4">
            <w:pPr>
              <w:spacing w:before="20" w:after="20"/>
              <w:rPr>
                <w:sz w:val="22"/>
                <w:szCs w:val="22"/>
              </w:rPr>
            </w:pPr>
            <w:r w:rsidRPr="00B41888">
              <w:rPr>
                <w:sz w:val="22"/>
                <w:szCs w:val="22"/>
              </w:rPr>
              <w:t>Stillage separation, dewatering and loadout</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004</w:t>
            </w:r>
          </w:p>
        </w:tc>
        <w:tc>
          <w:tcPr>
            <w:tcW w:w="8100" w:type="dxa"/>
            <w:gridSpan w:val="2"/>
            <w:vAlign w:val="center"/>
          </w:tcPr>
          <w:p w:rsidR="00635EE4" w:rsidRPr="00635EE4" w:rsidRDefault="00B41888" w:rsidP="00635EE4">
            <w:pPr>
              <w:spacing w:before="20" w:after="20"/>
              <w:rPr>
                <w:sz w:val="22"/>
                <w:szCs w:val="22"/>
              </w:rPr>
            </w:pPr>
            <w:r w:rsidRPr="00B41888">
              <w:rPr>
                <w:sz w:val="22"/>
                <w:szCs w:val="22"/>
              </w:rPr>
              <w:t>Denaturant and product storage</w:t>
            </w:r>
          </w:p>
        </w:tc>
      </w:tr>
      <w:tr w:rsidR="00635EE4" w:rsidRPr="00B72F48" w:rsidTr="00F55C62">
        <w:tc>
          <w:tcPr>
            <w:tcW w:w="1800" w:type="dxa"/>
            <w:shd w:val="clear" w:color="auto" w:fill="FFFF00"/>
            <w:vAlign w:val="center"/>
          </w:tcPr>
          <w:p w:rsidR="00635EE4" w:rsidRPr="00635EE4" w:rsidRDefault="00635EE4" w:rsidP="00635EE4">
            <w:pPr>
              <w:spacing w:before="20" w:after="20"/>
              <w:jc w:val="center"/>
              <w:rPr>
                <w:sz w:val="22"/>
                <w:szCs w:val="22"/>
              </w:rPr>
            </w:pPr>
            <w:r>
              <w:rPr>
                <w:sz w:val="22"/>
                <w:szCs w:val="22"/>
              </w:rPr>
              <w:t>Old 006</w:t>
            </w:r>
          </w:p>
        </w:tc>
        <w:tc>
          <w:tcPr>
            <w:tcW w:w="8100" w:type="dxa"/>
            <w:gridSpan w:val="2"/>
            <w:shd w:val="clear" w:color="auto" w:fill="FFFF00"/>
            <w:vAlign w:val="center"/>
          </w:tcPr>
          <w:p w:rsidR="00635EE4" w:rsidRPr="00635EE4" w:rsidRDefault="00B41888" w:rsidP="00635EE4">
            <w:pPr>
              <w:spacing w:before="20" w:after="20"/>
              <w:rPr>
                <w:sz w:val="22"/>
                <w:szCs w:val="22"/>
              </w:rPr>
            </w:pPr>
            <w:r w:rsidRPr="00B41888">
              <w:rPr>
                <w:sz w:val="22"/>
                <w:szCs w:val="22"/>
              </w:rPr>
              <w:t>Product loadout and flare – Obsolete EU, emissions are either vented to RTO (EU 002) or to a flare (EU002A)</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005</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Anaerobic digestion, biogas conditioning and biogas backup flare</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006</w:t>
            </w:r>
          </w:p>
        </w:tc>
        <w:tc>
          <w:tcPr>
            <w:tcW w:w="8100" w:type="dxa"/>
            <w:gridSpan w:val="2"/>
            <w:vAlign w:val="center"/>
          </w:tcPr>
          <w:p w:rsidR="00635EE4" w:rsidRPr="001A65DE" w:rsidRDefault="001A65DE" w:rsidP="001A65DE">
            <w:pPr>
              <w:spacing w:before="20" w:after="20"/>
              <w:rPr>
                <w:sz w:val="22"/>
                <w:szCs w:val="22"/>
              </w:rPr>
            </w:pPr>
            <w:r w:rsidRPr="001A65DE">
              <w:rPr>
                <w:bCs/>
                <w:sz w:val="22"/>
                <w:szCs w:val="22"/>
              </w:rPr>
              <w:t xml:space="preserve">Biomass and Natural Gas Fired BFB Boiler </w:t>
            </w:r>
          </w:p>
        </w:tc>
      </w:tr>
      <w:tr w:rsidR="00635EE4" w:rsidRPr="00B72F48" w:rsidTr="00F55C62">
        <w:tc>
          <w:tcPr>
            <w:tcW w:w="1800" w:type="dxa"/>
            <w:shd w:val="clear" w:color="auto" w:fill="FFFF00"/>
            <w:vAlign w:val="center"/>
          </w:tcPr>
          <w:p w:rsidR="00635EE4" w:rsidRPr="00635EE4" w:rsidRDefault="00635EE4" w:rsidP="00635EE4">
            <w:pPr>
              <w:spacing w:before="20" w:after="20"/>
              <w:jc w:val="center"/>
              <w:rPr>
                <w:sz w:val="22"/>
                <w:szCs w:val="22"/>
              </w:rPr>
            </w:pPr>
            <w:r>
              <w:rPr>
                <w:sz w:val="22"/>
                <w:szCs w:val="22"/>
              </w:rPr>
              <w:t>Old 009</w:t>
            </w:r>
          </w:p>
        </w:tc>
        <w:tc>
          <w:tcPr>
            <w:tcW w:w="8100" w:type="dxa"/>
            <w:gridSpan w:val="2"/>
            <w:shd w:val="clear" w:color="auto" w:fill="FFFF00"/>
            <w:vAlign w:val="center"/>
          </w:tcPr>
          <w:p w:rsidR="00635EE4" w:rsidRPr="00635EE4" w:rsidRDefault="00635EE4" w:rsidP="00635EE4">
            <w:pPr>
              <w:spacing w:before="20" w:after="20"/>
              <w:rPr>
                <w:sz w:val="22"/>
                <w:szCs w:val="22"/>
              </w:rPr>
            </w:pPr>
            <w:r w:rsidRPr="00635EE4">
              <w:rPr>
                <w:sz w:val="22"/>
                <w:szCs w:val="22"/>
              </w:rPr>
              <w:t>BFB combustion biomass-fueled boiler</w:t>
            </w:r>
            <w:r>
              <w:rPr>
                <w:sz w:val="22"/>
                <w:szCs w:val="22"/>
              </w:rPr>
              <w:t xml:space="preserve"> </w:t>
            </w:r>
            <w:r w:rsidR="007A2CCA">
              <w:rPr>
                <w:sz w:val="22"/>
                <w:szCs w:val="22"/>
              </w:rPr>
              <w:t>–</w:t>
            </w:r>
            <w:r>
              <w:rPr>
                <w:sz w:val="22"/>
                <w:szCs w:val="22"/>
              </w:rPr>
              <w:t xml:space="preserve"> </w:t>
            </w:r>
            <w:r w:rsidRPr="00635EE4">
              <w:rPr>
                <w:sz w:val="22"/>
                <w:szCs w:val="22"/>
              </w:rPr>
              <w:t>Obsolete</w:t>
            </w:r>
            <w:r w:rsidR="007A2CCA">
              <w:rPr>
                <w:sz w:val="22"/>
                <w:szCs w:val="22"/>
              </w:rPr>
              <w:t xml:space="preserve"> EU</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007</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Natural gas fired Peaking boiler</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008</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Cooling tower</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lastRenderedPageBreak/>
              <w:t>009</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Miscellaneous storage silos</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010</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Miscellaneous storage tanks</w:t>
            </w:r>
          </w:p>
        </w:tc>
      </w:tr>
      <w:tr w:rsidR="00635EE4" w:rsidRPr="00B72F48" w:rsidTr="00F55C62">
        <w:tc>
          <w:tcPr>
            <w:tcW w:w="1800" w:type="dxa"/>
            <w:vAlign w:val="center"/>
          </w:tcPr>
          <w:p w:rsidR="00635EE4" w:rsidRPr="00635EE4" w:rsidRDefault="00635EE4" w:rsidP="00635EE4">
            <w:pPr>
              <w:spacing w:before="20" w:after="20"/>
              <w:jc w:val="center"/>
              <w:rPr>
                <w:sz w:val="22"/>
                <w:szCs w:val="22"/>
              </w:rPr>
            </w:pPr>
            <w:r w:rsidRPr="00635EE4">
              <w:rPr>
                <w:sz w:val="22"/>
                <w:szCs w:val="22"/>
              </w:rPr>
              <w:t>011</w:t>
            </w:r>
          </w:p>
        </w:tc>
        <w:tc>
          <w:tcPr>
            <w:tcW w:w="8100" w:type="dxa"/>
            <w:gridSpan w:val="2"/>
            <w:vAlign w:val="center"/>
          </w:tcPr>
          <w:p w:rsidR="00635EE4" w:rsidRPr="00635EE4" w:rsidRDefault="00635EE4" w:rsidP="00635EE4">
            <w:pPr>
              <w:spacing w:before="20" w:after="20"/>
              <w:rPr>
                <w:sz w:val="22"/>
                <w:szCs w:val="22"/>
              </w:rPr>
            </w:pPr>
            <w:r w:rsidRPr="00635EE4">
              <w:rPr>
                <w:sz w:val="22"/>
                <w:szCs w:val="22"/>
              </w:rPr>
              <w:t>Emergency generators</w:t>
            </w:r>
          </w:p>
        </w:tc>
      </w:tr>
      <w:tr w:rsidR="00665FF6" w:rsidRPr="00B72F48" w:rsidTr="00F55C62">
        <w:tc>
          <w:tcPr>
            <w:tcW w:w="1800" w:type="dxa"/>
          </w:tcPr>
          <w:p w:rsidR="00665FF6" w:rsidRPr="00635EE4" w:rsidRDefault="00665FF6" w:rsidP="007A2CCA">
            <w:pPr>
              <w:spacing w:before="40" w:after="40"/>
              <w:jc w:val="center"/>
              <w:rPr>
                <w:sz w:val="22"/>
                <w:szCs w:val="22"/>
              </w:rPr>
            </w:pPr>
            <w:r w:rsidRPr="00635EE4">
              <w:rPr>
                <w:sz w:val="22"/>
                <w:szCs w:val="22"/>
              </w:rPr>
              <w:t>01</w:t>
            </w:r>
            <w:r w:rsidR="007A2CCA">
              <w:rPr>
                <w:sz w:val="22"/>
                <w:szCs w:val="22"/>
              </w:rPr>
              <w:t>2</w:t>
            </w:r>
          </w:p>
        </w:tc>
        <w:tc>
          <w:tcPr>
            <w:tcW w:w="8100" w:type="dxa"/>
            <w:gridSpan w:val="2"/>
          </w:tcPr>
          <w:p w:rsidR="00665FF6" w:rsidRPr="00635EE4" w:rsidRDefault="00AF2272" w:rsidP="00AF2272">
            <w:pPr>
              <w:spacing w:before="40" w:after="40"/>
              <w:rPr>
                <w:sz w:val="22"/>
                <w:szCs w:val="22"/>
              </w:rPr>
            </w:pPr>
            <w:r w:rsidRPr="00635EE4">
              <w:rPr>
                <w:sz w:val="22"/>
                <w:szCs w:val="22"/>
              </w:rPr>
              <w:t>Emergency f</w:t>
            </w:r>
            <w:r w:rsidR="00665FF6" w:rsidRPr="00635EE4">
              <w:rPr>
                <w:sz w:val="22"/>
                <w:szCs w:val="22"/>
              </w:rPr>
              <w:t>ire pump engine</w:t>
            </w:r>
          </w:p>
        </w:tc>
      </w:tr>
      <w:tr w:rsidR="007A3260" w:rsidRPr="00B72F48" w:rsidTr="00F55C62">
        <w:tc>
          <w:tcPr>
            <w:tcW w:w="1800" w:type="dxa"/>
          </w:tcPr>
          <w:p w:rsidR="007A3260" w:rsidRPr="00635EE4" w:rsidRDefault="007A3260" w:rsidP="007A2CCA">
            <w:pPr>
              <w:spacing w:before="40" w:after="40"/>
              <w:jc w:val="center"/>
              <w:rPr>
                <w:sz w:val="22"/>
                <w:szCs w:val="22"/>
              </w:rPr>
            </w:pPr>
            <w:r w:rsidRPr="00635EE4">
              <w:rPr>
                <w:sz w:val="22"/>
                <w:szCs w:val="22"/>
              </w:rPr>
              <w:t>01</w:t>
            </w:r>
            <w:r w:rsidR="007A2CCA">
              <w:rPr>
                <w:sz w:val="22"/>
                <w:szCs w:val="22"/>
              </w:rPr>
              <w:t>3</w:t>
            </w:r>
          </w:p>
        </w:tc>
        <w:tc>
          <w:tcPr>
            <w:tcW w:w="8100" w:type="dxa"/>
            <w:gridSpan w:val="2"/>
          </w:tcPr>
          <w:p w:rsidR="007A3260" w:rsidRPr="00635EE4" w:rsidRDefault="007A3260" w:rsidP="00F82AEA">
            <w:pPr>
              <w:spacing w:before="40" w:after="40"/>
              <w:rPr>
                <w:sz w:val="22"/>
                <w:szCs w:val="22"/>
              </w:rPr>
            </w:pPr>
            <w:r w:rsidRPr="00635EE4">
              <w:rPr>
                <w:sz w:val="22"/>
                <w:szCs w:val="22"/>
              </w:rPr>
              <w:t>Facility-wide VOC fugitive equipment leaks</w:t>
            </w:r>
          </w:p>
        </w:tc>
      </w:tr>
    </w:tbl>
    <w:p w:rsidR="00B97CF7" w:rsidRPr="00B72F48" w:rsidRDefault="00B97CF7" w:rsidP="00B97CF7">
      <w:pPr>
        <w:pStyle w:val="Caption"/>
        <w:spacing w:before="240"/>
        <w:rPr>
          <w:szCs w:val="22"/>
        </w:rPr>
      </w:pPr>
      <w:r w:rsidRPr="00B72F48">
        <w:rPr>
          <w:szCs w:val="22"/>
        </w:rPr>
        <w:t>Facility Regulatory Classification</w:t>
      </w:r>
    </w:p>
    <w:p w:rsidR="00B97CF7" w:rsidRPr="00B72F48" w:rsidRDefault="00B97CF7" w:rsidP="00F6510F">
      <w:pPr>
        <w:numPr>
          <w:ilvl w:val="0"/>
          <w:numId w:val="34"/>
        </w:numPr>
        <w:spacing w:after="60"/>
        <w:rPr>
          <w:sz w:val="22"/>
          <w:szCs w:val="22"/>
        </w:rPr>
      </w:pPr>
      <w:r w:rsidRPr="00B72F48">
        <w:rPr>
          <w:sz w:val="22"/>
          <w:szCs w:val="22"/>
        </w:rPr>
        <w:t>The facility is not a major source of hazardous air pollutants (HAP).</w:t>
      </w:r>
    </w:p>
    <w:p w:rsidR="00B97CF7" w:rsidRPr="00B72F48" w:rsidRDefault="00B97CF7" w:rsidP="00F6510F">
      <w:pPr>
        <w:pStyle w:val="BodyText"/>
        <w:numPr>
          <w:ilvl w:val="0"/>
          <w:numId w:val="34"/>
        </w:numPr>
        <w:spacing w:after="60"/>
        <w:rPr>
          <w:sz w:val="22"/>
          <w:szCs w:val="22"/>
        </w:rPr>
      </w:pPr>
      <w:r w:rsidRPr="00B72F48">
        <w:rPr>
          <w:sz w:val="22"/>
          <w:szCs w:val="22"/>
        </w:rPr>
        <w:t>The facility does not operate units subject to the acid rain provisions of the Clean Air Act (CAA).</w:t>
      </w:r>
    </w:p>
    <w:p w:rsidR="00B97CF7" w:rsidRPr="00B72F48" w:rsidRDefault="00B97CF7" w:rsidP="00F6510F">
      <w:pPr>
        <w:numPr>
          <w:ilvl w:val="0"/>
          <w:numId w:val="34"/>
        </w:numPr>
        <w:spacing w:after="60"/>
        <w:rPr>
          <w:sz w:val="22"/>
          <w:szCs w:val="22"/>
        </w:rPr>
      </w:pPr>
      <w:r w:rsidRPr="00B72F48">
        <w:rPr>
          <w:sz w:val="22"/>
          <w:szCs w:val="22"/>
        </w:rPr>
        <w:t>The facility is a Title V major source of air pollution in accordance with Chapter 213, F.A.C.</w:t>
      </w:r>
    </w:p>
    <w:p w:rsidR="00600E27" w:rsidRDefault="00B97CF7" w:rsidP="00F6510F">
      <w:pPr>
        <w:numPr>
          <w:ilvl w:val="0"/>
          <w:numId w:val="34"/>
        </w:numPr>
        <w:spacing w:after="60"/>
        <w:rPr>
          <w:sz w:val="22"/>
          <w:szCs w:val="22"/>
        </w:rPr>
      </w:pPr>
      <w:r w:rsidRPr="00B72F48">
        <w:rPr>
          <w:sz w:val="22"/>
          <w:szCs w:val="22"/>
        </w:rPr>
        <w:t>The facility is a major stationary source in accordance with Rule 62-212.400</w:t>
      </w:r>
      <w:r w:rsidR="00F26EF3">
        <w:rPr>
          <w:sz w:val="22"/>
          <w:szCs w:val="22"/>
        </w:rPr>
        <w:t xml:space="preserve"> </w:t>
      </w:r>
      <w:r w:rsidRPr="00B72F48">
        <w:rPr>
          <w:sz w:val="22"/>
          <w:szCs w:val="22"/>
        </w:rPr>
        <w:t>(PSD), F.A.C.</w:t>
      </w:r>
    </w:p>
    <w:p w:rsidR="00A10FDA" w:rsidRPr="00A10FDA" w:rsidRDefault="00A10FDA" w:rsidP="00F6510F">
      <w:pPr>
        <w:numPr>
          <w:ilvl w:val="0"/>
          <w:numId w:val="34"/>
        </w:numPr>
        <w:spacing w:after="60"/>
        <w:rPr>
          <w:sz w:val="22"/>
          <w:szCs w:val="22"/>
        </w:rPr>
      </w:pPr>
      <w:r w:rsidRPr="00A10FDA">
        <w:rPr>
          <w:sz w:val="22"/>
          <w:szCs w:val="22"/>
        </w:rPr>
        <w:t>The project includes units subject to applicable New Source Performance Standards (NSPS) in Title 40, Part 60 of the Code of Federal Regulations.</w:t>
      </w:r>
    </w:p>
    <w:p w:rsidR="00A10FDA" w:rsidRPr="00B72F48" w:rsidRDefault="00A10FDA" w:rsidP="00F6510F">
      <w:pPr>
        <w:numPr>
          <w:ilvl w:val="0"/>
          <w:numId w:val="34"/>
        </w:numPr>
        <w:spacing w:after="60"/>
        <w:rPr>
          <w:sz w:val="22"/>
          <w:szCs w:val="22"/>
        </w:rPr>
      </w:pPr>
      <w:r w:rsidRPr="00A10FDA">
        <w:rPr>
          <w:sz w:val="22"/>
          <w:szCs w:val="22"/>
        </w:rPr>
        <w:t>The project includes units subject to applicable National Emissions Standards for Hazardous Air Pollutants (NESHAP) in Title 40, Part 63 of the Code of Federal Regulations.</w:t>
      </w:r>
    </w:p>
    <w:p w:rsidR="00A76CA4" w:rsidRPr="00B72F48" w:rsidRDefault="00A76CA4" w:rsidP="00F674ED">
      <w:pPr>
        <w:rPr>
          <w:iCs/>
          <w:sz w:val="22"/>
          <w:szCs w:val="22"/>
        </w:rPr>
        <w:sectPr w:rsidR="00A76CA4" w:rsidRPr="00B72F48" w:rsidSect="00F55C62">
          <w:headerReference w:type="even" r:id="rId25"/>
          <w:headerReference w:type="default" r:id="rId26"/>
          <w:headerReference w:type="first" r:id="rId27"/>
          <w:pgSz w:w="12240" w:h="15840" w:code="1"/>
          <w:pgMar w:top="1267" w:right="1152" w:bottom="1152" w:left="1152" w:header="720" w:footer="367" w:gutter="0"/>
          <w:cols w:space="720"/>
          <w:docGrid w:linePitch="272"/>
        </w:sectPr>
      </w:pPr>
    </w:p>
    <w:p w:rsidR="00F674ED" w:rsidRPr="00B72F48" w:rsidRDefault="00F674ED" w:rsidP="00F674ED">
      <w:pPr>
        <w:numPr>
          <w:ilvl w:val="0"/>
          <w:numId w:val="4"/>
        </w:numPr>
        <w:tabs>
          <w:tab w:val="num" w:pos="360"/>
        </w:tabs>
        <w:spacing w:after="120"/>
        <w:ind w:left="360"/>
        <w:rPr>
          <w:sz w:val="22"/>
          <w:szCs w:val="22"/>
        </w:rPr>
      </w:pPr>
      <w:r w:rsidRPr="00B72F48">
        <w:rPr>
          <w:bCs/>
          <w:sz w:val="22"/>
          <w:szCs w:val="22"/>
          <w:u w:val="single"/>
        </w:rPr>
        <w:lastRenderedPageBreak/>
        <w:t>Permitting Authority</w:t>
      </w:r>
      <w:r w:rsidRPr="00B72F48">
        <w:rPr>
          <w:bCs/>
          <w:sz w:val="22"/>
          <w:szCs w:val="22"/>
        </w:rPr>
        <w:t xml:space="preserve">:  The Permitting Authority for this project is </w:t>
      </w:r>
      <w:r w:rsidRPr="00B72F48">
        <w:rPr>
          <w:sz w:val="22"/>
          <w:szCs w:val="22"/>
        </w:rPr>
        <w:t xml:space="preserve">the </w:t>
      </w:r>
      <w:r w:rsidR="00F1267B">
        <w:rPr>
          <w:sz w:val="22"/>
          <w:szCs w:val="22"/>
        </w:rPr>
        <w:t>Office of Permitting and Compliance</w:t>
      </w:r>
      <w:r w:rsidRPr="00B72F48">
        <w:rPr>
          <w:sz w:val="22"/>
          <w:szCs w:val="22"/>
        </w:rPr>
        <w:t xml:space="preserve"> in the Division of Air Resource Management of the Department.  The mailing address for the </w:t>
      </w:r>
      <w:r w:rsidR="00F1267B">
        <w:rPr>
          <w:sz w:val="22"/>
          <w:szCs w:val="22"/>
        </w:rPr>
        <w:t>Office of Permitting and Compliance</w:t>
      </w:r>
      <w:r w:rsidRPr="00B72F48">
        <w:rPr>
          <w:sz w:val="22"/>
          <w:szCs w:val="22"/>
        </w:rPr>
        <w:t xml:space="preserve"> is 2600 Blair Stone Road, MS #5505, Tallahassee, Florida  32399-2400.  All documents related to applications for permits to operate an emissions unit shall be submitted to the Air Resource Section of the Department’s South District Office at:  </w:t>
      </w:r>
      <w:smartTag w:uri="urn:schemas-microsoft-com:office:smarttags" w:element="address">
        <w:smartTag w:uri="urn:schemas-microsoft-com:office:smarttags" w:element="Street">
          <w:r w:rsidRPr="00B72F48">
            <w:rPr>
              <w:sz w:val="22"/>
              <w:szCs w:val="22"/>
            </w:rPr>
            <w:t>2295 Victoria Avenue, Suite 364</w:t>
          </w:r>
        </w:smartTag>
        <w:r w:rsidRPr="00B72F48">
          <w:rPr>
            <w:sz w:val="22"/>
            <w:szCs w:val="22"/>
          </w:rPr>
          <w:t xml:space="preserve">, </w:t>
        </w:r>
        <w:smartTag w:uri="urn:schemas-microsoft-com:office:smarttags" w:element="City">
          <w:r w:rsidRPr="00B72F48">
            <w:rPr>
              <w:sz w:val="22"/>
              <w:szCs w:val="22"/>
            </w:rPr>
            <w:t>Fort Myers</w:t>
          </w:r>
        </w:smartTag>
        <w:r w:rsidRPr="00B72F48">
          <w:rPr>
            <w:sz w:val="22"/>
            <w:szCs w:val="22"/>
          </w:rPr>
          <w:t xml:space="preserve">, </w:t>
        </w:r>
        <w:smartTag w:uri="urn:schemas-microsoft-com:office:smarttags" w:element="State">
          <w:r w:rsidRPr="00B72F48">
            <w:rPr>
              <w:sz w:val="22"/>
              <w:szCs w:val="22"/>
            </w:rPr>
            <w:t>Florida</w:t>
          </w:r>
        </w:smartTag>
        <w:r w:rsidRPr="00B72F48">
          <w:rPr>
            <w:sz w:val="22"/>
            <w:szCs w:val="22"/>
          </w:rPr>
          <w:t xml:space="preserve"> </w:t>
        </w:r>
        <w:smartTag w:uri="urn:schemas-microsoft-com:office:smarttags" w:element="PostalCode">
          <w:r w:rsidRPr="00B72F48">
            <w:rPr>
              <w:sz w:val="22"/>
              <w:szCs w:val="22"/>
            </w:rPr>
            <w:t>33901-3881</w:t>
          </w:r>
        </w:smartTag>
      </w:smartTag>
      <w:r w:rsidRPr="00B72F48">
        <w:rPr>
          <w:sz w:val="22"/>
          <w:szCs w:val="22"/>
        </w:rPr>
        <w:t>.</w:t>
      </w:r>
    </w:p>
    <w:p w:rsidR="00F674ED" w:rsidRPr="00B72F48" w:rsidRDefault="00F674ED" w:rsidP="00F674ED">
      <w:pPr>
        <w:numPr>
          <w:ilvl w:val="0"/>
          <w:numId w:val="4"/>
        </w:numPr>
        <w:tabs>
          <w:tab w:val="num" w:pos="360"/>
        </w:tabs>
        <w:spacing w:after="120"/>
        <w:ind w:left="360"/>
        <w:rPr>
          <w:sz w:val="22"/>
          <w:szCs w:val="22"/>
        </w:rPr>
      </w:pPr>
      <w:r w:rsidRPr="00B72F48">
        <w:rPr>
          <w:bCs/>
          <w:sz w:val="22"/>
          <w:szCs w:val="22"/>
          <w:u w:val="single"/>
        </w:rPr>
        <w:t>Compliance Authority</w:t>
      </w:r>
      <w:r w:rsidRPr="00B72F48">
        <w:rPr>
          <w:bCs/>
          <w:sz w:val="22"/>
          <w:szCs w:val="22"/>
        </w:rPr>
        <w:t xml:space="preserve">:  </w:t>
      </w:r>
      <w:r w:rsidRPr="00B72F48">
        <w:rPr>
          <w:sz w:val="22"/>
          <w:szCs w:val="22"/>
        </w:rPr>
        <w:t xml:space="preserve">All documents related to compliance activities such as reports, tests, and notifications shall be submitted to the </w:t>
      </w:r>
      <w:r w:rsidR="00DE744B" w:rsidRPr="00B72F48">
        <w:rPr>
          <w:sz w:val="22"/>
          <w:szCs w:val="22"/>
        </w:rPr>
        <w:t xml:space="preserve">Air Resource Section of the Department’s South District Office at:  </w:t>
      </w:r>
      <w:smartTag w:uri="urn:schemas-microsoft-com:office:smarttags" w:element="address">
        <w:smartTag w:uri="urn:schemas-microsoft-com:office:smarttags" w:element="Street">
          <w:r w:rsidR="00DE744B" w:rsidRPr="00B72F48">
            <w:rPr>
              <w:sz w:val="22"/>
              <w:szCs w:val="22"/>
            </w:rPr>
            <w:t>2295 Victoria Avenue, Suite 364</w:t>
          </w:r>
        </w:smartTag>
        <w:r w:rsidR="00DE744B" w:rsidRPr="00B72F48">
          <w:rPr>
            <w:sz w:val="22"/>
            <w:szCs w:val="22"/>
          </w:rPr>
          <w:t xml:space="preserve">, </w:t>
        </w:r>
        <w:smartTag w:uri="urn:schemas-microsoft-com:office:smarttags" w:element="City">
          <w:r w:rsidR="00DE744B" w:rsidRPr="00B72F48">
            <w:rPr>
              <w:sz w:val="22"/>
              <w:szCs w:val="22"/>
            </w:rPr>
            <w:t>Fort Myers</w:t>
          </w:r>
        </w:smartTag>
        <w:r w:rsidR="00DE744B" w:rsidRPr="00B72F48">
          <w:rPr>
            <w:sz w:val="22"/>
            <w:szCs w:val="22"/>
          </w:rPr>
          <w:t xml:space="preserve">, </w:t>
        </w:r>
        <w:smartTag w:uri="urn:schemas-microsoft-com:office:smarttags" w:element="State">
          <w:r w:rsidR="00DE744B" w:rsidRPr="00B72F48">
            <w:rPr>
              <w:sz w:val="22"/>
              <w:szCs w:val="22"/>
            </w:rPr>
            <w:t>Florida</w:t>
          </w:r>
        </w:smartTag>
        <w:r w:rsidR="00DE744B" w:rsidRPr="00B72F48">
          <w:rPr>
            <w:sz w:val="22"/>
            <w:szCs w:val="22"/>
          </w:rPr>
          <w:t xml:space="preserve"> </w:t>
        </w:r>
        <w:smartTag w:uri="urn:schemas-microsoft-com:office:smarttags" w:element="PostalCode">
          <w:r w:rsidR="00DE744B" w:rsidRPr="00B72F48">
            <w:rPr>
              <w:sz w:val="22"/>
              <w:szCs w:val="22"/>
            </w:rPr>
            <w:t>33901-3881</w:t>
          </w:r>
        </w:smartTag>
      </w:smartTag>
      <w:r w:rsidR="00DE744B" w:rsidRPr="00B72F48">
        <w:rPr>
          <w:sz w:val="22"/>
          <w:szCs w:val="22"/>
        </w:rPr>
        <w:t>.</w:t>
      </w:r>
    </w:p>
    <w:p w:rsidR="00DE744B" w:rsidRPr="00B72F48" w:rsidRDefault="00F674ED" w:rsidP="00DE744B">
      <w:pPr>
        <w:numPr>
          <w:ilvl w:val="0"/>
          <w:numId w:val="4"/>
        </w:numPr>
        <w:tabs>
          <w:tab w:val="num" w:pos="360"/>
        </w:tabs>
        <w:spacing w:after="6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D90168">
        <w:rPr>
          <w:sz w:val="22"/>
          <w:szCs w:val="22"/>
        </w:rPr>
        <w:t xml:space="preserve"> and must be complied with</w:t>
      </w:r>
      <w:r w:rsidR="00B85CB1">
        <w:rPr>
          <w:sz w:val="22"/>
          <w:szCs w:val="22"/>
        </w:rPr>
        <w:t xml:space="preserve"> by the permittee</w:t>
      </w:r>
      <w:r w:rsidRPr="00B72F48">
        <w:rPr>
          <w:sz w:val="22"/>
          <w:szCs w:val="22"/>
        </w:rPr>
        <w:t xml:space="preserve">:  </w:t>
      </w:r>
    </w:p>
    <w:p w:rsidR="0038758D" w:rsidRPr="0038758D" w:rsidRDefault="0038758D" w:rsidP="00F6510F">
      <w:pPr>
        <w:numPr>
          <w:ilvl w:val="0"/>
          <w:numId w:val="63"/>
        </w:numPr>
        <w:tabs>
          <w:tab w:val="left" w:pos="720"/>
          <w:tab w:val="left" w:pos="2520"/>
        </w:tabs>
        <w:spacing w:after="60"/>
        <w:ind w:left="2520" w:hanging="2160"/>
        <w:rPr>
          <w:sz w:val="22"/>
          <w:szCs w:val="22"/>
        </w:rPr>
      </w:pPr>
      <w:r w:rsidRPr="0038758D">
        <w:rPr>
          <w:iCs/>
          <w:color w:val="000000"/>
          <w:sz w:val="22"/>
          <w:szCs w:val="22"/>
        </w:rPr>
        <w:t xml:space="preserve">Appendix ASME:  </w:t>
      </w:r>
      <w:r w:rsidRPr="0038758D">
        <w:rPr>
          <w:iCs/>
          <w:color w:val="000000"/>
          <w:sz w:val="22"/>
          <w:szCs w:val="22"/>
        </w:rPr>
        <w:tab/>
      </w:r>
      <w:r w:rsidR="00C31553">
        <w:rPr>
          <w:iCs/>
          <w:color w:val="000000"/>
          <w:sz w:val="22"/>
          <w:szCs w:val="22"/>
        </w:rPr>
        <w:t>American Society of Mechanical Engineers (</w:t>
      </w:r>
      <w:r w:rsidRPr="0038758D">
        <w:rPr>
          <w:iCs/>
          <w:color w:val="000000"/>
          <w:sz w:val="22"/>
          <w:szCs w:val="22"/>
        </w:rPr>
        <w:t>ASME</w:t>
      </w:r>
      <w:r w:rsidR="00C31553">
        <w:rPr>
          <w:iCs/>
          <w:color w:val="000000"/>
          <w:sz w:val="22"/>
          <w:szCs w:val="22"/>
        </w:rPr>
        <w:t>)</w:t>
      </w:r>
      <w:r w:rsidRPr="0038758D">
        <w:rPr>
          <w:iCs/>
          <w:color w:val="000000"/>
          <w:sz w:val="22"/>
          <w:szCs w:val="22"/>
        </w:rPr>
        <w:t xml:space="preserve"> </w:t>
      </w:r>
      <w:r w:rsidR="00F278C8">
        <w:rPr>
          <w:iCs/>
          <w:color w:val="000000"/>
          <w:sz w:val="22"/>
          <w:szCs w:val="22"/>
        </w:rPr>
        <w:t xml:space="preserve">Form </w:t>
      </w:r>
      <w:r w:rsidRPr="0038758D">
        <w:rPr>
          <w:iCs/>
          <w:color w:val="000000"/>
          <w:sz w:val="22"/>
          <w:szCs w:val="22"/>
        </w:rPr>
        <w:t xml:space="preserve">for Abbreviated </w:t>
      </w:r>
      <w:r>
        <w:rPr>
          <w:iCs/>
          <w:color w:val="000000"/>
          <w:sz w:val="22"/>
          <w:szCs w:val="22"/>
        </w:rPr>
        <w:t>Efficiency Test;</w:t>
      </w:r>
    </w:p>
    <w:p w:rsidR="00785032" w:rsidRPr="0038758D" w:rsidRDefault="0038758D" w:rsidP="00F6510F">
      <w:pPr>
        <w:numPr>
          <w:ilvl w:val="0"/>
          <w:numId w:val="63"/>
        </w:numPr>
        <w:spacing w:after="60"/>
        <w:ind w:left="720"/>
        <w:rPr>
          <w:sz w:val="22"/>
          <w:szCs w:val="22"/>
        </w:rPr>
      </w:pPr>
      <w:r w:rsidRPr="0038758D">
        <w:rPr>
          <w:sz w:val="22"/>
          <w:szCs w:val="22"/>
        </w:rPr>
        <w:t xml:space="preserve">Appendix </w:t>
      </w:r>
      <w:r w:rsidR="00E84D12">
        <w:rPr>
          <w:sz w:val="22"/>
          <w:szCs w:val="22"/>
        </w:rPr>
        <w:t>BMP</w:t>
      </w:r>
      <w:r w:rsidRPr="0038758D">
        <w:rPr>
          <w:sz w:val="22"/>
          <w:szCs w:val="22"/>
        </w:rPr>
        <w:t xml:space="preserve">:  </w:t>
      </w:r>
      <w:r w:rsidRPr="0038758D">
        <w:rPr>
          <w:sz w:val="22"/>
          <w:szCs w:val="22"/>
        </w:rPr>
        <w:tab/>
      </w:r>
      <w:r w:rsidR="00E84D12">
        <w:rPr>
          <w:sz w:val="22"/>
          <w:szCs w:val="22"/>
        </w:rPr>
        <w:t>B</w:t>
      </w:r>
      <w:r w:rsidR="00CD32E1">
        <w:rPr>
          <w:sz w:val="22"/>
          <w:szCs w:val="22"/>
        </w:rPr>
        <w:t>est M</w:t>
      </w:r>
      <w:r w:rsidR="00E84D12">
        <w:rPr>
          <w:sz w:val="22"/>
          <w:szCs w:val="22"/>
        </w:rPr>
        <w:t>anagement Practices</w:t>
      </w:r>
      <w:r w:rsidR="00785032" w:rsidRPr="0038758D">
        <w:rPr>
          <w:sz w:val="22"/>
          <w:szCs w:val="22"/>
        </w:rPr>
        <w:t>;</w:t>
      </w:r>
    </w:p>
    <w:p w:rsidR="008355E6" w:rsidRDefault="008355E6" w:rsidP="00F6510F">
      <w:pPr>
        <w:numPr>
          <w:ilvl w:val="0"/>
          <w:numId w:val="63"/>
        </w:numPr>
        <w:spacing w:after="60"/>
        <w:ind w:left="720"/>
        <w:rPr>
          <w:sz w:val="22"/>
          <w:szCs w:val="22"/>
        </w:rPr>
      </w:pPr>
      <w:r w:rsidRPr="00B72F48">
        <w:rPr>
          <w:sz w:val="22"/>
          <w:szCs w:val="22"/>
        </w:rPr>
        <w:t xml:space="preserve">Appendix CC:  </w:t>
      </w:r>
      <w:r w:rsidR="0038758D">
        <w:rPr>
          <w:sz w:val="22"/>
          <w:szCs w:val="22"/>
        </w:rPr>
        <w:tab/>
      </w:r>
      <w:r w:rsidR="0038758D">
        <w:rPr>
          <w:sz w:val="22"/>
          <w:szCs w:val="22"/>
        </w:rPr>
        <w:tab/>
      </w:r>
      <w:r w:rsidRPr="00B72F48">
        <w:rPr>
          <w:sz w:val="22"/>
          <w:szCs w:val="22"/>
        </w:rPr>
        <w:t>Common Conditions;</w:t>
      </w:r>
    </w:p>
    <w:p w:rsidR="006B1816" w:rsidRPr="003C11BF" w:rsidRDefault="006B1816" w:rsidP="00F6510F">
      <w:pPr>
        <w:numPr>
          <w:ilvl w:val="0"/>
          <w:numId w:val="63"/>
        </w:numPr>
        <w:spacing w:after="60"/>
        <w:ind w:left="720"/>
        <w:rPr>
          <w:sz w:val="22"/>
          <w:szCs w:val="22"/>
        </w:rPr>
      </w:pPr>
      <w:r w:rsidRPr="003C11BF">
        <w:rPr>
          <w:sz w:val="22"/>
          <w:szCs w:val="22"/>
        </w:rPr>
        <w:t xml:space="preserve">Appendix CEMS:  </w:t>
      </w:r>
      <w:r w:rsidR="0038758D">
        <w:rPr>
          <w:sz w:val="22"/>
          <w:szCs w:val="22"/>
        </w:rPr>
        <w:tab/>
      </w:r>
      <w:r w:rsidRPr="003C11BF">
        <w:rPr>
          <w:sz w:val="22"/>
          <w:szCs w:val="22"/>
        </w:rPr>
        <w:t>Continuous Emissions Monitoring System (CEMS) Requirements;</w:t>
      </w:r>
    </w:p>
    <w:p w:rsidR="00DE744B" w:rsidRPr="00B72F48" w:rsidRDefault="00DE744B" w:rsidP="00F6510F">
      <w:pPr>
        <w:numPr>
          <w:ilvl w:val="0"/>
          <w:numId w:val="63"/>
        </w:numPr>
        <w:spacing w:after="60"/>
        <w:ind w:left="720"/>
        <w:rPr>
          <w:sz w:val="22"/>
          <w:szCs w:val="22"/>
        </w:rPr>
      </w:pPr>
      <w:r w:rsidRPr="00B72F48">
        <w:rPr>
          <w:sz w:val="22"/>
          <w:szCs w:val="22"/>
        </w:rPr>
        <w:t xml:space="preserve">Appendix CF:  </w:t>
      </w:r>
      <w:r w:rsidR="0038758D">
        <w:rPr>
          <w:sz w:val="22"/>
          <w:szCs w:val="22"/>
        </w:rPr>
        <w:tab/>
      </w:r>
      <w:r w:rsidR="0038758D">
        <w:rPr>
          <w:sz w:val="22"/>
          <w:szCs w:val="22"/>
        </w:rPr>
        <w:tab/>
      </w:r>
      <w:r w:rsidRPr="00B72F48">
        <w:rPr>
          <w:sz w:val="22"/>
          <w:szCs w:val="22"/>
        </w:rPr>
        <w:t>Citation Formats and Glossary of Common Terms;</w:t>
      </w:r>
    </w:p>
    <w:p w:rsidR="00DE744B" w:rsidRPr="00B72F48" w:rsidRDefault="00DE744B" w:rsidP="00F6510F">
      <w:pPr>
        <w:numPr>
          <w:ilvl w:val="0"/>
          <w:numId w:val="63"/>
        </w:numPr>
        <w:spacing w:after="60"/>
        <w:ind w:left="720"/>
        <w:rPr>
          <w:sz w:val="22"/>
          <w:szCs w:val="22"/>
        </w:rPr>
      </w:pPr>
      <w:r w:rsidRPr="00B72F48">
        <w:rPr>
          <w:sz w:val="22"/>
          <w:szCs w:val="22"/>
        </w:rPr>
        <w:t xml:space="preserve">Appendix CTR:  </w:t>
      </w:r>
      <w:r w:rsidR="0038758D">
        <w:rPr>
          <w:sz w:val="22"/>
          <w:szCs w:val="22"/>
        </w:rPr>
        <w:tab/>
      </w:r>
      <w:r w:rsidRPr="00B72F48">
        <w:rPr>
          <w:sz w:val="22"/>
          <w:szCs w:val="22"/>
        </w:rPr>
        <w:t>Common Testing Requirements;</w:t>
      </w:r>
    </w:p>
    <w:p w:rsidR="008355E6" w:rsidRDefault="006B1816" w:rsidP="00F6510F">
      <w:pPr>
        <w:numPr>
          <w:ilvl w:val="0"/>
          <w:numId w:val="63"/>
        </w:numPr>
        <w:tabs>
          <w:tab w:val="left" w:pos="720"/>
          <w:tab w:val="left" w:pos="2520"/>
        </w:tabs>
        <w:spacing w:after="60"/>
        <w:ind w:left="2520" w:hanging="2160"/>
        <w:rPr>
          <w:sz w:val="22"/>
          <w:szCs w:val="22"/>
        </w:rPr>
      </w:pPr>
      <w:r>
        <w:rPr>
          <w:sz w:val="22"/>
          <w:szCs w:val="22"/>
        </w:rPr>
        <w:t>Appendix D</w:t>
      </w:r>
      <w:r w:rsidR="00C8383F">
        <w:rPr>
          <w:sz w:val="22"/>
          <w:szCs w:val="22"/>
        </w:rPr>
        <w:t>b</w:t>
      </w:r>
      <w:r>
        <w:rPr>
          <w:sz w:val="22"/>
          <w:szCs w:val="22"/>
        </w:rPr>
        <w:t>:</w:t>
      </w:r>
      <w:r w:rsidR="008355E6" w:rsidRPr="00B72F48">
        <w:rPr>
          <w:sz w:val="22"/>
          <w:szCs w:val="22"/>
        </w:rPr>
        <w:t xml:space="preserve">  </w:t>
      </w:r>
      <w:r w:rsidR="0038758D">
        <w:rPr>
          <w:sz w:val="22"/>
          <w:szCs w:val="22"/>
        </w:rPr>
        <w:tab/>
      </w:r>
      <w:r w:rsidR="008355E6" w:rsidRPr="00B72F48">
        <w:rPr>
          <w:sz w:val="22"/>
          <w:szCs w:val="22"/>
        </w:rPr>
        <w:t>NSPS, Subpart D</w:t>
      </w:r>
      <w:r w:rsidR="005B26BF">
        <w:rPr>
          <w:sz w:val="22"/>
          <w:szCs w:val="22"/>
        </w:rPr>
        <w:t>b</w:t>
      </w:r>
      <w:r w:rsidR="008355E6" w:rsidRPr="00B72F48">
        <w:rPr>
          <w:sz w:val="22"/>
          <w:szCs w:val="22"/>
        </w:rPr>
        <w:t xml:space="preserve"> </w:t>
      </w:r>
      <w:bookmarkStart w:id="0" w:name="OLE_LINK3"/>
      <w:bookmarkStart w:id="1" w:name="OLE_LINK4"/>
      <w:r w:rsidR="008355E6" w:rsidRPr="00B72F48">
        <w:rPr>
          <w:sz w:val="22"/>
          <w:szCs w:val="22"/>
        </w:rPr>
        <w:t>–</w:t>
      </w:r>
      <w:bookmarkEnd w:id="0"/>
      <w:bookmarkEnd w:id="1"/>
      <w:r w:rsidR="008355E6" w:rsidRPr="00B72F48">
        <w:rPr>
          <w:sz w:val="22"/>
          <w:szCs w:val="22"/>
        </w:rPr>
        <w:t xml:space="preserve"> Standards </w:t>
      </w:r>
      <w:r w:rsidR="005B26BF">
        <w:rPr>
          <w:sz w:val="22"/>
          <w:szCs w:val="22"/>
        </w:rPr>
        <w:t>of Performance Industrial-</w:t>
      </w:r>
      <w:r w:rsidR="008355E6" w:rsidRPr="00B72F48">
        <w:rPr>
          <w:sz w:val="22"/>
          <w:szCs w:val="22"/>
        </w:rPr>
        <w:t>Commercial-Insti</w:t>
      </w:r>
      <w:r w:rsidR="00406B6E">
        <w:rPr>
          <w:sz w:val="22"/>
          <w:szCs w:val="22"/>
        </w:rPr>
        <w:t>tutional Steam Generating Units;</w:t>
      </w:r>
    </w:p>
    <w:p w:rsidR="00B5153A" w:rsidRPr="00B72F48" w:rsidRDefault="00B5153A" w:rsidP="00F6510F">
      <w:pPr>
        <w:numPr>
          <w:ilvl w:val="0"/>
          <w:numId w:val="63"/>
        </w:numPr>
        <w:tabs>
          <w:tab w:val="left" w:pos="720"/>
          <w:tab w:val="left" w:pos="2520"/>
        </w:tabs>
        <w:spacing w:after="60"/>
        <w:ind w:left="2520" w:hanging="2160"/>
        <w:rPr>
          <w:sz w:val="22"/>
          <w:szCs w:val="22"/>
        </w:rPr>
      </w:pPr>
      <w:r>
        <w:rPr>
          <w:sz w:val="22"/>
          <w:szCs w:val="22"/>
        </w:rPr>
        <w:t>Appendix Dc:</w:t>
      </w:r>
      <w:r>
        <w:rPr>
          <w:sz w:val="22"/>
          <w:szCs w:val="22"/>
        </w:rPr>
        <w:tab/>
      </w:r>
      <w:r w:rsidR="00E83493" w:rsidRPr="00E83493">
        <w:rPr>
          <w:sz w:val="22"/>
          <w:szCs w:val="22"/>
        </w:rPr>
        <w:t>NSPS, Subpart D</w:t>
      </w:r>
      <w:r w:rsidR="00E83493">
        <w:rPr>
          <w:sz w:val="22"/>
          <w:szCs w:val="22"/>
        </w:rPr>
        <w:t>c</w:t>
      </w:r>
      <w:r w:rsidR="00E83493" w:rsidRPr="00E83493">
        <w:rPr>
          <w:sz w:val="22"/>
          <w:szCs w:val="22"/>
        </w:rPr>
        <w:t xml:space="preserve"> – </w:t>
      </w:r>
      <w:r w:rsidRPr="00B5153A">
        <w:rPr>
          <w:sz w:val="22"/>
          <w:szCs w:val="22"/>
        </w:rPr>
        <w:t>Standards of Performance for Small Industrial-Commercial-Institutional Steam Generating Units</w:t>
      </w:r>
      <w:r>
        <w:rPr>
          <w:sz w:val="22"/>
          <w:szCs w:val="22"/>
        </w:rPr>
        <w:t>;</w:t>
      </w:r>
    </w:p>
    <w:p w:rsidR="008355E6" w:rsidRDefault="008355E6" w:rsidP="00F6510F">
      <w:pPr>
        <w:numPr>
          <w:ilvl w:val="0"/>
          <w:numId w:val="63"/>
        </w:numPr>
        <w:spacing w:after="60"/>
        <w:ind w:left="720"/>
        <w:rPr>
          <w:sz w:val="22"/>
          <w:szCs w:val="22"/>
        </w:rPr>
      </w:pPr>
      <w:r w:rsidRPr="00B72F48">
        <w:rPr>
          <w:sz w:val="22"/>
          <w:szCs w:val="22"/>
        </w:rPr>
        <w:t xml:space="preserve">Appendix GC:  </w:t>
      </w:r>
      <w:r w:rsidR="008110D3">
        <w:rPr>
          <w:sz w:val="22"/>
          <w:szCs w:val="22"/>
        </w:rPr>
        <w:tab/>
      </w:r>
      <w:r w:rsidR="0038758D">
        <w:rPr>
          <w:sz w:val="22"/>
          <w:szCs w:val="22"/>
        </w:rPr>
        <w:tab/>
      </w:r>
      <w:r w:rsidRPr="00B72F48">
        <w:rPr>
          <w:sz w:val="22"/>
          <w:szCs w:val="22"/>
        </w:rPr>
        <w:t>General Conditions;</w:t>
      </w:r>
    </w:p>
    <w:p w:rsidR="005B26BF" w:rsidRPr="00B72F48" w:rsidRDefault="005B26BF" w:rsidP="00F6510F">
      <w:pPr>
        <w:numPr>
          <w:ilvl w:val="0"/>
          <w:numId w:val="63"/>
        </w:numPr>
        <w:tabs>
          <w:tab w:val="left" w:pos="720"/>
          <w:tab w:val="left" w:pos="2520"/>
        </w:tabs>
        <w:spacing w:after="60"/>
        <w:ind w:left="2520" w:hanging="2160"/>
        <w:rPr>
          <w:sz w:val="22"/>
          <w:szCs w:val="22"/>
        </w:rPr>
      </w:pPr>
      <w:r w:rsidRPr="00B72F48">
        <w:rPr>
          <w:sz w:val="22"/>
          <w:szCs w:val="22"/>
        </w:rPr>
        <w:t>Appendix</w:t>
      </w:r>
      <w:r w:rsidR="008110D3">
        <w:rPr>
          <w:sz w:val="22"/>
          <w:szCs w:val="22"/>
        </w:rPr>
        <w:t xml:space="preserve"> </w:t>
      </w:r>
      <w:r>
        <w:rPr>
          <w:sz w:val="22"/>
          <w:szCs w:val="22"/>
        </w:rPr>
        <w:t>GP</w:t>
      </w:r>
      <w:r w:rsidRPr="00B72F48">
        <w:rPr>
          <w:sz w:val="22"/>
          <w:szCs w:val="22"/>
        </w:rPr>
        <w:t xml:space="preserve">:  </w:t>
      </w:r>
      <w:r w:rsidR="0038758D">
        <w:rPr>
          <w:sz w:val="22"/>
          <w:szCs w:val="22"/>
        </w:rPr>
        <w:tab/>
      </w:r>
      <w:r w:rsidRPr="00B72F48">
        <w:rPr>
          <w:sz w:val="22"/>
          <w:szCs w:val="22"/>
        </w:rPr>
        <w:t>Identification of General Provisions</w:t>
      </w:r>
      <w:r>
        <w:rPr>
          <w:sz w:val="22"/>
          <w:szCs w:val="22"/>
        </w:rPr>
        <w:t>,</w:t>
      </w:r>
      <w:r w:rsidRPr="00B72F48">
        <w:rPr>
          <w:sz w:val="22"/>
          <w:szCs w:val="22"/>
        </w:rPr>
        <w:t xml:space="preserve"> Subpart A from NSPS 40 CFR 60 and Subpart </w:t>
      </w:r>
      <w:r>
        <w:rPr>
          <w:sz w:val="22"/>
          <w:szCs w:val="22"/>
        </w:rPr>
        <w:t xml:space="preserve">A </w:t>
      </w:r>
      <w:r w:rsidRPr="00B72F48">
        <w:rPr>
          <w:sz w:val="22"/>
          <w:szCs w:val="22"/>
        </w:rPr>
        <w:t>from NESHAP 40 CFR 63;</w:t>
      </w:r>
    </w:p>
    <w:p w:rsidR="004B3279" w:rsidRDefault="004B3279" w:rsidP="00F6510F">
      <w:pPr>
        <w:numPr>
          <w:ilvl w:val="0"/>
          <w:numId w:val="63"/>
        </w:numPr>
        <w:tabs>
          <w:tab w:val="left" w:pos="720"/>
          <w:tab w:val="left" w:pos="2520"/>
        </w:tabs>
        <w:spacing w:after="60"/>
        <w:ind w:left="2520" w:hanging="2160"/>
        <w:rPr>
          <w:sz w:val="22"/>
          <w:szCs w:val="22"/>
        </w:rPr>
      </w:pPr>
      <w:r w:rsidRPr="003C11BF">
        <w:rPr>
          <w:sz w:val="22"/>
          <w:szCs w:val="22"/>
        </w:rPr>
        <w:t>Appendix</w:t>
      </w:r>
      <w:r w:rsidRPr="004B3279">
        <w:rPr>
          <w:sz w:val="22"/>
          <w:szCs w:val="22"/>
        </w:rPr>
        <w:t xml:space="preserve"> </w:t>
      </w:r>
      <w:r w:rsidR="0038758D">
        <w:rPr>
          <w:sz w:val="22"/>
          <w:szCs w:val="22"/>
        </w:rPr>
        <w:t>IIII:</w:t>
      </w:r>
      <w:r w:rsidRPr="003C11BF">
        <w:rPr>
          <w:sz w:val="22"/>
          <w:szCs w:val="22"/>
        </w:rPr>
        <w:t xml:space="preserve">  </w:t>
      </w:r>
      <w:r w:rsidR="0038758D">
        <w:rPr>
          <w:sz w:val="22"/>
          <w:szCs w:val="22"/>
        </w:rPr>
        <w:tab/>
      </w:r>
      <w:r w:rsidRPr="003C11BF">
        <w:rPr>
          <w:sz w:val="22"/>
          <w:szCs w:val="22"/>
        </w:rPr>
        <w:t>NSPS, Subpart IIII - Stationary Compression Ignition Internal Combustion Engines;</w:t>
      </w:r>
    </w:p>
    <w:p w:rsidR="000A4EDE" w:rsidRPr="003C11BF" w:rsidRDefault="000A4EDE" w:rsidP="00F6510F">
      <w:pPr>
        <w:numPr>
          <w:ilvl w:val="0"/>
          <w:numId w:val="63"/>
        </w:numPr>
        <w:tabs>
          <w:tab w:val="left" w:pos="720"/>
          <w:tab w:val="left" w:pos="2520"/>
        </w:tabs>
        <w:spacing w:after="60"/>
        <w:ind w:left="2520" w:hanging="2160"/>
        <w:rPr>
          <w:sz w:val="22"/>
          <w:szCs w:val="22"/>
        </w:rPr>
      </w:pPr>
      <w:r>
        <w:rPr>
          <w:sz w:val="22"/>
          <w:szCs w:val="22"/>
        </w:rPr>
        <w:t>Appendix JJJJJJ:</w:t>
      </w:r>
      <w:r>
        <w:rPr>
          <w:sz w:val="22"/>
          <w:szCs w:val="22"/>
        </w:rPr>
        <w:tab/>
        <w:t>NES</w:t>
      </w:r>
      <w:r w:rsidR="00926A31">
        <w:rPr>
          <w:sz w:val="22"/>
          <w:szCs w:val="22"/>
        </w:rPr>
        <w:t>H</w:t>
      </w:r>
      <w:r>
        <w:rPr>
          <w:sz w:val="22"/>
          <w:szCs w:val="22"/>
        </w:rPr>
        <w:t xml:space="preserve">AP, Subpart JJJJJJ - </w:t>
      </w:r>
      <w:r w:rsidRPr="000A4EDE">
        <w:rPr>
          <w:sz w:val="22"/>
          <w:szCs w:val="22"/>
        </w:rPr>
        <w:t>Industrial, Commercial, and Institutional Boilers Area Sources</w:t>
      </w:r>
      <w:r>
        <w:rPr>
          <w:sz w:val="22"/>
          <w:szCs w:val="22"/>
        </w:rPr>
        <w:t>;</w:t>
      </w:r>
    </w:p>
    <w:p w:rsidR="00DE744B" w:rsidRDefault="00DE744B" w:rsidP="00F6510F">
      <w:pPr>
        <w:numPr>
          <w:ilvl w:val="0"/>
          <w:numId w:val="63"/>
        </w:numPr>
        <w:tabs>
          <w:tab w:val="left" w:pos="720"/>
          <w:tab w:val="left" w:pos="2520"/>
        </w:tabs>
        <w:spacing w:after="60"/>
        <w:ind w:left="2520" w:hanging="2160"/>
        <w:rPr>
          <w:sz w:val="22"/>
          <w:szCs w:val="22"/>
        </w:rPr>
      </w:pPr>
      <w:r w:rsidRPr="00B72F48">
        <w:rPr>
          <w:sz w:val="22"/>
          <w:szCs w:val="22"/>
        </w:rPr>
        <w:t xml:space="preserve">Appendix Kb:  </w:t>
      </w:r>
      <w:r w:rsidR="0038758D">
        <w:rPr>
          <w:sz w:val="22"/>
          <w:szCs w:val="22"/>
        </w:rPr>
        <w:tab/>
      </w:r>
      <w:r w:rsidRPr="00B72F48">
        <w:rPr>
          <w:sz w:val="22"/>
          <w:szCs w:val="22"/>
        </w:rPr>
        <w:t>NSPS</w:t>
      </w:r>
      <w:r w:rsidR="001A4A77" w:rsidRPr="00B72F48">
        <w:rPr>
          <w:sz w:val="22"/>
          <w:szCs w:val="22"/>
        </w:rPr>
        <w:t>, Subpart Kb – Standards of Performance for Volatile Organic Liquid Storage Vessels;</w:t>
      </w:r>
    </w:p>
    <w:p w:rsidR="00B041B1" w:rsidRPr="00E84D12" w:rsidRDefault="00B041B1" w:rsidP="00F6510F">
      <w:pPr>
        <w:numPr>
          <w:ilvl w:val="0"/>
          <w:numId w:val="63"/>
        </w:numPr>
        <w:spacing w:after="60"/>
        <w:ind w:left="720"/>
        <w:rPr>
          <w:sz w:val="22"/>
          <w:szCs w:val="22"/>
        </w:rPr>
      </w:pPr>
      <w:r w:rsidRPr="00E84D12">
        <w:rPr>
          <w:sz w:val="22"/>
          <w:szCs w:val="22"/>
        </w:rPr>
        <w:t xml:space="preserve">Appendix LDAR:  </w:t>
      </w:r>
      <w:r w:rsidR="00BF36EA" w:rsidRPr="00E84D12">
        <w:rPr>
          <w:sz w:val="22"/>
          <w:szCs w:val="22"/>
        </w:rPr>
        <w:tab/>
      </w:r>
      <w:r w:rsidR="00E84D12">
        <w:rPr>
          <w:sz w:val="22"/>
          <w:szCs w:val="22"/>
        </w:rPr>
        <w:t xml:space="preserve">Preliminary </w:t>
      </w:r>
      <w:r w:rsidRPr="00E84D12">
        <w:rPr>
          <w:sz w:val="22"/>
          <w:szCs w:val="22"/>
        </w:rPr>
        <w:t xml:space="preserve">Leak Detection and Repair (LDAR) </w:t>
      </w:r>
      <w:r w:rsidR="00DF0A59" w:rsidRPr="00E84D12">
        <w:rPr>
          <w:sz w:val="22"/>
          <w:szCs w:val="22"/>
        </w:rPr>
        <w:t>Program</w:t>
      </w:r>
      <w:r w:rsidRPr="00E84D12">
        <w:rPr>
          <w:sz w:val="22"/>
          <w:szCs w:val="22"/>
        </w:rPr>
        <w:t>;</w:t>
      </w:r>
    </w:p>
    <w:p w:rsidR="003C11BF" w:rsidRDefault="00B41ED6" w:rsidP="00F6510F">
      <w:pPr>
        <w:numPr>
          <w:ilvl w:val="0"/>
          <w:numId w:val="63"/>
        </w:numPr>
        <w:tabs>
          <w:tab w:val="left" w:pos="720"/>
          <w:tab w:val="left" w:pos="2520"/>
        </w:tabs>
        <w:spacing w:after="60"/>
        <w:ind w:left="2520" w:hanging="2160"/>
        <w:rPr>
          <w:sz w:val="22"/>
          <w:szCs w:val="22"/>
        </w:rPr>
      </w:pPr>
      <w:r>
        <w:rPr>
          <w:sz w:val="22"/>
          <w:szCs w:val="22"/>
        </w:rPr>
        <w:t>Appendix VVa:</w:t>
      </w:r>
      <w:r w:rsidR="00DE744B" w:rsidRPr="00B72F48">
        <w:rPr>
          <w:sz w:val="22"/>
          <w:szCs w:val="22"/>
        </w:rPr>
        <w:t xml:space="preserve">  </w:t>
      </w:r>
      <w:r w:rsidR="0038758D">
        <w:rPr>
          <w:sz w:val="22"/>
          <w:szCs w:val="22"/>
        </w:rPr>
        <w:tab/>
      </w:r>
      <w:r w:rsidR="00DE744B" w:rsidRPr="00B72F48">
        <w:rPr>
          <w:sz w:val="22"/>
          <w:szCs w:val="22"/>
        </w:rPr>
        <w:t xml:space="preserve">NSPS, Subpart VVa – Standards of Performance for Equipment Leaks of VOC in the </w:t>
      </w:r>
      <w:r w:rsidR="007B2A7B">
        <w:rPr>
          <w:sz w:val="22"/>
          <w:szCs w:val="22"/>
        </w:rPr>
        <w:t>Synthetic Organic Chemical Industry (</w:t>
      </w:r>
      <w:r w:rsidR="00C2058B">
        <w:rPr>
          <w:sz w:val="22"/>
          <w:szCs w:val="22"/>
        </w:rPr>
        <w:t>SOCMI</w:t>
      </w:r>
      <w:r w:rsidR="007B2A7B">
        <w:rPr>
          <w:sz w:val="22"/>
          <w:szCs w:val="22"/>
        </w:rPr>
        <w:t>)</w:t>
      </w:r>
      <w:r w:rsidR="003C11BF" w:rsidRPr="00B72F48">
        <w:rPr>
          <w:sz w:val="22"/>
          <w:szCs w:val="22"/>
        </w:rPr>
        <w:t xml:space="preserve"> and</w:t>
      </w:r>
      <w:r w:rsidR="007B2A7B">
        <w:rPr>
          <w:sz w:val="22"/>
          <w:szCs w:val="22"/>
        </w:rPr>
        <w:t>;</w:t>
      </w:r>
    </w:p>
    <w:p w:rsidR="00DE744B" w:rsidRPr="00B72F48" w:rsidRDefault="0038758D" w:rsidP="00F6510F">
      <w:pPr>
        <w:numPr>
          <w:ilvl w:val="0"/>
          <w:numId w:val="63"/>
        </w:numPr>
        <w:tabs>
          <w:tab w:val="left" w:pos="720"/>
          <w:tab w:val="left" w:pos="2520"/>
        </w:tabs>
        <w:spacing w:after="60"/>
        <w:ind w:left="2520" w:hanging="2160"/>
        <w:rPr>
          <w:sz w:val="22"/>
          <w:szCs w:val="22"/>
        </w:rPr>
      </w:pPr>
      <w:r>
        <w:rPr>
          <w:sz w:val="22"/>
          <w:szCs w:val="22"/>
        </w:rPr>
        <w:t>Appendix ZZZZ:</w:t>
      </w:r>
      <w:r w:rsidR="003C11BF" w:rsidRPr="003C11BF">
        <w:rPr>
          <w:sz w:val="22"/>
          <w:szCs w:val="22"/>
        </w:rPr>
        <w:t xml:space="preserve">  </w:t>
      </w:r>
      <w:r>
        <w:rPr>
          <w:sz w:val="22"/>
          <w:szCs w:val="22"/>
        </w:rPr>
        <w:tab/>
      </w:r>
      <w:r w:rsidR="003C11BF" w:rsidRPr="003C11BF">
        <w:rPr>
          <w:sz w:val="22"/>
          <w:szCs w:val="22"/>
        </w:rPr>
        <w:t>NESHAP, Subpart ZZZZ - Stationary Reciprocating Internal Combustion Engines (RICE)</w:t>
      </w:r>
      <w:r w:rsidR="001A4A77" w:rsidRPr="00B72F48">
        <w:rPr>
          <w:sz w:val="22"/>
          <w:szCs w:val="22"/>
        </w:rPr>
        <w:t>.</w:t>
      </w:r>
    </w:p>
    <w:p w:rsidR="00F674ED" w:rsidRPr="00B72F48" w:rsidRDefault="00F674ED" w:rsidP="00F674ED">
      <w:pPr>
        <w:numPr>
          <w:ilvl w:val="0"/>
          <w:numId w:val="4"/>
        </w:numPr>
        <w:tabs>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F674ED" w:rsidRPr="00B72F48" w:rsidRDefault="00F674ED" w:rsidP="00F674ED">
      <w:pPr>
        <w:numPr>
          <w:ilvl w:val="0"/>
          <w:numId w:val="4"/>
        </w:numPr>
        <w:tabs>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E62E77" w:rsidRDefault="00F674ED" w:rsidP="00F674ED">
      <w:pPr>
        <w:numPr>
          <w:ilvl w:val="0"/>
          <w:numId w:val="4"/>
        </w:numPr>
        <w:tabs>
          <w:tab w:val="num" w:pos="360"/>
        </w:tabs>
        <w:spacing w:after="120"/>
        <w:ind w:left="360"/>
        <w:rPr>
          <w:sz w:val="22"/>
          <w:szCs w:val="22"/>
        </w:rPr>
      </w:pPr>
      <w:r w:rsidRPr="00B72F48">
        <w:rPr>
          <w:sz w:val="22"/>
          <w:szCs w:val="22"/>
          <w:u w:val="single"/>
        </w:rPr>
        <w:lastRenderedPageBreak/>
        <w:t>Modifications</w:t>
      </w:r>
      <w:r w:rsidRPr="00B72F48">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F674ED" w:rsidRPr="00E62E77" w:rsidRDefault="00F674ED" w:rsidP="00F674ED">
      <w:pPr>
        <w:numPr>
          <w:ilvl w:val="0"/>
          <w:numId w:val="4"/>
        </w:numPr>
        <w:tabs>
          <w:tab w:val="num" w:pos="360"/>
        </w:tabs>
        <w:spacing w:after="120"/>
        <w:ind w:left="360"/>
        <w:rPr>
          <w:sz w:val="22"/>
          <w:szCs w:val="22"/>
        </w:rPr>
      </w:pPr>
      <w:r w:rsidRPr="00E62E77">
        <w:rPr>
          <w:sz w:val="22"/>
          <w:szCs w:val="22"/>
          <w:u w:val="single"/>
        </w:rPr>
        <w:t>Source Obligation</w:t>
      </w:r>
      <w:r w:rsidRPr="00E62E77">
        <w:rPr>
          <w:sz w:val="22"/>
          <w:szCs w:val="22"/>
        </w:rPr>
        <w:t>:</w:t>
      </w:r>
    </w:p>
    <w:p w:rsidR="00F674ED" w:rsidRPr="00B72F48" w:rsidRDefault="00F674ED" w:rsidP="00F674ED">
      <w:pPr>
        <w:autoSpaceDE w:val="0"/>
        <w:autoSpaceDN w:val="0"/>
        <w:adjustRightInd w:val="0"/>
        <w:spacing w:after="120"/>
        <w:ind w:left="720" w:hanging="360"/>
        <w:rPr>
          <w:sz w:val="22"/>
          <w:szCs w:val="22"/>
        </w:rPr>
      </w:pPr>
      <w:r w:rsidRPr="00B72F48">
        <w:rPr>
          <w:sz w:val="22"/>
          <w:szCs w:val="22"/>
        </w:rPr>
        <w:t>(a)</w:t>
      </w:r>
      <w:r w:rsidRPr="00B72F48">
        <w:rPr>
          <w:sz w:val="22"/>
          <w:szCs w:val="22"/>
        </w:rPr>
        <w:tab/>
        <w:t>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construction of the approved phases of a phased construction project except that each phase must commence construction within 18 months of the commencement date established by the Department in the permit.</w:t>
      </w:r>
    </w:p>
    <w:p w:rsidR="00F674ED" w:rsidRPr="00B72F48" w:rsidRDefault="00F674ED" w:rsidP="00F674ED">
      <w:pPr>
        <w:autoSpaceDE w:val="0"/>
        <w:autoSpaceDN w:val="0"/>
        <w:adjustRightInd w:val="0"/>
        <w:spacing w:after="120"/>
        <w:ind w:left="720" w:hanging="360"/>
        <w:rPr>
          <w:sz w:val="22"/>
          <w:szCs w:val="22"/>
        </w:rPr>
      </w:pPr>
      <w:r w:rsidRPr="00B72F48">
        <w:rPr>
          <w:sz w:val="22"/>
          <w:szCs w:val="22"/>
        </w:rPr>
        <w:t>(b)</w:t>
      </w:r>
      <w:r w:rsidRPr="00B72F48">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74ED" w:rsidRPr="00B72F48" w:rsidRDefault="00F674ED" w:rsidP="00C8383F">
      <w:pPr>
        <w:autoSpaceDE w:val="0"/>
        <w:autoSpaceDN w:val="0"/>
        <w:adjustRightInd w:val="0"/>
        <w:spacing w:after="60"/>
        <w:ind w:left="720" w:hanging="360"/>
        <w:rPr>
          <w:sz w:val="22"/>
          <w:szCs w:val="22"/>
        </w:rPr>
      </w:pPr>
      <w:r w:rsidRPr="00B72F48">
        <w:rPr>
          <w:sz w:val="22"/>
          <w:szCs w:val="22"/>
        </w:rPr>
        <w:t>(c)</w:t>
      </w:r>
      <w:r w:rsidRPr="00B72F48">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F674ED" w:rsidRPr="00B72F48" w:rsidRDefault="00F674ED" w:rsidP="00F674ED">
      <w:pPr>
        <w:autoSpaceDE w:val="0"/>
        <w:autoSpaceDN w:val="0"/>
        <w:adjustRightInd w:val="0"/>
        <w:spacing w:after="120"/>
        <w:ind w:left="360"/>
        <w:rPr>
          <w:sz w:val="22"/>
          <w:szCs w:val="22"/>
        </w:rPr>
      </w:pPr>
      <w:r w:rsidRPr="00B72F48">
        <w:rPr>
          <w:sz w:val="22"/>
          <w:szCs w:val="22"/>
        </w:rPr>
        <w:t>[Rule 62-212.400(12), F.A.C.]</w:t>
      </w:r>
    </w:p>
    <w:p w:rsidR="00F674ED" w:rsidRDefault="00F674ED" w:rsidP="00F674ED">
      <w:pPr>
        <w:numPr>
          <w:ilvl w:val="0"/>
          <w:numId w:val="4"/>
        </w:numPr>
        <w:tabs>
          <w:tab w:val="num" w:pos="360"/>
        </w:tabs>
        <w:spacing w:after="120"/>
        <w:ind w:left="360"/>
        <w:rPr>
          <w:sz w:val="22"/>
          <w:szCs w:val="22"/>
        </w:rPr>
      </w:pPr>
      <w:r w:rsidRPr="00B72F48">
        <w:rPr>
          <w:sz w:val="22"/>
          <w:szCs w:val="22"/>
          <w:u w:val="single"/>
        </w:rPr>
        <w:t>Title V Permit</w:t>
      </w:r>
      <w:r w:rsidRPr="00B72F48">
        <w:rPr>
          <w:sz w:val="22"/>
          <w:szCs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w:t>
      </w:r>
      <w:r w:rsidR="00406B6E">
        <w:rPr>
          <w:sz w:val="22"/>
          <w:szCs w:val="22"/>
        </w:rPr>
        <w:t>the</w:t>
      </w:r>
      <w:r w:rsidRPr="00B72F48">
        <w:rPr>
          <w:sz w:val="22"/>
          <w:szCs w:val="22"/>
        </w:rPr>
        <w:t xml:space="preserve"> Compliance Authority.  [Rules 62-4.030, 62-4.050, 62-4.220, and Chapter 62-213, F.A.C.]</w:t>
      </w:r>
    </w:p>
    <w:p w:rsidR="00E62E77" w:rsidRDefault="00E62E77" w:rsidP="00E62E77">
      <w:pPr>
        <w:numPr>
          <w:ilvl w:val="0"/>
          <w:numId w:val="4"/>
        </w:numPr>
        <w:tabs>
          <w:tab w:val="num" w:pos="360"/>
        </w:tabs>
        <w:spacing w:after="60"/>
        <w:ind w:left="360"/>
        <w:rPr>
          <w:sz w:val="22"/>
          <w:szCs w:val="22"/>
        </w:rPr>
      </w:pPr>
      <w:r w:rsidRPr="002D6A34">
        <w:rPr>
          <w:sz w:val="22"/>
          <w:szCs w:val="22"/>
          <w:u w:val="single"/>
        </w:rPr>
        <w:t>Unconfined Emissions of Particulate Matter</w:t>
      </w:r>
      <w:r w:rsidRPr="002D6A34">
        <w:rPr>
          <w:sz w:val="22"/>
          <w:szCs w:val="22"/>
        </w:rPr>
        <w:t xml:space="preserve">: </w:t>
      </w:r>
      <w:r w:rsidR="007B2A7B">
        <w:rPr>
          <w:sz w:val="22"/>
          <w:szCs w:val="22"/>
        </w:rPr>
        <w:t xml:space="preserve"> </w:t>
      </w:r>
      <w:r w:rsidRPr="002D6A34">
        <w:rPr>
          <w:sz w:val="22"/>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Pr>
          <w:sz w:val="22"/>
          <w:szCs w:val="22"/>
        </w:rPr>
        <w:t xml:space="preserve"> </w:t>
      </w:r>
      <w:r w:rsidRPr="002D6A34">
        <w:rPr>
          <w:sz w:val="22"/>
          <w:szCs w:val="22"/>
        </w:rPr>
        <w:t>Reasonable preca</w:t>
      </w:r>
      <w:r w:rsidR="00535F40">
        <w:rPr>
          <w:sz w:val="22"/>
          <w:szCs w:val="22"/>
        </w:rPr>
        <w:t>utions include the following:  a)</w:t>
      </w:r>
      <w:r w:rsidRPr="002D6A34">
        <w:rPr>
          <w:sz w:val="22"/>
          <w:szCs w:val="22"/>
        </w:rPr>
        <w:t xml:space="preserve"> Paving and maintenance of roads, parking areas and yards; b</w:t>
      </w:r>
      <w:r w:rsidR="00535F40">
        <w:rPr>
          <w:sz w:val="22"/>
          <w:szCs w:val="22"/>
        </w:rPr>
        <w:t>)</w:t>
      </w:r>
      <w:r w:rsidRPr="002D6A34">
        <w:rPr>
          <w:sz w:val="22"/>
          <w:szCs w:val="22"/>
        </w:rPr>
        <w:t xml:space="preserve"> Application of water or chemicals to control emissions from such activities as demolition of buildings, grading roads, con</w:t>
      </w:r>
      <w:r w:rsidR="00535F40">
        <w:rPr>
          <w:sz w:val="22"/>
          <w:szCs w:val="22"/>
        </w:rPr>
        <w:t>struction, and land clearing; c)</w:t>
      </w:r>
      <w:r w:rsidRPr="002D6A34">
        <w:rPr>
          <w:sz w:val="22"/>
          <w:szCs w:val="22"/>
        </w:rPr>
        <w:t xml:space="preserve"> Application of asphalt, water, oil, chemicals or other dust suppressants to unpaved roads, yards, open stock </w:t>
      </w:r>
      <w:r w:rsidR="00535F40">
        <w:rPr>
          <w:sz w:val="22"/>
          <w:szCs w:val="22"/>
        </w:rPr>
        <w:t>piles and similar activities; d)</w:t>
      </w:r>
      <w:r w:rsidRPr="002D6A34">
        <w:rPr>
          <w:sz w:val="22"/>
          <w:szCs w:val="22"/>
        </w:rPr>
        <w:t xml:space="preserve"> Removal of particulate matter from roads and other paved areas under the control of the owner or operator of the facility to prevent re</w:t>
      </w:r>
      <w:r>
        <w:rPr>
          <w:sz w:val="22"/>
          <w:szCs w:val="22"/>
        </w:rPr>
        <w:t>-</w:t>
      </w:r>
      <w:r w:rsidRPr="002D6A34">
        <w:rPr>
          <w:sz w:val="22"/>
          <w:szCs w:val="22"/>
        </w:rPr>
        <w:t>entrainment, and from buildings or work areas to prevent partic</w:t>
      </w:r>
      <w:r w:rsidR="00535F40">
        <w:rPr>
          <w:sz w:val="22"/>
          <w:szCs w:val="22"/>
        </w:rPr>
        <w:t>ulate from becoming airborne; e)</w:t>
      </w:r>
      <w:r w:rsidRPr="002D6A34">
        <w:rPr>
          <w:sz w:val="22"/>
          <w:szCs w:val="22"/>
        </w:rPr>
        <w:t xml:space="preserve"> Landscaping or planting of vegetation; f</w:t>
      </w:r>
      <w:r w:rsidR="00535F40">
        <w:rPr>
          <w:sz w:val="22"/>
          <w:szCs w:val="22"/>
        </w:rPr>
        <w:t>)</w:t>
      </w:r>
      <w:r w:rsidRPr="002D6A34">
        <w:rPr>
          <w:sz w:val="22"/>
          <w:szCs w:val="22"/>
        </w:rPr>
        <w:t xml:space="preserve"> Use of hoods, fans, filters, and similar equipment to contain, capture and/or vent particulate matter</w:t>
      </w:r>
      <w:r>
        <w:rPr>
          <w:sz w:val="22"/>
          <w:szCs w:val="22"/>
        </w:rPr>
        <w:t xml:space="preserve">; </w:t>
      </w:r>
      <w:r w:rsidR="00535F40">
        <w:rPr>
          <w:sz w:val="22"/>
          <w:szCs w:val="22"/>
        </w:rPr>
        <w:t>g)</w:t>
      </w:r>
      <w:r w:rsidRPr="002D6A34">
        <w:rPr>
          <w:sz w:val="22"/>
          <w:szCs w:val="22"/>
        </w:rPr>
        <w:t xml:space="preserve"> Confining abrasive blasting where possible; </w:t>
      </w:r>
      <w:r w:rsidR="00535F40">
        <w:rPr>
          <w:sz w:val="22"/>
          <w:szCs w:val="22"/>
        </w:rPr>
        <w:t xml:space="preserve">and, </w:t>
      </w:r>
      <w:r w:rsidRPr="002D6A34">
        <w:rPr>
          <w:sz w:val="22"/>
          <w:szCs w:val="22"/>
        </w:rPr>
        <w:t>h</w:t>
      </w:r>
      <w:r w:rsidR="00535F40">
        <w:rPr>
          <w:sz w:val="22"/>
          <w:szCs w:val="22"/>
        </w:rPr>
        <w:t>)</w:t>
      </w:r>
      <w:r w:rsidRPr="002D6A34">
        <w:rPr>
          <w:sz w:val="22"/>
          <w:szCs w:val="22"/>
        </w:rPr>
        <w:t xml:space="preserve"> Enclosure or covering of conveyor systems.  In determining what constitutes reasonable precautions for a particular facility, the Department shall consider the cost of the control technique or work practice, the environmental </w:t>
      </w:r>
      <w:r w:rsidRPr="002D6A34">
        <w:rPr>
          <w:sz w:val="22"/>
          <w:szCs w:val="22"/>
        </w:rPr>
        <w:lastRenderedPageBreak/>
        <w:t>impacts of the technique or practice, and the degree of reduction of emissions expected from a particular technique or practice.</w:t>
      </w:r>
      <w:r w:rsidR="00535F40">
        <w:rPr>
          <w:sz w:val="22"/>
          <w:szCs w:val="22"/>
        </w:rPr>
        <w:t xml:space="preserve">  </w:t>
      </w:r>
      <w:r w:rsidRPr="002D6A34">
        <w:rPr>
          <w:sz w:val="22"/>
          <w:szCs w:val="22"/>
        </w:rPr>
        <w:t>[Rule 62-296.320(4)(c), F.A.C.]</w:t>
      </w:r>
    </w:p>
    <w:p w:rsidR="008E5E3C" w:rsidRDefault="00E62E77" w:rsidP="00E62E77">
      <w:pPr>
        <w:numPr>
          <w:ilvl w:val="0"/>
          <w:numId w:val="4"/>
        </w:numPr>
        <w:tabs>
          <w:tab w:val="num" w:pos="360"/>
        </w:tabs>
        <w:spacing w:after="60"/>
        <w:ind w:left="360"/>
        <w:rPr>
          <w:sz w:val="22"/>
          <w:szCs w:val="22"/>
        </w:rPr>
      </w:pPr>
      <w:r w:rsidRPr="0072189F">
        <w:rPr>
          <w:sz w:val="22"/>
          <w:szCs w:val="22"/>
          <w:u w:val="single"/>
        </w:rPr>
        <w:t>Excess Emissions</w:t>
      </w:r>
      <w:r w:rsidRPr="0072189F">
        <w:rPr>
          <w:sz w:val="22"/>
          <w:szCs w:val="22"/>
        </w:rPr>
        <w:t xml:space="preserve">:  </w:t>
      </w:r>
      <w:r w:rsidR="00BF36EA">
        <w:rPr>
          <w:sz w:val="22"/>
          <w:szCs w:val="22"/>
        </w:rPr>
        <w:t xml:space="preserve">Except as required by specific conditions of this permit dealing with excess emissions with regard to individual emission units, the following conditions apply to excess emissions at </w:t>
      </w:r>
      <w:r w:rsidR="00F1267B">
        <w:rPr>
          <w:sz w:val="22"/>
          <w:szCs w:val="22"/>
        </w:rPr>
        <w:t xml:space="preserve">the </w:t>
      </w:r>
      <w:r w:rsidR="008275E7">
        <w:rPr>
          <w:sz w:val="22"/>
          <w:szCs w:val="22"/>
        </w:rPr>
        <w:t>BPH</w:t>
      </w:r>
      <w:r w:rsidR="00BF36EA">
        <w:rPr>
          <w:sz w:val="22"/>
          <w:szCs w:val="22"/>
        </w:rPr>
        <w:t>.</w:t>
      </w:r>
    </w:p>
    <w:p w:rsidR="008E5E3C" w:rsidRPr="008E5E3C" w:rsidRDefault="008E5E3C" w:rsidP="00F6510F">
      <w:pPr>
        <w:numPr>
          <w:ilvl w:val="0"/>
          <w:numId w:val="66"/>
        </w:numPr>
        <w:spacing w:after="60"/>
        <w:ind w:left="720"/>
        <w:rPr>
          <w:sz w:val="22"/>
          <w:szCs w:val="22"/>
        </w:rPr>
      </w:pPr>
      <w:r w:rsidRPr="008E5E3C">
        <w:rPr>
          <w:noProof/>
          <w:color w:val="000000"/>
          <w:sz w:val="22"/>
          <w:szCs w:val="22"/>
          <w:u w:val="single"/>
        </w:rPr>
        <w:t>Allowed</w:t>
      </w:r>
      <w:r>
        <w:rPr>
          <w:noProof/>
          <w:color w:val="000000"/>
          <w:sz w:val="22"/>
          <w:szCs w:val="22"/>
        </w:rPr>
        <w:t xml:space="preserve">:  </w:t>
      </w:r>
      <w:r w:rsidR="00E62E77" w:rsidRPr="0072189F">
        <w:rPr>
          <w:noProof/>
          <w:color w:val="000000"/>
          <w:sz w:val="22"/>
          <w:szCs w:val="22"/>
        </w:rPr>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Department for longer duration.  </w:t>
      </w:r>
    </w:p>
    <w:p w:rsidR="008E5E3C" w:rsidRPr="008E5E3C" w:rsidRDefault="008E5E3C" w:rsidP="00F6510F">
      <w:pPr>
        <w:numPr>
          <w:ilvl w:val="0"/>
          <w:numId w:val="66"/>
        </w:numPr>
        <w:spacing w:after="60"/>
        <w:ind w:left="720"/>
        <w:rPr>
          <w:sz w:val="22"/>
          <w:szCs w:val="22"/>
        </w:rPr>
      </w:pPr>
      <w:r>
        <w:rPr>
          <w:sz w:val="22"/>
          <w:szCs w:val="22"/>
          <w:u w:val="single"/>
        </w:rPr>
        <w:t>Malfunction</w:t>
      </w:r>
      <w:r w:rsidRPr="008E5E3C">
        <w:rPr>
          <w:sz w:val="22"/>
          <w:szCs w:val="22"/>
        </w:rPr>
        <w:t xml:space="preserve">:  </w:t>
      </w:r>
      <w:r w:rsidR="00E62E77" w:rsidRPr="0072189F">
        <w:rPr>
          <w:noProof/>
          <w:color w:val="000000"/>
          <w:sz w:val="22"/>
          <w:szCs w:val="22"/>
        </w:rPr>
        <w:t xml:space="preserve">Excess emissions which are caused entirely or in part by poor maintenance, poor operation, or any other equipment or process failure which may reasonably be prevented during startup, shutdown, or malfunction shall be prohibited.  </w:t>
      </w:r>
    </w:p>
    <w:p w:rsidR="008E5E3C" w:rsidRPr="008E5E3C" w:rsidRDefault="008E5E3C" w:rsidP="00F6510F">
      <w:pPr>
        <w:numPr>
          <w:ilvl w:val="0"/>
          <w:numId w:val="66"/>
        </w:numPr>
        <w:spacing w:after="60"/>
        <w:ind w:left="720"/>
        <w:rPr>
          <w:sz w:val="22"/>
          <w:szCs w:val="22"/>
        </w:rPr>
      </w:pPr>
      <w:r>
        <w:rPr>
          <w:sz w:val="22"/>
          <w:szCs w:val="22"/>
          <w:u w:val="single"/>
        </w:rPr>
        <w:t>Department Discretion</w:t>
      </w:r>
      <w:r w:rsidRPr="008E5E3C">
        <w:rPr>
          <w:sz w:val="22"/>
          <w:szCs w:val="22"/>
        </w:rPr>
        <w:t>:</w:t>
      </w:r>
      <w:r>
        <w:rPr>
          <w:noProof/>
          <w:color w:val="000000"/>
          <w:sz w:val="22"/>
          <w:szCs w:val="22"/>
        </w:rPr>
        <w:t xml:space="preserve">  </w:t>
      </w:r>
      <w:r w:rsidR="00E62E77" w:rsidRPr="0072189F">
        <w:rPr>
          <w:noProof/>
          <w:color w:val="000000"/>
          <w:sz w:val="22"/>
          <w:szCs w:val="22"/>
        </w:rPr>
        <w:t xml:space="preserve">Considering operational variations in types of industrial equipment operations affected by this rule, the Department may adjust maximum and minimum factors to provide reasonable and practical regulatory controls consistent with the public interest.  </w:t>
      </w:r>
    </w:p>
    <w:p w:rsidR="008E5E3C" w:rsidRPr="008E5E3C" w:rsidRDefault="008E5E3C" w:rsidP="00F6510F">
      <w:pPr>
        <w:numPr>
          <w:ilvl w:val="0"/>
          <w:numId w:val="66"/>
        </w:numPr>
        <w:spacing w:after="60"/>
        <w:ind w:left="720"/>
        <w:rPr>
          <w:sz w:val="22"/>
          <w:szCs w:val="22"/>
        </w:rPr>
      </w:pPr>
      <w:r>
        <w:rPr>
          <w:sz w:val="22"/>
          <w:szCs w:val="22"/>
          <w:u w:val="single"/>
        </w:rPr>
        <w:t>Department Notification:</w:t>
      </w:r>
      <w:r>
        <w:rPr>
          <w:noProof/>
          <w:color w:val="000000"/>
          <w:sz w:val="22"/>
          <w:szCs w:val="22"/>
        </w:rPr>
        <w:t xml:space="preserve">  </w:t>
      </w:r>
      <w:r w:rsidR="00E62E77" w:rsidRPr="0072189F">
        <w:rPr>
          <w:noProof/>
          <w:color w:val="000000"/>
          <w:sz w:val="22"/>
          <w:szCs w:val="22"/>
        </w:rPr>
        <w:t xml:space="preserve">In case of excess emissions resulting from malfunctions, each owner or operator shall notify the Department in accordance with Rule 62-4.130, F.A.C. </w:t>
      </w:r>
      <w:r w:rsidR="00E62E77">
        <w:rPr>
          <w:noProof/>
          <w:color w:val="000000"/>
          <w:sz w:val="22"/>
          <w:szCs w:val="22"/>
        </w:rPr>
        <w:t xml:space="preserve"> </w:t>
      </w:r>
      <w:r w:rsidR="00E62E77" w:rsidRPr="0072189F">
        <w:rPr>
          <w:noProof/>
          <w:color w:val="000000"/>
          <w:sz w:val="22"/>
          <w:szCs w:val="22"/>
        </w:rPr>
        <w:t>A full written report on the malfunctions shall be submitted in a quarterly report, if requested by the Department.</w:t>
      </w:r>
      <w:r w:rsidR="00E62E77">
        <w:rPr>
          <w:noProof/>
          <w:color w:val="000000"/>
          <w:sz w:val="22"/>
          <w:szCs w:val="22"/>
        </w:rPr>
        <w:t xml:space="preserve">  </w:t>
      </w:r>
    </w:p>
    <w:p w:rsidR="00E62E77" w:rsidRPr="00930F0A" w:rsidRDefault="00E62E77" w:rsidP="00D31AAB">
      <w:pPr>
        <w:spacing w:after="120"/>
        <w:ind w:left="720"/>
        <w:rPr>
          <w:sz w:val="22"/>
          <w:szCs w:val="22"/>
        </w:rPr>
      </w:pPr>
      <w:r w:rsidRPr="002D6A34">
        <w:rPr>
          <w:sz w:val="22"/>
          <w:szCs w:val="22"/>
        </w:rPr>
        <w:t>[Rule 62-2</w:t>
      </w:r>
      <w:r>
        <w:rPr>
          <w:sz w:val="22"/>
          <w:szCs w:val="22"/>
        </w:rPr>
        <w:t>10</w:t>
      </w:r>
      <w:r w:rsidRPr="002D6A34">
        <w:rPr>
          <w:sz w:val="22"/>
          <w:szCs w:val="22"/>
        </w:rPr>
        <w:t>.</w:t>
      </w:r>
      <w:r>
        <w:rPr>
          <w:sz w:val="22"/>
          <w:szCs w:val="22"/>
        </w:rPr>
        <w:t>700</w:t>
      </w:r>
      <w:r w:rsidRPr="002D6A34">
        <w:rPr>
          <w:sz w:val="22"/>
          <w:szCs w:val="22"/>
        </w:rPr>
        <w:t>, F.A.C.]</w:t>
      </w:r>
    </w:p>
    <w:p w:rsidR="00342A54" w:rsidRDefault="00E62E77" w:rsidP="00F674ED">
      <w:pPr>
        <w:numPr>
          <w:ilvl w:val="0"/>
          <w:numId w:val="4"/>
        </w:numPr>
        <w:tabs>
          <w:tab w:val="num" w:pos="360"/>
        </w:tabs>
        <w:spacing w:after="120"/>
        <w:ind w:left="360"/>
        <w:rPr>
          <w:sz w:val="22"/>
          <w:szCs w:val="22"/>
        </w:rPr>
      </w:pPr>
      <w:r w:rsidRPr="00E62E77">
        <w:rPr>
          <w:sz w:val="22"/>
          <w:szCs w:val="22"/>
          <w:u w:val="single"/>
        </w:rPr>
        <w:t>NSPS, Subpart VVa</w:t>
      </w:r>
      <w:r>
        <w:rPr>
          <w:sz w:val="22"/>
          <w:szCs w:val="22"/>
        </w:rPr>
        <w:t xml:space="preserve">:  Emission units associated with the </w:t>
      </w:r>
      <w:r w:rsidR="008275E7">
        <w:rPr>
          <w:sz w:val="22"/>
          <w:szCs w:val="22"/>
        </w:rPr>
        <w:t>BPH</w:t>
      </w:r>
      <w:r>
        <w:rPr>
          <w:sz w:val="22"/>
          <w:szCs w:val="22"/>
        </w:rPr>
        <w:t xml:space="preserve"> project that can leak volatile organic compo</w:t>
      </w:r>
      <w:r w:rsidR="00122EB2">
        <w:rPr>
          <w:sz w:val="22"/>
          <w:szCs w:val="22"/>
        </w:rPr>
        <w:t xml:space="preserve">unds (VOC) are subject to NSPS </w:t>
      </w:r>
      <w:r>
        <w:rPr>
          <w:sz w:val="22"/>
          <w:szCs w:val="22"/>
        </w:rPr>
        <w:t>Subpart VVa</w:t>
      </w:r>
      <w:r w:rsidRPr="00E62E77">
        <w:rPr>
          <w:sz w:val="22"/>
          <w:szCs w:val="22"/>
        </w:rPr>
        <w:t xml:space="preserve"> – Standards of Performance for Equipment Leaks of VOC in the Synthetic Organic Chemical Manufacturing Industry</w:t>
      </w:r>
      <w:r>
        <w:rPr>
          <w:sz w:val="22"/>
          <w:szCs w:val="22"/>
        </w:rPr>
        <w:t>.  A requirement of Subpart VVa</w:t>
      </w:r>
      <w:r w:rsidR="00122EB2">
        <w:rPr>
          <w:sz w:val="22"/>
          <w:szCs w:val="22"/>
        </w:rPr>
        <w:t xml:space="preserve"> is the development of a leak detection and repair (LDAR) </w:t>
      </w:r>
      <w:r w:rsidR="00DF0A59">
        <w:rPr>
          <w:sz w:val="22"/>
          <w:szCs w:val="22"/>
        </w:rPr>
        <w:t>program</w:t>
      </w:r>
      <w:r w:rsidR="00122EB2">
        <w:rPr>
          <w:sz w:val="22"/>
          <w:szCs w:val="22"/>
        </w:rPr>
        <w:t xml:space="preserve">.  A preliminary LDAR </w:t>
      </w:r>
      <w:r w:rsidR="00DF0A59">
        <w:rPr>
          <w:sz w:val="22"/>
          <w:szCs w:val="22"/>
        </w:rPr>
        <w:t xml:space="preserve">program </w:t>
      </w:r>
      <w:r w:rsidR="00B041B1">
        <w:rPr>
          <w:sz w:val="22"/>
          <w:szCs w:val="22"/>
        </w:rPr>
        <w:t>plan</w:t>
      </w:r>
      <w:r w:rsidR="00122EB2">
        <w:rPr>
          <w:sz w:val="22"/>
          <w:szCs w:val="22"/>
        </w:rPr>
        <w:t xml:space="preserve"> is include</w:t>
      </w:r>
      <w:r w:rsidR="00535F40">
        <w:rPr>
          <w:sz w:val="22"/>
          <w:szCs w:val="22"/>
        </w:rPr>
        <w:t>d</w:t>
      </w:r>
      <w:r w:rsidR="00122EB2">
        <w:rPr>
          <w:sz w:val="22"/>
          <w:szCs w:val="22"/>
        </w:rPr>
        <w:t xml:space="preserve"> as Appendix LDAR in Section IV of this permit.  The permittee is required to submit a final LDAR </w:t>
      </w:r>
      <w:r w:rsidR="00DF0A59">
        <w:rPr>
          <w:sz w:val="22"/>
          <w:szCs w:val="22"/>
        </w:rPr>
        <w:t xml:space="preserve">program </w:t>
      </w:r>
      <w:r w:rsidR="00BF36EA">
        <w:rPr>
          <w:sz w:val="22"/>
          <w:szCs w:val="22"/>
        </w:rPr>
        <w:t>plan</w:t>
      </w:r>
      <w:r w:rsidR="00122EB2">
        <w:rPr>
          <w:sz w:val="22"/>
          <w:szCs w:val="22"/>
        </w:rPr>
        <w:t xml:space="preserve"> to the Compliance Authority </w:t>
      </w:r>
      <w:r w:rsidR="00CC0018">
        <w:rPr>
          <w:sz w:val="22"/>
          <w:szCs w:val="22"/>
        </w:rPr>
        <w:t xml:space="preserve">for approval </w:t>
      </w:r>
      <w:r w:rsidR="00122EB2">
        <w:rPr>
          <w:sz w:val="22"/>
          <w:szCs w:val="22"/>
        </w:rPr>
        <w:t xml:space="preserve">no later </w:t>
      </w:r>
      <w:r w:rsidR="00206EFD">
        <w:rPr>
          <w:sz w:val="22"/>
          <w:szCs w:val="22"/>
        </w:rPr>
        <w:t xml:space="preserve">than </w:t>
      </w:r>
      <w:r w:rsidR="00494763" w:rsidRPr="000B0B7B">
        <w:rPr>
          <w:sz w:val="22"/>
          <w:szCs w:val="22"/>
        </w:rPr>
        <w:t xml:space="preserve">90 days </w:t>
      </w:r>
      <w:r w:rsidR="00494763" w:rsidRPr="000A6655">
        <w:rPr>
          <w:sz w:val="22"/>
          <w:szCs w:val="22"/>
        </w:rPr>
        <w:t>prior to commencing operation</w:t>
      </w:r>
      <w:r w:rsidR="00CC0018">
        <w:rPr>
          <w:sz w:val="22"/>
          <w:szCs w:val="22"/>
        </w:rPr>
        <w:t xml:space="preserve">.  </w:t>
      </w:r>
      <w:r w:rsidR="006230CE">
        <w:rPr>
          <w:sz w:val="22"/>
          <w:szCs w:val="22"/>
        </w:rPr>
        <w:t xml:space="preserve">As per </w:t>
      </w:r>
      <w:r w:rsidR="008110D3">
        <w:rPr>
          <w:sz w:val="22"/>
          <w:szCs w:val="22"/>
        </w:rPr>
        <w:t>NSPS</w:t>
      </w:r>
      <w:r w:rsidR="006230CE">
        <w:rPr>
          <w:sz w:val="22"/>
          <w:szCs w:val="22"/>
        </w:rPr>
        <w:t xml:space="preserve"> Subpart V</w:t>
      </w:r>
      <w:r w:rsidR="007B2A7B">
        <w:rPr>
          <w:sz w:val="22"/>
          <w:szCs w:val="22"/>
        </w:rPr>
        <w:t>V</w:t>
      </w:r>
      <w:r w:rsidR="006230CE">
        <w:rPr>
          <w:sz w:val="22"/>
          <w:szCs w:val="22"/>
        </w:rPr>
        <w:t xml:space="preserve">a, </w:t>
      </w:r>
      <w:r w:rsidR="008275E7">
        <w:rPr>
          <w:sz w:val="22"/>
          <w:szCs w:val="22"/>
        </w:rPr>
        <w:t>BPH</w:t>
      </w:r>
      <w:r w:rsidR="000A6655">
        <w:rPr>
          <w:sz w:val="22"/>
          <w:szCs w:val="22"/>
        </w:rPr>
        <w:t xml:space="preserve"> </w:t>
      </w:r>
      <w:r w:rsidR="000A6655" w:rsidRPr="000A6655">
        <w:rPr>
          <w:sz w:val="22"/>
          <w:szCs w:val="22"/>
        </w:rPr>
        <w:t>shall demonstrate compliance with the requirements of §§60.482–1a through 60.482–10a or §60.480a(e) for all equipment within 180 days of initial startup</w:t>
      </w:r>
      <w:r w:rsidR="00CC0018">
        <w:rPr>
          <w:sz w:val="22"/>
          <w:szCs w:val="22"/>
        </w:rPr>
        <w:t xml:space="preserve"> </w:t>
      </w:r>
      <w:r w:rsidR="00CC0018">
        <w:rPr>
          <w:sz w:val="22"/>
          <w:szCs w:val="22"/>
        </w:rPr>
        <w:br/>
        <w:t xml:space="preserve">[NSPS, Subpart VVa and </w:t>
      </w:r>
      <w:r w:rsidR="00CC0018" w:rsidRPr="00B72F48">
        <w:rPr>
          <w:sz w:val="22"/>
          <w:szCs w:val="22"/>
        </w:rPr>
        <w:t>Rule 62-4.070, F.A.C. Reasonable Assurance</w:t>
      </w:r>
      <w:r w:rsidR="00CC0018">
        <w:rPr>
          <w:sz w:val="22"/>
          <w:szCs w:val="22"/>
        </w:rPr>
        <w:t>]</w:t>
      </w:r>
    </w:p>
    <w:p w:rsidR="00CC0018" w:rsidRDefault="00CC0018" w:rsidP="00F674ED">
      <w:pPr>
        <w:numPr>
          <w:ilvl w:val="0"/>
          <w:numId w:val="4"/>
        </w:numPr>
        <w:tabs>
          <w:tab w:val="num" w:pos="360"/>
        </w:tabs>
        <w:spacing w:after="120"/>
        <w:ind w:left="360"/>
        <w:rPr>
          <w:sz w:val="22"/>
          <w:szCs w:val="22"/>
        </w:rPr>
      </w:pPr>
      <w:r>
        <w:rPr>
          <w:sz w:val="22"/>
          <w:szCs w:val="22"/>
          <w:u w:val="single"/>
        </w:rPr>
        <w:t>Equipment Subject to NSPS, Subpart VVa</w:t>
      </w:r>
      <w:r w:rsidRPr="00CC0018">
        <w:rPr>
          <w:sz w:val="22"/>
          <w:szCs w:val="22"/>
        </w:rPr>
        <w:t>:</w:t>
      </w:r>
      <w:r>
        <w:rPr>
          <w:sz w:val="22"/>
          <w:szCs w:val="22"/>
        </w:rPr>
        <w:t xml:space="preserve">  </w:t>
      </w:r>
      <w:r w:rsidR="00DB4F75" w:rsidRPr="00742AEC">
        <w:rPr>
          <w:sz w:val="22"/>
          <w:szCs w:val="22"/>
        </w:rPr>
        <w:t>Equipment such as pumps, compressors, pressure relief devices, sampling connection systems, open-ended valves</w:t>
      </w:r>
      <w:r w:rsidR="00656486" w:rsidRPr="00742AEC">
        <w:rPr>
          <w:sz w:val="22"/>
          <w:szCs w:val="22"/>
        </w:rPr>
        <w:t xml:space="preserve">, line </w:t>
      </w:r>
      <w:r w:rsidR="00DB4F75" w:rsidRPr="00742AEC">
        <w:rPr>
          <w:sz w:val="22"/>
          <w:szCs w:val="22"/>
        </w:rPr>
        <w:t xml:space="preserve">valves and flanges or other connectors in VOC service and any devices or systems subject to NSPS, Subpart VVa </w:t>
      </w:r>
      <w:r w:rsidR="00BF36EA" w:rsidRPr="00742AEC">
        <w:rPr>
          <w:sz w:val="22"/>
          <w:szCs w:val="22"/>
        </w:rPr>
        <w:t xml:space="preserve">and the associated emissions unit </w:t>
      </w:r>
      <w:r w:rsidR="00DB4F75" w:rsidRPr="00742AEC">
        <w:rPr>
          <w:sz w:val="22"/>
          <w:szCs w:val="22"/>
        </w:rPr>
        <w:t>must be identified with a list submitted to the Compliance Authority no later than</w:t>
      </w:r>
      <w:r w:rsidR="00DB4F75" w:rsidRPr="00620967">
        <w:rPr>
          <w:sz w:val="22"/>
          <w:szCs w:val="22"/>
        </w:rPr>
        <w:t xml:space="preserve"> </w:t>
      </w:r>
      <w:r w:rsidR="00494763" w:rsidRPr="00620967">
        <w:rPr>
          <w:sz w:val="22"/>
          <w:szCs w:val="22"/>
        </w:rPr>
        <w:t>90 days prior to commencing operation</w:t>
      </w:r>
      <w:r w:rsidR="00DB4F75" w:rsidRPr="00742AEC">
        <w:rPr>
          <w:sz w:val="22"/>
          <w:szCs w:val="22"/>
        </w:rPr>
        <w:t>.</w:t>
      </w:r>
      <w:r w:rsidR="00DB4F75">
        <w:rPr>
          <w:sz w:val="22"/>
          <w:szCs w:val="22"/>
        </w:rPr>
        <w:t xml:space="preserve">  [</w:t>
      </w:r>
      <w:r w:rsidR="00DB4F75" w:rsidRPr="00DB4F75">
        <w:rPr>
          <w:sz w:val="22"/>
          <w:szCs w:val="22"/>
        </w:rPr>
        <w:t>Rule 62-4.070, F.A.C. Reasonable Assurance]</w:t>
      </w:r>
    </w:p>
    <w:p w:rsidR="00F52727" w:rsidRPr="004B47A5" w:rsidRDefault="00F52727" w:rsidP="00F52727">
      <w:pPr>
        <w:numPr>
          <w:ilvl w:val="0"/>
          <w:numId w:val="4"/>
        </w:numPr>
        <w:tabs>
          <w:tab w:val="num" w:pos="360"/>
        </w:tabs>
        <w:spacing w:after="60"/>
        <w:ind w:left="360"/>
        <w:rPr>
          <w:sz w:val="22"/>
          <w:szCs w:val="22"/>
        </w:rPr>
      </w:pPr>
      <w:r w:rsidRPr="004B47A5">
        <w:rPr>
          <w:sz w:val="22"/>
          <w:szCs w:val="22"/>
          <w:u w:val="single"/>
        </w:rPr>
        <w:t>Objectionable Odors Prohibited</w:t>
      </w:r>
      <w:r w:rsidRPr="004B47A5">
        <w:rPr>
          <w:sz w:val="22"/>
          <w:szCs w:val="22"/>
        </w:rPr>
        <w:t xml:space="preserve">:  No person shall cause, suffer, allow or permit the discharge of air pollutants which cause or contribute to an objectionable odor.  </w:t>
      </w:r>
      <w:r w:rsidR="00B8317A">
        <w:rPr>
          <w:sz w:val="22"/>
          <w:szCs w:val="22"/>
        </w:rPr>
        <w:t>The permittee shall submit an odor control plan (OCP) to the Compliance Authority</w:t>
      </w:r>
      <w:r w:rsidR="00B8317A" w:rsidRPr="009F4DB4">
        <w:rPr>
          <w:sz w:val="22"/>
          <w:szCs w:val="22"/>
        </w:rPr>
        <w:t xml:space="preserve"> </w:t>
      </w:r>
      <w:r w:rsidR="004B3888" w:rsidRPr="009F4DB4">
        <w:rPr>
          <w:sz w:val="22"/>
          <w:szCs w:val="22"/>
        </w:rPr>
        <w:t>90 days prior to commencing operation</w:t>
      </w:r>
      <w:r w:rsidR="004B3888">
        <w:rPr>
          <w:sz w:val="22"/>
          <w:szCs w:val="22"/>
        </w:rPr>
        <w:t xml:space="preserve"> </w:t>
      </w:r>
      <w:r w:rsidR="00B8317A">
        <w:rPr>
          <w:sz w:val="22"/>
          <w:szCs w:val="22"/>
        </w:rPr>
        <w:t xml:space="preserve">that addresses the procedures and practices that will be used to control facility wide fugitive odors at </w:t>
      </w:r>
      <w:r w:rsidR="008275E7">
        <w:rPr>
          <w:sz w:val="22"/>
          <w:szCs w:val="22"/>
        </w:rPr>
        <w:t>BPH</w:t>
      </w:r>
      <w:r w:rsidR="007B5CBE">
        <w:rPr>
          <w:sz w:val="22"/>
          <w:szCs w:val="22"/>
        </w:rPr>
        <w:t xml:space="preserve"> including stillage cake storage and disposal (if necessary)</w:t>
      </w:r>
      <w:r w:rsidR="00B8317A">
        <w:rPr>
          <w:sz w:val="22"/>
          <w:szCs w:val="22"/>
        </w:rPr>
        <w:t xml:space="preserve">.  </w:t>
      </w:r>
      <w:r w:rsidR="00252CF2">
        <w:rPr>
          <w:sz w:val="22"/>
          <w:szCs w:val="22"/>
        </w:rPr>
        <w:t>In addition, t</w:t>
      </w:r>
      <w:r w:rsidR="00252CF2" w:rsidRPr="00252CF2">
        <w:rPr>
          <w:sz w:val="22"/>
          <w:szCs w:val="22"/>
        </w:rPr>
        <w:t>he OCP shall also include provisions for storing, disposing of or recycling off-specification enzymes and bacteria that could otherwise contribute to objectionable odors</w:t>
      </w:r>
      <w:r w:rsidR="007B2A7B">
        <w:rPr>
          <w:sz w:val="22"/>
          <w:szCs w:val="22"/>
        </w:rPr>
        <w:t>.</w:t>
      </w:r>
      <w:r w:rsidR="00B8317A">
        <w:rPr>
          <w:sz w:val="22"/>
          <w:szCs w:val="22"/>
        </w:rPr>
        <w:br/>
      </w:r>
      <w:r w:rsidRPr="004B47A5">
        <w:rPr>
          <w:sz w:val="22"/>
          <w:szCs w:val="22"/>
        </w:rPr>
        <w:t>[Rule 62-296.320(2), F.A.C.</w:t>
      </w:r>
      <w:r w:rsidR="00B8317A">
        <w:rPr>
          <w:sz w:val="22"/>
          <w:szCs w:val="22"/>
        </w:rPr>
        <w:t xml:space="preserve"> and </w:t>
      </w:r>
      <w:r w:rsidR="00B8317A" w:rsidRPr="00DB4F75">
        <w:rPr>
          <w:sz w:val="22"/>
          <w:szCs w:val="22"/>
        </w:rPr>
        <w:t>Rule 62-4.070, F.A.C. Reasonable Assurance</w:t>
      </w:r>
      <w:r w:rsidRPr="004B47A5">
        <w:rPr>
          <w:sz w:val="22"/>
          <w:szCs w:val="22"/>
        </w:rPr>
        <w:t>]</w:t>
      </w:r>
    </w:p>
    <w:p w:rsidR="00F52727" w:rsidRPr="00F205A2" w:rsidRDefault="00F52727" w:rsidP="00F52727">
      <w:pPr>
        <w:spacing w:after="60"/>
        <w:ind w:left="360"/>
        <w:rPr>
          <w:i/>
          <w:sz w:val="22"/>
          <w:szCs w:val="22"/>
        </w:rPr>
      </w:pPr>
      <w:r w:rsidRPr="00F205A2">
        <w:rPr>
          <w:i/>
          <w:sz w:val="22"/>
          <w:szCs w:val="22"/>
        </w:rPr>
        <w:t>{</w:t>
      </w:r>
      <w:r w:rsidR="00F205A2" w:rsidRPr="00F205A2">
        <w:rPr>
          <w:i/>
          <w:sz w:val="22"/>
          <w:szCs w:val="22"/>
        </w:rPr>
        <w:t xml:space="preserve">Permitting </w:t>
      </w:r>
      <w:r w:rsidRPr="00F205A2">
        <w:rPr>
          <w:i/>
          <w:sz w:val="22"/>
          <w:szCs w:val="22"/>
        </w:rPr>
        <w:t>Note:  An objectionable odor is defined in Rule 62-210.200</w:t>
      </w:r>
      <w:r w:rsidR="007B2A7B">
        <w:rPr>
          <w:i/>
          <w:sz w:val="22"/>
          <w:szCs w:val="22"/>
        </w:rPr>
        <w:t xml:space="preserve"> </w:t>
      </w:r>
      <w:r w:rsidRPr="00F205A2">
        <w:rPr>
          <w:i/>
          <w:sz w:val="22"/>
          <w:szCs w:val="22"/>
        </w:rPr>
        <w:t>(Definitions),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892A59" w:rsidRDefault="00F52727" w:rsidP="00F52727">
      <w:pPr>
        <w:numPr>
          <w:ilvl w:val="0"/>
          <w:numId w:val="4"/>
        </w:numPr>
        <w:tabs>
          <w:tab w:val="num" w:pos="360"/>
        </w:tabs>
        <w:spacing w:after="120"/>
        <w:ind w:left="360"/>
        <w:rPr>
          <w:sz w:val="22"/>
          <w:szCs w:val="22"/>
        </w:rPr>
      </w:pPr>
      <w:r w:rsidRPr="00195D26">
        <w:rPr>
          <w:sz w:val="22"/>
          <w:szCs w:val="22"/>
          <w:u w:val="single"/>
        </w:rPr>
        <w:t>Open Burning Prohibited</w:t>
      </w:r>
      <w:r>
        <w:rPr>
          <w:sz w:val="22"/>
          <w:szCs w:val="22"/>
        </w:rPr>
        <w:t xml:space="preserve">:  No person shall ignite, cause to be ignited, or permit to be ignited, any material which will result in any prohibited open burning as regulated by chapter 62-256, F.A.C.; nor shall any person suffer, allow, conduct or maintain any prohibited open burning.  </w:t>
      </w:r>
      <w:r>
        <w:rPr>
          <w:sz w:val="22"/>
          <w:szCs w:val="22"/>
        </w:rPr>
        <w:br/>
        <w:t>[Rule 62-256.300, F.A.C.]</w:t>
      </w:r>
    </w:p>
    <w:p w:rsidR="00892A59" w:rsidRPr="00892A59" w:rsidRDefault="00892A59" w:rsidP="00892A59">
      <w:pPr>
        <w:numPr>
          <w:ilvl w:val="0"/>
          <w:numId w:val="4"/>
        </w:numPr>
        <w:tabs>
          <w:tab w:val="num" w:pos="360"/>
        </w:tabs>
        <w:spacing w:after="120"/>
        <w:ind w:left="360"/>
        <w:rPr>
          <w:sz w:val="22"/>
          <w:szCs w:val="22"/>
        </w:rPr>
      </w:pPr>
      <w:r w:rsidRPr="00892A59">
        <w:rPr>
          <w:sz w:val="22"/>
          <w:szCs w:val="22"/>
          <w:u w:val="single"/>
        </w:rPr>
        <w:lastRenderedPageBreak/>
        <w:t>General Visible Emissions Standard</w:t>
      </w:r>
      <w:r w:rsidRPr="00892A59">
        <w:rPr>
          <w:sz w:val="22"/>
          <w:szCs w:val="22"/>
        </w:rPr>
        <w:t xml:space="preserve">:  </w:t>
      </w:r>
    </w:p>
    <w:p w:rsidR="00892A59" w:rsidRPr="00892A59" w:rsidRDefault="00892A59" w:rsidP="00F6510F">
      <w:pPr>
        <w:pStyle w:val="Default"/>
        <w:numPr>
          <w:ilvl w:val="1"/>
          <w:numId w:val="66"/>
        </w:numPr>
        <w:spacing w:after="60"/>
        <w:ind w:left="734" w:hanging="374"/>
        <w:jc w:val="both"/>
        <w:rPr>
          <w:sz w:val="22"/>
          <w:szCs w:val="22"/>
        </w:rPr>
      </w:pPr>
      <w:r w:rsidRPr="00892A59">
        <w:rPr>
          <w:sz w:val="22"/>
          <w:szCs w:val="22"/>
        </w:rPr>
        <w:t xml:space="preserve">No person shall cause, let, permit, suffer or allow to be discharged into the atmosphere the emissions of air pollutants from any activity, the density of which is equal to or greater than that designated as Number 1 on the Ringelmann Chart (20 percent opacity). </w:t>
      </w:r>
    </w:p>
    <w:p w:rsidR="00892A59" w:rsidRPr="00892A59" w:rsidRDefault="00892A59" w:rsidP="00F6510F">
      <w:pPr>
        <w:pStyle w:val="Default"/>
        <w:numPr>
          <w:ilvl w:val="1"/>
          <w:numId w:val="66"/>
        </w:numPr>
        <w:spacing w:after="60"/>
        <w:ind w:left="734" w:hanging="374"/>
        <w:jc w:val="both"/>
        <w:rPr>
          <w:sz w:val="22"/>
          <w:szCs w:val="22"/>
        </w:rPr>
      </w:pPr>
      <w:r w:rsidRPr="00892A59">
        <w:rPr>
          <w:sz w:val="22"/>
          <w:szCs w:val="22"/>
        </w:rPr>
        <w:t xml:space="preserve">Notwithstanding subparagraph 62-296.320(4)(b)1., F.A.C., above, the owner or operator of an emissions unit subject to the general visible emission standard may request the Department to establish a higher visible emissions standard for that emissions unit. The owner or operator may request that a visible emissions standard be established at that level at which the emissions unit will be able, as indicated by compliance tests, to meet the opacity standard at all times during which the emissions unit is meeting the applicable particulate matter standard. The Department shall establish such a standard, through the permitting process, if it finds that: </w:t>
      </w:r>
    </w:p>
    <w:p w:rsidR="00892A59" w:rsidRPr="00892A59" w:rsidRDefault="00892A59" w:rsidP="00F6510F">
      <w:pPr>
        <w:pStyle w:val="Default"/>
        <w:numPr>
          <w:ilvl w:val="1"/>
          <w:numId w:val="63"/>
        </w:numPr>
        <w:tabs>
          <w:tab w:val="clear" w:pos="3960"/>
          <w:tab w:val="num" w:pos="1200"/>
        </w:tabs>
        <w:spacing w:after="60"/>
        <w:ind w:left="1200" w:hanging="500"/>
        <w:rPr>
          <w:sz w:val="22"/>
          <w:szCs w:val="22"/>
        </w:rPr>
      </w:pPr>
      <w:r w:rsidRPr="00892A59">
        <w:rPr>
          <w:sz w:val="22"/>
          <w:szCs w:val="22"/>
        </w:rPr>
        <w:t xml:space="preserve">The emissions unit was in compliance with the applicable particulate emission standard while a compliance test was being conducted but failed to comply with the general visible emissions standard during the test; </w:t>
      </w:r>
    </w:p>
    <w:p w:rsidR="00892A59" w:rsidRPr="00892A59" w:rsidRDefault="00892A59" w:rsidP="00F6510F">
      <w:pPr>
        <w:pStyle w:val="Default"/>
        <w:numPr>
          <w:ilvl w:val="1"/>
          <w:numId w:val="63"/>
        </w:numPr>
        <w:tabs>
          <w:tab w:val="clear" w:pos="3960"/>
          <w:tab w:val="num" w:pos="1200"/>
        </w:tabs>
        <w:spacing w:after="60"/>
        <w:ind w:left="1200" w:hanging="500"/>
        <w:rPr>
          <w:sz w:val="22"/>
          <w:szCs w:val="22"/>
        </w:rPr>
      </w:pPr>
      <w:r w:rsidRPr="00892A59">
        <w:rPr>
          <w:sz w:val="22"/>
          <w:szCs w:val="22"/>
        </w:rPr>
        <w:t xml:space="preserve">The emissions unit and associated air pollution control equipment were operated and maintained in a manner to minimize the opacity emissions during the compliance test; </w:t>
      </w:r>
    </w:p>
    <w:p w:rsidR="00892A59" w:rsidRPr="00892A59" w:rsidRDefault="00892A59" w:rsidP="00F6510F">
      <w:pPr>
        <w:pStyle w:val="Default"/>
        <w:numPr>
          <w:ilvl w:val="1"/>
          <w:numId w:val="63"/>
        </w:numPr>
        <w:tabs>
          <w:tab w:val="clear" w:pos="3960"/>
          <w:tab w:val="num" w:pos="1200"/>
        </w:tabs>
        <w:spacing w:after="60"/>
        <w:ind w:left="1200" w:hanging="500"/>
        <w:rPr>
          <w:sz w:val="22"/>
          <w:szCs w:val="22"/>
        </w:rPr>
      </w:pPr>
      <w:r w:rsidRPr="00892A59">
        <w:rPr>
          <w:sz w:val="22"/>
          <w:szCs w:val="22"/>
        </w:rPr>
        <w:t>The emissions unit and associated air pollution control equipment were incapable of being adjusted or operated in such a manner as to meet the opacity standard</w:t>
      </w:r>
      <w:r w:rsidR="007B2A7B">
        <w:rPr>
          <w:sz w:val="22"/>
          <w:szCs w:val="22"/>
        </w:rPr>
        <w:t>;</w:t>
      </w:r>
      <w:r w:rsidR="007B2A7B" w:rsidRPr="007B2A7B">
        <w:rPr>
          <w:sz w:val="22"/>
          <w:szCs w:val="22"/>
        </w:rPr>
        <w:t xml:space="preserve"> </w:t>
      </w:r>
      <w:r w:rsidR="007B2A7B" w:rsidRPr="00892A59">
        <w:rPr>
          <w:sz w:val="22"/>
          <w:szCs w:val="22"/>
        </w:rPr>
        <w:t>and</w:t>
      </w:r>
      <w:r w:rsidRPr="00892A59">
        <w:rPr>
          <w:sz w:val="22"/>
          <w:szCs w:val="22"/>
        </w:rPr>
        <w:t xml:space="preserve"> </w:t>
      </w:r>
    </w:p>
    <w:p w:rsidR="00892A59" w:rsidRDefault="00892A59" w:rsidP="00F6510F">
      <w:pPr>
        <w:pStyle w:val="Default"/>
        <w:numPr>
          <w:ilvl w:val="1"/>
          <w:numId w:val="63"/>
        </w:numPr>
        <w:tabs>
          <w:tab w:val="clear" w:pos="3960"/>
          <w:tab w:val="num" w:pos="1200"/>
        </w:tabs>
        <w:ind w:left="1200" w:hanging="500"/>
        <w:rPr>
          <w:sz w:val="22"/>
          <w:szCs w:val="22"/>
        </w:rPr>
      </w:pPr>
      <w:r w:rsidRPr="00892A59">
        <w:rPr>
          <w:sz w:val="22"/>
          <w:szCs w:val="22"/>
        </w:rPr>
        <w:t xml:space="preserve">If the presence of uncombined water is the only reason for failure to meet visible emission standards given in this rule, such failure shall not be a violation of this rule. </w:t>
      </w:r>
      <w:r w:rsidR="00B51621">
        <w:rPr>
          <w:sz w:val="22"/>
          <w:szCs w:val="22"/>
        </w:rPr>
        <w:t xml:space="preserve"> </w:t>
      </w:r>
    </w:p>
    <w:p w:rsidR="00B51621" w:rsidRPr="00892A59" w:rsidRDefault="00B51621" w:rsidP="00B51621">
      <w:pPr>
        <w:pStyle w:val="Default"/>
        <w:spacing w:after="60"/>
        <w:ind w:left="720"/>
        <w:rPr>
          <w:sz w:val="22"/>
          <w:szCs w:val="22"/>
        </w:rPr>
      </w:pPr>
      <w:r>
        <w:rPr>
          <w:sz w:val="22"/>
          <w:szCs w:val="22"/>
        </w:rPr>
        <w:t>[Rule 62-296.320(4)(b) F.A.C, General Visible Emissions Standard]</w:t>
      </w:r>
    </w:p>
    <w:p w:rsidR="009B29EA" w:rsidRPr="00B72F48" w:rsidRDefault="009B29EA" w:rsidP="00DE744B">
      <w:pPr>
        <w:spacing w:after="60"/>
        <w:rPr>
          <w:sz w:val="22"/>
          <w:szCs w:val="22"/>
        </w:rPr>
      </w:pPr>
    </w:p>
    <w:p w:rsidR="009B29EA" w:rsidRPr="008355E6" w:rsidRDefault="009B29EA" w:rsidP="00DE744B">
      <w:pPr>
        <w:rPr>
          <w:caps/>
          <w:sz w:val="22"/>
          <w:szCs w:val="22"/>
          <w:u w:val="single"/>
        </w:rPr>
        <w:sectPr w:rsidR="009B29EA" w:rsidRPr="008355E6" w:rsidSect="00F55C62">
          <w:headerReference w:type="even" r:id="rId28"/>
          <w:headerReference w:type="default" r:id="rId29"/>
          <w:headerReference w:type="first" r:id="rId30"/>
          <w:pgSz w:w="12240" w:h="15840" w:code="1"/>
          <w:pgMar w:top="1267" w:right="1152" w:bottom="1152" w:left="1152" w:header="720" w:footer="367" w:gutter="0"/>
          <w:cols w:space="720"/>
          <w:docGrid w:linePitch="272"/>
        </w:sectPr>
      </w:pPr>
    </w:p>
    <w:p w:rsidR="00997859" w:rsidRPr="00B72F48" w:rsidRDefault="00997859" w:rsidP="00997859">
      <w:pPr>
        <w:pStyle w:val="BodyText3"/>
        <w:numPr>
          <w:ilvl w:val="12"/>
          <w:numId w:val="0"/>
        </w:numPr>
        <w:jc w:val="left"/>
        <w:rPr>
          <w:szCs w:val="22"/>
        </w:rPr>
      </w:pPr>
      <w:r w:rsidRPr="00B72F48">
        <w:rPr>
          <w:szCs w:val="22"/>
        </w:rPr>
        <w:lastRenderedPageBreak/>
        <w:t>This section of the permit addresses the following emissions unit.</w:t>
      </w:r>
    </w:p>
    <w:tbl>
      <w:tblPr>
        <w:tblW w:w="986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820"/>
      </w:tblGrid>
      <w:tr w:rsidR="00997859" w:rsidRPr="00B72F48" w:rsidTr="00F55C62">
        <w:tc>
          <w:tcPr>
            <w:tcW w:w="1044" w:type="dxa"/>
            <w:shd w:val="clear" w:color="auto" w:fill="C6D9F1" w:themeFill="text2" w:themeFillTint="33"/>
            <w:vAlign w:val="center"/>
          </w:tcPr>
          <w:p w:rsidR="00997859" w:rsidRPr="00B72F48" w:rsidRDefault="00997859" w:rsidP="00D31AAB">
            <w:pPr>
              <w:spacing w:before="20" w:after="20"/>
              <w:jc w:val="center"/>
              <w:rPr>
                <w:b/>
                <w:sz w:val="22"/>
                <w:szCs w:val="22"/>
              </w:rPr>
            </w:pPr>
            <w:r w:rsidRPr="00B72F48">
              <w:rPr>
                <w:b/>
                <w:sz w:val="22"/>
                <w:szCs w:val="22"/>
              </w:rPr>
              <w:t>ID No.</w:t>
            </w:r>
          </w:p>
        </w:tc>
        <w:tc>
          <w:tcPr>
            <w:tcW w:w="8820" w:type="dxa"/>
            <w:shd w:val="clear" w:color="auto" w:fill="C6D9F1" w:themeFill="text2" w:themeFillTint="33"/>
            <w:vAlign w:val="center"/>
          </w:tcPr>
          <w:p w:rsidR="00997859" w:rsidRPr="00B72F48" w:rsidRDefault="00997859" w:rsidP="00D31AAB">
            <w:pPr>
              <w:spacing w:before="20" w:after="20"/>
              <w:jc w:val="center"/>
              <w:rPr>
                <w:sz w:val="22"/>
                <w:szCs w:val="22"/>
              </w:rPr>
            </w:pPr>
            <w:r w:rsidRPr="00B72F48">
              <w:rPr>
                <w:b/>
                <w:sz w:val="22"/>
                <w:szCs w:val="22"/>
              </w:rPr>
              <w:t>Emission Unit Description</w:t>
            </w:r>
          </w:p>
        </w:tc>
      </w:tr>
      <w:tr w:rsidR="00997859" w:rsidRPr="00B72F48" w:rsidTr="00F55C62">
        <w:tc>
          <w:tcPr>
            <w:tcW w:w="1044" w:type="dxa"/>
            <w:vAlign w:val="center"/>
          </w:tcPr>
          <w:p w:rsidR="00997859" w:rsidRPr="00B72F48" w:rsidRDefault="00997859" w:rsidP="00D31AAB">
            <w:pPr>
              <w:spacing w:before="20" w:after="20"/>
              <w:jc w:val="center"/>
              <w:rPr>
                <w:sz w:val="22"/>
                <w:szCs w:val="22"/>
              </w:rPr>
            </w:pPr>
            <w:r w:rsidRPr="00B72F48">
              <w:rPr>
                <w:sz w:val="22"/>
                <w:szCs w:val="22"/>
              </w:rPr>
              <w:t>001</w:t>
            </w:r>
          </w:p>
        </w:tc>
        <w:tc>
          <w:tcPr>
            <w:tcW w:w="8820" w:type="dxa"/>
          </w:tcPr>
          <w:p w:rsidR="00DD5FF5" w:rsidRDefault="00D31AAB" w:rsidP="00D31AAB">
            <w:pPr>
              <w:spacing w:before="20" w:after="20"/>
              <w:rPr>
                <w:sz w:val="22"/>
                <w:szCs w:val="22"/>
              </w:rPr>
            </w:pPr>
            <w:r>
              <w:rPr>
                <w:sz w:val="22"/>
                <w:szCs w:val="22"/>
                <w:u w:val="single"/>
              </w:rPr>
              <w:t>Feedstock Handling</w:t>
            </w:r>
            <w:r w:rsidR="009B60E6" w:rsidRPr="00B72F48">
              <w:rPr>
                <w:sz w:val="22"/>
                <w:szCs w:val="22"/>
              </w:rPr>
              <w:t xml:space="preserve">:  </w:t>
            </w:r>
            <w:r w:rsidR="00FE586C" w:rsidRPr="00B72F48">
              <w:rPr>
                <w:sz w:val="22"/>
                <w:szCs w:val="22"/>
              </w:rPr>
              <w:t xml:space="preserve">Freshly harvested energy cane and </w:t>
            </w:r>
            <w:r w:rsidR="008110D3">
              <w:rPr>
                <w:sz w:val="22"/>
                <w:szCs w:val="22"/>
              </w:rPr>
              <w:t>other grasses are</w:t>
            </w:r>
            <w:r w:rsidR="00FE586C" w:rsidRPr="00B72F48">
              <w:rPr>
                <w:sz w:val="22"/>
                <w:szCs w:val="22"/>
              </w:rPr>
              <w:t xml:space="preserve"> delivered by trucks </w:t>
            </w:r>
            <w:r w:rsidR="009B60E6" w:rsidRPr="00B72F48">
              <w:rPr>
                <w:sz w:val="22"/>
                <w:szCs w:val="22"/>
              </w:rPr>
              <w:t>equipped with a tipper for unloading material.  The feedstock is offloaded to a live bottom bin</w:t>
            </w:r>
            <w:r w:rsidR="00094502" w:rsidRPr="00094502">
              <w:rPr>
                <w:sz w:val="22"/>
                <w:szCs w:val="22"/>
              </w:rPr>
              <w:t>. The</w:t>
            </w:r>
            <w:r w:rsidR="00094502">
              <w:rPr>
                <w:sz w:val="22"/>
                <w:szCs w:val="22"/>
              </w:rPr>
              <w:t xml:space="preserve"> </w:t>
            </w:r>
            <w:r w:rsidR="00094502" w:rsidRPr="00094502">
              <w:rPr>
                <w:sz w:val="22"/>
                <w:szCs w:val="22"/>
              </w:rPr>
              <w:t xml:space="preserve">feedstocks will be freshly harvested material with high moisture content. </w:t>
            </w:r>
            <w:r w:rsidR="00094502">
              <w:rPr>
                <w:sz w:val="22"/>
                <w:szCs w:val="22"/>
              </w:rPr>
              <w:t xml:space="preserve"> </w:t>
            </w:r>
            <w:r w:rsidR="00094502" w:rsidRPr="00094502">
              <w:rPr>
                <w:sz w:val="22"/>
                <w:szCs w:val="22"/>
              </w:rPr>
              <w:t>The facility will be</w:t>
            </w:r>
            <w:r w:rsidR="00094502">
              <w:rPr>
                <w:sz w:val="22"/>
                <w:szCs w:val="22"/>
              </w:rPr>
              <w:t xml:space="preserve"> </w:t>
            </w:r>
            <w:r w:rsidR="00094502" w:rsidRPr="00094502">
              <w:rPr>
                <w:sz w:val="22"/>
                <w:szCs w:val="22"/>
              </w:rPr>
              <w:t xml:space="preserve">designed to receive </w:t>
            </w:r>
            <w:r w:rsidR="008110D3">
              <w:rPr>
                <w:sz w:val="22"/>
                <w:szCs w:val="22"/>
              </w:rPr>
              <w:t xml:space="preserve">approximately </w:t>
            </w:r>
            <w:r w:rsidR="00094502" w:rsidRPr="00094502">
              <w:rPr>
                <w:sz w:val="22"/>
                <w:szCs w:val="22"/>
              </w:rPr>
              <w:t>4,000 green tons per day</w:t>
            </w:r>
            <w:r w:rsidR="00094502">
              <w:rPr>
                <w:sz w:val="22"/>
                <w:szCs w:val="22"/>
              </w:rPr>
              <w:t xml:space="preserve"> of feedstock</w:t>
            </w:r>
            <w:r w:rsidR="00DF417D" w:rsidRPr="00B72F48">
              <w:rPr>
                <w:sz w:val="22"/>
                <w:szCs w:val="22"/>
              </w:rPr>
              <w:t>.</w:t>
            </w:r>
            <w:r w:rsidR="00094502">
              <w:rPr>
                <w:sz w:val="22"/>
                <w:szCs w:val="22"/>
              </w:rPr>
              <w:t xml:space="preserve">  </w:t>
            </w:r>
            <w:r w:rsidR="00094502" w:rsidRPr="00094502">
              <w:rPr>
                <w:sz w:val="22"/>
                <w:szCs w:val="22"/>
              </w:rPr>
              <w:t xml:space="preserve">Upon receipt, the feedstock will be offloaded to one of three locations:  (a) directly to the plant’s feedstock hopper; (b) a conveyor feed system; or (c) onto a feedstock day storage pad that is designed to hold 24 hours of feedstock.  The feedstock will be moved via a conveyor system from the day pad to the feedstock hopper at the plant.  The day pad and much of the conveyor will be located on the farmland adjacent to the project site.  The day pad will be roughly </w:t>
            </w:r>
            <w:r w:rsidR="008110D3">
              <w:rPr>
                <w:sz w:val="22"/>
                <w:szCs w:val="22"/>
              </w:rPr>
              <w:t>1.7 acres</w:t>
            </w:r>
            <w:r w:rsidR="00094502" w:rsidRPr="00094502">
              <w:rPr>
                <w:sz w:val="22"/>
                <w:szCs w:val="22"/>
              </w:rPr>
              <w:t xml:space="preserve"> in size.</w:t>
            </w:r>
          </w:p>
          <w:p w:rsidR="008110D3" w:rsidRPr="008110D3" w:rsidRDefault="008110D3" w:rsidP="008110D3">
            <w:pPr>
              <w:spacing w:before="20" w:after="20"/>
              <w:rPr>
                <w:sz w:val="22"/>
                <w:szCs w:val="22"/>
              </w:rPr>
            </w:pPr>
            <w:r w:rsidRPr="008110D3">
              <w:rPr>
                <w:sz w:val="22"/>
                <w:szCs w:val="22"/>
              </w:rPr>
              <w:t>BPH will also include a separate, and larger, medium-term storage pad adjacent to the day pad.  The medium-term pad will accommodate 4 days of fresh feedstock material as well as excess bagasse from the feedstock handling and processing step.  Both fresh feedstock and bagasse will be delivered to the medium-term storage pad by truck.  The medium-term storage pad will be roughly four acres in size.  Feedstock from the medium-term storage pad will be used to maintain production during times of inclement weather, when harvesting and transportation of feedstock from the farm may be disrupted.</w:t>
            </w:r>
          </w:p>
          <w:p w:rsidR="00791E4F" w:rsidRPr="00094502" w:rsidRDefault="00791E4F" w:rsidP="008110D3">
            <w:pPr>
              <w:spacing w:before="20" w:after="20"/>
              <w:rPr>
                <w:sz w:val="22"/>
                <w:szCs w:val="22"/>
              </w:rPr>
            </w:pPr>
            <w:r w:rsidRPr="00791E4F">
              <w:rPr>
                <w:sz w:val="22"/>
                <w:szCs w:val="22"/>
              </w:rPr>
              <w:t>Feedstock will be loaded from the conveyor directly into the plant feedstock hopper and subsequently conveyed through a washing process.  The feedstock will then be shredded, passed through a series of roller mills and delivered to a bagasse storage silo for conveying to the hydrolysis step.  Juice recovered from the roller mill operations will be pasteurized and used in the liquid-solid separation area for dilution of hydrolyzed bagasse.  Otherwise, the process from the feedstock hopper through to the bagasse silo is analogous to those steps in a sugar mill and fugitive dust emissions are expected to be minimal due to the moisture inherent in the feedstock.  The feedstock handling area is considered to be an insignificant source of air emissions.</w:t>
            </w:r>
          </w:p>
        </w:tc>
      </w:tr>
    </w:tbl>
    <w:p w:rsidR="00F00695" w:rsidRPr="00BE3CDD" w:rsidRDefault="00F00695" w:rsidP="00D31AAB">
      <w:pPr>
        <w:pStyle w:val="Caption"/>
        <w:spacing w:before="120"/>
        <w:rPr>
          <w:b w:val="0"/>
          <w:i/>
          <w:caps w:val="0"/>
          <w:szCs w:val="22"/>
        </w:rPr>
      </w:pPr>
      <w:r w:rsidRPr="00BE3CDD">
        <w:rPr>
          <w:b w:val="0"/>
          <w:i/>
          <w:caps w:val="0"/>
          <w:szCs w:val="22"/>
        </w:rPr>
        <w:t xml:space="preserve">{Permitting Note:  </w:t>
      </w:r>
      <w:r w:rsidR="006D0182" w:rsidRPr="00BE3CDD">
        <w:rPr>
          <w:b w:val="0"/>
          <w:i/>
          <w:caps w:val="0"/>
          <w:szCs w:val="22"/>
        </w:rPr>
        <w:t>T</w:t>
      </w:r>
      <w:r w:rsidRPr="00BE3CDD">
        <w:rPr>
          <w:b w:val="0"/>
          <w:i/>
          <w:caps w:val="0"/>
          <w:szCs w:val="22"/>
        </w:rPr>
        <w:t xml:space="preserve">he dust collectors referenced in </w:t>
      </w:r>
      <w:r w:rsidRPr="003E2F0C">
        <w:rPr>
          <w:i/>
          <w:caps w:val="0"/>
          <w:szCs w:val="22"/>
        </w:rPr>
        <w:t>Specific Conditions 2, 8, 9, 10, 11 and 16</w:t>
      </w:r>
      <w:r w:rsidRPr="00BE3CDD">
        <w:rPr>
          <w:b w:val="0"/>
          <w:i/>
          <w:caps w:val="0"/>
          <w:szCs w:val="22"/>
        </w:rPr>
        <w:t xml:space="preserve"> of this subsection are only required if a biomass not currently </w:t>
      </w:r>
      <w:r w:rsidR="006D0182" w:rsidRPr="00BE3CDD">
        <w:rPr>
          <w:b w:val="0"/>
          <w:i/>
          <w:caps w:val="0"/>
          <w:szCs w:val="22"/>
        </w:rPr>
        <w:t>authorized</w:t>
      </w:r>
      <w:r w:rsidRPr="00BE3CDD">
        <w:rPr>
          <w:b w:val="0"/>
          <w:i/>
          <w:caps w:val="0"/>
          <w:szCs w:val="22"/>
        </w:rPr>
        <w:t xml:space="preserve"> in Appendix BMP</w:t>
      </w:r>
      <w:r w:rsidR="006D0182" w:rsidRPr="00BE3CDD">
        <w:rPr>
          <w:b w:val="0"/>
          <w:i/>
          <w:caps w:val="0"/>
          <w:szCs w:val="22"/>
        </w:rPr>
        <w:t xml:space="preserve"> of this permit is used as a </w:t>
      </w:r>
      <w:r w:rsidR="003E2F0C">
        <w:rPr>
          <w:b w:val="0"/>
          <w:i/>
          <w:caps w:val="0"/>
          <w:szCs w:val="22"/>
        </w:rPr>
        <w:t xml:space="preserve">supplemental </w:t>
      </w:r>
      <w:r w:rsidR="006D0182" w:rsidRPr="00BE3CDD">
        <w:rPr>
          <w:b w:val="0"/>
          <w:i/>
          <w:caps w:val="0"/>
          <w:szCs w:val="22"/>
        </w:rPr>
        <w:t xml:space="preserve">boiler fuel and if the </w:t>
      </w:r>
      <w:r w:rsidR="003E2F0C">
        <w:rPr>
          <w:b w:val="0"/>
          <w:i/>
          <w:caps w:val="0"/>
          <w:szCs w:val="22"/>
        </w:rPr>
        <w:t xml:space="preserve">supplemental </w:t>
      </w:r>
      <w:r w:rsidR="006D0182" w:rsidRPr="00BE3CDD">
        <w:rPr>
          <w:b w:val="0"/>
          <w:i/>
          <w:caps w:val="0"/>
          <w:szCs w:val="22"/>
        </w:rPr>
        <w:t xml:space="preserve">biomass has a natural moisture content that </w:t>
      </w:r>
      <w:r w:rsidR="00393272">
        <w:rPr>
          <w:b w:val="0"/>
          <w:i/>
          <w:caps w:val="0"/>
          <w:szCs w:val="22"/>
        </w:rPr>
        <w:t xml:space="preserve">in of itself </w:t>
      </w:r>
      <w:r w:rsidR="006D0182" w:rsidRPr="00BE3CDD">
        <w:rPr>
          <w:b w:val="0"/>
          <w:i/>
          <w:caps w:val="0"/>
          <w:szCs w:val="22"/>
        </w:rPr>
        <w:t>will not suppress fugitive dust emissions</w:t>
      </w:r>
      <w:r w:rsidR="00393272">
        <w:rPr>
          <w:b w:val="0"/>
          <w:i/>
          <w:caps w:val="0"/>
          <w:szCs w:val="22"/>
        </w:rPr>
        <w:t xml:space="preserve"> from the biomass</w:t>
      </w:r>
      <w:r w:rsidR="006D0182" w:rsidRPr="00BE3CDD">
        <w:rPr>
          <w:b w:val="0"/>
          <w:i/>
          <w:caps w:val="0"/>
          <w:szCs w:val="22"/>
        </w:rPr>
        <w:t xml:space="preserve">.  The permittee shall obtain prior approval of any supplemental biomass </w:t>
      </w:r>
      <w:r w:rsidR="003E2F0C">
        <w:rPr>
          <w:b w:val="0"/>
          <w:i/>
          <w:caps w:val="0"/>
          <w:szCs w:val="22"/>
        </w:rPr>
        <w:t xml:space="preserve">to be used as </w:t>
      </w:r>
      <w:r w:rsidR="006D0182" w:rsidRPr="00BE3CDD">
        <w:rPr>
          <w:b w:val="0"/>
          <w:i/>
          <w:caps w:val="0"/>
          <w:szCs w:val="22"/>
        </w:rPr>
        <w:t xml:space="preserve">boiler fuel from the Compliance Authority.}  </w:t>
      </w:r>
    </w:p>
    <w:p w:rsidR="00997859" w:rsidRPr="00B72F48" w:rsidRDefault="00997859" w:rsidP="00D31AAB">
      <w:pPr>
        <w:pStyle w:val="Caption"/>
        <w:spacing w:before="120"/>
        <w:rPr>
          <w:szCs w:val="22"/>
        </w:rPr>
      </w:pPr>
      <w:r w:rsidRPr="00B72F48">
        <w:rPr>
          <w:szCs w:val="22"/>
        </w:rPr>
        <w:t>Equipment</w:t>
      </w:r>
    </w:p>
    <w:p w:rsidR="008110D3" w:rsidRPr="00052A0C" w:rsidRDefault="008110D3" w:rsidP="008110D3">
      <w:pPr>
        <w:numPr>
          <w:ilvl w:val="0"/>
          <w:numId w:val="7"/>
        </w:numPr>
        <w:suppressAutoHyphens/>
        <w:spacing w:after="60"/>
        <w:rPr>
          <w:sz w:val="22"/>
          <w:szCs w:val="22"/>
        </w:rPr>
      </w:pPr>
      <w:r w:rsidRPr="00052A0C">
        <w:rPr>
          <w:sz w:val="22"/>
          <w:szCs w:val="22"/>
          <w:u w:val="single"/>
        </w:rPr>
        <w:t>Biomass Feedstock</w:t>
      </w:r>
      <w:r w:rsidRPr="00052A0C">
        <w:rPr>
          <w:sz w:val="22"/>
          <w:szCs w:val="22"/>
        </w:rPr>
        <w:t xml:space="preserve">:  If necessary, the permittee is authorized to install the following major pieces of equipment for the delivery, handling and processing of the of the energy cane, other grasses and other similar crops used in the ethanol production process:  </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Trailer tipper;</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Receiving table;</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Transfer conveyors;</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Shredder;</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Roller mills;</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Bagasse silo; and</w:t>
      </w:r>
    </w:p>
    <w:p w:rsidR="008110D3" w:rsidRPr="00052A0C" w:rsidRDefault="008110D3" w:rsidP="008110D3">
      <w:pPr>
        <w:numPr>
          <w:ilvl w:val="1"/>
          <w:numId w:val="7"/>
        </w:numPr>
        <w:tabs>
          <w:tab w:val="clear" w:pos="1440"/>
        </w:tabs>
        <w:suppressAutoHyphens/>
        <w:spacing w:after="60"/>
        <w:ind w:left="720"/>
        <w:rPr>
          <w:sz w:val="22"/>
          <w:szCs w:val="22"/>
        </w:rPr>
      </w:pPr>
      <w:r w:rsidRPr="00052A0C">
        <w:rPr>
          <w:sz w:val="22"/>
          <w:szCs w:val="22"/>
        </w:rPr>
        <w:t>Hydrolyser feed sandwich conveyor.</w:t>
      </w:r>
    </w:p>
    <w:p w:rsidR="00997859" w:rsidRPr="00B72F48" w:rsidRDefault="008110D3" w:rsidP="008110D3">
      <w:pPr>
        <w:suppressAutoHyphens/>
        <w:spacing w:after="120"/>
        <w:ind w:left="360"/>
        <w:rPr>
          <w:sz w:val="22"/>
          <w:szCs w:val="22"/>
        </w:rPr>
      </w:pPr>
      <w:r w:rsidRPr="00052A0C">
        <w:rPr>
          <w:sz w:val="22"/>
          <w:szCs w:val="22"/>
        </w:rPr>
        <w:t>[Application No. 0550061-00</w:t>
      </w:r>
      <w:r w:rsidR="00A24400">
        <w:rPr>
          <w:sz w:val="22"/>
          <w:szCs w:val="22"/>
        </w:rPr>
        <w:t>4</w:t>
      </w:r>
      <w:r w:rsidRPr="00052A0C">
        <w:rPr>
          <w:sz w:val="22"/>
          <w:szCs w:val="22"/>
        </w:rPr>
        <w:t>-AC and Rule 62-4.070, F.A.C. Reasonable Assurance]</w:t>
      </w:r>
    </w:p>
    <w:p w:rsidR="009539AB" w:rsidRDefault="009539AB" w:rsidP="00F6510F">
      <w:pPr>
        <w:numPr>
          <w:ilvl w:val="0"/>
          <w:numId w:val="7"/>
        </w:numPr>
        <w:suppressAutoHyphens/>
        <w:spacing w:after="60"/>
        <w:rPr>
          <w:sz w:val="22"/>
          <w:szCs w:val="22"/>
        </w:rPr>
      </w:pPr>
      <w:r w:rsidRPr="00B72F48">
        <w:rPr>
          <w:iCs/>
          <w:sz w:val="22"/>
          <w:szCs w:val="22"/>
          <w:u w:val="single"/>
        </w:rPr>
        <w:t>Air Pollution Control Equipment</w:t>
      </w:r>
      <w:r w:rsidRPr="00B72F48">
        <w:rPr>
          <w:iCs/>
          <w:sz w:val="22"/>
          <w:szCs w:val="22"/>
        </w:rPr>
        <w:t>:  To minimize fugitive particulate matter</w:t>
      </w:r>
      <w:r w:rsidR="00FB1445" w:rsidRPr="00B72F48">
        <w:rPr>
          <w:iCs/>
          <w:sz w:val="22"/>
          <w:szCs w:val="22"/>
        </w:rPr>
        <w:t xml:space="preserve"> (PM</w:t>
      </w:r>
      <w:r w:rsidR="00B82CE3">
        <w:rPr>
          <w:iCs/>
          <w:sz w:val="22"/>
          <w:szCs w:val="22"/>
        </w:rPr>
        <w:t>/</w:t>
      </w:r>
      <w:r w:rsidR="00FB1445" w:rsidRPr="00B72F48">
        <w:rPr>
          <w:iCs/>
          <w:sz w:val="22"/>
          <w:szCs w:val="22"/>
        </w:rPr>
        <w:t>PM</w:t>
      </w:r>
      <w:r w:rsidR="00FB1445" w:rsidRPr="00B72F48">
        <w:rPr>
          <w:iCs/>
          <w:sz w:val="22"/>
          <w:szCs w:val="22"/>
          <w:vertAlign w:val="subscript"/>
        </w:rPr>
        <w:t>10</w:t>
      </w:r>
      <w:r w:rsidR="00FB1445" w:rsidRPr="00B72F48">
        <w:rPr>
          <w:iCs/>
          <w:sz w:val="22"/>
          <w:szCs w:val="22"/>
        </w:rPr>
        <w:t>/PM</w:t>
      </w:r>
      <w:r w:rsidR="00FB1445" w:rsidRPr="00B72F48">
        <w:rPr>
          <w:iCs/>
          <w:sz w:val="22"/>
          <w:szCs w:val="22"/>
          <w:vertAlign w:val="subscript"/>
        </w:rPr>
        <w:t>2.5</w:t>
      </w:r>
      <w:r w:rsidR="00FB1445" w:rsidRPr="00B72F48">
        <w:rPr>
          <w:iCs/>
          <w:sz w:val="22"/>
          <w:szCs w:val="22"/>
        </w:rPr>
        <w:t>) henceforth called PM</w:t>
      </w:r>
      <w:r w:rsidRPr="00B72F48">
        <w:rPr>
          <w:iCs/>
          <w:sz w:val="22"/>
          <w:szCs w:val="22"/>
        </w:rPr>
        <w:t xml:space="preserve">, </w:t>
      </w:r>
      <w:r w:rsidR="00FB1445" w:rsidRPr="00B72F48">
        <w:rPr>
          <w:iCs/>
          <w:sz w:val="22"/>
          <w:szCs w:val="22"/>
        </w:rPr>
        <w:t>biomass</w:t>
      </w:r>
      <w:r w:rsidRPr="00B72F48">
        <w:rPr>
          <w:iCs/>
          <w:sz w:val="22"/>
          <w:szCs w:val="22"/>
        </w:rPr>
        <w:t xml:space="preserve"> conveyors shall be </w:t>
      </w:r>
      <w:r w:rsidRPr="00045388">
        <w:rPr>
          <w:iCs/>
          <w:sz w:val="22"/>
          <w:szCs w:val="22"/>
        </w:rPr>
        <w:t>enclosed</w:t>
      </w:r>
      <w:r w:rsidR="00B1796A">
        <w:rPr>
          <w:iCs/>
          <w:sz w:val="22"/>
          <w:szCs w:val="22"/>
        </w:rPr>
        <w:t xml:space="preserve">, except for one small section near the biomass receiving </w:t>
      </w:r>
      <w:r w:rsidR="00B1796A">
        <w:rPr>
          <w:iCs/>
          <w:sz w:val="22"/>
          <w:szCs w:val="22"/>
        </w:rPr>
        <w:lastRenderedPageBreak/>
        <w:t>point to provide for visible inspection</w:t>
      </w:r>
      <w:r w:rsidRPr="00B72F48">
        <w:rPr>
          <w:iCs/>
          <w:sz w:val="22"/>
          <w:szCs w:val="22"/>
        </w:rPr>
        <w:t xml:space="preserve">.  </w:t>
      </w:r>
      <w:r w:rsidR="00D131D0">
        <w:rPr>
          <w:iCs/>
          <w:sz w:val="22"/>
          <w:szCs w:val="22"/>
        </w:rPr>
        <w:t xml:space="preserve">If required to meet the visible emission standard given in </w:t>
      </w:r>
      <w:r w:rsidR="00D131D0" w:rsidRPr="00D131D0">
        <w:rPr>
          <w:b/>
          <w:iCs/>
          <w:sz w:val="22"/>
          <w:szCs w:val="22"/>
        </w:rPr>
        <w:t>Specific Condition 8</w:t>
      </w:r>
      <w:r w:rsidR="00D131D0">
        <w:rPr>
          <w:iCs/>
          <w:sz w:val="22"/>
          <w:szCs w:val="22"/>
        </w:rPr>
        <w:t xml:space="preserve"> of this subsection, d</w:t>
      </w:r>
      <w:r w:rsidRPr="00B72F48">
        <w:rPr>
          <w:sz w:val="22"/>
          <w:szCs w:val="22"/>
        </w:rPr>
        <w:t>ust collectors shall be installed on the conveyor transfer</w:t>
      </w:r>
      <w:r w:rsidR="00FB1445" w:rsidRPr="00B72F48">
        <w:rPr>
          <w:sz w:val="22"/>
          <w:szCs w:val="22"/>
        </w:rPr>
        <w:t xml:space="preserve"> and drop points</w:t>
      </w:r>
      <w:r w:rsidRPr="00B72F48">
        <w:rPr>
          <w:sz w:val="22"/>
          <w:szCs w:val="22"/>
        </w:rPr>
        <w:t xml:space="preserve">.  </w:t>
      </w:r>
      <w:r w:rsidR="008110D3">
        <w:rPr>
          <w:sz w:val="22"/>
          <w:szCs w:val="22"/>
        </w:rPr>
        <w:t>If</w:t>
      </w:r>
      <w:r w:rsidR="00FB1445" w:rsidRPr="00B72F48">
        <w:rPr>
          <w:sz w:val="22"/>
          <w:szCs w:val="22"/>
        </w:rPr>
        <w:t xml:space="preserve"> dust collectors</w:t>
      </w:r>
      <w:r w:rsidR="008110D3">
        <w:rPr>
          <w:sz w:val="22"/>
          <w:szCs w:val="22"/>
        </w:rPr>
        <w:t xml:space="preserve"> are necessary they</w:t>
      </w:r>
      <w:r w:rsidR="00FB1445" w:rsidRPr="00B72F48">
        <w:rPr>
          <w:sz w:val="22"/>
          <w:szCs w:val="22"/>
        </w:rPr>
        <w:t xml:space="preserve"> shall be designed to obtain an outlet PM loading of</w:t>
      </w:r>
      <w:r w:rsidR="00FB1445" w:rsidRPr="00CC0018">
        <w:rPr>
          <w:color w:val="000000"/>
          <w:sz w:val="22"/>
          <w:szCs w:val="22"/>
        </w:rPr>
        <w:t xml:space="preserve"> 0.0</w:t>
      </w:r>
      <w:r w:rsidR="007729FA">
        <w:rPr>
          <w:color w:val="000000"/>
          <w:sz w:val="22"/>
          <w:szCs w:val="22"/>
        </w:rPr>
        <w:t>05</w:t>
      </w:r>
      <w:r w:rsidR="00FB1445" w:rsidRPr="00B72F48">
        <w:rPr>
          <w:sz w:val="22"/>
          <w:szCs w:val="22"/>
        </w:rPr>
        <w:t xml:space="preserve"> grains per </w:t>
      </w:r>
      <w:r w:rsidR="00CC0018">
        <w:rPr>
          <w:sz w:val="22"/>
          <w:szCs w:val="22"/>
        </w:rPr>
        <w:t>dry</w:t>
      </w:r>
      <w:r w:rsidR="00FB1445" w:rsidRPr="00B72F48">
        <w:rPr>
          <w:sz w:val="22"/>
          <w:szCs w:val="22"/>
        </w:rPr>
        <w:t xml:space="preserve"> </w:t>
      </w:r>
      <w:r w:rsidR="00CC0018">
        <w:rPr>
          <w:sz w:val="22"/>
          <w:szCs w:val="22"/>
        </w:rPr>
        <w:t xml:space="preserve">standard </w:t>
      </w:r>
      <w:r w:rsidR="00FB1445" w:rsidRPr="00B72F48">
        <w:rPr>
          <w:sz w:val="22"/>
          <w:szCs w:val="22"/>
        </w:rPr>
        <w:t>cubic foot (</w:t>
      </w:r>
      <w:r w:rsidR="00FC63A3">
        <w:rPr>
          <w:sz w:val="22"/>
          <w:szCs w:val="22"/>
        </w:rPr>
        <w:t>gr/dscf).</w:t>
      </w:r>
      <w:r w:rsidR="00DF351A" w:rsidRPr="00B72F48">
        <w:rPr>
          <w:sz w:val="22"/>
          <w:szCs w:val="22"/>
        </w:rPr>
        <w:t xml:space="preserve">  [</w:t>
      </w:r>
      <w:r w:rsidR="00792B47" w:rsidRPr="00792B47">
        <w:rPr>
          <w:sz w:val="22"/>
          <w:szCs w:val="22"/>
        </w:rPr>
        <w:t>Rule 62-212.400 (BACT), F.A.C.</w:t>
      </w:r>
      <w:r w:rsidR="00792B47">
        <w:rPr>
          <w:sz w:val="22"/>
          <w:szCs w:val="22"/>
        </w:rPr>
        <w:t xml:space="preserve"> </w:t>
      </w:r>
      <w:r w:rsidR="00DF351A" w:rsidRPr="00B72F48">
        <w:rPr>
          <w:sz w:val="22"/>
          <w:szCs w:val="22"/>
        </w:rPr>
        <w:t>and Rule 62-4.070, F.A.C. Reasonable Assurance]</w:t>
      </w:r>
    </w:p>
    <w:p w:rsidR="00632FCE" w:rsidRPr="00932183" w:rsidRDefault="00045388" w:rsidP="00B1796A">
      <w:pPr>
        <w:suppressAutoHyphens/>
        <w:spacing w:after="120"/>
        <w:ind w:left="360"/>
        <w:rPr>
          <w:i/>
          <w:iCs/>
          <w:sz w:val="22"/>
          <w:szCs w:val="22"/>
        </w:rPr>
      </w:pPr>
      <w:r>
        <w:rPr>
          <w:i/>
          <w:iCs/>
          <w:sz w:val="22"/>
          <w:szCs w:val="22"/>
        </w:rPr>
        <w:t>{</w:t>
      </w:r>
      <w:r w:rsidR="00632FCE" w:rsidRPr="00932183">
        <w:rPr>
          <w:i/>
          <w:iCs/>
          <w:sz w:val="22"/>
          <w:szCs w:val="22"/>
        </w:rPr>
        <w:t xml:space="preserve">Permitting Note:  Enclosed conveyors means that the conveyance belt for the biomass is totally enclosed from above thus preventing wind from causing fugitive dust emissions.  However, the bottom of the conveyance belt shall be accessible for maintenance and repairs.}  </w:t>
      </w:r>
    </w:p>
    <w:p w:rsidR="00997859" w:rsidRPr="00B72F48" w:rsidRDefault="00997859" w:rsidP="00B1796A">
      <w:pPr>
        <w:spacing w:after="120"/>
        <w:rPr>
          <w:b/>
          <w:caps/>
          <w:sz w:val="22"/>
          <w:szCs w:val="22"/>
        </w:rPr>
      </w:pPr>
      <w:r w:rsidRPr="00B72F48">
        <w:rPr>
          <w:b/>
          <w:caps/>
          <w:sz w:val="22"/>
          <w:szCs w:val="22"/>
        </w:rPr>
        <w:t>Performance Restrictions</w:t>
      </w:r>
    </w:p>
    <w:p w:rsidR="00792B47" w:rsidRDefault="00792B47" w:rsidP="00F6510F">
      <w:pPr>
        <w:numPr>
          <w:ilvl w:val="0"/>
          <w:numId w:val="7"/>
        </w:numPr>
        <w:suppressAutoHyphens/>
        <w:spacing w:after="60"/>
        <w:rPr>
          <w:sz w:val="22"/>
          <w:szCs w:val="22"/>
        </w:rPr>
      </w:pPr>
      <w:r>
        <w:rPr>
          <w:sz w:val="22"/>
          <w:szCs w:val="22"/>
          <w:u w:val="single"/>
        </w:rPr>
        <w:t>Roadways</w:t>
      </w:r>
      <w:r w:rsidRPr="00792B47">
        <w:rPr>
          <w:sz w:val="22"/>
          <w:szCs w:val="22"/>
        </w:rPr>
        <w:t>:</w:t>
      </w:r>
      <w:r>
        <w:rPr>
          <w:sz w:val="22"/>
          <w:szCs w:val="22"/>
        </w:rPr>
        <w:t xml:space="preserve"> </w:t>
      </w:r>
      <w:r w:rsidRPr="00FC63A3">
        <w:rPr>
          <w:iCs/>
          <w:sz w:val="22"/>
          <w:szCs w:val="22"/>
        </w:rPr>
        <w:t xml:space="preserve"> </w:t>
      </w:r>
      <w:r w:rsidR="004C14D9" w:rsidRPr="004C14D9">
        <w:rPr>
          <w:iCs/>
          <w:sz w:val="22"/>
          <w:szCs w:val="22"/>
        </w:rPr>
        <w:t>Within the industrial facility, the feedstock delivery roadways and primary plant roadways shall be paved. To further minimize fugitive dust emissions from the paved roadways, the roadways will be swept on an as needed basis with a vacuum sweeper or similar equipment in good working order to prevent the buildup of dirt and silt on the roadway surfaces in accordance with the “Best Management Practices” outlined in Appendix BMP.  A record of the sweeping shall be kept and made available to the Compliance Authority upon request.</w:t>
      </w:r>
      <w:r w:rsidR="004C14D9">
        <w:rPr>
          <w:iCs/>
          <w:sz w:val="22"/>
          <w:szCs w:val="22"/>
        </w:rPr>
        <w:t xml:space="preserve">  </w:t>
      </w:r>
      <w:r>
        <w:rPr>
          <w:sz w:val="22"/>
          <w:szCs w:val="22"/>
        </w:rPr>
        <w:t>[</w:t>
      </w:r>
      <w:r w:rsidRPr="00B72F48">
        <w:rPr>
          <w:sz w:val="22"/>
          <w:szCs w:val="22"/>
        </w:rPr>
        <w:t xml:space="preserve">Application No. </w:t>
      </w:r>
      <w:r w:rsidR="00A24400">
        <w:rPr>
          <w:sz w:val="22"/>
          <w:szCs w:val="22"/>
        </w:rPr>
        <w:t>0550061-004-AC</w:t>
      </w:r>
      <w:r>
        <w:rPr>
          <w:sz w:val="22"/>
          <w:szCs w:val="22"/>
        </w:rPr>
        <w:t xml:space="preserve">; </w:t>
      </w:r>
      <w:r w:rsidRPr="00D22A2B">
        <w:rPr>
          <w:sz w:val="22"/>
          <w:szCs w:val="22"/>
        </w:rPr>
        <w:t>Rule 62-212.400 (BACT), F.A.C.</w:t>
      </w:r>
      <w:r>
        <w:rPr>
          <w:sz w:val="22"/>
          <w:szCs w:val="22"/>
        </w:rPr>
        <w:t xml:space="preserve"> and</w:t>
      </w:r>
      <w:r w:rsidRPr="00792B47">
        <w:rPr>
          <w:sz w:val="22"/>
          <w:szCs w:val="22"/>
        </w:rPr>
        <w:t xml:space="preserve"> </w:t>
      </w:r>
      <w:r w:rsidRPr="00B72F48">
        <w:rPr>
          <w:sz w:val="22"/>
          <w:szCs w:val="22"/>
        </w:rPr>
        <w:t>Rule 62-4.070, F.A.C. Reasonable Assurance</w:t>
      </w:r>
      <w:r>
        <w:rPr>
          <w:sz w:val="22"/>
          <w:szCs w:val="22"/>
        </w:rPr>
        <w:t>]</w:t>
      </w:r>
    </w:p>
    <w:p w:rsidR="00C85553" w:rsidRPr="00B72F48" w:rsidRDefault="00C85553" w:rsidP="00F6510F">
      <w:pPr>
        <w:widowControl w:val="0"/>
        <w:numPr>
          <w:ilvl w:val="0"/>
          <w:numId w:val="7"/>
        </w:numPr>
        <w:suppressAutoHyphens/>
        <w:spacing w:after="120"/>
        <w:rPr>
          <w:sz w:val="22"/>
          <w:szCs w:val="22"/>
        </w:rPr>
      </w:pPr>
      <w:r w:rsidRPr="00045388">
        <w:rPr>
          <w:sz w:val="22"/>
          <w:szCs w:val="22"/>
          <w:u w:val="single"/>
        </w:rPr>
        <w:t>Gravel Areas</w:t>
      </w:r>
      <w:r w:rsidRPr="00045388">
        <w:rPr>
          <w:sz w:val="22"/>
          <w:szCs w:val="22"/>
        </w:rPr>
        <w:t xml:space="preserve">:  </w:t>
      </w:r>
      <w:r w:rsidR="00D131D0">
        <w:rPr>
          <w:sz w:val="22"/>
          <w:szCs w:val="22"/>
        </w:rPr>
        <w:t>B</w:t>
      </w:r>
      <w:r w:rsidRPr="00045388">
        <w:rPr>
          <w:sz w:val="22"/>
          <w:szCs w:val="22"/>
        </w:rPr>
        <w:t>iomass storage area</w:t>
      </w:r>
      <w:r w:rsidR="00D131D0">
        <w:rPr>
          <w:sz w:val="22"/>
          <w:szCs w:val="22"/>
        </w:rPr>
        <w:t>s</w:t>
      </w:r>
      <w:r w:rsidRPr="00045388">
        <w:rPr>
          <w:sz w:val="22"/>
          <w:szCs w:val="22"/>
        </w:rPr>
        <w:t xml:space="preserve"> and other areas of the </w:t>
      </w:r>
      <w:r w:rsidR="008275E7">
        <w:rPr>
          <w:sz w:val="22"/>
          <w:szCs w:val="22"/>
        </w:rPr>
        <w:t>BPH</w:t>
      </w:r>
      <w:r w:rsidRPr="00045388">
        <w:rPr>
          <w:sz w:val="22"/>
          <w:szCs w:val="22"/>
        </w:rPr>
        <w:t xml:space="preserve"> will have gravel surfaces.  </w:t>
      </w:r>
      <w:r w:rsidR="00F96257" w:rsidRPr="00045388">
        <w:rPr>
          <w:sz w:val="22"/>
          <w:szCs w:val="22"/>
        </w:rPr>
        <w:t>D</w:t>
      </w:r>
      <w:r w:rsidRPr="00045388">
        <w:rPr>
          <w:sz w:val="22"/>
          <w:szCs w:val="22"/>
        </w:rPr>
        <w:t>uring dry conditions the gravel areas shall be wetted</w:t>
      </w:r>
      <w:r w:rsidR="00F96257" w:rsidRPr="00045388">
        <w:rPr>
          <w:sz w:val="22"/>
          <w:szCs w:val="22"/>
        </w:rPr>
        <w:t>, as necessary,</w:t>
      </w:r>
      <w:r w:rsidRPr="00045388">
        <w:rPr>
          <w:sz w:val="22"/>
          <w:szCs w:val="22"/>
        </w:rPr>
        <w:t xml:space="preserve"> to maintain surface moisture</w:t>
      </w:r>
      <w:r w:rsidR="00F96257" w:rsidRPr="00045388">
        <w:rPr>
          <w:sz w:val="22"/>
          <w:szCs w:val="22"/>
        </w:rPr>
        <w:t xml:space="preserve"> to minimize fugitive dust emissions</w:t>
      </w:r>
      <w:r w:rsidRPr="00045388">
        <w:rPr>
          <w:sz w:val="22"/>
          <w:szCs w:val="22"/>
        </w:rPr>
        <w:t>.</w:t>
      </w:r>
      <w:r>
        <w:rPr>
          <w:sz w:val="22"/>
          <w:szCs w:val="22"/>
        </w:rPr>
        <w:t xml:space="preserve">  [</w:t>
      </w:r>
      <w:r w:rsidRPr="00B72F48">
        <w:rPr>
          <w:sz w:val="22"/>
          <w:szCs w:val="22"/>
        </w:rPr>
        <w:t xml:space="preserve">Application No. </w:t>
      </w:r>
      <w:r w:rsidR="00A24400">
        <w:rPr>
          <w:sz w:val="22"/>
          <w:szCs w:val="22"/>
        </w:rPr>
        <w:t>0550061-004-AC</w:t>
      </w:r>
      <w:r>
        <w:rPr>
          <w:sz w:val="22"/>
          <w:szCs w:val="22"/>
        </w:rPr>
        <w:t xml:space="preserve">; </w:t>
      </w:r>
      <w:r w:rsidRPr="00D22A2B">
        <w:rPr>
          <w:sz w:val="22"/>
          <w:szCs w:val="22"/>
        </w:rPr>
        <w:t>Rule 62-212.400 (BACT), F.A.C.</w:t>
      </w:r>
      <w:r>
        <w:rPr>
          <w:sz w:val="22"/>
          <w:szCs w:val="22"/>
        </w:rPr>
        <w:t xml:space="preserve"> and</w:t>
      </w:r>
      <w:r w:rsidRPr="00792B47">
        <w:rPr>
          <w:sz w:val="22"/>
          <w:szCs w:val="22"/>
        </w:rPr>
        <w:t xml:space="preserve"> </w:t>
      </w:r>
      <w:r w:rsidRPr="00B72F48">
        <w:rPr>
          <w:sz w:val="22"/>
          <w:szCs w:val="22"/>
        </w:rPr>
        <w:t>Rule 62-4.070, F.A.C. Reasonable Assurance</w:t>
      </w:r>
      <w:r>
        <w:rPr>
          <w:sz w:val="22"/>
          <w:szCs w:val="22"/>
        </w:rPr>
        <w:t>]</w:t>
      </w:r>
    </w:p>
    <w:p w:rsidR="00C85553" w:rsidRDefault="003B13F9" w:rsidP="00F6510F">
      <w:pPr>
        <w:widowControl w:val="0"/>
        <w:numPr>
          <w:ilvl w:val="0"/>
          <w:numId w:val="7"/>
        </w:numPr>
        <w:spacing w:after="120"/>
        <w:rPr>
          <w:sz w:val="22"/>
          <w:szCs w:val="22"/>
        </w:rPr>
      </w:pPr>
      <w:r w:rsidRPr="003B13F9">
        <w:rPr>
          <w:sz w:val="22"/>
          <w:szCs w:val="22"/>
          <w:u w:val="single"/>
        </w:rPr>
        <w:t>Biomass Storage</w:t>
      </w:r>
      <w:r>
        <w:rPr>
          <w:sz w:val="22"/>
          <w:szCs w:val="22"/>
        </w:rPr>
        <w:t xml:space="preserve">: </w:t>
      </w:r>
      <w:r w:rsidR="00406B6E">
        <w:rPr>
          <w:sz w:val="22"/>
          <w:szCs w:val="22"/>
        </w:rPr>
        <w:t xml:space="preserve"> </w:t>
      </w:r>
      <w:r w:rsidR="00091BF7">
        <w:rPr>
          <w:sz w:val="22"/>
          <w:szCs w:val="22"/>
        </w:rPr>
        <w:t xml:space="preserve">Except during time of inclement weather when harvesting of biomass is disrupted, to control odors, </w:t>
      </w:r>
      <w:r w:rsidR="00B85CB1">
        <w:rPr>
          <w:sz w:val="22"/>
          <w:szCs w:val="22"/>
        </w:rPr>
        <w:t>b</w:t>
      </w:r>
      <w:r w:rsidRPr="003B13F9">
        <w:rPr>
          <w:sz w:val="22"/>
          <w:szCs w:val="22"/>
        </w:rPr>
        <w:t xml:space="preserve">iomass </w:t>
      </w:r>
      <w:r w:rsidR="00742A69">
        <w:rPr>
          <w:sz w:val="22"/>
          <w:szCs w:val="22"/>
        </w:rPr>
        <w:t>shall</w:t>
      </w:r>
      <w:r w:rsidRPr="003B13F9">
        <w:rPr>
          <w:sz w:val="22"/>
          <w:szCs w:val="22"/>
        </w:rPr>
        <w:t xml:space="preserve"> be delivered to the facility on a just in time basis.  C</w:t>
      </w:r>
      <w:r w:rsidR="00091BF7">
        <w:rPr>
          <w:sz w:val="22"/>
          <w:szCs w:val="22"/>
        </w:rPr>
        <w:t>onsequently, on-</w:t>
      </w:r>
      <w:r w:rsidRPr="003B13F9">
        <w:rPr>
          <w:sz w:val="22"/>
          <w:szCs w:val="22"/>
        </w:rPr>
        <w:t>site</w:t>
      </w:r>
      <w:r w:rsidR="00A41D44">
        <w:rPr>
          <w:sz w:val="22"/>
          <w:szCs w:val="22"/>
        </w:rPr>
        <w:t xml:space="preserve"> </w:t>
      </w:r>
      <w:r w:rsidR="00091BF7">
        <w:rPr>
          <w:sz w:val="22"/>
          <w:szCs w:val="22"/>
        </w:rPr>
        <w:t>biomass</w:t>
      </w:r>
      <w:r w:rsidR="00A41D44" w:rsidRPr="00F96257">
        <w:rPr>
          <w:sz w:val="22"/>
          <w:szCs w:val="22"/>
        </w:rPr>
        <w:t xml:space="preserve"> storage piles</w:t>
      </w:r>
      <w:r w:rsidR="00D131D0">
        <w:rPr>
          <w:sz w:val="22"/>
          <w:szCs w:val="22"/>
        </w:rPr>
        <w:t xml:space="preserve"> shall be minimized</w:t>
      </w:r>
      <w:r w:rsidRPr="003B13F9">
        <w:rPr>
          <w:sz w:val="22"/>
          <w:szCs w:val="22"/>
        </w:rPr>
        <w:t>.</w:t>
      </w:r>
      <w:r>
        <w:rPr>
          <w:sz w:val="22"/>
          <w:szCs w:val="22"/>
        </w:rPr>
        <w:t xml:space="preserve">  </w:t>
      </w:r>
      <w:r w:rsidR="00D131D0">
        <w:rPr>
          <w:sz w:val="22"/>
          <w:szCs w:val="22"/>
        </w:rPr>
        <w:t xml:space="preserve">On-site storage of biomass for a period of up to 4 days </w:t>
      </w:r>
      <w:r w:rsidR="00091BF7">
        <w:rPr>
          <w:sz w:val="22"/>
          <w:szCs w:val="22"/>
        </w:rPr>
        <w:t>shall be</w:t>
      </w:r>
      <w:r w:rsidR="00D131D0">
        <w:rPr>
          <w:sz w:val="22"/>
          <w:szCs w:val="22"/>
        </w:rPr>
        <w:t xml:space="preserve"> allowed, so long as such storage is consistent with </w:t>
      </w:r>
      <w:r w:rsidR="00D131D0" w:rsidRPr="00D131D0">
        <w:rPr>
          <w:b/>
          <w:sz w:val="22"/>
          <w:szCs w:val="22"/>
        </w:rPr>
        <w:t xml:space="preserve">Specific Condition </w:t>
      </w:r>
      <w:r w:rsidR="004C14D9">
        <w:rPr>
          <w:b/>
          <w:sz w:val="22"/>
          <w:szCs w:val="22"/>
        </w:rPr>
        <w:t>13</w:t>
      </w:r>
      <w:r w:rsidR="00D131D0">
        <w:rPr>
          <w:sz w:val="22"/>
          <w:szCs w:val="22"/>
        </w:rPr>
        <w:t xml:space="preserve"> of </w:t>
      </w:r>
      <w:r w:rsidR="00D131D0" w:rsidRPr="00B82CE3">
        <w:rPr>
          <w:b/>
          <w:sz w:val="22"/>
          <w:szCs w:val="22"/>
        </w:rPr>
        <w:t>Section 2</w:t>
      </w:r>
      <w:r w:rsidR="00D131D0">
        <w:rPr>
          <w:sz w:val="22"/>
          <w:szCs w:val="22"/>
        </w:rPr>
        <w:t xml:space="preserve"> of this permit dealing with objectionable odors.  </w:t>
      </w:r>
      <w:r w:rsidR="004C14D9" w:rsidRPr="004C14D9">
        <w:rPr>
          <w:sz w:val="22"/>
          <w:szCs w:val="22"/>
        </w:rPr>
        <w:t>Trucks shall typically deliver biomass to BPH between 6:00 am to 6:00 pm, but are allowed 24 hours per day, 7 days per week.</w:t>
      </w:r>
      <w:r w:rsidR="007E1057">
        <w:rPr>
          <w:sz w:val="22"/>
          <w:szCs w:val="22"/>
        </w:rPr>
        <w:t xml:space="preserve"> </w:t>
      </w:r>
      <w:r w:rsidR="007E1057">
        <w:rPr>
          <w:sz w:val="22"/>
          <w:szCs w:val="22"/>
        </w:rPr>
        <w:br/>
      </w:r>
      <w:r w:rsidR="007E1057" w:rsidRPr="007E1057">
        <w:rPr>
          <w:sz w:val="22"/>
          <w:szCs w:val="22"/>
        </w:rPr>
        <w:t xml:space="preserve">[Application No. </w:t>
      </w:r>
      <w:r w:rsidR="00A24400">
        <w:rPr>
          <w:sz w:val="22"/>
          <w:szCs w:val="22"/>
        </w:rPr>
        <w:t>0550061-004-AC</w:t>
      </w:r>
      <w:r w:rsidR="007E1057" w:rsidRPr="007E1057">
        <w:rPr>
          <w:sz w:val="22"/>
          <w:szCs w:val="22"/>
        </w:rPr>
        <w:t>; Rule 62-212.400 (BACT), F.A.C. and Rule 62-4.070, F.A.C. Reasonable Assurance]</w:t>
      </w:r>
    </w:p>
    <w:p w:rsidR="001065A5" w:rsidRPr="007E1057" w:rsidRDefault="001065A5" w:rsidP="00F6510F">
      <w:pPr>
        <w:widowControl w:val="0"/>
        <w:numPr>
          <w:ilvl w:val="0"/>
          <w:numId w:val="7"/>
        </w:numPr>
        <w:spacing w:after="120"/>
        <w:rPr>
          <w:sz w:val="22"/>
          <w:szCs w:val="22"/>
        </w:rPr>
      </w:pPr>
      <w:r w:rsidRPr="007E1057">
        <w:rPr>
          <w:sz w:val="22"/>
          <w:szCs w:val="22"/>
          <w:u w:val="single"/>
        </w:rPr>
        <w:t xml:space="preserve">Authorized </w:t>
      </w:r>
      <w:r w:rsidR="00DF351A" w:rsidRPr="007E1057">
        <w:rPr>
          <w:sz w:val="22"/>
          <w:szCs w:val="22"/>
          <w:u w:val="single"/>
        </w:rPr>
        <w:t>Biomass</w:t>
      </w:r>
      <w:r w:rsidRPr="007E1057">
        <w:rPr>
          <w:sz w:val="22"/>
          <w:szCs w:val="22"/>
        </w:rPr>
        <w:t xml:space="preserve">: </w:t>
      </w:r>
      <w:r w:rsidR="00DF351A" w:rsidRPr="007E1057">
        <w:rPr>
          <w:sz w:val="22"/>
          <w:szCs w:val="22"/>
        </w:rPr>
        <w:t xml:space="preserve"> </w:t>
      </w:r>
      <w:r w:rsidR="004C14D9" w:rsidRPr="004C14D9">
        <w:rPr>
          <w:sz w:val="22"/>
          <w:szCs w:val="22"/>
        </w:rPr>
        <w:t>Biomass authorized to be used at BPH consists of energy cane, other grasses, and similar feedstock crops.  Appendix BMP defines the types of biomass that shall be used at BPH as well as quality assurance (Q&amp;A) procedures to ensure the biomass used meets the requirements specified in this permit.</w:t>
      </w:r>
      <w:r w:rsidR="007E1057" w:rsidRPr="007E1057">
        <w:rPr>
          <w:sz w:val="22"/>
          <w:szCs w:val="22"/>
        </w:rPr>
        <w:t xml:space="preserve">  </w:t>
      </w:r>
      <w:r w:rsidR="00D05BD6" w:rsidRPr="007E1057">
        <w:rPr>
          <w:sz w:val="22"/>
          <w:szCs w:val="22"/>
        </w:rPr>
        <w:t xml:space="preserve">[Application No. </w:t>
      </w:r>
      <w:r w:rsidR="00A24400">
        <w:rPr>
          <w:sz w:val="22"/>
          <w:szCs w:val="22"/>
        </w:rPr>
        <w:t>0550061-004-AC</w:t>
      </w:r>
      <w:r w:rsidR="00D05BD6" w:rsidRPr="007E1057">
        <w:rPr>
          <w:sz w:val="22"/>
          <w:szCs w:val="22"/>
        </w:rPr>
        <w:t xml:space="preserve"> and </w:t>
      </w:r>
      <w:r w:rsidR="00D2153F" w:rsidRPr="007E1057">
        <w:rPr>
          <w:sz w:val="22"/>
          <w:szCs w:val="22"/>
        </w:rPr>
        <w:t>Rule 62-4.070, F.A.C. Reasonable Assurance]</w:t>
      </w:r>
    </w:p>
    <w:p w:rsidR="001065A5" w:rsidRPr="00B72F48" w:rsidRDefault="001065A5" w:rsidP="00F6510F">
      <w:pPr>
        <w:widowControl w:val="0"/>
        <w:numPr>
          <w:ilvl w:val="0"/>
          <w:numId w:val="7"/>
        </w:numPr>
        <w:spacing w:after="120"/>
        <w:rPr>
          <w:sz w:val="22"/>
          <w:szCs w:val="22"/>
        </w:rPr>
      </w:pPr>
      <w:r w:rsidRPr="00B72F48">
        <w:rPr>
          <w:sz w:val="22"/>
          <w:szCs w:val="22"/>
          <w:u w:val="single"/>
        </w:rPr>
        <w:t>Restricted Operation</w:t>
      </w:r>
      <w:r w:rsidRPr="00B72F48">
        <w:rPr>
          <w:sz w:val="22"/>
          <w:szCs w:val="22"/>
        </w:rPr>
        <w:t xml:space="preserve">:  The hours of operation of </w:t>
      </w:r>
      <w:r w:rsidR="00785032" w:rsidRPr="00B72F48">
        <w:rPr>
          <w:sz w:val="22"/>
          <w:szCs w:val="22"/>
        </w:rPr>
        <w:t>this emission unit are</w:t>
      </w:r>
      <w:r w:rsidRPr="00B72F48">
        <w:rPr>
          <w:sz w:val="22"/>
          <w:szCs w:val="22"/>
        </w:rPr>
        <w:t xml:space="preserve"> not limited (8</w:t>
      </w:r>
      <w:r w:rsidR="00F42E0E">
        <w:rPr>
          <w:sz w:val="22"/>
          <w:szCs w:val="22"/>
        </w:rPr>
        <w:t>,</w:t>
      </w:r>
      <w:r w:rsidRPr="00B72F48">
        <w:rPr>
          <w:sz w:val="22"/>
          <w:szCs w:val="22"/>
        </w:rPr>
        <w:t>760 hours per year).</w:t>
      </w:r>
      <w:r w:rsidR="009C498F" w:rsidRPr="00B72F48">
        <w:rPr>
          <w:sz w:val="22"/>
          <w:szCs w:val="22"/>
        </w:rPr>
        <w:t xml:space="preserve"> </w:t>
      </w:r>
      <w:r w:rsidR="00785032" w:rsidRPr="00B72F48">
        <w:rPr>
          <w:sz w:val="22"/>
          <w:szCs w:val="22"/>
        </w:rPr>
        <w:t xml:space="preserve"> </w:t>
      </w:r>
      <w:r w:rsidRPr="00B72F48">
        <w:rPr>
          <w:sz w:val="22"/>
          <w:szCs w:val="22"/>
        </w:rPr>
        <w:t>[</w:t>
      </w:r>
      <w:r w:rsidR="00621C63" w:rsidRPr="00B72F48">
        <w:rPr>
          <w:sz w:val="22"/>
          <w:szCs w:val="22"/>
        </w:rPr>
        <w:t xml:space="preserve">Application No. </w:t>
      </w:r>
      <w:r w:rsidR="00A24400">
        <w:rPr>
          <w:sz w:val="22"/>
          <w:szCs w:val="22"/>
        </w:rPr>
        <w:t>0550061-004-AC</w:t>
      </w:r>
      <w:r w:rsidR="00621C63">
        <w:rPr>
          <w:sz w:val="22"/>
          <w:szCs w:val="22"/>
        </w:rPr>
        <w:t xml:space="preserve">; </w:t>
      </w:r>
      <w:r w:rsidRPr="00B72F48">
        <w:rPr>
          <w:sz w:val="22"/>
          <w:szCs w:val="22"/>
        </w:rPr>
        <w:t>Rules 62-4.070(3) and 62-210.200(PTE), F.A.C.]</w:t>
      </w:r>
    </w:p>
    <w:p w:rsidR="00997859" w:rsidRPr="00B72F48" w:rsidRDefault="00997859" w:rsidP="00B1796A">
      <w:pPr>
        <w:pStyle w:val="Heading5"/>
        <w:numPr>
          <w:ilvl w:val="0"/>
          <w:numId w:val="0"/>
        </w:numPr>
        <w:spacing w:before="0" w:after="120"/>
        <w:rPr>
          <w:rFonts w:ascii="Times New Roman" w:hAnsi="Times New Roman"/>
          <w:b/>
          <w:caps/>
          <w:szCs w:val="22"/>
        </w:rPr>
      </w:pPr>
      <w:r w:rsidRPr="00B72F48">
        <w:rPr>
          <w:rFonts w:ascii="Times New Roman" w:hAnsi="Times New Roman"/>
          <w:b/>
          <w:caps/>
          <w:szCs w:val="22"/>
        </w:rPr>
        <w:t>Emissions Standards</w:t>
      </w:r>
    </w:p>
    <w:p w:rsidR="00E10474" w:rsidRDefault="00F828C0" w:rsidP="00F6510F">
      <w:pPr>
        <w:numPr>
          <w:ilvl w:val="0"/>
          <w:numId w:val="7"/>
        </w:numPr>
        <w:suppressAutoHyphens/>
        <w:spacing w:after="120"/>
        <w:rPr>
          <w:sz w:val="22"/>
          <w:szCs w:val="22"/>
        </w:rPr>
      </w:pPr>
      <w:r>
        <w:rPr>
          <w:sz w:val="22"/>
          <w:szCs w:val="22"/>
          <w:u w:val="single"/>
        </w:rPr>
        <w:t xml:space="preserve">Visible Emission (VE) </w:t>
      </w:r>
      <w:r w:rsidR="00742AEC">
        <w:rPr>
          <w:sz w:val="22"/>
          <w:szCs w:val="22"/>
          <w:u w:val="single"/>
        </w:rPr>
        <w:t>Standard</w:t>
      </w:r>
      <w:r w:rsidR="00B274FB" w:rsidRPr="00B72F48">
        <w:rPr>
          <w:sz w:val="22"/>
          <w:szCs w:val="22"/>
        </w:rPr>
        <w:t xml:space="preserve">:  As determined by EPA Method 9, there shall be </w:t>
      </w:r>
      <w:r w:rsidR="000C505E">
        <w:rPr>
          <w:sz w:val="22"/>
          <w:szCs w:val="22"/>
        </w:rPr>
        <w:t xml:space="preserve">no </w:t>
      </w:r>
      <w:r w:rsidR="00F76CB4">
        <w:rPr>
          <w:sz w:val="22"/>
          <w:szCs w:val="22"/>
        </w:rPr>
        <w:t xml:space="preserve">VE greater than </w:t>
      </w:r>
      <w:r w:rsidR="000C505E">
        <w:rPr>
          <w:sz w:val="22"/>
          <w:szCs w:val="22"/>
        </w:rPr>
        <w:t>5</w:t>
      </w:r>
      <w:r w:rsidR="0025644F">
        <w:rPr>
          <w:sz w:val="22"/>
          <w:szCs w:val="22"/>
        </w:rPr>
        <w:t xml:space="preserve"> percent</w:t>
      </w:r>
      <w:r>
        <w:rPr>
          <w:sz w:val="22"/>
          <w:szCs w:val="22"/>
        </w:rPr>
        <w:t xml:space="preserve"> opacity </w:t>
      </w:r>
      <w:r w:rsidR="00F76CB4">
        <w:rPr>
          <w:sz w:val="22"/>
          <w:szCs w:val="22"/>
        </w:rPr>
        <w:t>at</w:t>
      </w:r>
      <w:r w:rsidR="00B274FB" w:rsidRPr="00B72F48">
        <w:rPr>
          <w:sz w:val="22"/>
          <w:szCs w:val="22"/>
        </w:rPr>
        <w:t xml:space="preserve"> </w:t>
      </w:r>
      <w:r w:rsidR="00D2153F">
        <w:rPr>
          <w:sz w:val="22"/>
          <w:szCs w:val="22"/>
        </w:rPr>
        <w:t>drop point</w:t>
      </w:r>
      <w:r w:rsidR="00F76CB4">
        <w:rPr>
          <w:sz w:val="22"/>
          <w:szCs w:val="22"/>
        </w:rPr>
        <w:t xml:space="preserve">s, transfer points and </w:t>
      </w:r>
      <w:r w:rsidR="00B274FB" w:rsidRPr="00B72F48">
        <w:rPr>
          <w:sz w:val="22"/>
          <w:szCs w:val="22"/>
        </w:rPr>
        <w:t>dust collector</w:t>
      </w:r>
      <w:r w:rsidR="00962468">
        <w:rPr>
          <w:sz w:val="22"/>
          <w:szCs w:val="22"/>
        </w:rPr>
        <w:t xml:space="preserve"> (if required)</w:t>
      </w:r>
      <w:r w:rsidR="00B274FB" w:rsidRPr="00B72F48">
        <w:rPr>
          <w:sz w:val="22"/>
          <w:szCs w:val="22"/>
        </w:rPr>
        <w:t xml:space="preserve"> outlets.  [Rule 62-212.400(5)(c), F.A.C.]</w:t>
      </w:r>
      <w:r w:rsidR="00E10474" w:rsidRPr="00B72F48">
        <w:rPr>
          <w:sz w:val="22"/>
          <w:szCs w:val="22"/>
        </w:rPr>
        <w:t>.</w:t>
      </w:r>
    </w:p>
    <w:p w:rsidR="00997859" w:rsidRPr="00B72F48" w:rsidRDefault="00E84D12" w:rsidP="00F55C62">
      <w:pPr>
        <w:numPr>
          <w:ilvl w:val="0"/>
          <w:numId w:val="7"/>
        </w:numPr>
        <w:suppressAutoHyphens/>
        <w:spacing w:after="60"/>
        <w:rPr>
          <w:sz w:val="22"/>
          <w:szCs w:val="22"/>
        </w:rPr>
      </w:pPr>
      <w:r>
        <w:rPr>
          <w:sz w:val="22"/>
          <w:szCs w:val="22"/>
          <w:u w:val="single"/>
        </w:rPr>
        <w:t>Best Management Practices (BMP)</w:t>
      </w:r>
      <w:r w:rsidR="00B274FB" w:rsidRPr="00B72F48">
        <w:rPr>
          <w:sz w:val="22"/>
          <w:szCs w:val="22"/>
        </w:rPr>
        <w:t xml:space="preserve">:  A control plan to control PM emissions from biomass delivery, handling and preparation is given in Appendix </w:t>
      </w:r>
      <w:r>
        <w:rPr>
          <w:sz w:val="22"/>
          <w:szCs w:val="22"/>
        </w:rPr>
        <w:t>BMP</w:t>
      </w:r>
      <w:r w:rsidR="00742A69">
        <w:rPr>
          <w:sz w:val="22"/>
          <w:szCs w:val="22"/>
        </w:rPr>
        <w:t xml:space="preserve"> and shall be followed </w:t>
      </w:r>
      <w:r w:rsidR="00B75E59">
        <w:rPr>
          <w:sz w:val="22"/>
          <w:szCs w:val="22"/>
        </w:rPr>
        <w:t xml:space="preserve">at all times </w:t>
      </w:r>
      <w:r w:rsidR="00742A69">
        <w:rPr>
          <w:sz w:val="22"/>
          <w:szCs w:val="22"/>
        </w:rPr>
        <w:t>by the permittee</w:t>
      </w:r>
      <w:r w:rsidR="00785032" w:rsidRPr="00B72F48">
        <w:rPr>
          <w:sz w:val="22"/>
          <w:szCs w:val="22"/>
        </w:rPr>
        <w:t xml:space="preserve">.  </w:t>
      </w:r>
      <w:r w:rsidR="007729FA">
        <w:rPr>
          <w:sz w:val="22"/>
          <w:szCs w:val="22"/>
        </w:rPr>
        <w:t>This plan also address</w:t>
      </w:r>
      <w:r w:rsidR="00742AEC">
        <w:rPr>
          <w:sz w:val="22"/>
          <w:szCs w:val="22"/>
        </w:rPr>
        <w:t>es</w:t>
      </w:r>
      <w:r w:rsidR="007729FA">
        <w:rPr>
          <w:sz w:val="22"/>
          <w:szCs w:val="22"/>
        </w:rPr>
        <w:t xml:space="preserve"> quality assurance measures for biomass delivered from vendors</w:t>
      </w:r>
      <w:r w:rsidR="00742AEC">
        <w:rPr>
          <w:sz w:val="22"/>
          <w:szCs w:val="22"/>
        </w:rPr>
        <w:t xml:space="preserve"> to the </w:t>
      </w:r>
      <w:r w:rsidR="008275E7">
        <w:rPr>
          <w:sz w:val="22"/>
          <w:szCs w:val="22"/>
        </w:rPr>
        <w:t>BPH</w:t>
      </w:r>
      <w:r w:rsidR="007729FA">
        <w:rPr>
          <w:sz w:val="22"/>
          <w:szCs w:val="22"/>
        </w:rPr>
        <w:t xml:space="preserve">.  </w:t>
      </w:r>
      <w:r w:rsidR="00785032" w:rsidRPr="00B72F48">
        <w:rPr>
          <w:sz w:val="22"/>
          <w:szCs w:val="22"/>
        </w:rPr>
        <w:t xml:space="preserve">An example of the procedures to control </w:t>
      </w:r>
      <w:r w:rsidR="007729FA">
        <w:rPr>
          <w:sz w:val="22"/>
          <w:szCs w:val="22"/>
        </w:rPr>
        <w:t xml:space="preserve">fugitive </w:t>
      </w:r>
      <w:r w:rsidR="00785032" w:rsidRPr="00B72F48">
        <w:rPr>
          <w:sz w:val="22"/>
          <w:szCs w:val="22"/>
        </w:rPr>
        <w:t>PM emission is the wetting of roads</w:t>
      </w:r>
      <w:r w:rsidR="00F76CB4">
        <w:rPr>
          <w:sz w:val="22"/>
          <w:szCs w:val="22"/>
        </w:rPr>
        <w:t xml:space="preserve"> and gravel areas</w:t>
      </w:r>
      <w:r w:rsidR="00785032" w:rsidRPr="00B72F48">
        <w:rPr>
          <w:sz w:val="22"/>
          <w:szCs w:val="22"/>
        </w:rPr>
        <w:t xml:space="preserve"> during dry period</w:t>
      </w:r>
      <w:r w:rsidR="00D2153F">
        <w:rPr>
          <w:sz w:val="22"/>
          <w:szCs w:val="22"/>
        </w:rPr>
        <w:t>s</w:t>
      </w:r>
      <w:r w:rsidR="00785032" w:rsidRPr="00B72F48">
        <w:rPr>
          <w:sz w:val="22"/>
          <w:szCs w:val="22"/>
        </w:rPr>
        <w:t>.</w:t>
      </w:r>
      <w:r w:rsidR="00B274FB" w:rsidRPr="00B72F48">
        <w:rPr>
          <w:sz w:val="22"/>
          <w:szCs w:val="22"/>
        </w:rPr>
        <w:t xml:space="preserve">  </w:t>
      </w:r>
      <w:r w:rsidR="00742A69">
        <w:rPr>
          <w:sz w:val="22"/>
          <w:szCs w:val="22"/>
        </w:rPr>
        <w:t xml:space="preserve">As the engineering details of the </w:t>
      </w:r>
      <w:r w:rsidR="00742A69" w:rsidRPr="00742A69">
        <w:rPr>
          <w:sz w:val="22"/>
          <w:szCs w:val="22"/>
        </w:rPr>
        <w:t>Biomass Delivery, Handling and Preparation</w:t>
      </w:r>
      <w:r w:rsidR="00742A69">
        <w:rPr>
          <w:sz w:val="22"/>
          <w:szCs w:val="22"/>
        </w:rPr>
        <w:t xml:space="preserve"> emissions unit becomes finalized, the permittee shall submit an updated BMP plan to the compliance authority</w:t>
      </w:r>
      <w:r w:rsidR="00B43F82">
        <w:rPr>
          <w:sz w:val="22"/>
          <w:szCs w:val="22"/>
        </w:rPr>
        <w:t xml:space="preserve"> </w:t>
      </w:r>
      <w:r w:rsidR="00443138" w:rsidRPr="00B43F82">
        <w:rPr>
          <w:sz w:val="22"/>
          <w:szCs w:val="22"/>
        </w:rPr>
        <w:t>90 days prior to commencing operation</w:t>
      </w:r>
      <w:r w:rsidR="00742A69" w:rsidRPr="00B43F82">
        <w:rPr>
          <w:sz w:val="22"/>
          <w:szCs w:val="22"/>
        </w:rPr>
        <w:t>.</w:t>
      </w:r>
      <w:r w:rsidR="00742A69">
        <w:rPr>
          <w:sz w:val="22"/>
          <w:szCs w:val="22"/>
        </w:rPr>
        <w:t xml:space="preserve"> </w:t>
      </w:r>
      <w:r w:rsidR="00742A69" w:rsidRPr="00742A69">
        <w:rPr>
          <w:sz w:val="22"/>
          <w:szCs w:val="22"/>
        </w:rPr>
        <w:t xml:space="preserve"> </w:t>
      </w:r>
      <w:r w:rsidR="00742A69">
        <w:rPr>
          <w:sz w:val="22"/>
          <w:szCs w:val="22"/>
        </w:rPr>
        <w:br/>
      </w:r>
      <w:r w:rsidR="00B274FB" w:rsidRPr="00B72F48">
        <w:rPr>
          <w:sz w:val="22"/>
          <w:szCs w:val="22"/>
        </w:rPr>
        <w:t>[</w:t>
      </w:r>
      <w:r w:rsidR="00D2153F" w:rsidRPr="00D2153F">
        <w:rPr>
          <w:sz w:val="22"/>
          <w:szCs w:val="22"/>
        </w:rPr>
        <w:t>Rule 62-212.400 (BACT), F.A.C.</w:t>
      </w:r>
      <w:r w:rsidR="00D2153F">
        <w:rPr>
          <w:sz w:val="22"/>
          <w:szCs w:val="22"/>
        </w:rPr>
        <w:t xml:space="preserve"> </w:t>
      </w:r>
      <w:r w:rsidR="00B274FB" w:rsidRPr="00B72F48">
        <w:rPr>
          <w:sz w:val="22"/>
          <w:szCs w:val="22"/>
        </w:rPr>
        <w:t>and Rule 62-4.070, F.A.C. Reasonable Assurance]</w:t>
      </w:r>
    </w:p>
    <w:p w:rsidR="00DE2ACC" w:rsidRDefault="00785032" w:rsidP="00785032">
      <w:pPr>
        <w:suppressAutoHyphens/>
        <w:spacing w:after="120"/>
        <w:ind w:left="360"/>
        <w:rPr>
          <w:i/>
          <w:sz w:val="22"/>
          <w:szCs w:val="22"/>
        </w:rPr>
      </w:pPr>
      <w:r w:rsidRPr="00B72F48">
        <w:rPr>
          <w:i/>
          <w:sz w:val="22"/>
          <w:szCs w:val="22"/>
        </w:rPr>
        <w:lastRenderedPageBreak/>
        <w:t xml:space="preserve">{Permitting Note:  </w:t>
      </w:r>
      <w:r w:rsidR="003A1D14">
        <w:rPr>
          <w:i/>
          <w:sz w:val="22"/>
          <w:szCs w:val="22"/>
        </w:rPr>
        <w:t>PM</w:t>
      </w:r>
      <w:r w:rsidRPr="00B72F48">
        <w:rPr>
          <w:i/>
          <w:sz w:val="22"/>
          <w:szCs w:val="22"/>
        </w:rPr>
        <w:t xml:space="preserve"> emissions from the roadways and grounds during operation of the </w:t>
      </w:r>
      <w:r w:rsidR="008275E7">
        <w:rPr>
          <w:i/>
          <w:sz w:val="22"/>
          <w:szCs w:val="22"/>
        </w:rPr>
        <w:t>BPH</w:t>
      </w:r>
      <w:r w:rsidRPr="00B72F48">
        <w:rPr>
          <w:i/>
          <w:sz w:val="22"/>
          <w:szCs w:val="22"/>
        </w:rPr>
        <w:t xml:space="preserve"> are estimated to be</w:t>
      </w:r>
      <w:r w:rsidRPr="00B72F48">
        <w:rPr>
          <w:i/>
          <w:color w:val="000000"/>
          <w:sz w:val="22"/>
          <w:szCs w:val="22"/>
        </w:rPr>
        <w:t xml:space="preserve"> </w:t>
      </w:r>
      <w:r w:rsidR="00EC3696">
        <w:rPr>
          <w:i/>
          <w:color w:val="000000"/>
          <w:sz w:val="22"/>
          <w:szCs w:val="22"/>
        </w:rPr>
        <w:t>2.3</w:t>
      </w:r>
      <w:r w:rsidRPr="00B72F48">
        <w:rPr>
          <w:i/>
          <w:sz w:val="22"/>
          <w:szCs w:val="22"/>
        </w:rPr>
        <w:t xml:space="preserve"> tons in any consecutive twelve month period.</w:t>
      </w:r>
      <w:r w:rsidR="00B87D98">
        <w:rPr>
          <w:i/>
          <w:sz w:val="22"/>
          <w:szCs w:val="22"/>
        </w:rPr>
        <w:t xml:space="preserve">  According to the permittee, no PM emissions will result from b</w:t>
      </w:r>
      <w:r w:rsidR="00B87D98" w:rsidRPr="00B87D98">
        <w:rPr>
          <w:i/>
          <w:sz w:val="22"/>
          <w:szCs w:val="22"/>
        </w:rPr>
        <w:t xml:space="preserve">iomass </w:t>
      </w:r>
      <w:r w:rsidR="00B87D98">
        <w:rPr>
          <w:i/>
          <w:sz w:val="22"/>
          <w:szCs w:val="22"/>
        </w:rPr>
        <w:t>d</w:t>
      </w:r>
      <w:r w:rsidR="00B87D98" w:rsidRPr="00B87D98">
        <w:rPr>
          <w:i/>
          <w:sz w:val="22"/>
          <w:szCs w:val="22"/>
        </w:rPr>
        <w:t xml:space="preserve">elivery, </w:t>
      </w:r>
      <w:r w:rsidR="00B87D98">
        <w:rPr>
          <w:i/>
          <w:sz w:val="22"/>
          <w:szCs w:val="22"/>
        </w:rPr>
        <w:t>h</w:t>
      </w:r>
      <w:r w:rsidR="00B87D98" w:rsidRPr="00B87D98">
        <w:rPr>
          <w:i/>
          <w:sz w:val="22"/>
          <w:szCs w:val="22"/>
        </w:rPr>
        <w:t xml:space="preserve">andling and </w:t>
      </w:r>
      <w:r w:rsidR="00B87D98">
        <w:rPr>
          <w:i/>
          <w:sz w:val="22"/>
          <w:szCs w:val="22"/>
        </w:rPr>
        <w:t>p</w:t>
      </w:r>
      <w:r w:rsidR="00B87D98" w:rsidRPr="00B87D98">
        <w:rPr>
          <w:i/>
          <w:sz w:val="22"/>
          <w:szCs w:val="22"/>
        </w:rPr>
        <w:t>reparation</w:t>
      </w:r>
      <w:r w:rsidRPr="00B72F48">
        <w:rPr>
          <w:i/>
          <w:sz w:val="22"/>
          <w:szCs w:val="22"/>
        </w:rPr>
        <w:t xml:space="preserve"> </w:t>
      </w:r>
      <w:r w:rsidR="00B87D98">
        <w:rPr>
          <w:i/>
          <w:sz w:val="22"/>
          <w:szCs w:val="22"/>
        </w:rPr>
        <w:t>due to the high moisture content of the biomass.}  [</w:t>
      </w:r>
      <w:r w:rsidRPr="00B72F48">
        <w:rPr>
          <w:i/>
          <w:sz w:val="22"/>
          <w:szCs w:val="22"/>
        </w:rPr>
        <w:t xml:space="preserve">Application No. </w:t>
      </w:r>
      <w:r w:rsidR="00A24400">
        <w:rPr>
          <w:i/>
          <w:sz w:val="22"/>
          <w:szCs w:val="22"/>
        </w:rPr>
        <w:t>0550061-004-AC</w:t>
      </w:r>
      <w:r w:rsidRPr="00B72F48">
        <w:rPr>
          <w:i/>
          <w:sz w:val="22"/>
          <w:szCs w:val="22"/>
        </w:rPr>
        <w:t>]</w:t>
      </w:r>
    </w:p>
    <w:p w:rsidR="001065A5" w:rsidRPr="00DE2ACC" w:rsidRDefault="001065A5" w:rsidP="00DE2ACC">
      <w:pPr>
        <w:suppressAutoHyphens/>
        <w:spacing w:after="120"/>
        <w:rPr>
          <w:b/>
          <w:caps/>
          <w:sz w:val="22"/>
          <w:szCs w:val="22"/>
        </w:rPr>
      </w:pPr>
      <w:r w:rsidRPr="00DE2ACC">
        <w:rPr>
          <w:b/>
          <w:caps/>
          <w:sz w:val="22"/>
          <w:szCs w:val="22"/>
        </w:rPr>
        <w:t xml:space="preserve">Testing </w:t>
      </w:r>
      <w:r w:rsidR="00CF02D5" w:rsidRPr="00DE2ACC">
        <w:rPr>
          <w:b/>
          <w:caps/>
          <w:sz w:val="22"/>
          <w:szCs w:val="22"/>
        </w:rPr>
        <w:t xml:space="preserve">AND </w:t>
      </w:r>
      <w:r w:rsidR="00410320" w:rsidRPr="00DE2ACC">
        <w:rPr>
          <w:b/>
          <w:bCs/>
          <w:caps/>
          <w:sz w:val="22"/>
          <w:szCs w:val="22"/>
        </w:rPr>
        <w:t xml:space="preserve">Monitoring </w:t>
      </w:r>
      <w:r w:rsidRPr="00DE2ACC">
        <w:rPr>
          <w:b/>
          <w:caps/>
          <w:sz w:val="22"/>
          <w:szCs w:val="22"/>
        </w:rPr>
        <w:t>Requirements</w:t>
      </w:r>
    </w:p>
    <w:p w:rsidR="001065A5" w:rsidRPr="00B72F48" w:rsidRDefault="001065A5" w:rsidP="00F6510F">
      <w:pPr>
        <w:widowControl w:val="0"/>
        <w:numPr>
          <w:ilvl w:val="0"/>
          <w:numId w:val="7"/>
        </w:numPr>
        <w:spacing w:after="120"/>
        <w:rPr>
          <w:sz w:val="22"/>
          <w:szCs w:val="22"/>
        </w:rPr>
      </w:pPr>
      <w:r w:rsidRPr="00B72F48">
        <w:rPr>
          <w:sz w:val="22"/>
          <w:szCs w:val="22"/>
          <w:u w:val="single"/>
        </w:rPr>
        <w:t>Initial Compliance Tests</w:t>
      </w:r>
      <w:r w:rsidRPr="00B72F48">
        <w:rPr>
          <w:sz w:val="22"/>
          <w:szCs w:val="22"/>
        </w:rPr>
        <w:t xml:space="preserve">:  The </w:t>
      </w:r>
      <w:r w:rsidR="00E5245A" w:rsidRPr="00E5245A">
        <w:rPr>
          <w:sz w:val="22"/>
          <w:szCs w:val="22"/>
        </w:rPr>
        <w:t xml:space="preserve">drop </w:t>
      </w:r>
      <w:r w:rsidR="00962468">
        <w:rPr>
          <w:sz w:val="22"/>
          <w:szCs w:val="22"/>
        </w:rPr>
        <w:t>and</w:t>
      </w:r>
      <w:r w:rsidR="00E5245A" w:rsidRPr="00E5245A">
        <w:rPr>
          <w:sz w:val="22"/>
          <w:szCs w:val="22"/>
        </w:rPr>
        <w:t xml:space="preserve"> transfer points and dust collector</w:t>
      </w:r>
      <w:r w:rsidR="00962468">
        <w:rPr>
          <w:sz w:val="22"/>
          <w:szCs w:val="22"/>
        </w:rPr>
        <w:t xml:space="preserve"> (if required)</w:t>
      </w:r>
      <w:r w:rsidR="00E5245A" w:rsidRPr="00E5245A">
        <w:rPr>
          <w:sz w:val="22"/>
          <w:szCs w:val="22"/>
        </w:rPr>
        <w:t xml:space="preserve"> outlets </w:t>
      </w:r>
      <w:r w:rsidR="00785032" w:rsidRPr="00B72F48">
        <w:rPr>
          <w:sz w:val="22"/>
          <w:szCs w:val="22"/>
        </w:rPr>
        <w:t xml:space="preserve">of the </w:t>
      </w:r>
      <w:r w:rsidRPr="00B72F48">
        <w:rPr>
          <w:sz w:val="22"/>
          <w:szCs w:val="22"/>
        </w:rPr>
        <w:t xml:space="preserve">emissions unit shall be tested to demonstrate initial compliance with the emissions standards for </w:t>
      </w:r>
      <w:r w:rsidR="00785032" w:rsidRPr="00B72F48">
        <w:rPr>
          <w:sz w:val="22"/>
          <w:szCs w:val="22"/>
        </w:rPr>
        <w:t>opacity</w:t>
      </w:r>
      <w:r w:rsidR="00DE2ACC">
        <w:rPr>
          <w:sz w:val="22"/>
          <w:szCs w:val="22"/>
        </w:rPr>
        <w:t xml:space="preserve"> given in</w:t>
      </w:r>
      <w:r w:rsidR="0018687C">
        <w:rPr>
          <w:sz w:val="22"/>
          <w:szCs w:val="22"/>
        </w:rPr>
        <w:t xml:space="preserve"> </w:t>
      </w:r>
      <w:r w:rsidR="00D31AAB" w:rsidRPr="00D31AAB">
        <w:rPr>
          <w:b/>
          <w:sz w:val="22"/>
          <w:szCs w:val="22"/>
        </w:rPr>
        <w:t>Specific</w:t>
      </w:r>
      <w:r w:rsidR="00D31AAB">
        <w:rPr>
          <w:sz w:val="22"/>
          <w:szCs w:val="22"/>
        </w:rPr>
        <w:t xml:space="preserve"> </w:t>
      </w:r>
      <w:r w:rsidR="0018687C" w:rsidRPr="0018687C">
        <w:rPr>
          <w:b/>
          <w:sz w:val="22"/>
          <w:szCs w:val="22"/>
        </w:rPr>
        <w:t xml:space="preserve">Condition </w:t>
      </w:r>
      <w:r w:rsidR="00962468">
        <w:rPr>
          <w:b/>
          <w:sz w:val="22"/>
          <w:szCs w:val="22"/>
        </w:rPr>
        <w:t>8</w:t>
      </w:r>
      <w:r w:rsidR="0018687C" w:rsidRPr="0018687C">
        <w:rPr>
          <w:sz w:val="22"/>
          <w:szCs w:val="22"/>
        </w:rPr>
        <w:t xml:space="preserve"> </w:t>
      </w:r>
      <w:r w:rsidR="00D31AAB">
        <w:rPr>
          <w:sz w:val="22"/>
          <w:szCs w:val="22"/>
        </w:rPr>
        <w:t>of this subsection</w:t>
      </w:r>
      <w:r w:rsidRPr="00B72F48">
        <w:rPr>
          <w:sz w:val="22"/>
          <w:szCs w:val="22"/>
        </w:rPr>
        <w:t xml:space="preserve">.  The initial tests shall be conducted within 60 days after achieving permitted capacity, but not later than 180 days after initial operation of the unit.  </w:t>
      </w:r>
      <w:r w:rsidR="00DE2ACC">
        <w:rPr>
          <w:sz w:val="22"/>
          <w:szCs w:val="22"/>
        </w:rPr>
        <w:br/>
      </w:r>
      <w:r w:rsidRPr="00B72F48">
        <w:rPr>
          <w:sz w:val="22"/>
          <w:szCs w:val="22"/>
        </w:rPr>
        <w:t>[Rules 62-4.070(3) and 62-297.310(7)(a)1, F.A.C.]</w:t>
      </w:r>
    </w:p>
    <w:p w:rsidR="001065A5" w:rsidRDefault="001065A5" w:rsidP="00F6510F">
      <w:pPr>
        <w:widowControl w:val="0"/>
        <w:numPr>
          <w:ilvl w:val="0"/>
          <w:numId w:val="7"/>
        </w:numPr>
        <w:spacing w:after="120"/>
        <w:rPr>
          <w:sz w:val="22"/>
          <w:szCs w:val="22"/>
        </w:rPr>
      </w:pPr>
      <w:r w:rsidRPr="00B72F48">
        <w:rPr>
          <w:sz w:val="22"/>
          <w:szCs w:val="22"/>
          <w:u w:val="single"/>
        </w:rPr>
        <w:t>Annual Compliance Tests</w:t>
      </w:r>
      <w:r w:rsidRPr="00B72F48">
        <w:rPr>
          <w:sz w:val="22"/>
          <w:szCs w:val="22"/>
        </w:rPr>
        <w:t>:  During each federal fiscal year (October 1</w:t>
      </w:r>
      <w:r w:rsidRPr="00B72F48">
        <w:rPr>
          <w:sz w:val="22"/>
          <w:szCs w:val="22"/>
          <w:vertAlign w:val="superscript"/>
        </w:rPr>
        <w:t>st</w:t>
      </w:r>
      <w:r w:rsidRPr="00B72F48">
        <w:rPr>
          <w:sz w:val="22"/>
          <w:szCs w:val="22"/>
        </w:rPr>
        <w:t xml:space="preserve"> to September 30</w:t>
      </w:r>
      <w:r w:rsidRPr="00B72F48">
        <w:rPr>
          <w:sz w:val="22"/>
          <w:szCs w:val="22"/>
          <w:vertAlign w:val="superscript"/>
        </w:rPr>
        <w:t>th</w:t>
      </w:r>
      <w:r w:rsidRPr="00B72F48">
        <w:rPr>
          <w:sz w:val="22"/>
          <w:szCs w:val="22"/>
        </w:rPr>
        <w:t>), the</w:t>
      </w:r>
      <w:r w:rsidR="00785032" w:rsidRPr="00B72F48">
        <w:rPr>
          <w:sz w:val="22"/>
          <w:szCs w:val="22"/>
        </w:rPr>
        <w:t xml:space="preserve"> </w:t>
      </w:r>
      <w:r w:rsidR="00E5245A">
        <w:rPr>
          <w:sz w:val="22"/>
          <w:szCs w:val="22"/>
        </w:rPr>
        <w:t>drop</w:t>
      </w:r>
      <w:r w:rsidR="00962468">
        <w:rPr>
          <w:sz w:val="22"/>
          <w:szCs w:val="22"/>
        </w:rPr>
        <w:t xml:space="preserve"> and</w:t>
      </w:r>
      <w:r w:rsidR="00E5245A">
        <w:rPr>
          <w:sz w:val="22"/>
          <w:szCs w:val="22"/>
        </w:rPr>
        <w:t xml:space="preserve"> transfer points and </w:t>
      </w:r>
      <w:r w:rsidR="00E5245A" w:rsidRPr="00B72F48">
        <w:rPr>
          <w:sz w:val="22"/>
          <w:szCs w:val="22"/>
        </w:rPr>
        <w:t>dust collector</w:t>
      </w:r>
      <w:r w:rsidR="00962468">
        <w:rPr>
          <w:sz w:val="22"/>
          <w:szCs w:val="22"/>
        </w:rPr>
        <w:t xml:space="preserve"> (if required)</w:t>
      </w:r>
      <w:r w:rsidR="00E5245A" w:rsidRPr="00B72F48">
        <w:rPr>
          <w:sz w:val="22"/>
          <w:szCs w:val="22"/>
        </w:rPr>
        <w:t xml:space="preserve"> outlets </w:t>
      </w:r>
      <w:r w:rsidR="00785032" w:rsidRPr="00B72F48">
        <w:rPr>
          <w:sz w:val="22"/>
          <w:szCs w:val="22"/>
        </w:rPr>
        <w:t xml:space="preserve">of the </w:t>
      </w:r>
      <w:r w:rsidRPr="00B72F48">
        <w:rPr>
          <w:sz w:val="22"/>
          <w:szCs w:val="22"/>
        </w:rPr>
        <w:t xml:space="preserve">emissions unit shall be tested to demonstrate compliance with the emissions standards for </w:t>
      </w:r>
      <w:r w:rsidR="00785032" w:rsidRPr="00B72F48">
        <w:rPr>
          <w:sz w:val="22"/>
          <w:szCs w:val="22"/>
        </w:rPr>
        <w:t>opacity</w:t>
      </w:r>
      <w:r w:rsidR="00DE2ACC" w:rsidRPr="00DE2ACC">
        <w:rPr>
          <w:sz w:val="22"/>
          <w:szCs w:val="22"/>
        </w:rPr>
        <w:t xml:space="preserve"> given in</w:t>
      </w:r>
      <w:r w:rsidR="00DE2ACC" w:rsidRPr="00DE2ACC">
        <w:rPr>
          <w:b/>
          <w:sz w:val="22"/>
          <w:szCs w:val="22"/>
        </w:rPr>
        <w:t xml:space="preserve"> </w:t>
      </w:r>
      <w:r w:rsidR="00D31AAB" w:rsidRPr="00D31AAB">
        <w:rPr>
          <w:b/>
          <w:sz w:val="22"/>
          <w:szCs w:val="22"/>
        </w:rPr>
        <w:t>Specific Condition 8 of this subsection</w:t>
      </w:r>
      <w:r w:rsidRPr="00B72F48">
        <w:rPr>
          <w:sz w:val="22"/>
          <w:szCs w:val="22"/>
        </w:rPr>
        <w:t>.  [Rule 62-297.310(7)(a)4, F.A.C.]</w:t>
      </w:r>
    </w:p>
    <w:p w:rsidR="00446465" w:rsidRDefault="001065A5" w:rsidP="00F6510F">
      <w:pPr>
        <w:widowControl w:val="0"/>
        <w:numPr>
          <w:ilvl w:val="0"/>
          <w:numId w:val="7"/>
        </w:numPr>
        <w:spacing w:after="120"/>
        <w:rPr>
          <w:sz w:val="22"/>
          <w:szCs w:val="22"/>
        </w:rPr>
      </w:pPr>
      <w:r w:rsidRPr="00B72F48">
        <w:rPr>
          <w:sz w:val="22"/>
          <w:szCs w:val="22"/>
          <w:u w:val="single"/>
        </w:rPr>
        <w:t>Test Requirements</w:t>
      </w:r>
      <w:r w:rsidRPr="00B72F48">
        <w:rPr>
          <w:sz w:val="22"/>
          <w:szCs w:val="22"/>
        </w:rPr>
        <w:t xml:space="preserve">:  The permittee shall notify the Compliance Authority in writing at least 15 days prior to any required tests.  Tests shall be conducted in accordance with the applicable requirements specified in Appendix </w:t>
      </w:r>
      <w:r w:rsidR="00D44624">
        <w:rPr>
          <w:sz w:val="22"/>
          <w:szCs w:val="22"/>
        </w:rPr>
        <w:t>CTR</w:t>
      </w:r>
      <w:r w:rsidRPr="00B72F48">
        <w:rPr>
          <w:sz w:val="22"/>
          <w:szCs w:val="22"/>
        </w:rPr>
        <w:t xml:space="preserve"> (Common Testing Requirements) of this permit.  </w:t>
      </w:r>
      <w:r w:rsidR="00621C63">
        <w:rPr>
          <w:sz w:val="22"/>
          <w:szCs w:val="22"/>
        </w:rPr>
        <w:br/>
      </w:r>
      <w:r w:rsidRPr="00B72F48">
        <w:rPr>
          <w:sz w:val="22"/>
          <w:szCs w:val="22"/>
        </w:rPr>
        <w:t>[Rule 62-297.310(7)(a)9, F.A.C.]</w:t>
      </w:r>
    </w:p>
    <w:p w:rsidR="001065A5" w:rsidRPr="00446465" w:rsidRDefault="001065A5" w:rsidP="00F6510F">
      <w:pPr>
        <w:widowControl w:val="0"/>
        <w:numPr>
          <w:ilvl w:val="0"/>
          <w:numId w:val="7"/>
        </w:numPr>
        <w:spacing w:after="120"/>
        <w:rPr>
          <w:sz w:val="22"/>
          <w:szCs w:val="22"/>
        </w:rPr>
      </w:pPr>
      <w:r w:rsidRPr="00446465">
        <w:rPr>
          <w:sz w:val="22"/>
          <w:szCs w:val="22"/>
          <w:u w:val="single"/>
        </w:rPr>
        <w:t>Test Methods</w:t>
      </w:r>
      <w:r w:rsidRPr="00446465">
        <w:rPr>
          <w:sz w:val="22"/>
          <w:szCs w:val="22"/>
        </w:rPr>
        <w:t>:  Required tests shall be performed in accordance with the following reference methods.</w:t>
      </w:r>
    </w:p>
    <w:tbl>
      <w:tblPr>
        <w:tblW w:w="959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314"/>
        <w:gridCol w:w="8280"/>
      </w:tblGrid>
      <w:tr w:rsidR="001065A5" w:rsidRPr="00B72F48" w:rsidTr="00F55C62">
        <w:trPr>
          <w:tblHeader/>
        </w:trPr>
        <w:tc>
          <w:tcPr>
            <w:tcW w:w="1314" w:type="dxa"/>
            <w:tcBorders>
              <w:top w:val="single" w:sz="8" w:space="0" w:color="auto"/>
              <w:bottom w:val="single" w:sz="8" w:space="0" w:color="auto"/>
            </w:tcBorders>
            <w:shd w:val="clear" w:color="auto" w:fill="C6D9F1" w:themeFill="text2" w:themeFillTint="33"/>
            <w:vAlign w:val="center"/>
          </w:tcPr>
          <w:p w:rsidR="001065A5" w:rsidRPr="00B213BC" w:rsidRDefault="00D31AAB" w:rsidP="00D31AAB">
            <w:pPr>
              <w:spacing w:before="20" w:after="20"/>
              <w:jc w:val="center"/>
              <w:rPr>
                <w:b/>
              </w:rPr>
            </w:pPr>
            <w:r>
              <w:rPr>
                <w:b/>
              </w:rPr>
              <w:t xml:space="preserve">EPA </w:t>
            </w:r>
            <w:r w:rsidR="001065A5" w:rsidRPr="00B213BC">
              <w:rPr>
                <w:b/>
              </w:rPr>
              <w:t>Method</w:t>
            </w:r>
          </w:p>
        </w:tc>
        <w:tc>
          <w:tcPr>
            <w:tcW w:w="8280" w:type="dxa"/>
            <w:tcBorders>
              <w:top w:val="single" w:sz="8" w:space="0" w:color="auto"/>
              <w:bottom w:val="single" w:sz="8" w:space="0" w:color="auto"/>
            </w:tcBorders>
            <w:shd w:val="clear" w:color="auto" w:fill="C6D9F1" w:themeFill="text2" w:themeFillTint="33"/>
            <w:vAlign w:val="center"/>
          </w:tcPr>
          <w:p w:rsidR="001065A5" w:rsidRPr="00B213BC" w:rsidRDefault="001065A5" w:rsidP="00D31AAB">
            <w:pPr>
              <w:spacing w:before="20" w:after="20"/>
              <w:jc w:val="center"/>
              <w:rPr>
                <w:b/>
              </w:rPr>
            </w:pPr>
            <w:r w:rsidRPr="00B213BC">
              <w:rPr>
                <w:b/>
              </w:rPr>
              <w:t>Description of Method and Comments</w:t>
            </w:r>
          </w:p>
        </w:tc>
      </w:tr>
      <w:tr w:rsidR="001065A5" w:rsidRPr="00B72F48" w:rsidTr="00F55C62">
        <w:tc>
          <w:tcPr>
            <w:tcW w:w="1314" w:type="dxa"/>
            <w:vAlign w:val="center"/>
          </w:tcPr>
          <w:p w:rsidR="001065A5" w:rsidRPr="00B213BC" w:rsidRDefault="001065A5" w:rsidP="00D31AAB">
            <w:pPr>
              <w:spacing w:before="20" w:after="20"/>
              <w:jc w:val="center"/>
            </w:pPr>
            <w:r w:rsidRPr="00B213BC">
              <w:t>9</w:t>
            </w:r>
          </w:p>
        </w:tc>
        <w:tc>
          <w:tcPr>
            <w:tcW w:w="8280" w:type="dxa"/>
          </w:tcPr>
          <w:p w:rsidR="001065A5" w:rsidRPr="00B213BC" w:rsidRDefault="001065A5" w:rsidP="00F55C62">
            <w:pPr>
              <w:spacing w:before="20" w:after="20"/>
            </w:pPr>
            <w:r w:rsidRPr="00B213BC">
              <w:t>Visual Determination of the Opacity of Emissions from Stationary Sources</w:t>
            </w:r>
            <w:r w:rsidR="00674E79" w:rsidRPr="00B213BC">
              <w:t>.  The duration of each test shall be 60 minutes.</w:t>
            </w:r>
          </w:p>
        </w:tc>
      </w:tr>
      <w:tr w:rsidR="005F14FC" w:rsidRPr="00B72F48" w:rsidTr="00F55C62">
        <w:tc>
          <w:tcPr>
            <w:tcW w:w="1314" w:type="dxa"/>
            <w:vAlign w:val="center"/>
          </w:tcPr>
          <w:p w:rsidR="005F14FC" w:rsidRPr="00052A0C" w:rsidRDefault="005F14FC" w:rsidP="00C80101">
            <w:pPr>
              <w:spacing w:before="20" w:after="20"/>
              <w:jc w:val="center"/>
            </w:pPr>
            <w:r w:rsidRPr="00052A0C">
              <w:t>22</w:t>
            </w:r>
          </w:p>
        </w:tc>
        <w:tc>
          <w:tcPr>
            <w:tcW w:w="8280" w:type="dxa"/>
          </w:tcPr>
          <w:p w:rsidR="005F14FC" w:rsidRPr="00052A0C" w:rsidRDefault="005F14FC" w:rsidP="00C80101">
            <w:pPr>
              <w:spacing w:before="20" w:after="20"/>
            </w:pPr>
            <w:r w:rsidRPr="00052A0C">
              <w:t>Visual Determination of Fugitive Emissions from Material Sources.  The duration of each test shall be 6 minutes.</w:t>
            </w:r>
          </w:p>
        </w:tc>
      </w:tr>
    </w:tbl>
    <w:p w:rsidR="001065A5" w:rsidRPr="00B72F48" w:rsidRDefault="001065A5" w:rsidP="00410320">
      <w:pPr>
        <w:spacing w:before="120" w:after="120"/>
        <w:ind w:left="360"/>
        <w:rPr>
          <w:sz w:val="22"/>
          <w:szCs w:val="22"/>
        </w:rPr>
      </w:pPr>
      <w:r w:rsidRPr="00B72F48">
        <w:rPr>
          <w:sz w:val="22"/>
          <w:szCs w:val="22"/>
        </w:rPr>
        <w:t xml:space="preserve">The above method </w:t>
      </w:r>
      <w:r w:rsidR="002E0E07" w:rsidRPr="00B72F48">
        <w:rPr>
          <w:sz w:val="22"/>
          <w:szCs w:val="22"/>
        </w:rPr>
        <w:t>is</w:t>
      </w:r>
      <w:r w:rsidRPr="00B72F48">
        <w:rPr>
          <w:sz w:val="22"/>
          <w:szCs w:val="22"/>
        </w:rPr>
        <w:t xml:space="preserve"> described in Appendix </w:t>
      </w:r>
      <w:proofErr w:type="gramStart"/>
      <w:r w:rsidRPr="00B72F48">
        <w:rPr>
          <w:sz w:val="22"/>
          <w:szCs w:val="22"/>
        </w:rPr>
        <w:t>A</w:t>
      </w:r>
      <w:proofErr w:type="gramEnd"/>
      <w:r w:rsidRPr="00B72F48">
        <w:rPr>
          <w:sz w:val="22"/>
          <w:szCs w:val="22"/>
        </w:rPr>
        <w:t xml:space="preserve"> of 40 CFR 60</w:t>
      </w:r>
      <w:r w:rsidR="002E0E07" w:rsidRPr="00B72F48">
        <w:rPr>
          <w:sz w:val="22"/>
          <w:szCs w:val="22"/>
        </w:rPr>
        <w:t xml:space="preserve"> included as Appendix A of this permit</w:t>
      </w:r>
      <w:r w:rsidRPr="00B72F48">
        <w:rPr>
          <w:sz w:val="22"/>
          <w:szCs w:val="22"/>
        </w:rPr>
        <w:t xml:space="preserve"> and are adopted by reference in Rule 62-204.800, F.A.C.  No other methods may be used unless prior written approval is received from the Department.  </w:t>
      </w:r>
      <w:r w:rsidR="002E0E07" w:rsidRPr="00B72F48">
        <w:rPr>
          <w:sz w:val="22"/>
          <w:szCs w:val="22"/>
        </w:rPr>
        <w:br/>
      </w:r>
      <w:r w:rsidRPr="00B72F48">
        <w:rPr>
          <w:sz w:val="22"/>
          <w:szCs w:val="22"/>
        </w:rPr>
        <w:t>[Rules 62-204.800 and 62-297.100, F.A.C.; and Appendix A of 40 CFR 60]</w:t>
      </w:r>
    </w:p>
    <w:p w:rsidR="009F3498" w:rsidRPr="00B72F48" w:rsidRDefault="009F3498" w:rsidP="00410320">
      <w:pPr>
        <w:spacing w:after="120"/>
        <w:rPr>
          <w:b/>
          <w:bCs/>
          <w:caps/>
          <w:sz w:val="22"/>
          <w:szCs w:val="22"/>
        </w:rPr>
      </w:pPr>
      <w:r w:rsidRPr="00B72F48">
        <w:rPr>
          <w:b/>
          <w:bCs/>
          <w:caps/>
          <w:sz w:val="22"/>
          <w:szCs w:val="22"/>
        </w:rPr>
        <w:t>Records and Reports</w:t>
      </w:r>
    </w:p>
    <w:p w:rsidR="009F3498" w:rsidRDefault="009F3498" w:rsidP="00F6510F">
      <w:pPr>
        <w:widowControl w:val="0"/>
        <w:numPr>
          <w:ilvl w:val="0"/>
          <w:numId w:val="7"/>
        </w:numPr>
        <w:spacing w:after="120"/>
        <w:rPr>
          <w:sz w:val="22"/>
          <w:szCs w:val="22"/>
        </w:rPr>
      </w:pPr>
      <w:r w:rsidRPr="00B72F48">
        <w:rPr>
          <w:sz w:val="22"/>
          <w:szCs w:val="22"/>
          <w:u w:val="single"/>
        </w:rPr>
        <w:t>Test Reports</w:t>
      </w:r>
      <w:r w:rsidRPr="00B72F48">
        <w:rPr>
          <w:sz w:val="22"/>
          <w:szCs w:val="22"/>
        </w:rPr>
        <w:t>:</w:t>
      </w:r>
      <w:r w:rsidR="000A0A73" w:rsidRPr="00B72F48">
        <w:rPr>
          <w:sz w:val="22"/>
          <w:szCs w:val="22"/>
        </w:rPr>
        <w:t xml:space="preserve"> </w:t>
      </w:r>
      <w:r w:rsidR="00410320" w:rsidRPr="00B72F48">
        <w:rPr>
          <w:sz w:val="22"/>
          <w:szCs w:val="22"/>
        </w:rPr>
        <w:t xml:space="preserve"> The permittee shall prepare and submit reports for all required tests in accordance with the requirements specified in Appendix </w:t>
      </w:r>
      <w:smartTag w:uri="urn:schemas-microsoft-com:office:smarttags" w:element="stockticker">
        <w:r w:rsidR="00410320" w:rsidRPr="00B72F48">
          <w:rPr>
            <w:sz w:val="22"/>
            <w:szCs w:val="22"/>
          </w:rPr>
          <w:t>CTR</w:t>
        </w:r>
      </w:smartTag>
      <w:r w:rsidR="00410320" w:rsidRPr="00B72F48">
        <w:rPr>
          <w:sz w:val="22"/>
          <w:szCs w:val="22"/>
        </w:rPr>
        <w:t xml:space="preserve"> (Common Testing Requirements) of this permit.  For each test run, the report shall also indicate the operating rate</w:t>
      </w:r>
      <w:r w:rsidR="005F14FC">
        <w:rPr>
          <w:sz w:val="22"/>
          <w:szCs w:val="22"/>
        </w:rPr>
        <w:t xml:space="preserve"> of the equipment</w:t>
      </w:r>
      <w:r w:rsidR="00410320" w:rsidRPr="00B72F48">
        <w:rPr>
          <w:sz w:val="22"/>
          <w:szCs w:val="22"/>
        </w:rPr>
        <w:t>.  [Rule 62-297.310(8), F.A.C.]</w:t>
      </w:r>
      <w:r w:rsidR="007A135C">
        <w:rPr>
          <w:sz w:val="22"/>
          <w:szCs w:val="22"/>
        </w:rPr>
        <w:t xml:space="preserve"> </w:t>
      </w:r>
    </w:p>
    <w:p w:rsidR="00A2521A" w:rsidRDefault="00A2521A" w:rsidP="00F6510F">
      <w:pPr>
        <w:widowControl w:val="0"/>
        <w:numPr>
          <w:ilvl w:val="0"/>
          <w:numId w:val="7"/>
        </w:numPr>
        <w:spacing w:after="120"/>
        <w:rPr>
          <w:sz w:val="22"/>
          <w:szCs w:val="22"/>
        </w:rPr>
      </w:pPr>
      <w:r w:rsidRPr="002A2831">
        <w:rPr>
          <w:sz w:val="22"/>
          <w:szCs w:val="22"/>
          <w:u w:val="single"/>
        </w:rPr>
        <w:t>Notification, Recordkeeping and Reporting Requirements</w:t>
      </w:r>
      <w:r w:rsidRPr="002A2831">
        <w:rPr>
          <w:sz w:val="22"/>
          <w:szCs w:val="22"/>
        </w:rPr>
        <w:t xml:space="preserve">:  The permittee shall maintain records of the amount of biomass feedstock </w:t>
      </w:r>
      <w:r>
        <w:rPr>
          <w:sz w:val="22"/>
          <w:szCs w:val="22"/>
        </w:rPr>
        <w:t xml:space="preserve">(primary and </w:t>
      </w:r>
      <w:r w:rsidR="005F14FC">
        <w:rPr>
          <w:sz w:val="22"/>
          <w:szCs w:val="22"/>
        </w:rPr>
        <w:t>bagasse</w:t>
      </w:r>
      <w:r>
        <w:rPr>
          <w:sz w:val="22"/>
          <w:szCs w:val="22"/>
        </w:rPr>
        <w:t>) delivered, handled and processed on a daily, monthly and 12 month rolling average basis</w:t>
      </w:r>
      <w:r w:rsidRPr="002A2831">
        <w:rPr>
          <w:sz w:val="22"/>
          <w:szCs w:val="22"/>
        </w:rPr>
        <w:t>.  These records shall be submitted to the Compliance Authority on an annual basis or upon request</w:t>
      </w:r>
      <w:smartTag w:uri="urn:schemas-microsoft-com:office:smarttags" w:element="PersonName">
        <w:r w:rsidRPr="002A2831">
          <w:rPr>
            <w:sz w:val="22"/>
            <w:szCs w:val="22"/>
          </w:rPr>
          <w:t>.</w:t>
        </w:r>
      </w:smartTag>
      <w:r w:rsidRPr="002A2831">
        <w:rPr>
          <w:sz w:val="22"/>
          <w:szCs w:val="22"/>
        </w:rPr>
        <w:t xml:space="preserve">  [Rule 62-4.070(3), F.A.C.]</w:t>
      </w:r>
    </w:p>
    <w:p w:rsidR="00EC3696" w:rsidRPr="00B72F48" w:rsidRDefault="00EC3696" w:rsidP="00F6510F">
      <w:pPr>
        <w:widowControl w:val="0"/>
        <w:numPr>
          <w:ilvl w:val="0"/>
          <w:numId w:val="7"/>
        </w:numPr>
        <w:spacing w:after="120"/>
        <w:rPr>
          <w:sz w:val="22"/>
          <w:szCs w:val="22"/>
        </w:rPr>
      </w:pPr>
      <w:r w:rsidRPr="00EC3696">
        <w:rPr>
          <w:rFonts w:ascii="TimesNewRomanPSMT" w:hAnsi="TimesNewRomanPSMT" w:cs="TimesNewRomanPSMT"/>
          <w:sz w:val="22"/>
          <w:szCs w:val="22"/>
          <w:u w:val="single"/>
        </w:rPr>
        <w:t>Dust Collector Design Specifications</w:t>
      </w:r>
      <w:r>
        <w:rPr>
          <w:rFonts w:ascii="TimesNewRomanPSMT" w:hAnsi="TimesNewRomanPSMT" w:cs="TimesNewRomanPSMT"/>
          <w:sz w:val="22"/>
          <w:szCs w:val="22"/>
        </w:rPr>
        <w:t xml:space="preserve">: </w:t>
      </w:r>
      <w:r w:rsidR="005F14FC">
        <w:rPr>
          <w:rFonts w:ascii="TimesNewRomanPSMT" w:hAnsi="TimesNewRomanPSMT" w:cs="TimesNewRomanPSMT"/>
          <w:sz w:val="22"/>
          <w:szCs w:val="22"/>
        </w:rPr>
        <w:t>If dust collectors are necessary to meet the opacity requirement stipulated in this subsection, t</w:t>
      </w:r>
      <w:r>
        <w:rPr>
          <w:rFonts w:ascii="TimesNewRomanPSMT" w:hAnsi="TimesNewRomanPSMT" w:cs="TimesNewRomanPSMT"/>
          <w:sz w:val="22"/>
          <w:szCs w:val="22"/>
        </w:rPr>
        <w:t>he permittee shall maintain records of the dust collector design specification, maintenance action and malfunctions.  These records shall be readily available for inspection by the Compliance Authority.  [Rule 62-4.070(3), F.A.C.]</w:t>
      </w:r>
    </w:p>
    <w:p w:rsidR="009F3498" w:rsidRPr="008355E6" w:rsidRDefault="009F3498" w:rsidP="003548D5">
      <w:pPr>
        <w:pStyle w:val="BodyText"/>
        <w:rPr>
          <w:sz w:val="22"/>
          <w:szCs w:val="22"/>
        </w:rPr>
      </w:pPr>
    </w:p>
    <w:p w:rsidR="003548D5" w:rsidRPr="00D9243B" w:rsidRDefault="003548D5" w:rsidP="003548D5">
      <w:pPr>
        <w:pStyle w:val="BodyText"/>
        <w:rPr>
          <w:sz w:val="22"/>
          <w:szCs w:val="22"/>
        </w:rPr>
        <w:sectPr w:rsidR="003548D5" w:rsidRPr="00D9243B" w:rsidSect="00F55C62">
          <w:headerReference w:type="even" r:id="rId31"/>
          <w:headerReference w:type="default" r:id="rId32"/>
          <w:headerReference w:type="first" r:id="rId33"/>
          <w:pgSz w:w="12240" w:h="15840" w:code="1"/>
          <w:pgMar w:top="1267" w:right="1152" w:bottom="1152" w:left="1152" w:header="720" w:footer="333" w:gutter="0"/>
          <w:cols w:space="720"/>
          <w:docGrid w:linePitch="272"/>
        </w:sectPr>
      </w:pPr>
    </w:p>
    <w:p w:rsidR="003C48C2" w:rsidRPr="008355E6" w:rsidRDefault="003C48C2" w:rsidP="003C48C2">
      <w:pPr>
        <w:pStyle w:val="BodyText3"/>
        <w:numPr>
          <w:ilvl w:val="12"/>
          <w:numId w:val="0"/>
        </w:numPr>
        <w:jc w:val="left"/>
        <w:rPr>
          <w:szCs w:val="22"/>
        </w:rPr>
      </w:pPr>
      <w:r w:rsidRPr="008355E6">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910"/>
      </w:tblGrid>
      <w:tr w:rsidR="003C48C2" w:rsidRPr="008355E6" w:rsidTr="00F55C62">
        <w:tc>
          <w:tcPr>
            <w:tcW w:w="1044" w:type="dxa"/>
            <w:shd w:val="clear" w:color="auto" w:fill="C6D9F1" w:themeFill="text2" w:themeFillTint="33"/>
            <w:vAlign w:val="center"/>
          </w:tcPr>
          <w:p w:rsidR="003C48C2" w:rsidRPr="008355E6" w:rsidRDefault="003C48C2" w:rsidP="00D31AAB">
            <w:pPr>
              <w:spacing w:before="20" w:after="20"/>
              <w:jc w:val="center"/>
              <w:rPr>
                <w:b/>
                <w:sz w:val="22"/>
                <w:szCs w:val="22"/>
              </w:rPr>
            </w:pPr>
            <w:r w:rsidRPr="008355E6">
              <w:rPr>
                <w:b/>
                <w:sz w:val="22"/>
                <w:szCs w:val="22"/>
              </w:rPr>
              <w:t>ID No.</w:t>
            </w:r>
          </w:p>
        </w:tc>
        <w:tc>
          <w:tcPr>
            <w:tcW w:w="8910" w:type="dxa"/>
            <w:shd w:val="clear" w:color="auto" w:fill="C6D9F1" w:themeFill="text2" w:themeFillTint="33"/>
            <w:vAlign w:val="center"/>
          </w:tcPr>
          <w:p w:rsidR="003C48C2" w:rsidRPr="008355E6" w:rsidRDefault="003C48C2" w:rsidP="00D31AAB">
            <w:pPr>
              <w:spacing w:before="20" w:after="20"/>
              <w:jc w:val="center"/>
              <w:rPr>
                <w:sz w:val="22"/>
                <w:szCs w:val="22"/>
              </w:rPr>
            </w:pPr>
            <w:r w:rsidRPr="008355E6">
              <w:rPr>
                <w:b/>
                <w:sz w:val="22"/>
                <w:szCs w:val="22"/>
              </w:rPr>
              <w:t>Emission Unit Description</w:t>
            </w:r>
          </w:p>
        </w:tc>
      </w:tr>
      <w:tr w:rsidR="003C48C2" w:rsidRPr="008355E6" w:rsidTr="00F55C62">
        <w:tc>
          <w:tcPr>
            <w:tcW w:w="1044" w:type="dxa"/>
            <w:vAlign w:val="center"/>
          </w:tcPr>
          <w:p w:rsidR="003C48C2" w:rsidRPr="008355E6" w:rsidRDefault="003C48C2" w:rsidP="00F55C62">
            <w:pPr>
              <w:spacing w:before="20" w:after="20"/>
              <w:jc w:val="center"/>
              <w:rPr>
                <w:sz w:val="22"/>
                <w:szCs w:val="22"/>
              </w:rPr>
            </w:pPr>
            <w:r w:rsidRPr="008355E6">
              <w:rPr>
                <w:sz w:val="22"/>
                <w:szCs w:val="22"/>
              </w:rPr>
              <w:t>00</w:t>
            </w:r>
            <w:r w:rsidR="0033425A">
              <w:rPr>
                <w:sz w:val="22"/>
                <w:szCs w:val="22"/>
              </w:rPr>
              <w:t>2</w:t>
            </w:r>
          </w:p>
        </w:tc>
        <w:tc>
          <w:tcPr>
            <w:tcW w:w="8910" w:type="dxa"/>
          </w:tcPr>
          <w:p w:rsidR="004E63A1" w:rsidRPr="00052A0C" w:rsidRDefault="004E63A1" w:rsidP="004E63A1">
            <w:pPr>
              <w:spacing w:before="20" w:after="20"/>
              <w:rPr>
                <w:sz w:val="22"/>
                <w:szCs w:val="22"/>
              </w:rPr>
            </w:pPr>
            <w:r w:rsidRPr="00052A0C">
              <w:rPr>
                <w:sz w:val="22"/>
                <w:szCs w:val="22"/>
                <w:u w:val="single"/>
              </w:rPr>
              <w:t>Regenerative Thermal Oxidizer (RTO):</w:t>
            </w:r>
            <w:r w:rsidRPr="00052A0C">
              <w:rPr>
                <w:sz w:val="22"/>
                <w:szCs w:val="22"/>
              </w:rPr>
              <w:t xml:space="preserve">  A RTO will be used to control emissions, principally VOC, from the following processes at BPH: </w:t>
            </w:r>
          </w:p>
          <w:p w:rsidR="004E63A1" w:rsidRPr="00052A0C" w:rsidRDefault="004E63A1" w:rsidP="004E63A1">
            <w:pPr>
              <w:numPr>
                <w:ilvl w:val="0"/>
                <w:numId w:val="36"/>
              </w:numPr>
              <w:spacing w:before="20" w:after="20"/>
              <w:ind w:left="378"/>
              <w:rPr>
                <w:sz w:val="22"/>
                <w:szCs w:val="22"/>
              </w:rPr>
            </w:pPr>
            <w:r w:rsidRPr="00052A0C">
              <w:rPr>
                <w:i/>
                <w:sz w:val="22"/>
                <w:szCs w:val="22"/>
              </w:rPr>
              <w:t>Hydrolysis of Cellulose</w:t>
            </w:r>
            <w:r w:rsidRPr="00052A0C">
              <w:rPr>
                <w:sz w:val="22"/>
                <w:szCs w:val="22"/>
              </w:rPr>
              <w:t>:  Feedstock bagasse is subjected to increasing temperature and pressure and mixed with dilute sulfuric acid during these steps in preparation for introduction to a digester for acid hydrolysis.  The resulting slurry will consist of cellulose/lignin solids mixed with a liquid fraction containing a variety of pentoses</w:t>
            </w:r>
            <w:r w:rsidRPr="00052A0C">
              <w:rPr>
                <w:sz w:val="22"/>
              </w:rPr>
              <w:t xml:space="preserve"> </w:t>
            </w:r>
            <w:r w:rsidRPr="00052A0C">
              <w:rPr>
                <w:sz w:val="22"/>
                <w:szCs w:val="22"/>
              </w:rPr>
              <w:t>and hexoses.</w:t>
            </w:r>
            <w:r w:rsidRPr="00052A0C">
              <w:rPr>
                <w:i/>
                <w:sz w:val="22"/>
                <w:szCs w:val="22"/>
              </w:rPr>
              <w:t xml:space="preserve"> </w:t>
            </w:r>
          </w:p>
          <w:p w:rsidR="004E63A1" w:rsidRPr="00052A0C" w:rsidRDefault="004E63A1" w:rsidP="004E63A1">
            <w:pPr>
              <w:numPr>
                <w:ilvl w:val="0"/>
                <w:numId w:val="36"/>
              </w:numPr>
              <w:spacing w:before="20" w:after="20"/>
              <w:ind w:left="378"/>
              <w:rPr>
                <w:sz w:val="22"/>
                <w:szCs w:val="22"/>
              </w:rPr>
            </w:pPr>
            <w:r w:rsidRPr="00052A0C">
              <w:rPr>
                <w:i/>
                <w:sz w:val="22"/>
                <w:szCs w:val="22"/>
              </w:rPr>
              <w:t>Liquid/Solid Separation and Neutralization</w:t>
            </w:r>
            <w:r w:rsidRPr="00052A0C">
              <w:rPr>
                <w:sz w:val="22"/>
                <w:szCs w:val="22"/>
              </w:rPr>
              <w:t>:  The slurry is separated into liquid and solid fractions using three or more screw presses arranged in a parallel configuration.  The resulting cellulose/lignin solids stream will be diluted with fermentation beer.  The resulting liquid filtrate stream contains most of the hemicellulosic sugars.</w:t>
            </w:r>
          </w:p>
          <w:p w:rsidR="004E63A1" w:rsidRPr="00052A0C" w:rsidRDefault="004E63A1" w:rsidP="004E63A1">
            <w:pPr>
              <w:numPr>
                <w:ilvl w:val="0"/>
                <w:numId w:val="36"/>
              </w:numPr>
              <w:spacing w:before="20" w:after="20"/>
              <w:ind w:left="378"/>
              <w:rPr>
                <w:sz w:val="22"/>
                <w:szCs w:val="22"/>
              </w:rPr>
            </w:pPr>
            <w:r w:rsidRPr="00052A0C">
              <w:rPr>
                <w:i/>
                <w:sz w:val="22"/>
                <w:szCs w:val="22"/>
              </w:rPr>
              <w:t>Fermentation</w:t>
            </w:r>
            <w:r w:rsidRPr="00052A0C">
              <w:rPr>
                <w:sz w:val="22"/>
                <w:szCs w:val="22"/>
              </w:rPr>
              <w:t xml:space="preserve">:  A set of six (6) hemicellulosic fermentation vessels will be used to ferment the hemicellulosic sugars.  The sugars will be fermented with a proprietary microorganism to produce a dilute ethanol beer.  The fermentations will occur in batches, and the fermented beer will be split between beer surge tanks for use in the cellulose cake mixer and the beerwell to feed the distillation column.  A set of six (6) cellulosic fermentation vessels will be used to simultaneously saccharify and ferment the cellulose from the cake mixer.  The cellulose will be saccharified by a proprietary enzyme, producing glucose sugars.  These sugars will in turn be fermented with a proprietary microorganism to produce a dilute ethanol beer.  The fermentations will occur in batches, and the fermented mash will be passed to a beerwell upon completion of each fermentation batch.  </w:t>
            </w:r>
          </w:p>
          <w:p w:rsidR="004E63A1" w:rsidRPr="00052A0C" w:rsidRDefault="004E63A1" w:rsidP="004E63A1">
            <w:pPr>
              <w:numPr>
                <w:ilvl w:val="0"/>
                <w:numId w:val="36"/>
              </w:numPr>
              <w:spacing w:before="20" w:after="20"/>
              <w:ind w:left="378"/>
              <w:rPr>
                <w:sz w:val="22"/>
                <w:szCs w:val="22"/>
              </w:rPr>
            </w:pPr>
            <w:r w:rsidRPr="00052A0C">
              <w:rPr>
                <w:i/>
                <w:sz w:val="22"/>
                <w:szCs w:val="22"/>
              </w:rPr>
              <w:t>Distillation</w:t>
            </w:r>
            <w:r w:rsidRPr="00052A0C">
              <w:rPr>
                <w:sz w:val="22"/>
                <w:szCs w:val="22"/>
              </w:rPr>
              <w:t>:  The beer will then be transferred to a beer stripper that initiates the distillation process.  The heads (vapors) from the beer stripper will be passed to a stripper/rectifier for further distillation and then a molecular sieve system to remove remaining water (dehydration) from the product.  The purified ethanol will then be denatured with gasoline, resulting in a product that contains approximately 95 to 98 percent ethanol by volume and 2 to 5 percent gasoline by volume.</w:t>
            </w:r>
          </w:p>
          <w:p w:rsidR="003E2DFA" w:rsidRPr="008355E6" w:rsidRDefault="004E63A1" w:rsidP="004E63A1">
            <w:pPr>
              <w:numPr>
                <w:ilvl w:val="0"/>
                <w:numId w:val="36"/>
              </w:numPr>
              <w:spacing w:before="20" w:after="20"/>
              <w:ind w:left="374"/>
              <w:rPr>
                <w:sz w:val="22"/>
                <w:szCs w:val="22"/>
              </w:rPr>
            </w:pPr>
            <w:r w:rsidRPr="00052A0C">
              <w:rPr>
                <w:i/>
                <w:sz w:val="22"/>
                <w:szCs w:val="22"/>
              </w:rPr>
              <w:t>Product Loadout</w:t>
            </w:r>
            <w:r w:rsidRPr="00052A0C">
              <w:rPr>
                <w:sz w:val="22"/>
                <w:szCs w:val="22"/>
              </w:rPr>
              <w:t>:  E95-E98 product will be loaded onto tank trucks at a rate of 600 gallons per minute (GPM).  Vapors displaced from the trucks during product loading will be exhausted directly to the RTO or, optionally, to a flare.  The trucks are assumed not to be in dedicated E95-E98 service (i.e., some trucks will have returned from delivering gasoline and gasoline vapors will be displaced) which maximizes potential VOC emissions.</w:t>
            </w:r>
          </w:p>
        </w:tc>
      </w:tr>
    </w:tbl>
    <w:p w:rsidR="00AF0561" w:rsidRPr="004E6D9D" w:rsidRDefault="00AF0561" w:rsidP="00E24737">
      <w:pPr>
        <w:pStyle w:val="Caption"/>
        <w:spacing w:before="120"/>
        <w:rPr>
          <w:szCs w:val="22"/>
        </w:rPr>
      </w:pPr>
      <w:r w:rsidRPr="004E6D9D">
        <w:rPr>
          <w:szCs w:val="22"/>
        </w:rPr>
        <w:t>Equipment</w:t>
      </w:r>
    </w:p>
    <w:p w:rsidR="00AF0561" w:rsidRPr="00845DA5" w:rsidRDefault="00E07F4C" w:rsidP="00F6510F">
      <w:pPr>
        <w:numPr>
          <w:ilvl w:val="0"/>
          <w:numId w:val="35"/>
        </w:numPr>
        <w:suppressAutoHyphens/>
        <w:spacing w:after="120"/>
        <w:jc w:val="both"/>
        <w:rPr>
          <w:sz w:val="22"/>
          <w:szCs w:val="22"/>
        </w:rPr>
      </w:pPr>
      <w:r>
        <w:rPr>
          <w:sz w:val="22"/>
          <w:szCs w:val="22"/>
          <w:u w:val="single"/>
        </w:rPr>
        <w:t>Hydrolyzer System</w:t>
      </w:r>
      <w:r w:rsidR="00AF0561" w:rsidRPr="00845DA5">
        <w:rPr>
          <w:sz w:val="22"/>
          <w:szCs w:val="22"/>
        </w:rPr>
        <w:t xml:space="preserve">:  </w:t>
      </w:r>
      <w:r w:rsidR="00AF0561">
        <w:rPr>
          <w:sz w:val="22"/>
          <w:szCs w:val="22"/>
        </w:rPr>
        <w:t>The permittee is a</w:t>
      </w:r>
      <w:r w:rsidR="00AF0561" w:rsidRPr="00845DA5">
        <w:rPr>
          <w:sz w:val="22"/>
          <w:szCs w:val="22"/>
        </w:rPr>
        <w:t>uthorize</w:t>
      </w:r>
      <w:r w:rsidR="00AF0561">
        <w:rPr>
          <w:sz w:val="22"/>
          <w:szCs w:val="22"/>
        </w:rPr>
        <w:t xml:space="preserve">d to </w:t>
      </w:r>
      <w:r>
        <w:rPr>
          <w:sz w:val="22"/>
          <w:szCs w:val="22"/>
        </w:rPr>
        <w:t xml:space="preserve">construct a hydrolyzer system that will utilize steam and an acid solution to hydrolyze the hemicellulose fraction of the biomass feedstock to generate a slurry that will be separated into liquid and solid streams.  </w:t>
      </w:r>
    </w:p>
    <w:p w:rsidR="005C1219" w:rsidRDefault="00236649" w:rsidP="00F6510F">
      <w:pPr>
        <w:widowControl w:val="0"/>
        <w:numPr>
          <w:ilvl w:val="0"/>
          <w:numId w:val="35"/>
        </w:numPr>
        <w:suppressAutoHyphens/>
        <w:spacing w:after="60"/>
        <w:rPr>
          <w:sz w:val="22"/>
          <w:szCs w:val="22"/>
        </w:rPr>
      </w:pPr>
      <w:r w:rsidRPr="00052A0C">
        <w:rPr>
          <w:sz w:val="22"/>
          <w:szCs w:val="22"/>
          <w:u w:val="single"/>
        </w:rPr>
        <w:t>Liquid/Solid Separation System</w:t>
      </w:r>
      <w:r w:rsidRPr="00052A0C">
        <w:rPr>
          <w:sz w:val="22"/>
          <w:szCs w:val="22"/>
        </w:rPr>
        <w:t>:  The permittee is authorized to construct an acid hydrolyzed biomass liquid/solid separation system that will include three or more screw presses arranged in parallel, one or more screw press feed tanks and one or more filtrate tanks.</w:t>
      </w:r>
    </w:p>
    <w:p w:rsidR="00236649" w:rsidRPr="00052A0C" w:rsidRDefault="00236649" w:rsidP="00236649">
      <w:pPr>
        <w:widowControl w:val="0"/>
        <w:numPr>
          <w:ilvl w:val="0"/>
          <w:numId w:val="35"/>
        </w:numPr>
        <w:suppressAutoHyphens/>
        <w:spacing w:after="60"/>
        <w:rPr>
          <w:sz w:val="22"/>
          <w:szCs w:val="22"/>
        </w:rPr>
      </w:pPr>
      <w:r w:rsidRPr="00052A0C">
        <w:rPr>
          <w:sz w:val="22"/>
          <w:szCs w:val="22"/>
          <w:u w:val="single"/>
        </w:rPr>
        <w:t>Fermentation and Propagation System</w:t>
      </w:r>
      <w:r w:rsidRPr="00052A0C">
        <w:rPr>
          <w:sz w:val="22"/>
          <w:szCs w:val="22"/>
        </w:rPr>
        <w:t>:  The permittee is authorized to construct the following major components of a fermentation and propagation system:</w:t>
      </w:r>
    </w:p>
    <w:p w:rsidR="00236649" w:rsidRPr="00052A0C" w:rsidRDefault="00236649" w:rsidP="00236649">
      <w:pPr>
        <w:numPr>
          <w:ilvl w:val="0"/>
          <w:numId w:val="50"/>
        </w:numPr>
        <w:suppressAutoHyphens/>
        <w:spacing w:after="60"/>
        <w:ind w:left="720"/>
        <w:rPr>
          <w:sz w:val="22"/>
          <w:szCs w:val="22"/>
        </w:rPr>
      </w:pPr>
      <w:r w:rsidRPr="00052A0C">
        <w:rPr>
          <w:sz w:val="22"/>
          <w:szCs w:val="22"/>
        </w:rPr>
        <w:t>Six (6) hemicellulosic fermentation tanks;</w:t>
      </w:r>
    </w:p>
    <w:p w:rsidR="00236649" w:rsidRPr="00052A0C" w:rsidRDefault="00236649" w:rsidP="00236649">
      <w:pPr>
        <w:numPr>
          <w:ilvl w:val="0"/>
          <w:numId w:val="50"/>
        </w:numPr>
        <w:suppressAutoHyphens/>
        <w:spacing w:after="60"/>
        <w:ind w:left="720"/>
        <w:rPr>
          <w:sz w:val="22"/>
          <w:szCs w:val="22"/>
        </w:rPr>
      </w:pPr>
      <w:r w:rsidRPr="00052A0C">
        <w:rPr>
          <w:sz w:val="22"/>
          <w:szCs w:val="22"/>
        </w:rPr>
        <w:t>Six (6) cellulosic fermentation tanks;</w:t>
      </w:r>
    </w:p>
    <w:p w:rsidR="00236649" w:rsidRPr="00052A0C" w:rsidRDefault="00236649" w:rsidP="00236649">
      <w:pPr>
        <w:numPr>
          <w:ilvl w:val="0"/>
          <w:numId w:val="50"/>
        </w:numPr>
        <w:suppressAutoHyphens/>
        <w:spacing w:after="60"/>
        <w:ind w:left="720"/>
        <w:rPr>
          <w:sz w:val="22"/>
          <w:szCs w:val="22"/>
        </w:rPr>
      </w:pPr>
      <w:r w:rsidRPr="00052A0C">
        <w:rPr>
          <w:sz w:val="22"/>
          <w:szCs w:val="22"/>
        </w:rPr>
        <w:t>Two (2) hemicellulosic seed propagators;</w:t>
      </w:r>
    </w:p>
    <w:p w:rsidR="00236649" w:rsidRPr="00052A0C" w:rsidRDefault="00236649" w:rsidP="00236649">
      <w:pPr>
        <w:numPr>
          <w:ilvl w:val="0"/>
          <w:numId w:val="50"/>
        </w:numPr>
        <w:suppressAutoHyphens/>
        <w:spacing w:after="60"/>
        <w:ind w:left="720"/>
        <w:rPr>
          <w:sz w:val="22"/>
          <w:szCs w:val="22"/>
        </w:rPr>
      </w:pPr>
      <w:r w:rsidRPr="00052A0C">
        <w:rPr>
          <w:sz w:val="22"/>
          <w:szCs w:val="22"/>
        </w:rPr>
        <w:t>Four (4) cellulosic enzyme propagators; and,</w:t>
      </w:r>
    </w:p>
    <w:p w:rsidR="00207F9C" w:rsidRDefault="00236649" w:rsidP="00236649">
      <w:pPr>
        <w:numPr>
          <w:ilvl w:val="0"/>
          <w:numId w:val="50"/>
        </w:numPr>
        <w:suppressAutoHyphens/>
        <w:spacing w:after="120"/>
        <w:ind w:left="720"/>
        <w:rPr>
          <w:sz w:val="22"/>
          <w:szCs w:val="22"/>
        </w:rPr>
      </w:pPr>
      <w:r w:rsidRPr="00052A0C">
        <w:rPr>
          <w:sz w:val="22"/>
          <w:szCs w:val="22"/>
        </w:rPr>
        <w:lastRenderedPageBreak/>
        <w:t>Two (2) hemicellulosic beer surge tanks.</w:t>
      </w:r>
    </w:p>
    <w:p w:rsidR="00207F9C" w:rsidRDefault="00207F9C" w:rsidP="00F6510F">
      <w:pPr>
        <w:widowControl w:val="0"/>
        <w:numPr>
          <w:ilvl w:val="0"/>
          <w:numId w:val="35"/>
        </w:numPr>
        <w:suppressAutoHyphens/>
        <w:spacing w:after="60"/>
        <w:rPr>
          <w:sz w:val="22"/>
          <w:szCs w:val="22"/>
        </w:rPr>
      </w:pPr>
      <w:r>
        <w:rPr>
          <w:sz w:val="22"/>
          <w:szCs w:val="22"/>
          <w:u w:val="single"/>
        </w:rPr>
        <w:t>Distillation System</w:t>
      </w:r>
      <w:r>
        <w:rPr>
          <w:sz w:val="22"/>
          <w:szCs w:val="22"/>
        </w:rPr>
        <w:t xml:space="preserve">:  </w:t>
      </w:r>
      <w:r w:rsidR="00236649">
        <w:rPr>
          <w:sz w:val="22"/>
          <w:szCs w:val="22"/>
        </w:rPr>
        <w:t>T</w:t>
      </w:r>
      <w:r w:rsidR="00D31AAB" w:rsidRPr="00D31AAB">
        <w:rPr>
          <w:sz w:val="22"/>
          <w:szCs w:val="22"/>
        </w:rPr>
        <w:t xml:space="preserve">he permittee </w:t>
      </w:r>
      <w:r>
        <w:rPr>
          <w:sz w:val="22"/>
          <w:szCs w:val="22"/>
        </w:rPr>
        <w:t>is authorized to construct the following major components of a distillation system:</w:t>
      </w:r>
    </w:p>
    <w:p w:rsidR="00207F9C" w:rsidRDefault="00207F9C" w:rsidP="00F6510F">
      <w:pPr>
        <w:numPr>
          <w:ilvl w:val="0"/>
          <w:numId w:val="51"/>
        </w:numPr>
        <w:suppressAutoHyphens/>
        <w:spacing w:after="60"/>
        <w:ind w:left="720"/>
        <w:rPr>
          <w:sz w:val="22"/>
          <w:szCs w:val="22"/>
        </w:rPr>
      </w:pPr>
      <w:r>
        <w:rPr>
          <w:sz w:val="22"/>
          <w:szCs w:val="22"/>
        </w:rPr>
        <w:t>Two beer strippers;</w:t>
      </w:r>
    </w:p>
    <w:p w:rsidR="00207F9C" w:rsidRDefault="00207F9C" w:rsidP="00F6510F">
      <w:pPr>
        <w:numPr>
          <w:ilvl w:val="0"/>
          <w:numId w:val="51"/>
        </w:numPr>
        <w:suppressAutoHyphens/>
        <w:spacing w:after="60"/>
        <w:ind w:left="720"/>
        <w:rPr>
          <w:sz w:val="22"/>
          <w:szCs w:val="22"/>
        </w:rPr>
      </w:pPr>
      <w:r>
        <w:rPr>
          <w:sz w:val="22"/>
          <w:szCs w:val="22"/>
        </w:rPr>
        <w:t>One stripper/rectifier; and,</w:t>
      </w:r>
    </w:p>
    <w:p w:rsidR="00207F9C" w:rsidRDefault="00207F9C" w:rsidP="00D31AAB">
      <w:pPr>
        <w:numPr>
          <w:ilvl w:val="0"/>
          <w:numId w:val="51"/>
        </w:numPr>
        <w:suppressAutoHyphens/>
        <w:spacing w:after="120"/>
        <w:ind w:left="720"/>
        <w:rPr>
          <w:sz w:val="22"/>
          <w:szCs w:val="22"/>
        </w:rPr>
      </w:pPr>
      <w:r w:rsidRPr="0074458F">
        <w:rPr>
          <w:sz w:val="22"/>
          <w:szCs w:val="22"/>
        </w:rPr>
        <w:t>One molecular sieve dehydration system.</w:t>
      </w:r>
    </w:p>
    <w:p w:rsidR="00E24737" w:rsidRDefault="00E24737" w:rsidP="00D31AAB">
      <w:pPr>
        <w:widowControl w:val="0"/>
        <w:numPr>
          <w:ilvl w:val="0"/>
          <w:numId w:val="35"/>
        </w:numPr>
        <w:suppressAutoHyphens/>
        <w:spacing w:after="120"/>
        <w:rPr>
          <w:sz w:val="22"/>
          <w:szCs w:val="22"/>
        </w:rPr>
      </w:pPr>
      <w:r w:rsidRPr="00B85CFC">
        <w:rPr>
          <w:sz w:val="22"/>
          <w:szCs w:val="22"/>
          <w:u w:val="single"/>
        </w:rPr>
        <w:t>Loading Rack</w:t>
      </w:r>
      <w:r>
        <w:rPr>
          <w:sz w:val="22"/>
          <w:szCs w:val="22"/>
        </w:rPr>
        <w:t xml:space="preserve">:  </w:t>
      </w:r>
      <w:r w:rsidR="00236649" w:rsidRPr="00236649">
        <w:rPr>
          <w:sz w:val="22"/>
          <w:szCs w:val="22"/>
        </w:rPr>
        <w:t xml:space="preserve">The permittee is authorized to construct a loading rack that is designed to transfer 600 GPM of denatured ethanol product to tanker trucks.  The loading rack will also be used for the unloading of gasoline trucks into a storage tank.  The gasoline will be used as the ethanol denaturant. </w:t>
      </w:r>
      <w:r>
        <w:rPr>
          <w:sz w:val="22"/>
          <w:szCs w:val="22"/>
        </w:rPr>
        <w:t xml:space="preserve">  </w:t>
      </w:r>
    </w:p>
    <w:p w:rsidR="00E24737" w:rsidRPr="00E24737" w:rsidRDefault="006B22BD" w:rsidP="00F6510F">
      <w:pPr>
        <w:widowControl w:val="0"/>
        <w:numPr>
          <w:ilvl w:val="0"/>
          <w:numId w:val="35"/>
        </w:numPr>
        <w:suppressAutoHyphens/>
        <w:spacing w:after="60"/>
        <w:rPr>
          <w:sz w:val="22"/>
          <w:szCs w:val="22"/>
        </w:rPr>
      </w:pPr>
      <w:r w:rsidRPr="006B22BD">
        <w:rPr>
          <w:iCs/>
          <w:sz w:val="22"/>
          <w:szCs w:val="22"/>
          <w:u w:val="single"/>
        </w:rPr>
        <w:t>Air Pollution Control Equipment</w:t>
      </w:r>
      <w:r w:rsidR="00E24737">
        <w:rPr>
          <w:iCs/>
          <w:sz w:val="22"/>
          <w:szCs w:val="22"/>
        </w:rPr>
        <w:t xml:space="preserve">: </w:t>
      </w:r>
    </w:p>
    <w:p w:rsidR="006B22BD" w:rsidRDefault="00E24737" w:rsidP="00F6510F">
      <w:pPr>
        <w:numPr>
          <w:ilvl w:val="0"/>
          <w:numId w:val="72"/>
        </w:numPr>
        <w:suppressAutoHyphens/>
        <w:spacing w:after="60"/>
        <w:ind w:left="720"/>
        <w:rPr>
          <w:sz w:val="22"/>
          <w:szCs w:val="22"/>
        </w:rPr>
      </w:pPr>
      <w:r w:rsidRPr="00E24737">
        <w:rPr>
          <w:iCs/>
          <w:sz w:val="22"/>
          <w:szCs w:val="22"/>
          <w:u w:val="single"/>
        </w:rPr>
        <w:t>RTO</w:t>
      </w:r>
      <w:r>
        <w:rPr>
          <w:iCs/>
          <w:sz w:val="22"/>
          <w:szCs w:val="22"/>
        </w:rPr>
        <w:t>:  The permittee shall install a</w:t>
      </w:r>
      <w:r w:rsidR="006B22BD">
        <w:rPr>
          <w:iCs/>
          <w:sz w:val="22"/>
          <w:szCs w:val="22"/>
        </w:rPr>
        <w:t xml:space="preserve"> </w:t>
      </w:r>
      <w:r>
        <w:rPr>
          <w:iCs/>
          <w:sz w:val="22"/>
          <w:szCs w:val="22"/>
        </w:rPr>
        <w:t>RTO</w:t>
      </w:r>
      <w:r w:rsidR="006B22BD">
        <w:rPr>
          <w:iCs/>
          <w:sz w:val="22"/>
          <w:szCs w:val="22"/>
        </w:rPr>
        <w:t xml:space="preserve"> t</w:t>
      </w:r>
      <w:r w:rsidR="006B22BD" w:rsidRPr="006B22BD">
        <w:rPr>
          <w:iCs/>
          <w:sz w:val="22"/>
          <w:szCs w:val="22"/>
        </w:rPr>
        <w:t xml:space="preserve">o </w:t>
      </w:r>
      <w:r w:rsidR="006B22BD">
        <w:rPr>
          <w:iCs/>
          <w:sz w:val="22"/>
          <w:szCs w:val="22"/>
        </w:rPr>
        <w:t>control</w:t>
      </w:r>
      <w:r w:rsidR="006B22BD" w:rsidRPr="006B22BD">
        <w:rPr>
          <w:iCs/>
          <w:sz w:val="22"/>
          <w:szCs w:val="22"/>
        </w:rPr>
        <w:t xml:space="preserve"> </w:t>
      </w:r>
      <w:r w:rsidR="006B22BD">
        <w:rPr>
          <w:iCs/>
          <w:sz w:val="22"/>
          <w:szCs w:val="22"/>
        </w:rPr>
        <w:t>VOC</w:t>
      </w:r>
      <w:r w:rsidR="006B22BD" w:rsidRPr="006B22BD">
        <w:rPr>
          <w:iCs/>
          <w:sz w:val="22"/>
          <w:szCs w:val="22"/>
        </w:rPr>
        <w:t xml:space="preserve"> </w:t>
      </w:r>
      <w:r w:rsidR="006B22BD">
        <w:rPr>
          <w:iCs/>
          <w:sz w:val="22"/>
          <w:szCs w:val="22"/>
        </w:rPr>
        <w:t xml:space="preserve">emissions from the </w:t>
      </w:r>
      <w:r w:rsidRPr="00E24737">
        <w:rPr>
          <w:iCs/>
          <w:sz w:val="22"/>
          <w:szCs w:val="22"/>
        </w:rPr>
        <w:t>hydrolysis, fermentation, distillation and bacteria/enzyme propagation, liquid/solid separation</w:t>
      </w:r>
      <w:r w:rsidR="00B82CE3">
        <w:rPr>
          <w:iCs/>
          <w:sz w:val="22"/>
          <w:szCs w:val="22"/>
        </w:rPr>
        <w:t xml:space="preserve"> and</w:t>
      </w:r>
      <w:r w:rsidRPr="00E24737">
        <w:rPr>
          <w:iCs/>
          <w:sz w:val="22"/>
          <w:szCs w:val="22"/>
        </w:rPr>
        <w:t xml:space="preserve"> product loadout</w:t>
      </w:r>
      <w:r>
        <w:rPr>
          <w:iCs/>
          <w:sz w:val="22"/>
          <w:szCs w:val="22"/>
        </w:rPr>
        <w:t xml:space="preserve"> process</w:t>
      </w:r>
      <w:r w:rsidR="00B82CE3">
        <w:rPr>
          <w:iCs/>
          <w:sz w:val="22"/>
          <w:szCs w:val="22"/>
        </w:rPr>
        <w:t>es</w:t>
      </w:r>
      <w:r w:rsidR="006B22BD" w:rsidRPr="006B22BD">
        <w:rPr>
          <w:iCs/>
          <w:sz w:val="22"/>
          <w:szCs w:val="22"/>
        </w:rPr>
        <w:t xml:space="preserve">.  </w:t>
      </w:r>
      <w:r w:rsidR="006B22BD">
        <w:rPr>
          <w:iCs/>
          <w:sz w:val="22"/>
          <w:szCs w:val="22"/>
        </w:rPr>
        <w:t>T</w:t>
      </w:r>
      <w:r w:rsidR="006E19EC">
        <w:rPr>
          <w:iCs/>
          <w:sz w:val="22"/>
          <w:szCs w:val="22"/>
        </w:rPr>
        <w:t xml:space="preserve">he </w:t>
      </w:r>
      <w:r>
        <w:rPr>
          <w:iCs/>
          <w:sz w:val="22"/>
          <w:szCs w:val="22"/>
        </w:rPr>
        <w:t>RTO</w:t>
      </w:r>
      <w:r w:rsidR="006E19EC">
        <w:rPr>
          <w:iCs/>
          <w:sz w:val="22"/>
          <w:szCs w:val="22"/>
        </w:rPr>
        <w:t xml:space="preserve"> </w:t>
      </w:r>
      <w:r w:rsidR="006B22BD">
        <w:rPr>
          <w:iCs/>
          <w:sz w:val="22"/>
          <w:szCs w:val="22"/>
        </w:rPr>
        <w:t xml:space="preserve">shall have a </w:t>
      </w:r>
      <w:r w:rsidR="00A2521A">
        <w:rPr>
          <w:iCs/>
          <w:sz w:val="22"/>
          <w:szCs w:val="22"/>
        </w:rPr>
        <w:t xml:space="preserve">design </w:t>
      </w:r>
      <w:r w:rsidR="006B22BD">
        <w:rPr>
          <w:iCs/>
          <w:sz w:val="22"/>
          <w:szCs w:val="22"/>
        </w:rPr>
        <w:t xml:space="preserve">control efficiency of </w:t>
      </w:r>
      <w:r>
        <w:rPr>
          <w:iCs/>
          <w:sz w:val="22"/>
          <w:szCs w:val="22"/>
        </w:rPr>
        <w:t>99</w:t>
      </w:r>
      <w:r w:rsidR="006B22BD">
        <w:rPr>
          <w:iCs/>
          <w:sz w:val="22"/>
          <w:szCs w:val="22"/>
        </w:rPr>
        <w:t xml:space="preserve"> percent</w:t>
      </w:r>
      <w:r w:rsidR="006B22BD" w:rsidRPr="006B22BD">
        <w:rPr>
          <w:sz w:val="22"/>
          <w:szCs w:val="22"/>
        </w:rPr>
        <w:t xml:space="preserve">.  </w:t>
      </w:r>
    </w:p>
    <w:p w:rsidR="00E24737" w:rsidRDefault="00E24737" w:rsidP="00F6510F">
      <w:pPr>
        <w:numPr>
          <w:ilvl w:val="0"/>
          <w:numId w:val="72"/>
        </w:numPr>
        <w:suppressAutoHyphens/>
        <w:spacing w:after="60"/>
        <w:ind w:left="720"/>
        <w:rPr>
          <w:sz w:val="22"/>
          <w:szCs w:val="22"/>
        </w:rPr>
      </w:pPr>
      <w:r>
        <w:rPr>
          <w:sz w:val="22"/>
          <w:szCs w:val="22"/>
          <w:u w:val="single"/>
        </w:rPr>
        <w:t>Flare System (Optional)</w:t>
      </w:r>
      <w:r w:rsidRPr="00B85CFC">
        <w:rPr>
          <w:sz w:val="22"/>
          <w:szCs w:val="22"/>
        </w:rPr>
        <w:t>:</w:t>
      </w:r>
      <w:r>
        <w:rPr>
          <w:sz w:val="22"/>
          <w:szCs w:val="22"/>
        </w:rPr>
        <w:t xml:space="preserve">  </w:t>
      </w:r>
      <w:r w:rsidR="004458B2">
        <w:rPr>
          <w:sz w:val="22"/>
          <w:szCs w:val="22"/>
        </w:rPr>
        <w:t>As an option, t</w:t>
      </w:r>
      <w:r w:rsidRPr="000E50EE">
        <w:rPr>
          <w:sz w:val="22"/>
          <w:szCs w:val="22"/>
        </w:rPr>
        <w:t xml:space="preserve">he permittee </w:t>
      </w:r>
      <w:r>
        <w:rPr>
          <w:sz w:val="22"/>
          <w:szCs w:val="22"/>
        </w:rPr>
        <w:t>may</w:t>
      </w:r>
      <w:r w:rsidRPr="000E50EE">
        <w:rPr>
          <w:sz w:val="22"/>
          <w:szCs w:val="22"/>
        </w:rPr>
        <w:t xml:space="preserve"> construct </w:t>
      </w:r>
      <w:r>
        <w:rPr>
          <w:sz w:val="22"/>
          <w:szCs w:val="22"/>
        </w:rPr>
        <w:t xml:space="preserve">one </w:t>
      </w:r>
      <w:r w:rsidRPr="000E50EE">
        <w:rPr>
          <w:sz w:val="22"/>
          <w:szCs w:val="22"/>
        </w:rPr>
        <w:t>flare system</w:t>
      </w:r>
      <w:r>
        <w:rPr>
          <w:sz w:val="22"/>
          <w:szCs w:val="22"/>
        </w:rPr>
        <w:t xml:space="preserve"> with</w:t>
      </w:r>
      <w:r w:rsidRPr="000E50EE">
        <w:rPr>
          <w:sz w:val="22"/>
          <w:szCs w:val="22"/>
        </w:rPr>
        <w:t xml:space="preserve"> </w:t>
      </w:r>
      <w:r>
        <w:rPr>
          <w:sz w:val="22"/>
          <w:szCs w:val="22"/>
        </w:rPr>
        <w:t xml:space="preserve">a </w:t>
      </w:r>
      <w:r w:rsidRPr="000E50EE">
        <w:rPr>
          <w:sz w:val="22"/>
          <w:szCs w:val="22"/>
        </w:rPr>
        <w:t xml:space="preserve">continuous pilot and combustion chambers to destroy </w:t>
      </w:r>
      <w:r>
        <w:rPr>
          <w:sz w:val="22"/>
          <w:szCs w:val="22"/>
        </w:rPr>
        <w:t xml:space="preserve">displaced vapors during </w:t>
      </w:r>
      <w:r w:rsidR="00236649">
        <w:rPr>
          <w:sz w:val="22"/>
          <w:szCs w:val="22"/>
        </w:rPr>
        <w:t xml:space="preserve">ethanol </w:t>
      </w:r>
      <w:r>
        <w:rPr>
          <w:sz w:val="22"/>
          <w:szCs w:val="22"/>
        </w:rPr>
        <w:t>truck loadout</w:t>
      </w:r>
      <w:r w:rsidRPr="000E50EE">
        <w:rPr>
          <w:sz w:val="22"/>
          <w:szCs w:val="22"/>
        </w:rPr>
        <w:t>.</w:t>
      </w:r>
      <w:r>
        <w:rPr>
          <w:sz w:val="22"/>
          <w:szCs w:val="22"/>
        </w:rPr>
        <w:t xml:space="preserve">  </w:t>
      </w:r>
      <w:r w:rsidRPr="000B0068">
        <w:rPr>
          <w:sz w:val="22"/>
          <w:szCs w:val="22"/>
        </w:rPr>
        <w:t>The flare shall be operated with a flame present at all times.</w:t>
      </w:r>
      <w:r>
        <w:rPr>
          <w:sz w:val="22"/>
          <w:szCs w:val="22"/>
        </w:rPr>
        <w:t xml:space="preserve">  The presence of a flare pilot flame shall be monitored using a thermocouple or any other equivalent device to detect the presence of a flame.  For VOC emissions, the flare shall have a design control efficiency of 98 percent.</w:t>
      </w:r>
    </w:p>
    <w:p w:rsidR="00E24737" w:rsidRPr="00B85CFC" w:rsidRDefault="00E24737" w:rsidP="00D31AAB">
      <w:pPr>
        <w:suppressAutoHyphens/>
        <w:spacing w:after="120"/>
        <w:rPr>
          <w:sz w:val="22"/>
          <w:szCs w:val="22"/>
        </w:rPr>
      </w:pPr>
      <w:r w:rsidRPr="00845DA5">
        <w:rPr>
          <w:sz w:val="22"/>
          <w:szCs w:val="22"/>
        </w:rPr>
        <w:t>[</w:t>
      </w:r>
      <w:r>
        <w:rPr>
          <w:sz w:val="22"/>
          <w:szCs w:val="22"/>
        </w:rPr>
        <w:t>Applica</w:t>
      </w:r>
      <w:r w:rsidRPr="00845DA5">
        <w:rPr>
          <w:sz w:val="22"/>
          <w:szCs w:val="22"/>
        </w:rPr>
        <w:t>t</w:t>
      </w:r>
      <w:r>
        <w:rPr>
          <w:sz w:val="22"/>
          <w:szCs w:val="22"/>
        </w:rPr>
        <w:t xml:space="preserve">ion No. </w:t>
      </w:r>
      <w:r w:rsidR="00A24400">
        <w:rPr>
          <w:sz w:val="22"/>
          <w:szCs w:val="22"/>
        </w:rPr>
        <w:t>0550061-004-AC</w:t>
      </w:r>
      <w:r w:rsidRPr="00E24737">
        <w:rPr>
          <w:sz w:val="22"/>
          <w:szCs w:val="22"/>
        </w:rPr>
        <w:t>; Rule</w:t>
      </w:r>
      <w:r>
        <w:rPr>
          <w:sz w:val="22"/>
          <w:szCs w:val="22"/>
        </w:rPr>
        <w:t>s</w:t>
      </w:r>
      <w:r w:rsidRPr="00E24737">
        <w:rPr>
          <w:sz w:val="22"/>
          <w:szCs w:val="22"/>
        </w:rPr>
        <w:t xml:space="preserve"> 62-212.400 (BACT</w:t>
      </w:r>
      <w:r>
        <w:rPr>
          <w:sz w:val="22"/>
          <w:szCs w:val="22"/>
        </w:rPr>
        <w:t>);</w:t>
      </w:r>
      <w:r w:rsidRPr="00E24737">
        <w:rPr>
          <w:sz w:val="22"/>
          <w:szCs w:val="22"/>
        </w:rPr>
        <w:t xml:space="preserve"> </w:t>
      </w:r>
      <w:r w:rsidRPr="00845DA5">
        <w:rPr>
          <w:sz w:val="22"/>
          <w:szCs w:val="22"/>
        </w:rPr>
        <w:t>62-210.</w:t>
      </w:r>
      <w:r>
        <w:rPr>
          <w:sz w:val="22"/>
          <w:szCs w:val="22"/>
        </w:rPr>
        <w:t xml:space="preserve">200(PTE) </w:t>
      </w:r>
      <w:r w:rsidRPr="00E24737">
        <w:rPr>
          <w:sz w:val="22"/>
          <w:szCs w:val="22"/>
        </w:rPr>
        <w:t>and 62-4.070, F.A.C. Reasonable Assurance</w:t>
      </w:r>
      <w:r>
        <w:rPr>
          <w:sz w:val="22"/>
          <w:szCs w:val="22"/>
        </w:rPr>
        <w:t>,</w:t>
      </w:r>
      <w:r w:rsidRPr="00845DA5">
        <w:rPr>
          <w:sz w:val="22"/>
          <w:szCs w:val="22"/>
        </w:rPr>
        <w:t xml:space="preserve"> F.A.C.]</w:t>
      </w:r>
    </w:p>
    <w:p w:rsidR="003C48C2" w:rsidRPr="008355E6" w:rsidRDefault="003C48C2" w:rsidP="006B22BD">
      <w:pPr>
        <w:spacing w:after="120"/>
        <w:rPr>
          <w:b/>
          <w:caps/>
          <w:sz w:val="22"/>
          <w:szCs w:val="22"/>
        </w:rPr>
      </w:pPr>
      <w:r w:rsidRPr="008355E6">
        <w:rPr>
          <w:b/>
          <w:caps/>
          <w:sz w:val="22"/>
          <w:szCs w:val="22"/>
        </w:rPr>
        <w:t>Performance Restrictions</w:t>
      </w:r>
    </w:p>
    <w:p w:rsidR="00AF0561" w:rsidRDefault="00AF0561" w:rsidP="00F6510F">
      <w:pPr>
        <w:numPr>
          <w:ilvl w:val="0"/>
          <w:numId w:val="35"/>
        </w:numPr>
        <w:suppressAutoHyphens/>
        <w:spacing w:after="120"/>
        <w:rPr>
          <w:sz w:val="22"/>
          <w:szCs w:val="22"/>
        </w:rPr>
      </w:pPr>
      <w:r w:rsidRPr="00845DA5">
        <w:rPr>
          <w:sz w:val="22"/>
          <w:szCs w:val="22"/>
          <w:u w:val="single"/>
        </w:rPr>
        <w:t>Permitted Capacity</w:t>
      </w:r>
      <w:r w:rsidRPr="00845DA5">
        <w:rPr>
          <w:sz w:val="22"/>
          <w:szCs w:val="22"/>
        </w:rPr>
        <w:t>:</w:t>
      </w:r>
      <w:r w:rsidR="00B042ED">
        <w:rPr>
          <w:sz w:val="22"/>
          <w:szCs w:val="22"/>
        </w:rPr>
        <w:t xml:space="preserve">  The maximum</w:t>
      </w:r>
      <w:r w:rsidR="00DE3EB6">
        <w:rPr>
          <w:sz w:val="22"/>
          <w:szCs w:val="22"/>
        </w:rPr>
        <w:t xml:space="preserve"> ethanol production </w:t>
      </w:r>
      <w:r w:rsidR="00F96966">
        <w:rPr>
          <w:sz w:val="22"/>
          <w:szCs w:val="22"/>
        </w:rPr>
        <w:t xml:space="preserve">rate is 14.8 TPH and </w:t>
      </w:r>
      <w:r w:rsidR="00DE3EB6">
        <w:rPr>
          <w:sz w:val="22"/>
          <w:szCs w:val="22"/>
        </w:rPr>
        <w:t xml:space="preserve">in any consecutive twelve month period </w:t>
      </w:r>
      <w:r w:rsidR="00B042ED">
        <w:rPr>
          <w:sz w:val="22"/>
          <w:szCs w:val="22"/>
        </w:rPr>
        <w:t>129,298 tons</w:t>
      </w:r>
      <w:r w:rsidR="00F96966">
        <w:rPr>
          <w:sz w:val="22"/>
          <w:szCs w:val="22"/>
        </w:rPr>
        <w:t xml:space="preserve"> </w:t>
      </w:r>
      <w:r w:rsidR="00114137">
        <w:rPr>
          <w:sz w:val="22"/>
          <w:szCs w:val="22"/>
        </w:rPr>
        <w:t xml:space="preserve">which </w:t>
      </w:r>
      <w:r w:rsidR="00D647BF">
        <w:rPr>
          <w:sz w:val="22"/>
          <w:szCs w:val="22"/>
        </w:rPr>
        <w:t xml:space="preserve">is </w:t>
      </w:r>
      <w:r w:rsidR="00114137">
        <w:rPr>
          <w:sz w:val="22"/>
          <w:szCs w:val="22"/>
        </w:rPr>
        <w:t xml:space="preserve">the equivalent to an ethanol production rate </w:t>
      </w:r>
      <w:r w:rsidR="00023957">
        <w:rPr>
          <w:sz w:val="22"/>
          <w:szCs w:val="22"/>
        </w:rPr>
        <w:t xml:space="preserve">of </w:t>
      </w:r>
      <w:r w:rsidR="00F96966">
        <w:rPr>
          <w:sz w:val="22"/>
          <w:szCs w:val="22"/>
        </w:rPr>
        <w:t>39.4</w:t>
      </w:r>
      <w:r w:rsidR="000C4C15">
        <w:rPr>
          <w:sz w:val="22"/>
          <w:szCs w:val="22"/>
        </w:rPr>
        <w:t xml:space="preserve"> </w:t>
      </w:r>
      <w:r w:rsidR="00FC63A3">
        <w:rPr>
          <w:sz w:val="22"/>
          <w:szCs w:val="22"/>
        </w:rPr>
        <w:t>million gallons per year (</w:t>
      </w:r>
      <w:r w:rsidR="00A2521A">
        <w:rPr>
          <w:sz w:val="22"/>
          <w:szCs w:val="22"/>
        </w:rPr>
        <w:t>MG</w:t>
      </w:r>
      <w:r w:rsidR="000C4C15">
        <w:rPr>
          <w:sz w:val="22"/>
          <w:szCs w:val="22"/>
        </w:rPr>
        <w:t>PY</w:t>
      </w:r>
      <w:r w:rsidR="00FC63A3">
        <w:rPr>
          <w:sz w:val="22"/>
          <w:szCs w:val="22"/>
        </w:rPr>
        <w:t>)</w:t>
      </w:r>
      <w:r w:rsidR="000C4C15">
        <w:rPr>
          <w:sz w:val="22"/>
          <w:szCs w:val="22"/>
        </w:rPr>
        <w:t xml:space="preserve"> which when blended with gas</w:t>
      </w:r>
      <w:r w:rsidR="00023957" w:rsidRPr="00DF5688">
        <w:rPr>
          <w:sz w:val="22"/>
          <w:szCs w:val="22"/>
        </w:rPr>
        <w:t>oline</w:t>
      </w:r>
      <w:r w:rsidR="000C4C15" w:rsidRPr="00DF5688">
        <w:rPr>
          <w:sz w:val="22"/>
          <w:szCs w:val="22"/>
        </w:rPr>
        <w:t xml:space="preserve"> </w:t>
      </w:r>
      <w:r w:rsidR="000C4C15">
        <w:rPr>
          <w:sz w:val="22"/>
          <w:szCs w:val="22"/>
        </w:rPr>
        <w:t>will equal up to 41.5 MGPY of denatured ethanol product</w:t>
      </w:r>
      <w:r w:rsidR="00236649">
        <w:rPr>
          <w:sz w:val="22"/>
          <w:szCs w:val="22"/>
        </w:rPr>
        <w:t xml:space="preserve"> (E95)</w:t>
      </w:r>
      <w:r w:rsidR="00DE3EB6">
        <w:rPr>
          <w:sz w:val="22"/>
          <w:szCs w:val="22"/>
        </w:rPr>
        <w:t xml:space="preserve">.  </w:t>
      </w:r>
      <w:r w:rsidRPr="00845DA5">
        <w:rPr>
          <w:sz w:val="22"/>
          <w:szCs w:val="22"/>
        </w:rPr>
        <w:t>[</w:t>
      </w:r>
      <w:r w:rsidR="00DE3EB6" w:rsidRPr="007E1057">
        <w:rPr>
          <w:sz w:val="22"/>
          <w:szCs w:val="22"/>
        </w:rPr>
        <w:t xml:space="preserve">Application No. </w:t>
      </w:r>
      <w:r w:rsidR="00A24400">
        <w:rPr>
          <w:sz w:val="22"/>
          <w:szCs w:val="22"/>
        </w:rPr>
        <w:t>0550061-004-AC</w:t>
      </w:r>
      <w:r w:rsidR="00DE3EB6">
        <w:rPr>
          <w:sz w:val="22"/>
          <w:szCs w:val="22"/>
        </w:rPr>
        <w:t xml:space="preserve">; </w:t>
      </w:r>
      <w:r w:rsidR="003435D0" w:rsidRPr="003435D0">
        <w:rPr>
          <w:sz w:val="22"/>
          <w:szCs w:val="22"/>
        </w:rPr>
        <w:t>Rules 62-212.400 (BACT); 62-210.200(PTE) and 62-4.070, F.A.C. Reasonable Assurance, F.A.C.</w:t>
      </w:r>
    </w:p>
    <w:p w:rsidR="00AD267F" w:rsidRPr="00AD267F" w:rsidRDefault="00AD267F" w:rsidP="00F6510F">
      <w:pPr>
        <w:numPr>
          <w:ilvl w:val="0"/>
          <w:numId w:val="35"/>
        </w:numPr>
        <w:suppressAutoHyphens/>
        <w:spacing w:after="120"/>
        <w:rPr>
          <w:sz w:val="22"/>
          <w:szCs w:val="22"/>
        </w:rPr>
      </w:pPr>
      <w:r>
        <w:rPr>
          <w:sz w:val="22"/>
          <w:szCs w:val="22"/>
          <w:u w:val="single"/>
        </w:rPr>
        <w:t>Flare</w:t>
      </w:r>
      <w:r w:rsidRPr="00AD267F">
        <w:rPr>
          <w:sz w:val="22"/>
          <w:szCs w:val="22"/>
          <w:u w:val="single"/>
        </w:rPr>
        <w:t xml:space="preserve"> </w:t>
      </w:r>
      <w:r>
        <w:rPr>
          <w:sz w:val="22"/>
          <w:szCs w:val="22"/>
          <w:u w:val="single"/>
        </w:rPr>
        <w:t>Capacity (</w:t>
      </w:r>
      <w:r w:rsidR="004458B2">
        <w:rPr>
          <w:sz w:val="22"/>
          <w:szCs w:val="22"/>
          <w:u w:val="single"/>
        </w:rPr>
        <w:t>if needed</w:t>
      </w:r>
      <w:r>
        <w:rPr>
          <w:sz w:val="22"/>
          <w:szCs w:val="22"/>
          <w:u w:val="single"/>
        </w:rPr>
        <w:t>)</w:t>
      </w:r>
      <w:r w:rsidRPr="00AD267F">
        <w:rPr>
          <w:sz w:val="22"/>
          <w:szCs w:val="22"/>
        </w:rPr>
        <w:t xml:space="preserve">:  </w:t>
      </w:r>
      <w:r w:rsidR="004458B2">
        <w:rPr>
          <w:sz w:val="22"/>
          <w:szCs w:val="22"/>
        </w:rPr>
        <w:t>If a flare system is used, it shall be</w:t>
      </w:r>
      <w:r w:rsidRPr="00AD267F">
        <w:rPr>
          <w:sz w:val="22"/>
          <w:szCs w:val="22"/>
        </w:rPr>
        <w:t xml:space="preserve"> designed to combust vapors displaced from the trucks during the loading of the denatured ethanol product.  The trucks are assumed to not be in dedicated denatured ethanol product service (i.e., some trucks will have returned from delivering gasoline and gasoline vapors will be displaced).  The product loadout flare will have a rated capacity of 9.42 </w:t>
      </w:r>
      <w:r w:rsidR="00D31AAB">
        <w:rPr>
          <w:sz w:val="22"/>
          <w:szCs w:val="22"/>
        </w:rPr>
        <w:t>MM</w:t>
      </w:r>
      <w:r w:rsidRPr="00AD267F">
        <w:rPr>
          <w:sz w:val="22"/>
          <w:szCs w:val="22"/>
        </w:rPr>
        <w:t xml:space="preserve">Btu/hr.  </w:t>
      </w:r>
      <w:r>
        <w:rPr>
          <w:sz w:val="22"/>
          <w:szCs w:val="22"/>
        </w:rPr>
        <w:t>Natural gas</w:t>
      </w:r>
      <w:r w:rsidRPr="00AD267F">
        <w:rPr>
          <w:sz w:val="22"/>
          <w:szCs w:val="22"/>
        </w:rPr>
        <w:t xml:space="preserve"> will be used as the fuel for the pilot which has a rated capacity of 0.18 </w:t>
      </w:r>
      <w:r w:rsidR="00D31AAB">
        <w:rPr>
          <w:sz w:val="22"/>
          <w:szCs w:val="22"/>
        </w:rPr>
        <w:t>MM</w:t>
      </w:r>
      <w:r w:rsidRPr="00AD267F">
        <w:rPr>
          <w:sz w:val="22"/>
          <w:szCs w:val="22"/>
        </w:rPr>
        <w:t xml:space="preserve">Btu/hr.  </w:t>
      </w:r>
      <w:r w:rsidR="00EF2EF7" w:rsidRPr="00EF2EF7">
        <w:rPr>
          <w:sz w:val="22"/>
          <w:szCs w:val="22"/>
        </w:rPr>
        <w:t xml:space="preserve">[Application No. </w:t>
      </w:r>
      <w:r w:rsidR="00A24400">
        <w:rPr>
          <w:sz w:val="22"/>
          <w:szCs w:val="22"/>
        </w:rPr>
        <w:t>0550061-004-AC</w:t>
      </w:r>
      <w:r w:rsidR="00EF2EF7" w:rsidRPr="00EF2EF7">
        <w:rPr>
          <w:sz w:val="22"/>
          <w:szCs w:val="22"/>
        </w:rPr>
        <w:t xml:space="preserve">; </w:t>
      </w:r>
      <w:r w:rsidR="003435D0" w:rsidRPr="003435D0">
        <w:rPr>
          <w:sz w:val="22"/>
          <w:szCs w:val="22"/>
        </w:rPr>
        <w:t>Rules 62-212.400 (BACT); 62-210.200(PTE) and 62-4.070, F.A.C. Reasonable Assurance, F.A.C.</w:t>
      </w:r>
      <w:r w:rsidR="00EF2EF7" w:rsidRPr="00EF2EF7">
        <w:rPr>
          <w:sz w:val="22"/>
          <w:szCs w:val="22"/>
        </w:rPr>
        <w:t>]</w:t>
      </w:r>
    </w:p>
    <w:p w:rsidR="00AD267F" w:rsidRDefault="00AD267F" w:rsidP="00F6510F">
      <w:pPr>
        <w:numPr>
          <w:ilvl w:val="0"/>
          <w:numId w:val="35"/>
        </w:numPr>
        <w:suppressAutoHyphens/>
        <w:spacing w:after="120"/>
        <w:rPr>
          <w:sz w:val="22"/>
          <w:szCs w:val="22"/>
        </w:rPr>
      </w:pPr>
      <w:r>
        <w:rPr>
          <w:sz w:val="22"/>
          <w:szCs w:val="22"/>
          <w:u w:val="single"/>
        </w:rPr>
        <w:t>Flare Operation</w:t>
      </w:r>
      <w:r w:rsidR="004458B2">
        <w:rPr>
          <w:sz w:val="22"/>
          <w:szCs w:val="22"/>
          <w:u w:val="single"/>
        </w:rPr>
        <w:t xml:space="preserve"> (if needed)</w:t>
      </w:r>
      <w:r>
        <w:rPr>
          <w:sz w:val="22"/>
          <w:szCs w:val="22"/>
          <w:u w:val="single"/>
        </w:rPr>
        <w:t>:</w:t>
      </w:r>
      <w:r w:rsidRPr="00AD267F">
        <w:rPr>
          <w:sz w:val="22"/>
          <w:szCs w:val="22"/>
        </w:rPr>
        <w:t xml:space="preserve">  </w:t>
      </w:r>
      <w:r w:rsidR="004458B2" w:rsidRPr="004458B2">
        <w:rPr>
          <w:sz w:val="22"/>
          <w:szCs w:val="22"/>
        </w:rPr>
        <w:t xml:space="preserve">If a flare system is used, </w:t>
      </w:r>
      <w:r w:rsidR="004458B2">
        <w:rPr>
          <w:sz w:val="22"/>
          <w:szCs w:val="22"/>
        </w:rPr>
        <w:t>t</w:t>
      </w:r>
      <w:r w:rsidRPr="00AD267F">
        <w:rPr>
          <w:sz w:val="22"/>
          <w:szCs w:val="22"/>
        </w:rPr>
        <w:t xml:space="preserve">he flare shall be operated at all times when truck loading operations are taking place.  Only E95 to E98 shall be loaded into the trucks.  </w:t>
      </w:r>
      <w:r w:rsidR="00EF2EF7" w:rsidRPr="00EF2EF7">
        <w:rPr>
          <w:sz w:val="22"/>
          <w:szCs w:val="22"/>
        </w:rPr>
        <w:t xml:space="preserve">[Application No. </w:t>
      </w:r>
      <w:r w:rsidR="00A24400">
        <w:rPr>
          <w:sz w:val="22"/>
          <w:szCs w:val="22"/>
        </w:rPr>
        <w:t>0550061-004-AC</w:t>
      </w:r>
      <w:r w:rsidR="00EF2EF7" w:rsidRPr="00EF2EF7">
        <w:rPr>
          <w:sz w:val="22"/>
          <w:szCs w:val="22"/>
        </w:rPr>
        <w:t xml:space="preserve">; </w:t>
      </w:r>
      <w:r w:rsidR="003435D0" w:rsidRPr="003435D0">
        <w:rPr>
          <w:sz w:val="22"/>
          <w:szCs w:val="22"/>
        </w:rPr>
        <w:t>Rules 62-212.400 (BACT); 62-210.200(PTE) and 62-4.070, F.A.C. Reasonable Assurance, F.A.C.</w:t>
      </w:r>
      <w:r w:rsidR="003435D0">
        <w:rPr>
          <w:sz w:val="22"/>
          <w:szCs w:val="22"/>
        </w:rPr>
        <w:t>]</w:t>
      </w:r>
    </w:p>
    <w:p w:rsidR="00EF2EF7" w:rsidRDefault="00EF2EF7" w:rsidP="00F6510F">
      <w:pPr>
        <w:numPr>
          <w:ilvl w:val="0"/>
          <w:numId w:val="35"/>
        </w:numPr>
        <w:suppressAutoHyphens/>
        <w:spacing w:after="120"/>
        <w:rPr>
          <w:sz w:val="22"/>
          <w:szCs w:val="22"/>
        </w:rPr>
      </w:pPr>
      <w:r>
        <w:rPr>
          <w:sz w:val="22"/>
          <w:szCs w:val="22"/>
          <w:u w:val="single"/>
        </w:rPr>
        <w:t>RTO</w:t>
      </w:r>
      <w:r w:rsidRPr="00EF2EF7">
        <w:rPr>
          <w:sz w:val="22"/>
          <w:szCs w:val="22"/>
          <w:u w:val="single"/>
        </w:rPr>
        <w:t xml:space="preserve"> Operation:</w:t>
      </w:r>
      <w:r w:rsidRPr="00EF2EF7">
        <w:rPr>
          <w:sz w:val="22"/>
          <w:szCs w:val="22"/>
        </w:rPr>
        <w:t xml:space="preserve">  </w:t>
      </w:r>
      <w:r>
        <w:rPr>
          <w:sz w:val="22"/>
          <w:szCs w:val="22"/>
        </w:rPr>
        <w:t>T</w:t>
      </w:r>
      <w:r w:rsidRPr="00EF2EF7">
        <w:rPr>
          <w:sz w:val="22"/>
          <w:szCs w:val="22"/>
        </w:rPr>
        <w:t xml:space="preserve">he </w:t>
      </w:r>
      <w:r>
        <w:rPr>
          <w:sz w:val="22"/>
          <w:szCs w:val="22"/>
        </w:rPr>
        <w:t>RTO</w:t>
      </w:r>
      <w:r w:rsidRPr="00EF2EF7">
        <w:rPr>
          <w:sz w:val="22"/>
          <w:szCs w:val="22"/>
        </w:rPr>
        <w:t xml:space="preserve"> shall be operated at all times when </w:t>
      </w:r>
      <w:r>
        <w:rPr>
          <w:sz w:val="22"/>
          <w:szCs w:val="22"/>
        </w:rPr>
        <w:t xml:space="preserve">ethanol production is taking place and during all </w:t>
      </w:r>
      <w:r w:rsidRPr="00EF2EF7">
        <w:rPr>
          <w:sz w:val="22"/>
          <w:szCs w:val="22"/>
        </w:rPr>
        <w:t>truck loading operations</w:t>
      </w:r>
      <w:r>
        <w:rPr>
          <w:sz w:val="22"/>
          <w:szCs w:val="22"/>
        </w:rPr>
        <w:t>, if a flare is not used for control of product loadout</w:t>
      </w:r>
      <w:r w:rsidRPr="00EF2EF7">
        <w:rPr>
          <w:sz w:val="22"/>
          <w:szCs w:val="22"/>
        </w:rPr>
        <w:t>.  Only E95 to E98 shall be loaded into the trucks.</w:t>
      </w:r>
      <w:r>
        <w:rPr>
          <w:sz w:val="22"/>
          <w:szCs w:val="22"/>
        </w:rPr>
        <w:t xml:space="preserve">  </w:t>
      </w:r>
      <w:r w:rsidRPr="00EF2EF7">
        <w:rPr>
          <w:sz w:val="22"/>
          <w:szCs w:val="22"/>
        </w:rPr>
        <w:t xml:space="preserve">[Application No. </w:t>
      </w:r>
      <w:r w:rsidR="00A24400">
        <w:rPr>
          <w:sz w:val="22"/>
          <w:szCs w:val="22"/>
        </w:rPr>
        <w:t>0550061-004-AC</w:t>
      </w:r>
      <w:r w:rsidRPr="00EF2EF7">
        <w:rPr>
          <w:sz w:val="22"/>
          <w:szCs w:val="22"/>
        </w:rPr>
        <w:t xml:space="preserve">; </w:t>
      </w:r>
      <w:r w:rsidR="003435D0" w:rsidRPr="003435D0">
        <w:rPr>
          <w:sz w:val="22"/>
          <w:szCs w:val="22"/>
        </w:rPr>
        <w:t>Rules 62-212.400 (BACT); 62-210.200(PTE) and 62-4.070, F.A.C. Reasonable Assurance, F.A.C.</w:t>
      </w:r>
      <w:r w:rsidRPr="00EF2EF7">
        <w:rPr>
          <w:sz w:val="22"/>
          <w:szCs w:val="22"/>
        </w:rPr>
        <w:t>]</w:t>
      </w:r>
    </w:p>
    <w:p w:rsidR="00D31AAB" w:rsidRDefault="00457A45" w:rsidP="00F6510F">
      <w:pPr>
        <w:numPr>
          <w:ilvl w:val="0"/>
          <w:numId w:val="35"/>
        </w:numPr>
        <w:suppressAutoHyphens/>
        <w:spacing w:after="120"/>
        <w:rPr>
          <w:sz w:val="22"/>
          <w:szCs w:val="22"/>
        </w:rPr>
      </w:pPr>
      <w:r w:rsidRPr="00AD267F">
        <w:rPr>
          <w:sz w:val="22"/>
          <w:szCs w:val="22"/>
          <w:u w:val="single"/>
        </w:rPr>
        <w:t>Hours of</w:t>
      </w:r>
      <w:r w:rsidR="00AF0561" w:rsidRPr="00AD267F">
        <w:rPr>
          <w:sz w:val="22"/>
          <w:szCs w:val="22"/>
          <w:u w:val="single"/>
        </w:rPr>
        <w:t xml:space="preserve"> Operation</w:t>
      </w:r>
      <w:r w:rsidR="00AF0561" w:rsidRPr="00AD267F">
        <w:rPr>
          <w:sz w:val="22"/>
          <w:szCs w:val="22"/>
        </w:rPr>
        <w:t xml:space="preserve">:  The hours of operation of </w:t>
      </w:r>
      <w:r w:rsidR="00AD267F">
        <w:rPr>
          <w:sz w:val="22"/>
          <w:szCs w:val="22"/>
        </w:rPr>
        <w:t>this emission unit are</w:t>
      </w:r>
      <w:r w:rsidR="00AF0561" w:rsidRPr="00AD267F">
        <w:rPr>
          <w:sz w:val="22"/>
          <w:szCs w:val="22"/>
        </w:rPr>
        <w:t xml:space="preserve"> </w:t>
      </w:r>
      <w:r w:rsidR="00236649">
        <w:rPr>
          <w:sz w:val="22"/>
          <w:szCs w:val="22"/>
        </w:rPr>
        <w:t xml:space="preserve">not </w:t>
      </w:r>
      <w:r w:rsidR="00AF0561" w:rsidRPr="00AD267F">
        <w:rPr>
          <w:sz w:val="22"/>
          <w:szCs w:val="22"/>
        </w:rPr>
        <w:t>limited (8</w:t>
      </w:r>
      <w:r w:rsidR="00A2521A" w:rsidRPr="00AD267F">
        <w:rPr>
          <w:sz w:val="22"/>
          <w:szCs w:val="22"/>
        </w:rPr>
        <w:t>,</w:t>
      </w:r>
      <w:r w:rsidR="00AF0561" w:rsidRPr="00AD267F">
        <w:rPr>
          <w:sz w:val="22"/>
          <w:szCs w:val="22"/>
        </w:rPr>
        <w:t>760 hours per year).</w:t>
      </w:r>
      <w:r w:rsidR="006E19EC" w:rsidRPr="00AD267F">
        <w:rPr>
          <w:sz w:val="22"/>
          <w:szCs w:val="22"/>
        </w:rPr>
        <w:t xml:space="preserve"> </w:t>
      </w:r>
      <w:r w:rsidR="00AF0561" w:rsidRPr="00AD267F">
        <w:rPr>
          <w:sz w:val="22"/>
          <w:szCs w:val="22"/>
        </w:rPr>
        <w:t xml:space="preserve"> </w:t>
      </w:r>
      <w:r w:rsidR="00AD267F">
        <w:rPr>
          <w:sz w:val="22"/>
          <w:szCs w:val="22"/>
        </w:rPr>
        <w:br/>
      </w:r>
      <w:r w:rsidR="00AF0561" w:rsidRPr="00AD267F">
        <w:rPr>
          <w:sz w:val="22"/>
          <w:szCs w:val="22"/>
        </w:rPr>
        <w:t>[Rules 62-4.070(3) and 62-210.200</w:t>
      </w:r>
      <w:r w:rsidR="00D16B36" w:rsidRPr="00AD267F">
        <w:rPr>
          <w:sz w:val="22"/>
          <w:szCs w:val="22"/>
        </w:rPr>
        <w:t xml:space="preserve"> </w:t>
      </w:r>
      <w:r w:rsidR="00AF0561" w:rsidRPr="00AD267F">
        <w:rPr>
          <w:sz w:val="22"/>
          <w:szCs w:val="22"/>
        </w:rPr>
        <w:t>(PTE), F.A.C.]</w:t>
      </w:r>
    </w:p>
    <w:p w:rsidR="00D31AAB" w:rsidRDefault="00D31AAB">
      <w:pPr>
        <w:rPr>
          <w:sz w:val="22"/>
          <w:szCs w:val="22"/>
        </w:rPr>
      </w:pPr>
      <w:r>
        <w:rPr>
          <w:sz w:val="22"/>
          <w:szCs w:val="22"/>
        </w:rPr>
        <w:br w:type="page"/>
      </w:r>
    </w:p>
    <w:p w:rsidR="003C48C2" w:rsidRPr="008355E6" w:rsidRDefault="003C48C2" w:rsidP="003C48C2">
      <w:pPr>
        <w:pStyle w:val="Heading5"/>
        <w:numPr>
          <w:ilvl w:val="0"/>
          <w:numId w:val="0"/>
        </w:numPr>
        <w:spacing w:before="0" w:after="120"/>
        <w:rPr>
          <w:rFonts w:ascii="Times New Roman" w:hAnsi="Times New Roman"/>
          <w:b/>
          <w:caps/>
          <w:szCs w:val="22"/>
        </w:rPr>
      </w:pPr>
      <w:r w:rsidRPr="008355E6">
        <w:rPr>
          <w:rFonts w:ascii="Times New Roman" w:hAnsi="Times New Roman"/>
          <w:b/>
          <w:caps/>
          <w:szCs w:val="22"/>
        </w:rPr>
        <w:lastRenderedPageBreak/>
        <w:t>Emissions Standards</w:t>
      </w:r>
    </w:p>
    <w:p w:rsidR="00AF0561" w:rsidRPr="00236649" w:rsidRDefault="00F72EA2" w:rsidP="00F6510F">
      <w:pPr>
        <w:numPr>
          <w:ilvl w:val="0"/>
          <w:numId w:val="35"/>
        </w:numPr>
        <w:suppressAutoHyphens/>
        <w:spacing w:after="120"/>
        <w:rPr>
          <w:sz w:val="22"/>
          <w:szCs w:val="22"/>
        </w:rPr>
      </w:pPr>
      <w:r w:rsidRPr="00236649">
        <w:rPr>
          <w:sz w:val="22"/>
          <w:szCs w:val="22"/>
          <w:u w:val="single"/>
        </w:rPr>
        <w:t xml:space="preserve">VOC </w:t>
      </w:r>
      <w:r w:rsidR="00742AEC" w:rsidRPr="00236649">
        <w:rPr>
          <w:sz w:val="22"/>
          <w:szCs w:val="22"/>
          <w:u w:val="single"/>
        </w:rPr>
        <w:t>Standard</w:t>
      </w:r>
      <w:r w:rsidR="00AF0561" w:rsidRPr="00236649">
        <w:rPr>
          <w:sz w:val="22"/>
          <w:szCs w:val="22"/>
        </w:rPr>
        <w:t>:</w:t>
      </w:r>
      <w:r w:rsidR="00117BB8" w:rsidRPr="00236649">
        <w:rPr>
          <w:sz w:val="22"/>
          <w:szCs w:val="22"/>
        </w:rPr>
        <w:t xml:space="preserve">  </w:t>
      </w:r>
      <w:r w:rsidR="00236649" w:rsidRPr="00236649">
        <w:rPr>
          <w:sz w:val="22"/>
          <w:szCs w:val="22"/>
        </w:rPr>
        <w:t>If a flare is not used to control VOC emissions from product loadout, VOC emissions from the RTO stack shall not exceed of 7.48 pounds per hour (lbs/hr).  If a flare is used to control VOC emissions from product loadout, VOC emissions from the RTO stack shall not exceed 2.84 lbs/hr and VOC emissions from the product loadout flare shall not exceed 9.28 lbs/hr.</w:t>
      </w:r>
      <w:r w:rsidR="00FD11AD" w:rsidRPr="00236649">
        <w:rPr>
          <w:sz w:val="22"/>
          <w:szCs w:val="22"/>
        </w:rPr>
        <w:t xml:space="preserve">  </w:t>
      </w:r>
      <w:r w:rsidR="008A2861" w:rsidRPr="00236649">
        <w:rPr>
          <w:sz w:val="22"/>
          <w:szCs w:val="22"/>
        </w:rPr>
        <w:t xml:space="preserve">[Application No. </w:t>
      </w:r>
      <w:r w:rsidR="00A24400">
        <w:rPr>
          <w:sz w:val="22"/>
          <w:szCs w:val="22"/>
        </w:rPr>
        <w:t>0550061-004-AC</w:t>
      </w:r>
      <w:r w:rsidR="008A2861" w:rsidRPr="00236649">
        <w:rPr>
          <w:sz w:val="22"/>
          <w:szCs w:val="22"/>
        </w:rPr>
        <w:t xml:space="preserve">; </w:t>
      </w:r>
      <w:r w:rsidR="003435D0" w:rsidRPr="00236649">
        <w:rPr>
          <w:sz w:val="22"/>
          <w:szCs w:val="22"/>
        </w:rPr>
        <w:t>Rules 62-212.400 (BACT); 62-210.200(PTE) and 62-4.070, F.A.C. Reasonable Assurance, F.A.C.</w:t>
      </w:r>
      <w:r w:rsidR="008A2861" w:rsidRPr="00236649">
        <w:rPr>
          <w:sz w:val="22"/>
          <w:szCs w:val="22"/>
        </w:rPr>
        <w:t>]</w:t>
      </w:r>
      <w:r w:rsidR="00D31AAB" w:rsidRPr="00236649">
        <w:rPr>
          <w:sz w:val="22"/>
          <w:szCs w:val="22"/>
        </w:rPr>
        <w:t xml:space="preserve"> </w:t>
      </w:r>
    </w:p>
    <w:p w:rsidR="00940BA9" w:rsidRPr="00236649" w:rsidRDefault="00940BA9" w:rsidP="00F6510F">
      <w:pPr>
        <w:numPr>
          <w:ilvl w:val="0"/>
          <w:numId w:val="35"/>
        </w:numPr>
        <w:suppressAutoHyphens/>
        <w:spacing w:after="120"/>
        <w:rPr>
          <w:sz w:val="22"/>
          <w:szCs w:val="22"/>
        </w:rPr>
      </w:pPr>
      <w:r w:rsidRPr="00236649">
        <w:rPr>
          <w:sz w:val="22"/>
          <w:szCs w:val="22"/>
          <w:u w:val="single"/>
        </w:rPr>
        <w:t>Acetaldehyde HAP Emission Standard</w:t>
      </w:r>
      <w:r w:rsidRPr="00236649">
        <w:rPr>
          <w:sz w:val="22"/>
          <w:szCs w:val="22"/>
        </w:rPr>
        <w:t xml:space="preserve">:  </w:t>
      </w:r>
      <w:r w:rsidR="00236649" w:rsidRPr="00236649">
        <w:rPr>
          <w:sz w:val="22"/>
          <w:szCs w:val="22"/>
        </w:rPr>
        <w:t>Emissions of acetaldehyde from the RTO shall not exceed 1.6 lb acetaldehyde/hr (7.0 TPY).</w:t>
      </w:r>
      <w:r w:rsidR="003435D0" w:rsidRPr="00236649">
        <w:rPr>
          <w:sz w:val="22"/>
          <w:szCs w:val="22"/>
        </w:rPr>
        <w:t xml:space="preserve">  [Application No. </w:t>
      </w:r>
      <w:r w:rsidR="00A24400">
        <w:rPr>
          <w:sz w:val="22"/>
          <w:szCs w:val="22"/>
        </w:rPr>
        <w:t>0550061-004-AC</w:t>
      </w:r>
      <w:r w:rsidR="003435D0" w:rsidRPr="00236649">
        <w:rPr>
          <w:sz w:val="22"/>
          <w:szCs w:val="22"/>
        </w:rPr>
        <w:t>; Rules 62-4.070, Reasonable Assurance and 62-210.200 (PTE), F.A.C.]</w:t>
      </w:r>
      <w:r w:rsidR="00D31AAB" w:rsidRPr="00236649">
        <w:rPr>
          <w:b/>
          <w:sz w:val="22"/>
          <w:szCs w:val="22"/>
        </w:rPr>
        <w:t xml:space="preserve"> </w:t>
      </w:r>
    </w:p>
    <w:p w:rsidR="00B3003C" w:rsidRPr="008A2861" w:rsidRDefault="00B3003C" w:rsidP="00F6510F">
      <w:pPr>
        <w:numPr>
          <w:ilvl w:val="0"/>
          <w:numId w:val="35"/>
        </w:numPr>
        <w:suppressAutoHyphens/>
        <w:spacing w:after="120"/>
        <w:rPr>
          <w:sz w:val="22"/>
          <w:szCs w:val="22"/>
        </w:rPr>
      </w:pPr>
      <w:r>
        <w:rPr>
          <w:sz w:val="22"/>
          <w:szCs w:val="22"/>
          <w:u w:val="single"/>
        </w:rPr>
        <w:t xml:space="preserve">Flare </w:t>
      </w:r>
      <w:r w:rsidRPr="00B3003C">
        <w:rPr>
          <w:sz w:val="22"/>
          <w:szCs w:val="22"/>
          <w:u w:val="single"/>
        </w:rPr>
        <w:t>VE Standard</w:t>
      </w:r>
      <w:r>
        <w:rPr>
          <w:sz w:val="22"/>
          <w:szCs w:val="22"/>
          <w:u w:val="single"/>
        </w:rPr>
        <w:t xml:space="preserve"> (if </w:t>
      </w:r>
      <w:r w:rsidR="004458B2">
        <w:rPr>
          <w:sz w:val="22"/>
          <w:szCs w:val="22"/>
          <w:u w:val="single"/>
        </w:rPr>
        <w:t>needed</w:t>
      </w:r>
      <w:r>
        <w:rPr>
          <w:sz w:val="22"/>
          <w:szCs w:val="22"/>
          <w:u w:val="single"/>
        </w:rPr>
        <w:t>)</w:t>
      </w:r>
      <w:r w:rsidRPr="00B3003C">
        <w:rPr>
          <w:sz w:val="22"/>
          <w:szCs w:val="22"/>
        </w:rPr>
        <w:t xml:space="preserve">:  </w:t>
      </w:r>
      <w:r w:rsidR="004458B2" w:rsidRPr="004458B2">
        <w:rPr>
          <w:sz w:val="22"/>
          <w:szCs w:val="22"/>
        </w:rPr>
        <w:t xml:space="preserve">If a flare system is used, </w:t>
      </w:r>
      <w:r w:rsidR="004458B2">
        <w:rPr>
          <w:sz w:val="22"/>
          <w:szCs w:val="22"/>
        </w:rPr>
        <w:t>t</w:t>
      </w:r>
      <w:r w:rsidRPr="00B3003C">
        <w:rPr>
          <w:sz w:val="22"/>
          <w:szCs w:val="22"/>
        </w:rPr>
        <w:t>he flare shall be designed for and operated with no visible emissions (VE) except for periods not to exceed a total of 5 minutes during any 2 consecutive hours.  [Rules 62-4.070(3), F.A.C.]</w:t>
      </w:r>
    </w:p>
    <w:p w:rsidR="00AF0561" w:rsidRPr="00845DA5" w:rsidRDefault="00AF0561" w:rsidP="00117BB8">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AF0561" w:rsidRPr="00845DA5" w:rsidRDefault="00AF0561" w:rsidP="00F6510F">
      <w:pPr>
        <w:numPr>
          <w:ilvl w:val="0"/>
          <w:numId w:val="35"/>
        </w:numPr>
        <w:suppressAutoHyphens/>
        <w:spacing w:after="120"/>
        <w:rPr>
          <w:sz w:val="22"/>
          <w:szCs w:val="22"/>
        </w:rPr>
      </w:pPr>
      <w:r w:rsidRPr="00845DA5">
        <w:rPr>
          <w:sz w:val="22"/>
          <w:szCs w:val="22"/>
          <w:u w:val="single"/>
        </w:rPr>
        <w:t>Initial Compliance Tests</w:t>
      </w:r>
      <w:r w:rsidRPr="00845DA5">
        <w:rPr>
          <w:sz w:val="22"/>
          <w:szCs w:val="22"/>
        </w:rPr>
        <w:t xml:space="preserve">:  </w:t>
      </w:r>
      <w:r>
        <w:rPr>
          <w:sz w:val="22"/>
          <w:szCs w:val="22"/>
        </w:rPr>
        <w:t xml:space="preserve">The emissions </w:t>
      </w:r>
      <w:r w:rsidRPr="00845DA5">
        <w:rPr>
          <w:sz w:val="22"/>
          <w:szCs w:val="22"/>
        </w:rPr>
        <w:t>unit</w:t>
      </w:r>
      <w:r w:rsidR="000F5BCB">
        <w:rPr>
          <w:sz w:val="22"/>
          <w:szCs w:val="22"/>
        </w:rPr>
        <w:t xml:space="preserve">s’ </w:t>
      </w:r>
      <w:r w:rsidR="00B3003C">
        <w:rPr>
          <w:sz w:val="22"/>
          <w:szCs w:val="22"/>
        </w:rPr>
        <w:t>RTO</w:t>
      </w:r>
      <w:r w:rsidR="000F5BCB">
        <w:rPr>
          <w:sz w:val="22"/>
          <w:szCs w:val="22"/>
        </w:rPr>
        <w:t xml:space="preserve"> stack</w:t>
      </w:r>
      <w:r w:rsidRPr="00845DA5">
        <w:rPr>
          <w:sz w:val="22"/>
          <w:szCs w:val="22"/>
        </w:rPr>
        <w:t xml:space="preserve"> shall be tested to demonstrate initial compliance with the emissions standards </w:t>
      </w:r>
      <w:r>
        <w:rPr>
          <w:sz w:val="22"/>
          <w:szCs w:val="22"/>
        </w:rPr>
        <w:t xml:space="preserve">for </w:t>
      </w:r>
      <w:r w:rsidR="008A2861">
        <w:rPr>
          <w:sz w:val="22"/>
          <w:szCs w:val="22"/>
        </w:rPr>
        <w:t>VOC</w:t>
      </w:r>
      <w:r w:rsidR="00B3003C">
        <w:rPr>
          <w:sz w:val="22"/>
          <w:szCs w:val="22"/>
        </w:rPr>
        <w:t xml:space="preserve"> and </w:t>
      </w:r>
      <w:r w:rsidR="00475E1C" w:rsidRPr="00475E1C">
        <w:rPr>
          <w:sz w:val="22"/>
          <w:szCs w:val="22"/>
        </w:rPr>
        <w:t xml:space="preserve">acetaldehyde </w:t>
      </w:r>
      <w:r w:rsidR="00D647BF">
        <w:rPr>
          <w:sz w:val="22"/>
          <w:szCs w:val="22"/>
        </w:rPr>
        <w:t xml:space="preserve">given in </w:t>
      </w:r>
      <w:r w:rsidR="00B3003C" w:rsidRPr="00B3003C">
        <w:rPr>
          <w:b/>
          <w:sz w:val="22"/>
          <w:szCs w:val="22"/>
        </w:rPr>
        <w:t>Specific</w:t>
      </w:r>
      <w:r w:rsidR="00B3003C">
        <w:rPr>
          <w:sz w:val="22"/>
          <w:szCs w:val="22"/>
        </w:rPr>
        <w:t xml:space="preserve"> </w:t>
      </w:r>
      <w:r w:rsidR="00D647BF" w:rsidRPr="00D647BF">
        <w:rPr>
          <w:b/>
          <w:sz w:val="22"/>
          <w:szCs w:val="22"/>
        </w:rPr>
        <w:t>Condition</w:t>
      </w:r>
      <w:r w:rsidR="00B3003C">
        <w:rPr>
          <w:b/>
          <w:sz w:val="22"/>
          <w:szCs w:val="22"/>
        </w:rPr>
        <w:t>s</w:t>
      </w:r>
      <w:r w:rsidR="00D647BF" w:rsidRPr="00D647BF">
        <w:rPr>
          <w:b/>
          <w:sz w:val="22"/>
          <w:szCs w:val="22"/>
        </w:rPr>
        <w:t xml:space="preserve"> </w:t>
      </w:r>
      <w:r w:rsidR="00B3003C">
        <w:rPr>
          <w:b/>
          <w:sz w:val="22"/>
          <w:szCs w:val="22"/>
        </w:rPr>
        <w:t xml:space="preserve">12 </w:t>
      </w:r>
      <w:r w:rsidR="00B3003C" w:rsidRPr="00B3003C">
        <w:rPr>
          <w:sz w:val="22"/>
          <w:szCs w:val="22"/>
        </w:rPr>
        <w:t>and</w:t>
      </w:r>
      <w:r w:rsidR="00B3003C">
        <w:rPr>
          <w:b/>
          <w:sz w:val="22"/>
          <w:szCs w:val="22"/>
        </w:rPr>
        <w:t xml:space="preserve"> 13</w:t>
      </w:r>
      <w:r w:rsidR="00D647BF">
        <w:rPr>
          <w:sz w:val="22"/>
          <w:szCs w:val="22"/>
        </w:rPr>
        <w:t xml:space="preserve"> </w:t>
      </w:r>
      <w:r w:rsidR="00B3003C">
        <w:rPr>
          <w:sz w:val="22"/>
          <w:szCs w:val="22"/>
        </w:rPr>
        <w:t>of this subsection</w:t>
      </w:r>
      <w:r w:rsidRPr="00845DA5">
        <w:rPr>
          <w:sz w:val="22"/>
          <w:szCs w:val="22"/>
        </w:rPr>
        <w:t>.  The initial tests shall be conducted within 60 days after achieving permitted capacity, but not later than 180 days after initial operation of the unit.  [Rule</w:t>
      </w:r>
      <w:r>
        <w:rPr>
          <w:sz w:val="22"/>
          <w:szCs w:val="22"/>
        </w:rPr>
        <w:t>s</w:t>
      </w:r>
      <w:r w:rsidRPr="00845DA5">
        <w:rPr>
          <w:sz w:val="22"/>
          <w:szCs w:val="22"/>
        </w:rPr>
        <w:t xml:space="preserve"> </w:t>
      </w:r>
      <w:r>
        <w:rPr>
          <w:sz w:val="22"/>
          <w:szCs w:val="22"/>
        </w:rPr>
        <w:t xml:space="preserve">62-4.070(3) and </w:t>
      </w:r>
      <w:r w:rsidRPr="00845DA5">
        <w:rPr>
          <w:sz w:val="22"/>
          <w:szCs w:val="22"/>
        </w:rPr>
        <w:t>62-297.310(7)(a)1, F.A.C.]</w:t>
      </w:r>
    </w:p>
    <w:p w:rsidR="00AF0561" w:rsidRDefault="00AF0561" w:rsidP="00F6510F">
      <w:pPr>
        <w:numPr>
          <w:ilvl w:val="0"/>
          <w:numId w:val="35"/>
        </w:numPr>
        <w:suppressAutoHyphens/>
        <w:spacing w:after="120"/>
        <w:rPr>
          <w:sz w:val="22"/>
          <w:szCs w:val="22"/>
        </w:rPr>
      </w:pPr>
      <w:r w:rsidRPr="00845DA5">
        <w:rPr>
          <w:sz w:val="22"/>
          <w:szCs w:val="22"/>
          <w:u w:val="single"/>
        </w:rPr>
        <w:t>Annual Compliance Tests</w:t>
      </w:r>
      <w:r w:rsidRPr="00845DA5">
        <w:rPr>
          <w:sz w:val="22"/>
          <w:szCs w:val="22"/>
        </w:rPr>
        <w:t>:  During each federal fiscal year (October 1</w:t>
      </w:r>
      <w:r w:rsidRPr="00845DA5">
        <w:rPr>
          <w:sz w:val="22"/>
          <w:szCs w:val="22"/>
          <w:vertAlign w:val="superscript"/>
        </w:rPr>
        <w:t>st</w:t>
      </w:r>
      <w:r w:rsidRPr="00845DA5">
        <w:rPr>
          <w:sz w:val="22"/>
          <w:szCs w:val="22"/>
        </w:rPr>
        <w:t xml:space="preserve"> to September 30</w:t>
      </w:r>
      <w:r w:rsidRPr="00845DA5">
        <w:rPr>
          <w:sz w:val="22"/>
          <w:szCs w:val="22"/>
          <w:vertAlign w:val="superscript"/>
        </w:rPr>
        <w:t>th</w:t>
      </w:r>
      <w:r w:rsidRPr="00845DA5">
        <w:rPr>
          <w:sz w:val="22"/>
          <w:szCs w:val="22"/>
        </w:rPr>
        <w:t xml:space="preserve">), </w:t>
      </w:r>
      <w:r>
        <w:rPr>
          <w:sz w:val="22"/>
          <w:szCs w:val="22"/>
        </w:rPr>
        <w:t xml:space="preserve">the emissions </w:t>
      </w:r>
      <w:r w:rsidRPr="00845DA5">
        <w:rPr>
          <w:sz w:val="22"/>
          <w:szCs w:val="22"/>
        </w:rPr>
        <w:t>unit</w:t>
      </w:r>
      <w:r w:rsidR="000F5BCB">
        <w:rPr>
          <w:sz w:val="22"/>
          <w:szCs w:val="22"/>
        </w:rPr>
        <w:t xml:space="preserve">s’ </w:t>
      </w:r>
      <w:r w:rsidR="00B3003C">
        <w:rPr>
          <w:sz w:val="22"/>
          <w:szCs w:val="22"/>
        </w:rPr>
        <w:t>RTO</w:t>
      </w:r>
      <w:r w:rsidR="000F5BCB">
        <w:rPr>
          <w:sz w:val="22"/>
          <w:szCs w:val="22"/>
        </w:rPr>
        <w:t xml:space="preserve"> stack </w:t>
      </w:r>
      <w:r w:rsidRPr="00845DA5">
        <w:rPr>
          <w:sz w:val="22"/>
          <w:szCs w:val="22"/>
        </w:rPr>
        <w:t>shall be tested to demonstrate compliance with the emissions standards</w:t>
      </w:r>
      <w:r w:rsidR="00D647BF">
        <w:rPr>
          <w:sz w:val="22"/>
          <w:szCs w:val="22"/>
        </w:rPr>
        <w:t xml:space="preserve"> </w:t>
      </w:r>
      <w:r w:rsidR="00B3003C" w:rsidRPr="00B3003C">
        <w:rPr>
          <w:sz w:val="22"/>
          <w:szCs w:val="22"/>
        </w:rPr>
        <w:t xml:space="preserve">for VOC and </w:t>
      </w:r>
      <w:r w:rsidR="00475E1C" w:rsidRPr="00475E1C">
        <w:rPr>
          <w:sz w:val="22"/>
          <w:szCs w:val="22"/>
        </w:rPr>
        <w:t xml:space="preserve">acetaldehyde </w:t>
      </w:r>
      <w:r w:rsidR="00B3003C" w:rsidRPr="00B3003C">
        <w:rPr>
          <w:sz w:val="22"/>
          <w:szCs w:val="22"/>
        </w:rPr>
        <w:t xml:space="preserve">given in </w:t>
      </w:r>
      <w:r w:rsidR="00B3003C" w:rsidRPr="00B3003C">
        <w:rPr>
          <w:b/>
          <w:sz w:val="22"/>
          <w:szCs w:val="22"/>
        </w:rPr>
        <w:t>Specific</w:t>
      </w:r>
      <w:r w:rsidR="00B3003C" w:rsidRPr="00B3003C">
        <w:rPr>
          <w:sz w:val="22"/>
          <w:szCs w:val="22"/>
        </w:rPr>
        <w:t xml:space="preserve"> </w:t>
      </w:r>
      <w:r w:rsidR="00B3003C" w:rsidRPr="00B3003C">
        <w:rPr>
          <w:b/>
          <w:sz w:val="22"/>
          <w:szCs w:val="22"/>
        </w:rPr>
        <w:t xml:space="preserve">Conditions 12 </w:t>
      </w:r>
      <w:r w:rsidR="00B3003C" w:rsidRPr="00B3003C">
        <w:rPr>
          <w:sz w:val="22"/>
          <w:szCs w:val="22"/>
        </w:rPr>
        <w:t>and</w:t>
      </w:r>
      <w:r w:rsidR="00B3003C" w:rsidRPr="00B3003C">
        <w:rPr>
          <w:b/>
          <w:sz w:val="22"/>
          <w:szCs w:val="22"/>
        </w:rPr>
        <w:t xml:space="preserve"> 13</w:t>
      </w:r>
      <w:r w:rsidR="00B3003C" w:rsidRPr="00B3003C">
        <w:rPr>
          <w:sz w:val="22"/>
          <w:szCs w:val="22"/>
        </w:rPr>
        <w:t xml:space="preserve"> </w:t>
      </w:r>
      <w:r w:rsidR="00B3003C">
        <w:rPr>
          <w:sz w:val="22"/>
          <w:szCs w:val="22"/>
        </w:rPr>
        <w:t>of this subsection</w:t>
      </w:r>
      <w:r w:rsidRPr="00845DA5">
        <w:rPr>
          <w:sz w:val="22"/>
          <w:szCs w:val="22"/>
        </w:rPr>
        <w:t>.  [Rule 62-297.310(7)(a)4, F.A.C.]</w:t>
      </w:r>
    </w:p>
    <w:p w:rsidR="004458B2" w:rsidRPr="00EF7BF7" w:rsidRDefault="004458B2" w:rsidP="00F6510F">
      <w:pPr>
        <w:numPr>
          <w:ilvl w:val="0"/>
          <w:numId w:val="35"/>
        </w:numPr>
        <w:suppressAutoHyphens/>
        <w:spacing w:after="120"/>
        <w:rPr>
          <w:sz w:val="22"/>
          <w:szCs w:val="22"/>
        </w:rPr>
      </w:pPr>
      <w:r>
        <w:rPr>
          <w:sz w:val="22"/>
          <w:szCs w:val="22"/>
          <w:u w:val="single"/>
        </w:rPr>
        <w:t xml:space="preserve">Flare VE </w:t>
      </w:r>
      <w:r w:rsidRPr="003B7C80">
        <w:rPr>
          <w:sz w:val="22"/>
          <w:szCs w:val="22"/>
          <w:u w:val="single"/>
        </w:rPr>
        <w:t>Compliance Tests</w:t>
      </w:r>
      <w:r>
        <w:rPr>
          <w:sz w:val="22"/>
          <w:szCs w:val="22"/>
          <w:u w:val="single"/>
        </w:rPr>
        <w:t xml:space="preserve"> (if needed)</w:t>
      </w:r>
      <w:r w:rsidRPr="003B7C80">
        <w:rPr>
          <w:sz w:val="22"/>
          <w:szCs w:val="22"/>
        </w:rPr>
        <w:t xml:space="preserve">:  </w:t>
      </w:r>
      <w:r w:rsidRPr="004458B2">
        <w:rPr>
          <w:sz w:val="22"/>
          <w:szCs w:val="22"/>
        </w:rPr>
        <w:t xml:space="preserve">If a flare system is used, </w:t>
      </w:r>
      <w:r w:rsidR="003457FE">
        <w:rPr>
          <w:sz w:val="22"/>
          <w:szCs w:val="22"/>
        </w:rPr>
        <w:t>it</w:t>
      </w:r>
      <w:r w:rsidRPr="003B7C80">
        <w:rPr>
          <w:sz w:val="22"/>
          <w:szCs w:val="22"/>
        </w:rPr>
        <w:t xml:space="preserve"> shall be tested to demonstrate initial compliance with the </w:t>
      </w:r>
      <w:r>
        <w:rPr>
          <w:sz w:val="22"/>
          <w:szCs w:val="22"/>
        </w:rPr>
        <w:t>VE</w:t>
      </w:r>
      <w:r w:rsidRPr="003B7C80">
        <w:rPr>
          <w:sz w:val="22"/>
          <w:szCs w:val="22"/>
        </w:rPr>
        <w:t xml:space="preserve"> standard</w:t>
      </w:r>
      <w:r>
        <w:rPr>
          <w:sz w:val="22"/>
          <w:szCs w:val="22"/>
        </w:rPr>
        <w:t xml:space="preserve"> given in Specific </w:t>
      </w:r>
      <w:r w:rsidRPr="00FC30FB">
        <w:rPr>
          <w:b/>
          <w:sz w:val="22"/>
          <w:szCs w:val="22"/>
        </w:rPr>
        <w:t xml:space="preserve">Condition </w:t>
      </w:r>
      <w:r>
        <w:rPr>
          <w:b/>
          <w:sz w:val="22"/>
          <w:szCs w:val="22"/>
        </w:rPr>
        <w:t>14</w:t>
      </w:r>
      <w:r>
        <w:rPr>
          <w:sz w:val="22"/>
          <w:szCs w:val="22"/>
        </w:rPr>
        <w:t xml:space="preserve"> of this subsection</w:t>
      </w:r>
      <w:r w:rsidRPr="003B7C80">
        <w:rPr>
          <w:sz w:val="22"/>
          <w:szCs w:val="22"/>
        </w:rPr>
        <w:t xml:space="preserve"> no later than 180 days after initial operation and during each federal fiscal year (October 1st to September 30th) thereafter.</w:t>
      </w:r>
      <w:r>
        <w:rPr>
          <w:sz w:val="22"/>
          <w:szCs w:val="22"/>
        </w:rPr>
        <w:t xml:space="preserve">  </w:t>
      </w:r>
      <w:r w:rsidRPr="00432270">
        <w:rPr>
          <w:sz w:val="22"/>
          <w:szCs w:val="22"/>
        </w:rPr>
        <w:t xml:space="preserve">EPA Method 22 VE compliance test(s) shall be used to determine the compliance of the flare with the visible emission requirements. </w:t>
      </w:r>
      <w:r>
        <w:rPr>
          <w:sz w:val="22"/>
          <w:szCs w:val="22"/>
        </w:rPr>
        <w:t xml:space="preserve"> </w:t>
      </w:r>
      <w:r w:rsidRPr="00432270">
        <w:rPr>
          <w:sz w:val="22"/>
          <w:szCs w:val="22"/>
        </w:rPr>
        <w:t xml:space="preserve">The observation period is 2 hours and shall be used according to Method 22. </w:t>
      </w:r>
      <w:r>
        <w:rPr>
          <w:sz w:val="22"/>
          <w:szCs w:val="22"/>
        </w:rPr>
        <w:t xml:space="preserve"> </w:t>
      </w:r>
      <w:r w:rsidRPr="00432270">
        <w:rPr>
          <w:sz w:val="22"/>
          <w:szCs w:val="22"/>
        </w:rPr>
        <w:t xml:space="preserve">The flare performance test shall be </w:t>
      </w:r>
      <w:r>
        <w:rPr>
          <w:sz w:val="22"/>
          <w:szCs w:val="22"/>
        </w:rPr>
        <w:t xml:space="preserve">performed </w:t>
      </w:r>
      <w:r w:rsidRPr="00432270">
        <w:rPr>
          <w:sz w:val="22"/>
          <w:szCs w:val="22"/>
        </w:rPr>
        <w:t xml:space="preserve">when ethanol is being loaded into trucks that previously held gasoline.  </w:t>
      </w:r>
      <w:r w:rsidRPr="00845DA5">
        <w:rPr>
          <w:sz w:val="22"/>
          <w:szCs w:val="22"/>
        </w:rPr>
        <w:t xml:space="preserve">[Rule </w:t>
      </w:r>
      <w:r>
        <w:rPr>
          <w:sz w:val="22"/>
          <w:szCs w:val="22"/>
        </w:rPr>
        <w:t>62-4.070(3), F.A.C.</w:t>
      </w:r>
      <w:r w:rsidRPr="00845DA5">
        <w:rPr>
          <w:sz w:val="22"/>
          <w:szCs w:val="22"/>
        </w:rPr>
        <w:t>]</w:t>
      </w:r>
    </w:p>
    <w:p w:rsidR="00AF0561" w:rsidRPr="00845DA5" w:rsidRDefault="00AF0561" w:rsidP="00F6510F">
      <w:pPr>
        <w:numPr>
          <w:ilvl w:val="0"/>
          <w:numId w:val="35"/>
        </w:numPr>
        <w:suppressAutoHyphens/>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w:t>
      </w:r>
      <w:r w:rsidR="00D647BF">
        <w:rPr>
          <w:sz w:val="22"/>
          <w:szCs w:val="22"/>
        </w:rPr>
        <w:t>15</w:t>
      </w:r>
      <w:r w:rsidRPr="00845DA5">
        <w:rPr>
          <w:sz w:val="22"/>
          <w:szCs w:val="22"/>
        </w:rPr>
        <w:t xml:space="preserve"> days prior to any</w:t>
      </w:r>
      <w:r w:rsidR="00567F11">
        <w:rPr>
          <w:sz w:val="22"/>
          <w:szCs w:val="22"/>
        </w:rPr>
        <w:t xml:space="preserve"> </w:t>
      </w:r>
      <w:r w:rsidRPr="00845DA5">
        <w:rPr>
          <w:sz w:val="22"/>
          <w:szCs w:val="22"/>
        </w:rPr>
        <w:t xml:space="preserve">required tests. </w:t>
      </w:r>
      <w:r>
        <w:rPr>
          <w:sz w:val="22"/>
          <w:szCs w:val="22"/>
        </w:rPr>
        <w:t xml:space="preserve"> Tests shall be conducted in accordance with the applicable requirements specified in </w:t>
      </w:r>
      <w:r w:rsidRPr="00845DA5">
        <w:rPr>
          <w:sz w:val="22"/>
          <w:szCs w:val="22"/>
        </w:rPr>
        <w:t xml:space="preserve">Appendix </w:t>
      </w:r>
      <w:r w:rsidR="00891A50">
        <w:rPr>
          <w:sz w:val="22"/>
          <w:szCs w:val="22"/>
        </w:rPr>
        <w:t>CTR</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62-297.310(7)(a)9, F.A.C.]</w:t>
      </w:r>
    </w:p>
    <w:p w:rsidR="00AF0561" w:rsidRDefault="00AF0561" w:rsidP="00F6510F">
      <w:pPr>
        <w:numPr>
          <w:ilvl w:val="0"/>
          <w:numId w:val="35"/>
        </w:numPr>
        <w:suppressAutoHyphens/>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50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314"/>
        <w:gridCol w:w="8190"/>
      </w:tblGrid>
      <w:tr w:rsidR="00AF0561" w:rsidRPr="00B41709" w:rsidTr="00F55C62">
        <w:trPr>
          <w:tblHeader/>
        </w:trPr>
        <w:tc>
          <w:tcPr>
            <w:tcW w:w="1314" w:type="dxa"/>
            <w:tcBorders>
              <w:top w:val="single" w:sz="8" w:space="0" w:color="auto"/>
              <w:bottom w:val="single" w:sz="8" w:space="0" w:color="auto"/>
            </w:tcBorders>
            <w:shd w:val="clear" w:color="auto" w:fill="C6D9F1" w:themeFill="text2" w:themeFillTint="33"/>
            <w:vAlign w:val="center"/>
          </w:tcPr>
          <w:p w:rsidR="00AF0561" w:rsidRPr="00B213BC" w:rsidRDefault="00F55C62" w:rsidP="00F55C62">
            <w:pPr>
              <w:spacing w:before="20" w:after="20"/>
              <w:jc w:val="center"/>
              <w:rPr>
                <w:b/>
              </w:rPr>
            </w:pPr>
            <w:r>
              <w:rPr>
                <w:b/>
              </w:rPr>
              <w:t xml:space="preserve">EPA </w:t>
            </w:r>
            <w:r w:rsidR="00AF0561" w:rsidRPr="00B213BC">
              <w:rPr>
                <w:b/>
              </w:rPr>
              <w:t>Method</w:t>
            </w:r>
          </w:p>
        </w:tc>
        <w:tc>
          <w:tcPr>
            <w:tcW w:w="8190" w:type="dxa"/>
            <w:tcBorders>
              <w:top w:val="single" w:sz="8" w:space="0" w:color="auto"/>
              <w:bottom w:val="single" w:sz="8" w:space="0" w:color="auto"/>
            </w:tcBorders>
            <w:shd w:val="clear" w:color="auto" w:fill="C6D9F1" w:themeFill="text2" w:themeFillTint="33"/>
            <w:vAlign w:val="center"/>
          </w:tcPr>
          <w:p w:rsidR="00AF0561" w:rsidRPr="00B213BC" w:rsidRDefault="00AF0561" w:rsidP="00F55C62">
            <w:pPr>
              <w:spacing w:before="20" w:after="20"/>
              <w:jc w:val="center"/>
              <w:rPr>
                <w:b/>
              </w:rPr>
            </w:pPr>
            <w:r w:rsidRPr="00B213BC">
              <w:rPr>
                <w:b/>
              </w:rPr>
              <w:t>Description of Method and Comments</w:t>
            </w:r>
          </w:p>
        </w:tc>
      </w:tr>
      <w:tr w:rsidR="003C49F8" w:rsidRPr="00173B3E" w:rsidTr="00F55C62">
        <w:trPr>
          <w:trHeight w:val="154"/>
        </w:trPr>
        <w:tc>
          <w:tcPr>
            <w:tcW w:w="1314" w:type="dxa"/>
            <w:tcBorders>
              <w:top w:val="single" w:sz="4" w:space="0" w:color="auto"/>
              <w:bottom w:val="single" w:sz="8" w:space="0" w:color="auto"/>
            </w:tcBorders>
          </w:tcPr>
          <w:p w:rsidR="003C49F8" w:rsidRPr="00B213BC" w:rsidRDefault="003C49F8" w:rsidP="00F55C62">
            <w:pPr>
              <w:spacing w:before="20" w:after="20"/>
              <w:jc w:val="center"/>
            </w:pPr>
            <w:r w:rsidRPr="00B213BC">
              <w:t>1-4</w:t>
            </w:r>
          </w:p>
        </w:tc>
        <w:tc>
          <w:tcPr>
            <w:tcW w:w="8190" w:type="dxa"/>
            <w:tcBorders>
              <w:top w:val="single" w:sz="4" w:space="0" w:color="auto"/>
              <w:bottom w:val="single" w:sz="8" w:space="0" w:color="auto"/>
            </w:tcBorders>
          </w:tcPr>
          <w:p w:rsidR="003C49F8" w:rsidRPr="00B213BC" w:rsidRDefault="003C49F8" w:rsidP="00F55C62">
            <w:pPr>
              <w:spacing w:before="20" w:after="20"/>
            </w:pPr>
            <w:r w:rsidRPr="00B213BC">
              <w:t>Traverse Points, Velocity and Flow Rate, Gas Analysis, and Moisture Content</w:t>
            </w:r>
          </w:p>
        </w:tc>
      </w:tr>
      <w:tr w:rsidR="004458B2" w:rsidRPr="00173B3E" w:rsidTr="00F55C62">
        <w:trPr>
          <w:trHeight w:val="154"/>
        </w:trPr>
        <w:tc>
          <w:tcPr>
            <w:tcW w:w="1314" w:type="dxa"/>
            <w:tcBorders>
              <w:top w:val="single" w:sz="4" w:space="0" w:color="auto"/>
              <w:bottom w:val="single" w:sz="8" w:space="0" w:color="auto"/>
            </w:tcBorders>
            <w:vAlign w:val="center"/>
          </w:tcPr>
          <w:p w:rsidR="004458B2" w:rsidRPr="00B213BC" w:rsidRDefault="004458B2" w:rsidP="00F55C62">
            <w:pPr>
              <w:spacing w:before="20" w:after="20"/>
              <w:jc w:val="center"/>
            </w:pPr>
            <w:r w:rsidRPr="00B213BC">
              <w:t>22</w:t>
            </w:r>
          </w:p>
        </w:tc>
        <w:tc>
          <w:tcPr>
            <w:tcW w:w="8190" w:type="dxa"/>
            <w:tcBorders>
              <w:top w:val="single" w:sz="4" w:space="0" w:color="auto"/>
              <w:bottom w:val="single" w:sz="8" w:space="0" w:color="auto"/>
            </w:tcBorders>
            <w:vAlign w:val="center"/>
          </w:tcPr>
          <w:p w:rsidR="004458B2" w:rsidRPr="00B213BC" w:rsidRDefault="004458B2" w:rsidP="00F55C62">
            <w:pPr>
              <w:spacing w:before="20" w:after="20"/>
            </w:pPr>
            <w:r w:rsidRPr="00B213BC">
              <w:rPr>
                <w:bCs/>
              </w:rPr>
              <w:t>Visual Determination of Fugitive  Emissions from Material Sources and Smoke Emissions from Flares 2 Hour Duration</w:t>
            </w:r>
          </w:p>
        </w:tc>
      </w:tr>
      <w:tr w:rsidR="008E1E19" w:rsidRPr="00173B3E" w:rsidTr="00F55C62">
        <w:trPr>
          <w:trHeight w:val="154"/>
        </w:trPr>
        <w:tc>
          <w:tcPr>
            <w:tcW w:w="1314" w:type="dxa"/>
            <w:tcBorders>
              <w:top w:val="single" w:sz="4" w:space="0" w:color="auto"/>
              <w:bottom w:val="single" w:sz="8" w:space="0" w:color="auto"/>
            </w:tcBorders>
            <w:vAlign w:val="center"/>
          </w:tcPr>
          <w:p w:rsidR="008E1E19" w:rsidRPr="00B213BC" w:rsidRDefault="008E1E19" w:rsidP="00F55C62">
            <w:pPr>
              <w:spacing w:before="20" w:after="20"/>
              <w:jc w:val="center"/>
            </w:pPr>
            <w:r w:rsidRPr="00B213BC">
              <w:t>18</w:t>
            </w:r>
          </w:p>
        </w:tc>
        <w:tc>
          <w:tcPr>
            <w:tcW w:w="8190" w:type="dxa"/>
            <w:tcBorders>
              <w:top w:val="single" w:sz="4" w:space="0" w:color="auto"/>
              <w:bottom w:val="single" w:sz="8" w:space="0" w:color="auto"/>
            </w:tcBorders>
          </w:tcPr>
          <w:p w:rsidR="008E1E19" w:rsidRPr="00B213BC" w:rsidRDefault="008E1E19" w:rsidP="00F55C62">
            <w:pPr>
              <w:spacing w:before="20" w:after="20"/>
            </w:pPr>
            <w:r w:rsidRPr="00B213BC">
              <w:t>Measurement of Gaseous Organic Compound Emissions (Gas Chromatography)</w:t>
            </w:r>
          </w:p>
          <w:p w:rsidR="008E1E19" w:rsidRPr="00B213BC" w:rsidRDefault="008E1E19" w:rsidP="00F55C62">
            <w:pPr>
              <w:spacing w:before="20" w:after="20"/>
              <w:rPr>
                <w:i/>
              </w:rPr>
            </w:pPr>
            <w:r w:rsidRPr="00B213BC">
              <w:rPr>
                <w:i/>
              </w:rPr>
              <w:t>{Note:  EPA Method 18 may be used (optional) concurrently with EPA Method 25A to deduct emissions of methane and ethane from the total hydrocarbons (THC) emissions measured by Method 25A.}</w:t>
            </w:r>
          </w:p>
        </w:tc>
      </w:tr>
      <w:tr w:rsidR="00AF0561" w:rsidRPr="00173B3E" w:rsidTr="00F55C62">
        <w:trPr>
          <w:trHeight w:val="154"/>
        </w:trPr>
        <w:tc>
          <w:tcPr>
            <w:tcW w:w="1314" w:type="dxa"/>
            <w:tcBorders>
              <w:top w:val="single" w:sz="4" w:space="0" w:color="auto"/>
              <w:bottom w:val="single" w:sz="8" w:space="0" w:color="auto"/>
            </w:tcBorders>
          </w:tcPr>
          <w:p w:rsidR="00AF0561" w:rsidRPr="00B213BC" w:rsidRDefault="00AF0561" w:rsidP="00F55C62">
            <w:pPr>
              <w:spacing w:before="20" w:after="20"/>
              <w:jc w:val="center"/>
            </w:pPr>
            <w:r w:rsidRPr="00B213BC">
              <w:t>25A</w:t>
            </w:r>
          </w:p>
        </w:tc>
        <w:tc>
          <w:tcPr>
            <w:tcW w:w="8190" w:type="dxa"/>
            <w:tcBorders>
              <w:top w:val="single" w:sz="4" w:space="0" w:color="auto"/>
              <w:bottom w:val="single" w:sz="8" w:space="0" w:color="auto"/>
            </w:tcBorders>
          </w:tcPr>
          <w:p w:rsidR="00AF0561" w:rsidRPr="00B213BC" w:rsidRDefault="00AF0561" w:rsidP="00F55C62">
            <w:pPr>
              <w:spacing w:before="20" w:after="20"/>
              <w:jc w:val="both"/>
            </w:pPr>
            <w:r w:rsidRPr="00B213BC">
              <w:t>Method for Determining Gaseous Organic Concentrations (Flame Ionization)</w:t>
            </w:r>
          </w:p>
        </w:tc>
      </w:tr>
    </w:tbl>
    <w:p w:rsidR="00AF0561" w:rsidRDefault="00AF0561" w:rsidP="00891A50">
      <w:pPr>
        <w:spacing w:before="60" w:after="120"/>
        <w:ind w:left="360"/>
        <w:rPr>
          <w:sz w:val="22"/>
          <w:szCs w:val="22"/>
        </w:rPr>
      </w:pPr>
      <w:r w:rsidRPr="00845DA5">
        <w:rPr>
          <w:sz w:val="22"/>
          <w:szCs w:val="22"/>
        </w:rPr>
        <w:t>The above method</w:t>
      </w:r>
      <w:r w:rsidR="00895F98">
        <w:rPr>
          <w:sz w:val="22"/>
          <w:szCs w:val="22"/>
        </w:rPr>
        <w:t>s</w:t>
      </w:r>
      <w:r w:rsidRPr="00845DA5">
        <w:rPr>
          <w:sz w:val="22"/>
          <w:szCs w:val="22"/>
        </w:rPr>
        <w:t xml:space="preserve"> </w:t>
      </w:r>
      <w:r w:rsidR="00895F98">
        <w:rPr>
          <w:sz w:val="22"/>
          <w:szCs w:val="22"/>
        </w:rPr>
        <w:t>are</w:t>
      </w:r>
      <w:r w:rsidRPr="00845DA5">
        <w:rPr>
          <w:sz w:val="22"/>
          <w:szCs w:val="22"/>
        </w:rPr>
        <w:t xml:space="preserv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4458B2" w:rsidRDefault="004458B2" w:rsidP="004458B2">
      <w:pPr>
        <w:suppressAutoHyphens/>
        <w:spacing w:after="60"/>
        <w:rPr>
          <w:b/>
          <w:bCs/>
          <w:caps/>
          <w:sz w:val="22"/>
          <w:szCs w:val="22"/>
        </w:rPr>
      </w:pPr>
      <w:r>
        <w:rPr>
          <w:b/>
          <w:bCs/>
          <w:caps/>
          <w:sz w:val="22"/>
          <w:szCs w:val="22"/>
        </w:rPr>
        <w:lastRenderedPageBreak/>
        <w:t>Monitoring Requirements</w:t>
      </w:r>
    </w:p>
    <w:p w:rsidR="004458B2" w:rsidRDefault="004458B2" w:rsidP="00F6510F">
      <w:pPr>
        <w:numPr>
          <w:ilvl w:val="0"/>
          <w:numId w:val="35"/>
        </w:numPr>
        <w:suppressAutoHyphens/>
        <w:spacing w:after="120"/>
        <w:rPr>
          <w:sz w:val="22"/>
          <w:szCs w:val="22"/>
        </w:rPr>
      </w:pPr>
      <w:r w:rsidRPr="004458B2">
        <w:rPr>
          <w:sz w:val="22"/>
          <w:szCs w:val="22"/>
          <w:u w:val="single"/>
        </w:rPr>
        <w:t>Work Practice:</w:t>
      </w:r>
      <w:r w:rsidRPr="004458B2">
        <w:rPr>
          <w:sz w:val="22"/>
          <w:szCs w:val="22"/>
        </w:rPr>
        <w:t xml:space="preserve">  Good combustion practices will be utilized at all times to ensure emissions from the flare system are minimized.  Therefore, all operators and supervisors shall be properly trained to operate and ensure maintenance of this system in accordance with the guidelines and procedures established by the manufacturer.  The training shall include good operating practices as well as methods for minimizing excess emissions.  The flare pilot shall be operated with a flame present at all times.  The presence of a flare pilot flame shall be monitored using a thermocouple or any other equivalent device to detect the presence of a flame.  [Rules 62-4.070(3) F.A.C.]</w:t>
      </w:r>
    </w:p>
    <w:p w:rsidR="00AF0561" w:rsidRPr="00845DA5" w:rsidRDefault="00AF0561" w:rsidP="005440D3">
      <w:pPr>
        <w:spacing w:after="120"/>
        <w:rPr>
          <w:b/>
          <w:bCs/>
          <w:caps/>
          <w:sz w:val="22"/>
          <w:szCs w:val="22"/>
        </w:rPr>
      </w:pPr>
      <w:r w:rsidRPr="00845DA5">
        <w:rPr>
          <w:b/>
          <w:bCs/>
          <w:caps/>
          <w:sz w:val="22"/>
          <w:szCs w:val="22"/>
        </w:rPr>
        <w:t>Records and Reports</w:t>
      </w:r>
    </w:p>
    <w:p w:rsidR="00457A45" w:rsidRDefault="00AF0561" w:rsidP="00F6510F">
      <w:pPr>
        <w:numPr>
          <w:ilvl w:val="0"/>
          <w:numId w:val="35"/>
        </w:numPr>
        <w:suppressAutoHyphens/>
        <w:spacing w:after="120"/>
        <w:rPr>
          <w:sz w:val="22"/>
          <w:szCs w:val="22"/>
        </w:rPr>
      </w:pPr>
      <w:r w:rsidRPr="00845DA5">
        <w:rPr>
          <w:sz w:val="22"/>
          <w:szCs w:val="22"/>
          <w:u w:val="single"/>
        </w:rPr>
        <w:t>Test Reports</w:t>
      </w:r>
      <w:r w:rsidRPr="00845DA5">
        <w:rPr>
          <w:sz w:val="22"/>
          <w:szCs w:val="22"/>
        </w:rPr>
        <w:t xml:space="preserve">:  The permittee shall prepare and submit reports for all required tests in accordance with the requirements specified in Appendix </w:t>
      </w:r>
      <w:r w:rsidR="00891A50">
        <w:rPr>
          <w:sz w:val="22"/>
          <w:szCs w:val="22"/>
        </w:rPr>
        <w:t>CTR</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w:t>
      </w:r>
      <w:r w:rsidR="00891A50">
        <w:rPr>
          <w:sz w:val="22"/>
          <w:szCs w:val="22"/>
        </w:rPr>
        <w:br/>
      </w:r>
      <w:r w:rsidRPr="00845DA5">
        <w:rPr>
          <w:sz w:val="22"/>
          <w:szCs w:val="22"/>
        </w:rPr>
        <w:t>[Rule 62-297.310(8), F.A.C.]</w:t>
      </w:r>
    </w:p>
    <w:p w:rsidR="00F6790B" w:rsidRDefault="00891A50" w:rsidP="00F6510F">
      <w:pPr>
        <w:widowControl w:val="0"/>
        <w:numPr>
          <w:ilvl w:val="0"/>
          <w:numId w:val="35"/>
        </w:numPr>
        <w:suppressAutoHyphens/>
        <w:spacing w:after="120"/>
        <w:rPr>
          <w:sz w:val="22"/>
          <w:szCs w:val="22"/>
        </w:rPr>
      </w:pPr>
      <w:r w:rsidRPr="00457A45">
        <w:rPr>
          <w:sz w:val="22"/>
          <w:szCs w:val="22"/>
          <w:u w:val="single"/>
        </w:rPr>
        <w:t>Notification, Recordkeeping and Reporting Requirements</w:t>
      </w:r>
      <w:r w:rsidRPr="00457A45">
        <w:rPr>
          <w:sz w:val="22"/>
          <w:szCs w:val="22"/>
        </w:rPr>
        <w:t xml:space="preserve">:  </w:t>
      </w:r>
      <w:r w:rsidR="00475E1C" w:rsidRPr="00475E1C">
        <w:rPr>
          <w:sz w:val="22"/>
          <w:szCs w:val="22"/>
        </w:rPr>
        <w:t>The permittee shall maintain records of the amount of biomass feedstock and acid solution used in the hydrolyzer system, and the amount of hydrolyzed biomass fed to the liquid/solid separation systems.  The permittee shall maintain records of the feed rate into the fermentation, distillation and propagation systems on a daily, monthly, and 12 month rolling total basis.  The permittee shall maintain records of the amount of ethanol produced on a daily, monthly and a 12 month rolling total basis.  These records shall be submitted to the Compliance Authority on an annual basis or upon request.</w:t>
      </w:r>
      <w:r w:rsidRPr="00457A45">
        <w:rPr>
          <w:sz w:val="22"/>
          <w:szCs w:val="22"/>
        </w:rPr>
        <w:t xml:space="preserve">  [Rule 62-4</w:t>
      </w:r>
      <w:smartTag w:uri="urn:schemas-microsoft-com:office:smarttags" w:element="PersonName">
        <w:r w:rsidRPr="00457A45">
          <w:rPr>
            <w:sz w:val="22"/>
            <w:szCs w:val="22"/>
          </w:rPr>
          <w:t>.</w:t>
        </w:r>
      </w:smartTag>
      <w:r w:rsidRPr="00457A45">
        <w:rPr>
          <w:sz w:val="22"/>
          <w:szCs w:val="22"/>
        </w:rPr>
        <w:t>070(3), F</w:t>
      </w:r>
      <w:smartTag w:uri="urn:schemas-microsoft-com:office:smarttags" w:element="PersonName">
        <w:r w:rsidRPr="00457A45">
          <w:rPr>
            <w:sz w:val="22"/>
            <w:szCs w:val="22"/>
          </w:rPr>
          <w:t>.</w:t>
        </w:r>
      </w:smartTag>
      <w:r w:rsidRPr="00457A45">
        <w:rPr>
          <w:sz w:val="22"/>
          <w:szCs w:val="22"/>
        </w:rPr>
        <w:t>A</w:t>
      </w:r>
      <w:smartTag w:uri="urn:schemas-microsoft-com:office:smarttags" w:element="PersonName">
        <w:r w:rsidRPr="00457A45">
          <w:rPr>
            <w:sz w:val="22"/>
            <w:szCs w:val="22"/>
          </w:rPr>
          <w:t>.</w:t>
        </w:r>
      </w:smartTag>
      <w:r w:rsidRPr="00457A45">
        <w:rPr>
          <w:sz w:val="22"/>
          <w:szCs w:val="22"/>
        </w:rPr>
        <w:t>C.</w:t>
      </w:r>
      <w:r w:rsidR="005440D3" w:rsidRPr="00457A45">
        <w:rPr>
          <w:sz w:val="22"/>
          <w:szCs w:val="22"/>
        </w:rPr>
        <w:t>]</w:t>
      </w:r>
    </w:p>
    <w:p w:rsidR="00DE73F6" w:rsidRDefault="003457FE" w:rsidP="00F6510F">
      <w:pPr>
        <w:widowControl w:val="0"/>
        <w:numPr>
          <w:ilvl w:val="0"/>
          <w:numId w:val="35"/>
        </w:numPr>
        <w:suppressAutoHyphens/>
        <w:spacing w:after="120"/>
        <w:rPr>
          <w:sz w:val="22"/>
          <w:szCs w:val="22"/>
        </w:rPr>
      </w:pPr>
      <w:r>
        <w:rPr>
          <w:sz w:val="22"/>
          <w:szCs w:val="22"/>
          <w:u w:val="single"/>
        </w:rPr>
        <w:t xml:space="preserve">Flare </w:t>
      </w:r>
      <w:r w:rsidRPr="003457FE">
        <w:rPr>
          <w:sz w:val="22"/>
          <w:szCs w:val="22"/>
          <w:u w:val="single"/>
        </w:rPr>
        <w:t>Records</w:t>
      </w:r>
      <w:r>
        <w:rPr>
          <w:sz w:val="22"/>
          <w:szCs w:val="22"/>
          <w:u w:val="single"/>
        </w:rPr>
        <w:t xml:space="preserve"> (if needed)</w:t>
      </w:r>
      <w:r w:rsidRPr="003457FE">
        <w:rPr>
          <w:sz w:val="22"/>
          <w:szCs w:val="22"/>
        </w:rPr>
        <w:t xml:space="preserve">:  If a flare system is used, </w:t>
      </w:r>
      <w:r>
        <w:rPr>
          <w:sz w:val="22"/>
          <w:szCs w:val="22"/>
        </w:rPr>
        <w:t>t</w:t>
      </w:r>
      <w:r w:rsidRPr="003457FE">
        <w:rPr>
          <w:sz w:val="22"/>
          <w:szCs w:val="22"/>
        </w:rPr>
        <w:t>he permittee shall record in a written log the duration of each flare event and the reason for flaring.  If requested by the Compliance Authority, the permittee shall provide a copy of these records or a summary of these records.  [Rule 62-4.070(3), F.A.C.]</w:t>
      </w:r>
    </w:p>
    <w:p w:rsidR="003457FE" w:rsidRDefault="003457FE" w:rsidP="004458B2">
      <w:pPr>
        <w:widowControl w:val="0"/>
        <w:spacing w:after="120"/>
        <w:rPr>
          <w:sz w:val="22"/>
          <w:szCs w:val="22"/>
        </w:rPr>
      </w:pPr>
    </w:p>
    <w:p w:rsidR="003457FE" w:rsidRDefault="003457FE" w:rsidP="004458B2">
      <w:pPr>
        <w:widowControl w:val="0"/>
        <w:spacing w:after="120"/>
        <w:rPr>
          <w:sz w:val="22"/>
          <w:szCs w:val="22"/>
        </w:rPr>
        <w:sectPr w:rsidR="003457FE" w:rsidSect="00F55C62">
          <w:headerReference w:type="even" r:id="rId34"/>
          <w:headerReference w:type="default" r:id="rId35"/>
          <w:headerReference w:type="first" r:id="rId36"/>
          <w:pgSz w:w="12240" w:h="15840" w:code="1"/>
          <w:pgMar w:top="1267" w:right="1152" w:bottom="1152" w:left="1152" w:header="720" w:footer="333" w:gutter="0"/>
          <w:cols w:space="720"/>
          <w:docGrid w:linePitch="272"/>
        </w:sectPr>
      </w:pPr>
    </w:p>
    <w:p w:rsidR="005C0621" w:rsidRPr="000E2B83" w:rsidRDefault="005C0621" w:rsidP="005C0621">
      <w:pPr>
        <w:pStyle w:val="BodyText3"/>
        <w:numPr>
          <w:ilvl w:val="12"/>
          <w:numId w:val="0"/>
        </w:numPr>
        <w:jc w:val="left"/>
        <w:rPr>
          <w:szCs w:val="22"/>
        </w:rPr>
      </w:pPr>
      <w:r w:rsidRPr="000E2B83">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160"/>
      </w:tblGrid>
      <w:tr w:rsidR="005C0621" w:rsidRPr="000E2B83" w:rsidTr="00725E51">
        <w:tc>
          <w:tcPr>
            <w:tcW w:w="794" w:type="dxa"/>
            <w:shd w:val="clear" w:color="auto" w:fill="C6D9F1" w:themeFill="text2" w:themeFillTint="33"/>
            <w:vAlign w:val="center"/>
          </w:tcPr>
          <w:p w:rsidR="005C0621" w:rsidRPr="000E2B83" w:rsidRDefault="005C0621" w:rsidP="00F55C62">
            <w:pPr>
              <w:spacing w:before="20" w:after="20"/>
              <w:jc w:val="center"/>
              <w:rPr>
                <w:b/>
                <w:sz w:val="22"/>
                <w:szCs w:val="22"/>
              </w:rPr>
            </w:pPr>
            <w:r w:rsidRPr="000E2B83">
              <w:rPr>
                <w:b/>
                <w:sz w:val="22"/>
                <w:szCs w:val="22"/>
              </w:rPr>
              <w:t>ID No.</w:t>
            </w:r>
          </w:p>
        </w:tc>
        <w:tc>
          <w:tcPr>
            <w:tcW w:w="9160" w:type="dxa"/>
            <w:shd w:val="clear" w:color="auto" w:fill="C6D9F1" w:themeFill="text2" w:themeFillTint="33"/>
            <w:vAlign w:val="center"/>
          </w:tcPr>
          <w:p w:rsidR="005C0621" w:rsidRPr="000E2B83" w:rsidRDefault="005C0621" w:rsidP="00F55C62">
            <w:pPr>
              <w:spacing w:before="20" w:after="20"/>
              <w:jc w:val="center"/>
              <w:rPr>
                <w:sz w:val="22"/>
                <w:szCs w:val="22"/>
              </w:rPr>
            </w:pPr>
            <w:r w:rsidRPr="000E2B83">
              <w:rPr>
                <w:b/>
                <w:sz w:val="22"/>
                <w:szCs w:val="22"/>
              </w:rPr>
              <w:t>Emission Unit Description</w:t>
            </w:r>
          </w:p>
        </w:tc>
      </w:tr>
      <w:tr w:rsidR="005C0621" w:rsidRPr="000E2B83" w:rsidTr="00725E51">
        <w:tc>
          <w:tcPr>
            <w:tcW w:w="794" w:type="dxa"/>
            <w:vAlign w:val="center"/>
          </w:tcPr>
          <w:p w:rsidR="005C0621" w:rsidRPr="000E2B83" w:rsidRDefault="005C0621" w:rsidP="00F55C62">
            <w:pPr>
              <w:spacing w:before="20" w:after="20"/>
              <w:jc w:val="center"/>
              <w:rPr>
                <w:sz w:val="22"/>
                <w:szCs w:val="22"/>
              </w:rPr>
            </w:pPr>
            <w:r w:rsidRPr="000E2B83">
              <w:rPr>
                <w:sz w:val="22"/>
                <w:szCs w:val="22"/>
              </w:rPr>
              <w:t>00</w:t>
            </w:r>
            <w:r w:rsidR="00FB6E02">
              <w:rPr>
                <w:sz w:val="22"/>
                <w:szCs w:val="22"/>
              </w:rPr>
              <w:t>3</w:t>
            </w:r>
          </w:p>
        </w:tc>
        <w:tc>
          <w:tcPr>
            <w:tcW w:w="9160" w:type="dxa"/>
          </w:tcPr>
          <w:p w:rsidR="00584BC4" w:rsidRPr="00052A0C" w:rsidRDefault="00584BC4" w:rsidP="00584BC4">
            <w:pPr>
              <w:spacing w:before="20" w:after="20"/>
              <w:rPr>
                <w:sz w:val="22"/>
                <w:szCs w:val="22"/>
              </w:rPr>
            </w:pPr>
            <w:r w:rsidRPr="00052A0C">
              <w:rPr>
                <w:sz w:val="22"/>
                <w:szCs w:val="22"/>
                <w:u w:val="single"/>
              </w:rPr>
              <w:t>Stillage Separation, Dewatering and Loadout</w:t>
            </w:r>
            <w:r w:rsidRPr="00052A0C">
              <w:rPr>
                <w:sz w:val="22"/>
                <w:szCs w:val="22"/>
              </w:rPr>
              <w:t>:</w:t>
            </w:r>
            <w:r w:rsidRPr="00052A0C">
              <w:rPr>
                <w:color w:val="000000"/>
                <w:sz w:val="22"/>
                <w:szCs w:val="22"/>
              </w:rPr>
              <w:t xml:space="preserve"> </w:t>
            </w:r>
            <w:r w:rsidRPr="00052A0C">
              <w:rPr>
                <w:sz w:val="22"/>
                <w:szCs w:val="22"/>
              </w:rPr>
              <w:t xml:space="preserve">Solids consisting of stillage cake, gypsum, biosolids, and water will be sent to dewatering to remove some of the water fraction, and conveyed to the biomass boiler for use as fuel.  The solids will not otherwise be dried.  Solids will be generated at an approximate rate of 32 wet tons per hour and will consist primarily of lignin fibers and secondarily of unhydrolyzed cellulose fibers with moisture content in the range of </w:t>
            </w:r>
            <w:r w:rsidRPr="00052A0C">
              <w:rPr>
                <w:sz w:val="22"/>
              </w:rPr>
              <w:t>50 to 65 percent</w:t>
            </w:r>
            <w:r w:rsidRPr="00052A0C">
              <w:rPr>
                <w:sz w:val="22"/>
                <w:szCs w:val="22"/>
              </w:rPr>
              <w:t xml:space="preserve">.  Handling will be performed entirely within a closed system except for the conveyor.  The centrifuges, stillage cake holding tank, and </w:t>
            </w:r>
            <w:proofErr w:type="spellStart"/>
            <w:r w:rsidRPr="00052A0C">
              <w:rPr>
                <w:sz w:val="22"/>
                <w:szCs w:val="22"/>
              </w:rPr>
              <w:t>centrate</w:t>
            </w:r>
            <w:proofErr w:type="spellEnd"/>
            <w:r w:rsidRPr="00052A0C">
              <w:rPr>
                <w:sz w:val="22"/>
                <w:szCs w:val="22"/>
              </w:rPr>
              <w:t xml:space="preserve"> tanks will be vented.  Based on the consistency and moisture content of the material, PM emissions are expected to be negligible.  </w:t>
            </w:r>
            <w:r w:rsidRPr="00052A0C">
              <w:rPr>
                <w:color w:val="000000"/>
                <w:sz w:val="22"/>
                <w:szCs w:val="22"/>
              </w:rPr>
              <w:t>The short transit time and BMPs proposed by the applicant will minimize the potential for fugitive VOC emissions from this process.</w:t>
            </w:r>
            <w:r w:rsidRPr="00052A0C">
              <w:rPr>
                <w:sz w:val="22"/>
                <w:szCs w:val="22"/>
              </w:rPr>
              <w:t xml:space="preserve">  The solids consist of:</w:t>
            </w:r>
          </w:p>
          <w:p w:rsidR="00584BC4" w:rsidRPr="00052A0C" w:rsidRDefault="00584BC4" w:rsidP="00584BC4">
            <w:pPr>
              <w:numPr>
                <w:ilvl w:val="0"/>
                <w:numId w:val="38"/>
              </w:numPr>
              <w:spacing w:before="20" w:after="20"/>
              <w:ind w:left="274" w:hanging="274"/>
              <w:rPr>
                <w:bCs/>
                <w:sz w:val="22"/>
                <w:szCs w:val="22"/>
              </w:rPr>
            </w:pPr>
            <w:r w:rsidRPr="00052A0C">
              <w:rPr>
                <w:bCs/>
                <w:sz w:val="22"/>
                <w:szCs w:val="22"/>
                <w:u w:val="single"/>
              </w:rPr>
              <w:t>Stillage Cake</w:t>
            </w:r>
            <w:r w:rsidRPr="00052A0C">
              <w:rPr>
                <w:bCs/>
                <w:sz w:val="22"/>
                <w:szCs w:val="22"/>
              </w:rPr>
              <w:t xml:space="preserve">:  </w:t>
            </w:r>
            <w:r w:rsidRPr="00052A0C">
              <w:rPr>
                <w:sz w:val="22"/>
                <w:szCs w:val="22"/>
              </w:rPr>
              <w:t xml:space="preserve">The lignin-rich biomass residue removed from the bottom of the beer stripper, dewatered, and conveyed to the biomass boiler.  </w:t>
            </w:r>
          </w:p>
          <w:p w:rsidR="00584BC4" w:rsidRPr="00052A0C" w:rsidRDefault="00584BC4" w:rsidP="00584BC4">
            <w:pPr>
              <w:numPr>
                <w:ilvl w:val="0"/>
                <w:numId w:val="38"/>
              </w:numPr>
              <w:spacing w:before="20" w:after="20"/>
              <w:ind w:left="274" w:hanging="274"/>
              <w:rPr>
                <w:bCs/>
                <w:sz w:val="22"/>
                <w:szCs w:val="22"/>
              </w:rPr>
            </w:pPr>
            <w:r w:rsidRPr="00052A0C">
              <w:rPr>
                <w:bCs/>
                <w:sz w:val="22"/>
                <w:szCs w:val="22"/>
                <w:u w:val="single"/>
              </w:rPr>
              <w:t>Gypsum</w:t>
            </w:r>
            <w:r w:rsidRPr="00052A0C">
              <w:rPr>
                <w:bCs/>
                <w:sz w:val="22"/>
                <w:szCs w:val="22"/>
              </w:rPr>
              <w:t>:  G</w:t>
            </w:r>
            <w:r w:rsidRPr="00052A0C">
              <w:rPr>
                <w:sz w:val="22"/>
                <w:szCs w:val="22"/>
              </w:rPr>
              <w:t xml:space="preserve">ypsum residue is removed from the bottom of the hemicellulosic beer stripper, dewatered, and conveyed to the biomass boiler.  </w:t>
            </w:r>
          </w:p>
          <w:p w:rsidR="00584BC4" w:rsidRPr="00052A0C" w:rsidRDefault="00584BC4" w:rsidP="00584BC4">
            <w:pPr>
              <w:numPr>
                <w:ilvl w:val="0"/>
                <w:numId w:val="38"/>
              </w:numPr>
              <w:spacing w:before="20" w:after="20"/>
              <w:ind w:left="274" w:hanging="274"/>
              <w:rPr>
                <w:bCs/>
                <w:sz w:val="22"/>
                <w:szCs w:val="22"/>
              </w:rPr>
            </w:pPr>
            <w:r w:rsidRPr="00052A0C">
              <w:rPr>
                <w:sz w:val="22"/>
                <w:szCs w:val="22"/>
                <w:u w:val="single"/>
              </w:rPr>
              <w:t>Stillage Centrate</w:t>
            </w:r>
            <w:r w:rsidRPr="00052A0C">
              <w:rPr>
                <w:sz w:val="22"/>
                <w:szCs w:val="22"/>
              </w:rPr>
              <w:t xml:space="preserve">:  The water fraction from the stillage cake and gypsum separation step is sent to the thin stillage tank.  </w:t>
            </w:r>
          </w:p>
          <w:p w:rsidR="00584BC4" w:rsidRPr="00052A0C" w:rsidRDefault="00584BC4" w:rsidP="00584BC4">
            <w:pPr>
              <w:numPr>
                <w:ilvl w:val="0"/>
                <w:numId w:val="38"/>
              </w:numPr>
              <w:spacing w:before="20" w:after="20"/>
              <w:ind w:left="274" w:hanging="274"/>
              <w:rPr>
                <w:bCs/>
                <w:sz w:val="22"/>
                <w:szCs w:val="22"/>
              </w:rPr>
            </w:pPr>
            <w:r w:rsidRPr="00052A0C">
              <w:rPr>
                <w:sz w:val="22"/>
                <w:szCs w:val="22"/>
                <w:u w:val="single"/>
              </w:rPr>
              <w:t>Biosolids Centrate</w:t>
            </w:r>
            <w:r w:rsidRPr="00052A0C">
              <w:rPr>
                <w:bCs/>
                <w:sz w:val="22"/>
                <w:szCs w:val="22"/>
              </w:rPr>
              <w:t xml:space="preserve">:  </w:t>
            </w:r>
            <w:r w:rsidRPr="00052A0C">
              <w:rPr>
                <w:sz w:val="22"/>
                <w:szCs w:val="22"/>
              </w:rPr>
              <w:t xml:space="preserve">The water fraction from the biosolids separation step is sent to the </w:t>
            </w:r>
            <w:proofErr w:type="spellStart"/>
            <w:r w:rsidRPr="00052A0C">
              <w:rPr>
                <w:sz w:val="22"/>
                <w:szCs w:val="22"/>
              </w:rPr>
              <w:t>biosolids</w:t>
            </w:r>
            <w:proofErr w:type="spellEnd"/>
            <w:r w:rsidRPr="00052A0C">
              <w:rPr>
                <w:sz w:val="22"/>
                <w:szCs w:val="22"/>
              </w:rPr>
              <w:t xml:space="preserve"> </w:t>
            </w:r>
            <w:proofErr w:type="spellStart"/>
            <w:r w:rsidRPr="00052A0C">
              <w:rPr>
                <w:sz w:val="22"/>
                <w:szCs w:val="22"/>
              </w:rPr>
              <w:t>centrate</w:t>
            </w:r>
            <w:proofErr w:type="spellEnd"/>
            <w:r w:rsidRPr="00052A0C">
              <w:rPr>
                <w:sz w:val="22"/>
                <w:szCs w:val="22"/>
              </w:rPr>
              <w:t xml:space="preserve"> tank which is then sent to the effluent tank.</w:t>
            </w:r>
          </w:p>
          <w:p w:rsidR="000F00B9" w:rsidRPr="00463F2C" w:rsidRDefault="00584BC4" w:rsidP="00584BC4">
            <w:pPr>
              <w:numPr>
                <w:ilvl w:val="0"/>
                <w:numId w:val="38"/>
              </w:numPr>
              <w:spacing w:before="20" w:after="20"/>
              <w:ind w:left="274" w:hanging="274"/>
              <w:rPr>
                <w:bCs/>
                <w:sz w:val="22"/>
                <w:szCs w:val="22"/>
              </w:rPr>
            </w:pPr>
            <w:r w:rsidRPr="00052A0C">
              <w:rPr>
                <w:sz w:val="22"/>
                <w:szCs w:val="22"/>
              </w:rPr>
              <w:t>Biosolids</w:t>
            </w:r>
            <w:r w:rsidRPr="00052A0C">
              <w:rPr>
                <w:bCs/>
                <w:sz w:val="22"/>
                <w:szCs w:val="22"/>
              </w:rPr>
              <w:t>:  Solids generated by the anaerobic digester system.</w:t>
            </w:r>
          </w:p>
        </w:tc>
      </w:tr>
    </w:tbl>
    <w:p w:rsidR="00AC6F78" w:rsidRPr="00845DA5" w:rsidRDefault="00AC6F78" w:rsidP="00463F2C">
      <w:pPr>
        <w:pStyle w:val="Caption"/>
        <w:spacing w:before="120"/>
        <w:rPr>
          <w:szCs w:val="22"/>
        </w:rPr>
      </w:pPr>
      <w:r w:rsidRPr="00845DA5">
        <w:rPr>
          <w:szCs w:val="22"/>
        </w:rPr>
        <w:t>Equipment</w:t>
      </w:r>
    </w:p>
    <w:p w:rsidR="00AC6F78" w:rsidRPr="00845DA5" w:rsidRDefault="00463F2C" w:rsidP="00F6510F">
      <w:pPr>
        <w:numPr>
          <w:ilvl w:val="0"/>
          <w:numId w:val="37"/>
        </w:numPr>
        <w:suppressAutoHyphens/>
        <w:spacing w:after="120"/>
        <w:jc w:val="both"/>
        <w:rPr>
          <w:sz w:val="22"/>
          <w:szCs w:val="22"/>
        </w:rPr>
      </w:pPr>
      <w:r>
        <w:rPr>
          <w:sz w:val="22"/>
          <w:szCs w:val="22"/>
          <w:u w:val="single"/>
        </w:rPr>
        <w:t>Solids</w:t>
      </w:r>
      <w:r w:rsidR="007F3E34">
        <w:rPr>
          <w:sz w:val="22"/>
          <w:szCs w:val="22"/>
          <w:u w:val="single"/>
        </w:rPr>
        <w:t xml:space="preserve"> Loadout System</w:t>
      </w:r>
      <w:r w:rsidR="00AC6F78" w:rsidRPr="00845DA5">
        <w:rPr>
          <w:sz w:val="22"/>
          <w:szCs w:val="22"/>
        </w:rPr>
        <w:t xml:space="preserve">:  </w:t>
      </w:r>
      <w:r w:rsidR="00584BC4" w:rsidRPr="00584BC4">
        <w:rPr>
          <w:sz w:val="22"/>
          <w:szCs w:val="22"/>
        </w:rPr>
        <w:t>The permittee is authorized to construct a solids loadout system, including a conveyor system to take the solids to the biomass boiler.  Handling of the solids will be entirely within a closed system except for the conveyor.  Centrifuges,</w:t>
      </w:r>
      <w:r w:rsidR="00584BC4">
        <w:rPr>
          <w:sz w:val="22"/>
          <w:szCs w:val="22"/>
        </w:rPr>
        <w:t xml:space="preserve"> </w:t>
      </w:r>
      <w:r w:rsidR="00584BC4" w:rsidRPr="00584BC4">
        <w:rPr>
          <w:sz w:val="22"/>
          <w:szCs w:val="22"/>
        </w:rPr>
        <w:t xml:space="preserve">stillage cake holding tank, and </w:t>
      </w:r>
      <w:proofErr w:type="spellStart"/>
      <w:r w:rsidR="00584BC4" w:rsidRPr="00584BC4">
        <w:rPr>
          <w:sz w:val="22"/>
          <w:szCs w:val="22"/>
        </w:rPr>
        <w:t>centrate</w:t>
      </w:r>
      <w:proofErr w:type="spellEnd"/>
      <w:r w:rsidR="00584BC4" w:rsidRPr="00584BC4">
        <w:rPr>
          <w:sz w:val="22"/>
          <w:szCs w:val="22"/>
        </w:rPr>
        <w:t xml:space="preserve"> tanks may be vented.</w:t>
      </w:r>
      <w:r w:rsidR="00992EC4">
        <w:rPr>
          <w:sz w:val="22"/>
          <w:szCs w:val="22"/>
        </w:rPr>
        <w:t xml:space="preserve">  </w:t>
      </w:r>
      <w:r w:rsidR="007F3E34" w:rsidRPr="006B22BD">
        <w:rPr>
          <w:sz w:val="22"/>
          <w:szCs w:val="22"/>
        </w:rPr>
        <w:t>[</w:t>
      </w:r>
      <w:r w:rsidR="007F3E34" w:rsidRPr="007E1057">
        <w:rPr>
          <w:sz w:val="22"/>
          <w:szCs w:val="22"/>
        </w:rPr>
        <w:t xml:space="preserve">Application No. </w:t>
      </w:r>
      <w:r w:rsidR="00A24400">
        <w:rPr>
          <w:sz w:val="22"/>
          <w:szCs w:val="22"/>
        </w:rPr>
        <w:t>0550061-004-AC</w:t>
      </w:r>
      <w:r w:rsidR="007F3E34">
        <w:rPr>
          <w:sz w:val="22"/>
          <w:szCs w:val="22"/>
        </w:rPr>
        <w:t>]</w:t>
      </w:r>
    </w:p>
    <w:p w:rsidR="00AC6F78" w:rsidRPr="00845DA5" w:rsidRDefault="00AC6F78" w:rsidP="00662188">
      <w:pPr>
        <w:spacing w:after="120"/>
        <w:rPr>
          <w:b/>
          <w:caps/>
          <w:sz w:val="22"/>
          <w:szCs w:val="22"/>
        </w:rPr>
      </w:pPr>
      <w:r w:rsidRPr="00845DA5">
        <w:rPr>
          <w:b/>
          <w:caps/>
          <w:sz w:val="22"/>
          <w:szCs w:val="22"/>
        </w:rPr>
        <w:t>Performance Restrictions</w:t>
      </w:r>
    </w:p>
    <w:p w:rsidR="00AC6F78" w:rsidRDefault="00AC6F78" w:rsidP="00F6510F">
      <w:pPr>
        <w:numPr>
          <w:ilvl w:val="0"/>
          <w:numId w:val="37"/>
        </w:numPr>
        <w:suppressAutoHyphens/>
        <w:spacing w:after="120"/>
        <w:rPr>
          <w:sz w:val="22"/>
          <w:szCs w:val="22"/>
        </w:rPr>
      </w:pPr>
      <w:r w:rsidRPr="00845DA5">
        <w:rPr>
          <w:sz w:val="22"/>
          <w:szCs w:val="22"/>
          <w:u w:val="single"/>
        </w:rPr>
        <w:t>Restricted Operation</w:t>
      </w:r>
      <w:r w:rsidRPr="00845DA5">
        <w:rPr>
          <w:sz w:val="22"/>
          <w:szCs w:val="22"/>
        </w:rPr>
        <w:t xml:space="preserve">:  The hours of operation of </w:t>
      </w:r>
      <w:r w:rsidR="00992EC4">
        <w:rPr>
          <w:sz w:val="22"/>
          <w:szCs w:val="22"/>
        </w:rPr>
        <w:t xml:space="preserve">the </w:t>
      </w:r>
      <w:r w:rsidR="00584BC4">
        <w:rPr>
          <w:sz w:val="22"/>
          <w:szCs w:val="22"/>
        </w:rPr>
        <w:t>solids</w:t>
      </w:r>
      <w:r w:rsidR="00992EC4">
        <w:rPr>
          <w:sz w:val="22"/>
          <w:szCs w:val="22"/>
        </w:rPr>
        <w:t xml:space="preserve"> loadout system</w:t>
      </w:r>
      <w:r w:rsidR="00584BC4">
        <w:rPr>
          <w:sz w:val="22"/>
          <w:szCs w:val="22"/>
        </w:rPr>
        <w:t>s</w:t>
      </w:r>
      <w:r w:rsidR="00992EC4">
        <w:rPr>
          <w:sz w:val="22"/>
          <w:szCs w:val="22"/>
        </w:rPr>
        <w:t xml:space="preserve"> </w:t>
      </w:r>
      <w:r w:rsidR="00584BC4">
        <w:rPr>
          <w:sz w:val="22"/>
          <w:szCs w:val="22"/>
        </w:rPr>
        <w:t>are</w:t>
      </w:r>
      <w:r w:rsidRPr="00845DA5">
        <w:rPr>
          <w:sz w:val="22"/>
          <w:szCs w:val="22"/>
        </w:rPr>
        <w:t xml:space="preserve"> not limited (8</w:t>
      </w:r>
      <w:r w:rsidR="00994FE9">
        <w:rPr>
          <w:sz w:val="22"/>
          <w:szCs w:val="22"/>
        </w:rPr>
        <w:t>,</w:t>
      </w:r>
      <w:r w:rsidRPr="00845DA5">
        <w:rPr>
          <w:sz w:val="22"/>
          <w:szCs w:val="22"/>
        </w:rPr>
        <w:t>760 hours per year).</w:t>
      </w:r>
      <w:r>
        <w:rPr>
          <w:sz w:val="22"/>
          <w:szCs w:val="22"/>
        </w:rPr>
        <w:t xml:space="preserve">  </w:t>
      </w:r>
      <w:r w:rsidRPr="00845DA5">
        <w:rPr>
          <w:sz w:val="22"/>
          <w:szCs w:val="22"/>
        </w:rPr>
        <w:t>[Rules 62-4.070(3) and 62-210.200(PTE), F.A.C.]</w:t>
      </w:r>
    </w:p>
    <w:p w:rsidR="00742AEC" w:rsidRPr="00845DA5" w:rsidRDefault="00A455B8" w:rsidP="00F6510F">
      <w:pPr>
        <w:numPr>
          <w:ilvl w:val="0"/>
          <w:numId w:val="37"/>
        </w:numPr>
        <w:suppressAutoHyphens/>
        <w:spacing w:after="120"/>
        <w:rPr>
          <w:sz w:val="22"/>
          <w:szCs w:val="22"/>
        </w:rPr>
      </w:pPr>
      <w:r>
        <w:rPr>
          <w:sz w:val="22"/>
          <w:szCs w:val="22"/>
          <w:u w:val="single"/>
        </w:rPr>
        <w:t xml:space="preserve">Temporary </w:t>
      </w:r>
      <w:r w:rsidR="00742AEC">
        <w:rPr>
          <w:sz w:val="22"/>
          <w:szCs w:val="22"/>
          <w:u w:val="single"/>
        </w:rPr>
        <w:t>Stillage Storage</w:t>
      </w:r>
      <w:r w:rsidR="004C3F00" w:rsidRPr="004C3F00">
        <w:rPr>
          <w:sz w:val="22"/>
          <w:szCs w:val="22"/>
        </w:rPr>
        <w:t xml:space="preserve"> If the solids cannot be immediately combusted in the BFB biomass boiler, they can be temporarily stored in situ for no more than 3 days (72 hours) before they must be either transferred to a closed container or removed from the site and either land applied at agronomic rates or disposed of at a permitted municipal landfill.  As part of the OCP, solids storage and disposal procedures must be submitted to the Compliance Authority no later than 90 days prior to commencing operation.  These procedures must address, at a minimum, the design of the solids storage area and how leaching into the ground will be prevented, the procedures that will be used to prevent objectionable odors from the solids storage area, and plans to prevent fugitive PM and VOC emissions and the method(s) of solids disposal that will be used including off-site transport. </w:t>
      </w:r>
      <w:r w:rsidR="004C3F00">
        <w:rPr>
          <w:sz w:val="22"/>
          <w:szCs w:val="22"/>
        </w:rPr>
        <w:t xml:space="preserve"> </w:t>
      </w:r>
      <w:r>
        <w:rPr>
          <w:sz w:val="22"/>
          <w:szCs w:val="22"/>
        </w:rPr>
        <w:t>[</w:t>
      </w:r>
      <w:r w:rsidRPr="00992EC4">
        <w:rPr>
          <w:sz w:val="22"/>
          <w:szCs w:val="22"/>
        </w:rPr>
        <w:t>Rule 62-4.070, F.A.C.</w:t>
      </w:r>
      <w:r>
        <w:rPr>
          <w:sz w:val="22"/>
          <w:szCs w:val="22"/>
        </w:rPr>
        <w:t>,</w:t>
      </w:r>
      <w:r w:rsidRPr="00992EC4">
        <w:rPr>
          <w:sz w:val="22"/>
          <w:szCs w:val="22"/>
        </w:rPr>
        <w:t xml:space="preserve"> Reasonable Assurance and</w:t>
      </w:r>
      <w:r>
        <w:rPr>
          <w:sz w:val="22"/>
          <w:szCs w:val="22"/>
        </w:rPr>
        <w:t xml:space="preserve"> </w:t>
      </w:r>
      <w:r w:rsidRPr="004B47A5">
        <w:rPr>
          <w:sz w:val="22"/>
          <w:szCs w:val="22"/>
        </w:rPr>
        <w:t>Rule 62-296.320(2), F.A.C.</w:t>
      </w:r>
      <w:r>
        <w:rPr>
          <w:sz w:val="22"/>
          <w:szCs w:val="22"/>
        </w:rPr>
        <w:t>, Objectionable Odors]</w:t>
      </w:r>
    </w:p>
    <w:p w:rsidR="00AC6F78" w:rsidRPr="00845DA5" w:rsidRDefault="00AC6F78" w:rsidP="00662188">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312DB1" w:rsidRPr="00347C9B" w:rsidRDefault="00613C4F" w:rsidP="00F6510F">
      <w:pPr>
        <w:numPr>
          <w:ilvl w:val="0"/>
          <w:numId w:val="37"/>
        </w:numPr>
        <w:suppressAutoHyphens/>
        <w:spacing w:after="60"/>
        <w:rPr>
          <w:sz w:val="22"/>
          <w:szCs w:val="22"/>
        </w:rPr>
      </w:pPr>
      <w:r>
        <w:rPr>
          <w:sz w:val="22"/>
          <w:szCs w:val="22"/>
          <w:u w:val="single"/>
        </w:rPr>
        <w:t xml:space="preserve">VOC </w:t>
      </w:r>
      <w:r w:rsidR="00AC6F78" w:rsidRPr="00845DA5">
        <w:rPr>
          <w:sz w:val="22"/>
          <w:szCs w:val="22"/>
          <w:u w:val="single"/>
        </w:rPr>
        <w:t>Emissions</w:t>
      </w:r>
      <w:r w:rsidR="00AC6F78" w:rsidRPr="00845DA5">
        <w:rPr>
          <w:sz w:val="22"/>
          <w:szCs w:val="22"/>
        </w:rPr>
        <w:t>:</w:t>
      </w:r>
      <w:r w:rsidR="00992EC4">
        <w:rPr>
          <w:sz w:val="22"/>
          <w:szCs w:val="22"/>
        </w:rPr>
        <w:t xml:space="preserve">  Emissions from the </w:t>
      </w:r>
      <w:r w:rsidR="00BA4F68">
        <w:rPr>
          <w:sz w:val="22"/>
          <w:szCs w:val="22"/>
        </w:rPr>
        <w:t>solids</w:t>
      </w:r>
      <w:r w:rsidR="00992EC4">
        <w:rPr>
          <w:sz w:val="22"/>
          <w:szCs w:val="22"/>
        </w:rPr>
        <w:t xml:space="preserve"> loadout system will consist of fugitive VOC.  These emissions are not controlled.</w:t>
      </w:r>
      <w:r w:rsidR="00312DB1">
        <w:rPr>
          <w:sz w:val="22"/>
          <w:szCs w:val="22"/>
        </w:rPr>
        <w:t xml:space="preserve"> </w:t>
      </w:r>
      <w:r w:rsidR="00312DB1" w:rsidRPr="00347C9B">
        <w:rPr>
          <w:sz w:val="22"/>
          <w:szCs w:val="22"/>
        </w:rPr>
        <w:t xml:space="preserve"> To minimize VOC emissions the stillage</w:t>
      </w:r>
      <w:r w:rsidR="00BA4F68">
        <w:rPr>
          <w:sz w:val="22"/>
          <w:szCs w:val="22"/>
        </w:rPr>
        <w:t xml:space="preserve"> cake</w:t>
      </w:r>
      <w:r w:rsidR="00312DB1" w:rsidRPr="00347C9B">
        <w:rPr>
          <w:sz w:val="22"/>
          <w:szCs w:val="22"/>
        </w:rPr>
        <w:t xml:space="preserve"> shall be </w:t>
      </w:r>
      <w:r w:rsidR="00347C9B" w:rsidRPr="009D0580">
        <w:rPr>
          <w:sz w:val="22"/>
          <w:szCs w:val="22"/>
        </w:rPr>
        <w:t xml:space="preserve">maintained at </w:t>
      </w:r>
      <w:r w:rsidR="004C3F00">
        <w:rPr>
          <w:sz w:val="22"/>
          <w:szCs w:val="22"/>
        </w:rPr>
        <w:t xml:space="preserve">as </w:t>
      </w:r>
      <w:r w:rsidR="00F3783F">
        <w:rPr>
          <w:sz w:val="22"/>
          <w:szCs w:val="22"/>
        </w:rPr>
        <w:t>low a</w:t>
      </w:r>
      <w:r w:rsidR="004C3F00">
        <w:rPr>
          <w:sz w:val="22"/>
          <w:szCs w:val="22"/>
        </w:rPr>
        <w:t xml:space="preserve"> </w:t>
      </w:r>
      <w:r w:rsidR="00347C9B" w:rsidRPr="009D0580">
        <w:rPr>
          <w:sz w:val="22"/>
          <w:szCs w:val="22"/>
        </w:rPr>
        <w:t>temperature</w:t>
      </w:r>
      <w:r w:rsidR="004C3F00">
        <w:rPr>
          <w:sz w:val="22"/>
          <w:szCs w:val="22"/>
        </w:rPr>
        <w:t xml:space="preserve"> as possible</w:t>
      </w:r>
      <w:r w:rsidR="00F3783F">
        <w:rPr>
          <w:sz w:val="22"/>
          <w:szCs w:val="22"/>
        </w:rPr>
        <w:t xml:space="preserve"> within the constraints of the ethanol production process.</w:t>
      </w:r>
      <w:r w:rsidR="00312DB1" w:rsidRPr="00347C9B">
        <w:rPr>
          <w:sz w:val="22"/>
          <w:szCs w:val="22"/>
        </w:rPr>
        <w:t xml:space="preserve">  </w:t>
      </w:r>
      <w:r w:rsidR="00254727" w:rsidRPr="00347C9B">
        <w:rPr>
          <w:sz w:val="22"/>
          <w:szCs w:val="22"/>
        </w:rPr>
        <w:t>According to the permittee, d</w:t>
      </w:r>
      <w:r w:rsidR="00992EC4" w:rsidRPr="00347C9B">
        <w:rPr>
          <w:sz w:val="22"/>
          <w:szCs w:val="22"/>
        </w:rPr>
        <w:t xml:space="preserve">ue to the high moisture content of the </w:t>
      </w:r>
      <w:r w:rsidR="00BA4F68">
        <w:rPr>
          <w:sz w:val="22"/>
          <w:szCs w:val="22"/>
        </w:rPr>
        <w:t>solids</w:t>
      </w:r>
      <w:r w:rsidR="00992EC4" w:rsidRPr="00347C9B">
        <w:rPr>
          <w:sz w:val="22"/>
          <w:szCs w:val="22"/>
        </w:rPr>
        <w:t xml:space="preserve"> (</w:t>
      </w:r>
      <w:r w:rsidR="004C3F00">
        <w:rPr>
          <w:sz w:val="22"/>
          <w:szCs w:val="22"/>
        </w:rPr>
        <w:t>50</w:t>
      </w:r>
      <w:r w:rsidR="00992EC4" w:rsidRPr="00347C9B">
        <w:rPr>
          <w:sz w:val="22"/>
          <w:szCs w:val="22"/>
        </w:rPr>
        <w:t xml:space="preserve"> to </w:t>
      </w:r>
      <w:r w:rsidR="004C3F00">
        <w:rPr>
          <w:sz w:val="22"/>
          <w:szCs w:val="22"/>
        </w:rPr>
        <w:t>65</w:t>
      </w:r>
      <w:r w:rsidR="00992EC4" w:rsidRPr="00347C9B">
        <w:rPr>
          <w:sz w:val="22"/>
          <w:szCs w:val="22"/>
        </w:rPr>
        <w:t xml:space="preserve"> percent) </w:t>
      </w:r>
      <w:r w:rsidR="00254727" w:rsidRPr="00347C9B">
        <w:rPr>
          <w:sz w:val="22"/>
          <w:szCs w:val="22"/>
        </w:rPr>
        <w:t xml:space="preserve">fugitive </w:t>
      </w:r>
      <w:r w:rsidR="00992EC4" w:rsidRPr="00347C9B">
        <w:rPr>
          <w:sz w:val="22"/>
          <w:szCs w:val="22"/>
        </w:rPr>
        <w:t>PM emissions should be minimal</w:t>
      </w:r>
      <w:r w:rsidR="00312DB1" w:rsidRPr="00347C9B">
        <w:rPr>
          <w:sz w:val="22"/>
          <w:szCs w:val="22"/>
        </w:rPr>
        <w:t>.</w:t>
      </w:r>
      <w:r w:rsidR="00992EC4" w:rsidRPr="00347C9B">
        <w:rPr>
          <w:sz w:val="22"/>
          <w:szCs w:val="22"/>
        </w:rPr>
        <w:t xml:space="preserve">  </w:t>
      </w:r>
      <w:r w:rsidR="008C0990" w:rsidRPr="00347C9B">
        <w:rPr>
          <w:sz w:val="22"/>
          <w:szCs w:val="22"/>
        </w:rPr>
        <w:t xml:space="preserve">[Application No. </w:t>
      </w:r>
      <w:r w:rsidR="00A24400">
        <w:rPr>
          <w:sz w:val="22"/>
          <w:szCs w:val="22"/>
        </w:rPr>
        <w:t>0550061-004-AC</w:t>
      </w:r>
      <w:r w:rsidR="008C0990" w:rsidRPr="00347C9B">
        <w:rPr>
          <w:sz w:val="22"/>
          <w:szCs w:val="22"/>
        </w:rPr>
        <w:t xml:space="preserve"> and Rule 62-4.070, F.A.C. Reasonable Assurance]</w:t>
      </w:r>
    </w:p>
    <w:p w:rsidR="00EB57E2" w:rsidRDefault="00312DB1" w:rsidP="00312DB1">
      <w:pPr>
        <w:suppressAutoHyphens/>
        <w:spacing w:after="120"/>
        <w:ind w:left="360"/>
        <w:rPr>
          <w:i/>
          <w:sz w:val="22"/>
          <w:szCs w:val="22"/>
        </w:rPr>
      </w:pPr>
      <w:r w:rsidRPr="00312DB1">
        <w:rPr>
          <w:i/>
          <w:sz w:val="22"/>
          <w:szCs w:val="22"/>
        </w:rPr>
        <w:lastRenderedPageBreak/>
        <w:t xml:space="preserve">{Permitting Note:  The permittee estimates that VOC emissions from the stillage loadout system will be </w:t>
      </w:r>
      <w:r w:rsidR="004C3F00">
        <w:rPr>
          <w:i/>
          <w:sz w:val="22"/>
          <w:szCs w:val="22"/>
        </w:rPr>
        <w:t>1.9</w:t>
      </w:r>
      <w:r w:rsidRPr="00312DB1">
        <w:rPr>
          <w:i/>
          <w:sz w:val="22"/>
          <w:szCs w:val="22"/>
        </w:rPr>
        <w:t xml:space="preserve"> lbs/hr and </w:t>
      </w:r>
      <w:r w:rsidR="004C3F00">
        <w:rPr>
          <w:i/>
          <w:sz w:val="22"/>
          <w:szCs w:val="22"/>
        </w:rPr>
        <w:t>8.4</w:t>
      </w:r>
      <w:r w:rsidRPr="00312DB1">
        <w:rPr>
          <w:i/>
          <w:sz w:val="22"/>
          <w:szCs w:val="22"/>
        </w:rPr>
        <w:t xml:space="preserve"> TPY</w:t>
      </w:r>
      <w:r w:rsidR="00D16B36">
        <w:rPr>
          <w:i/>
          <w:sz w:val="22"/>
          <w:szCs w:val="22"/>
        </w:rPr>
        <w:t>.</w:t>
      </w:r>
      <w:r w:rsidRPr="00312DB1">
        <w:rPr>
          <w:i/>
          <w:sz w:val="22"/>
          <w:szCs w:val="22"/>
        </w:rPr>
        <w:t>}</w:t>
      </w:r>
    </w:p>
    <w:p w:rsidR="00AC6F78" w:rsidRPr="00845DA5" w:rsidRDefault="00AC6F78" w:rsidP="00EB57E2">
      <w:pPr>
        <w:suppressAutoHyphens/>
        <w:spacing w:after="120"/>
        <w:rPr>
          <w:b/>
          <w:bCs/>
          <w:caps/>
          <w:sz w:val="22"/>
          <w:szCs w:val="22"/>
        </w:rPr>
      </w:pPr>
      <w:r w:rsidRPr="00845DA5">
        <w:rPr>
          <w:b/>
          <w:bCs/>
          <w:caps/>
          <w:sz w:val="22"/>
          <w:szCs w:val="22"/>
        </w:rPr>
        <w:t>Records and Reports</w:t>
      </w:r>
    </w:p>
    <w:p w:rsidR="00834FEF" w:rsidRPr="00662188" w:rsidRDefault="00662188" w:rsidP="00F6510F">
      <w:pPr>
        <w:numPr>
          <w:ilvl w:val="0"/>
          <w:numId w:val="37"/>
        </w:numPr>
        <w:suppressAutoHyphens/>
        <w:spacing w:after="120"/>
        <w:rPr>
          <w:sz w:val="22"/>
          <w:szCs w:val="22"/>
        </w:rPr>
      </w:pPr>
      <w:r w:rsidRPr="00662188">
        <w:rPr>
          <w:sz w:val="22"/>
          <w:szCs w:val="22"/>
          <w:u w:val="single"/>
        </w:rPr>
        <w:t>Notification, Recordkeeping and Reporting Requirements</w:t>
      </w:r>
      <w:r w:rsidRPr="00662188">
        <w:rPr>
          <w:sz w:val="22"/>
          <w:szCs w:val="22"/>
        </w:rPr>
        <w:t xml:space="preserve">:  </w:t>
      </w:r>
      <w:r w:rsidR="004C3F00" w:rsidRPr="004C3F00">
        <w:rPr>
          <w:sz w:val="22"/>
          <w:szCs w:val="22"/>
        </w:rPr>
        <w:t>The permittee shall maintain records of the amount of solids (tons) produced and fed to the biomass boiler on a daily, monthly and 12 month rolling total basis.  If the boiler is not available for receiving the solids, the permittee shall maintain records of the disposal method used.  These records shall be submitted to the Compliance Authority on an annual basis or upon request.</w:t>
      </w:r>
      <w:r w:rsidRPr="00662188">
        <w:rPr>
          <w:sz w:val="22"/>
          <w:szCs w:val="22"/>
        </w:rPr>
        <w:t xml:space="preserve">  [Rule 62-4</w:t>
      </w:r>
      <w:smartTag w:uri="urn:schemas-microsoft-com:office:smarttags" w:element="PersonName">
        <w:r w:rsidRPr="00662188">
          <w:rPr>
            <w:sz w:val="22"/>
            <w:szCs w:val="22"/>
          </w:rPr>
          <w:t>.</w:t>
        </w:r>
      </w:smartTag>
      <w:r w:rsidRPr="00662188">
        <w:rPr>
          <w:sz w:val="22"/>
          <w:szCs w:val="22"/>
        </w:rPr>
        <w:t>070(3), F</w:t>
      </w:r>
      <w:smartTag w:uri="urn:schemas-microsoft-com:office:smarttags" w:element="PersonName">
        <w:r w:rsidRPr="00662188">
          <w:rPr>
            <w:sz w:val="22"/>
            <w:szCs w:val="22"/>
          </w:rPr>
          <w:t>.</w:t>
        </w:r>
      </w:smartTag>
      <w:r w:rsidRPr="00662188">
        <w:rPr>
          <w:sz w:val="22"/>
          <w:szCs w:val="22"/>
        </w:rPr>
        <w:t>A</w:t>
      </w:r>
      <w:smartTag w:uri="urn:schemas-microsoft-com:office:smarttags" w:element="PersonName">
        <w:r w:rsidRPr="00662188">
          <w:rPr>
            <w:sz w:val="22"/>
            <w:szCs w:val="22"/>
          </w:rPr>
          <w:t>.</w:t>
        </w:r>
      </w:smartTag>
      <w:r w:rsidRPr="00662188">
        <w:rPr>
          <w:sz w:val="22"/>
          <w:szCs w:val="22"/>
        </w:rPr>
        <w:t>C.]</w:t>
      </w:r>
    </w:p>
    <w:p w:rsidR="005C0621" w:rsidRDefault="005C0621" w:rsidP="006263DE">
      <w:pPr>
        <w:pStyle w:val="BodyText3"/>
        <w:numPr>
          <w:ilvl w:val="12"/>
          <w:numId w:val="0"/>
        </w:numPr>
        <w:jc w:val="left"/>
        <w:rPr>
          <w:szCs w:val="22"/>
        </w:rPr>
        <w:sectPr w:rsidR="005C0621" w:rsidSect="00F55C62">
          <w:headerReference w:type="even" r:id="rId37"/>
          <w:headerReference w:type="default" r:id="rId38"/>
          <w:headerReference w:type="first" r:id="rId39"/>
          <w:pgSz w:w="12240" w:h="15840" w:code="1"/>
          <w:pgMar w:top="1267" w:right="1152" w:bottom="1152" w:left="1152" w:header="720" w:footer="390" w:gutter="0"/>
          <w:cols w:space="720"/>
        </w:sectPr>
      </w:pPr>
    </w:p>
    <w:p w:rsidR="007C3FC5" w:rsidRPr="00882DB1" w:rsidRDefault="007C3FC5" w:rsidP="007C3FC5">
      <w:pPr>
        <w:pStyle w:val="BodyText3"/>
        <w:numPr>
          <w:ilvl w:val="12"/>
          <w:numId w:val="0"/>
        </w:numPr>
        <w:jc w:val="left"/>
        <w:rPr>
          <w:szCs w:val="22"/>
        </w:rPr>
      </w:pPr>
      <w:r w:rsidRPr="00882DB1">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160"/>
      </w:tblGrid>
      <w:tr w:rsidR="007C3FC5" w:rsidRPr="00882DB1" w:rsidTr="00FB6E02">
        <w:tc>
          <w:tcPr>
            <w:tcW w:w="794" w:type="dxa"/>
            <w:shd w:val="clear" w:color="auto" w:fill="C6D9F1" w:themeFill="text2" w:themeFillTint="33"/>
            <w:vAlign w:val="center"/>
          </w:tcPr>
          <w:p w:rsidR="007C3FC5" w:rsidRPr="00882DB1" w:rsidRDefault="007C3FC5" w:rsidP="001A65DE">
            <w:pPr>
              <w:spacing w:before="20" w:after="20"/>
              <w:jc w:val="center"/>
              <w:rPr>
                <w:b/>
                <w:sz w:val="22"/>
                <w:szCs w:val="22"/>
              </w:rPr>
            </w:pPr>
            <w:r w:rsidRPr="00882DB1">
              <w:rPr>
                <w:b/>
                <w:sz w:val="22"/>
                <w:szCs w:val="22"/>
              </w:rPr>
              <w:t>ID No.</w:t>
            </w:r>
          </w:p>
        </w:tc>
        <w:tc>
          <w:tcPr>
            <w:tcW w:w="9160" w:type="dxa"/>
            <w:shd w:val="clear" w:color="auto" w:fill="C6D9F1" w:themeFill="text2" w:themeFillTint="33"/>
            <w:vAlign w:val="center"/>
          </w:tcPr>
          <w:p w:rsidR="007C3FC5" w:rsidRPr="00882DB1" w:rsidRDefault="007C3FC5" w:rsidP="001A65DE">
            <w:pPr>
              <w:spacing w:before="20" w:after="20"/>
              <w:jc w:val="center"/>
              <w:rPr>
                <w:sz w:val="22"/>
                <w:szCs w:val="22"/>
              </w:rPr>
            </w:pPr>
            <w:r w:rsidRPr="00882DB1">
              <w:rPr>
                <w:b/>
                <w:sz w:val="22"/>
                <w:szCs w:val="22"/>
              </w:rPr>
              <w:t>Emission Unit Description</w:t>
            </w:r>
          </w:p>
        </w:tc>
      </w:tr>
      <w:tr w:rsidR="007C3FC5" w:rsidRPr="00882DB1" w:rsidTr="00FB6E02">
        <w:tc>
          <w:tcPr>
            <w:tcW w:w="794" w:type="dxa"/>
            <w:vAlign w:val="center"/>
          </w:tcPr>
          <w:p w:rsidR="007C3FC5" w:rsidRPr="00882DB1" w:rsidRDefault="007C3FC5" w:rsidP="001A65DE">
            <w:pPr>
              <w:spacing w:before="20" w:after="20"/>
              <w:jc w:val="center"/>
              <w:rPr>
                <w:sz w:val="22"/>
                <w:szCs w:val="22"/>
              </w:rPr>
            </w:pPr>
            <w:r w:rsidRPr="00882DB1">
              <w:rPr>
                <w:sz w:val="22"/>
                <w:szCs w:val="22"/>
              </w:rPr>
              <w:t>00</w:t>
            </w:r>
            <w:r w:rsidR="00FB6E02">
              <w:rPr>
                <w:sz w:val="22"/>
                <w:szCs w:val="22"/>
              </w:rPr>
              <w:t>4</w:t>
            </w:r>
          </w:p>
        </w:tc>
        <w:tc>
          <w:tcPr>
            <w:tcW w:w="9160" w:type="dxa"/>
          </w:tcPr>
          <w:p w:rsidR="007C3FC5" w:rsidRPr="00882DB1" w:rsidRDefault="00A442CB" w:rsidP="001A65DE">
            <w:pPr>
              <w:spacing w:before="20" w:after="20"/>
              <w:rPr>
                <w:bCs/>
                <w:sz w:val="22"/>
                <w:szCs w:val="22"/>
              </w:rPr>
            </w:pPr>
            <w:r w:rsidRPr="00052A0C">
              <w:rPr>
                <w:sz w:val="22"/>
                <w:szCs w:val="22"/>
                <w:u w:val="single"/>
              </w:rPr>
              <w:t>Denaturant and Product Storage</w:t>
            </w:r>
            <w:r w:rsidRPr="00052A0C">
              <w:rPr>
                <w:sz w:val="22"/>
                <w:szCs w:val="22"/>
              </w:rPr>
              <w:t>:  This emission unit includes one storage tank for denatured ethanol product and one gasoline (denaturant) storage tank.  Each of these tanks will be designed with an internal floating roof.  The facility will also include three ethanol product shift tanks.  The shift tanks will be of fixed roof design and will be vented to the ethanol recovery absorber which in turn is vented to the RTO (EU 002). This emissions unit consists of ethanol and gasoline blending that results in the denatured ethanol final product.  The resulting denatured product is stored in a single storage tank.  The denatured product contains approximately 95 to 98 percent ethanol and 5 to 2 percent gasoline by volume with the resulting blended product commonly called E95 to E98.</w:t>
            </w:r>
          </w:p>
        </w:tc>
      </w:tr>
    </w:tbl>
    <w:p w:rsidR="00896013" w:rsidRPr="00882DB1" w:rsidRDefault="00896013" w:rsidP="009C18ED">
      <w:pPr>
        <w:pStyle w:val="Caption"/>
        <w:spacing w:before="120"/>
        <w:rPr>
          <w:szCs w:val="22"/>
        </w:rPr>
      </w:pPr>
      <w:r w:rsidRPr="00882DB1">
        <w:rPr>
          <w:szCs w:val="22"/>
        </w:rPr>
        <w:t>Equipment</w:t>
      </w:r>
    </w:p>
    <w:p w:rsidR="005D6F33" w:rsidRPr="005D6F33" w:rsidRDefault="005D6F33" w:rsidP="00F6510F">
      <w:pPr>
        <w:numPr>
          <w:ilvl w:val="0"/>
          <w:numId w:val="39"/>
        </w:numPr>
        <w:tabs>
          <w:tab w:val="left" w:pos="720"/>
          <w:tab w:val="left" w:pos="1080"/>
          <w:tab w:val="left" w:pos="1440"/>
          <w:tab w:val="left" w:pos="1800"/>
          <w:tab w:val="left" w:pos="2160"/>
        </w:tabs>
        <w:spacing w:after="60"/>
        <w:rPr>
          <w:sz w:val="22"/>
        </w:rPr>
      </w:pPr>
      <w:r w:rsidRPr="00882DB1">
        <w:rPr>
          <w:sz w:val="22"/>
          <w:szCs w:val="22"/>
        </w:rPr>
        <w:t xml:space="preserve">The permittee is authorized to </w:t>
      </w:r>
      <w:r>
        <w:rPr>
          <w:sz w:val="22"/>
          <w:szCs w:val="22"/>
        </w:rPr>
        <w:t>construct</w:t>
      </w:r>
      <w:r w:rsidRPr="005D6F33">
        <w:rPr>
          <w:sz w:val="22"/>
          <w:szCs w:val="22"/>
        </w:rPr>
        <w:t xml:space="preserve"> the foll</w:t>
      </w:r>
      <w:r w:rsidR="001F0022">
        <w:rPr>
          <w:sz w:val="22"/>
          <w:szCs w:val="22"/>
        </w:rPr>
        <w:t>owing tanks for product storage</w:t>
      </w:r>
      <w:r w:rsidR="00D16B36">
        <w:rPr>
          <w:sz w:val="22"/>
          <w:szCs w:val="22"/>
        </w:rPr>
        <w:t>.</w:t>
      </w:r>
    </w:p>
    <w:p w:rsidR="005D6F33" w:rsidRDefault="00C227EA" w:rsidP="00F6510F">
      <w:pPr>
        <w:numPr>
          <w:ilvl w:val="0"/>
          <w:numId w:val="52"/>
        </w:numPr>
        <w:spacing w:after="60"/>
        <w:ind w:left="720"/>
        <w:rPr>
          <w:sz w:val="22"/>
        </w:rPr>
      </w:pPr>
      <w:r w:rsidRPr="00D16B36">
        <w:rPr>
          <w:iCs/>
          <w:sz w:val="22"/>
          <w:u w:val="single"/>
        </w:rPr>
        <w:t>Product Storage Tank</w:t>
      </w:r>
      <w:r w:rsidR="005D6F33">
        <w:rPr>
          <w:sz w:val="22"/>
        </w:rPr>
        <w:t xml:space="preserve">:  The permittee is authorized to construct </w:t>
      </w:r>
      <w:r w:rsidR="002320C1">
        <w:rPr>
          <w:sz w:val="22"/>
        </w:rPr>
        <w:t>one</w:t>
      </w:r>
      <w:r w:rsidR="005D6F33">
        <w:rPr>
          <w:sz w:val="22"/>
        </w:rPr>
        <w:t xml:space="preserve"> nominal </w:t>
      </w:r>
      <w:r w:rsidR="002320C1">
        <w:rPr>
          <w:sz w:val="22"/>
        </w:rPr>
        <w:t>472,000</w:t>
      </w:r>
      <w:r w:rsidR="005D6F33">
        <w:rPr>
          <w:sz w:val="22"/>
        </w:rPr>
        <w:t xml:space="preserve"> gallon ethanol product storage tank</w:t>
      </w:r>
      <w:r w:rsidR="005D6F33" w:rsidRPr="00623CC5">
        <w:rPr>
          <w:sz w:val="22"/>
          <w:szCs w:val="22"/>
        </w:rPr>
        <w:t xml:space="preserve"> </w:t>
      </w:r>
      <w:r w:rsidR="005D6F33" w:rsidRPr="007B24B0">
        <w:rPr>
          <w:sz w:val="22"/>
          <w:szCs w:val="22"/>
        </w:rPr>
        <w:t xml:space="preserve">with </w:t>
      </w:r>
      <w:r w:rsidR="002320C1">
        <w:rPr>
          <w:sz w:val="22"/>
          <w:szCs w:val="22"/>
        </w:rPr>
        <w:t xml:space="preserve">a </w:t>
      </w:r>
      <w:r w:rsidR="005D6F33">
        <w:rPr>
          <w:sz w:val="22"/>
          <w:szCs w:val="22"/>
        </w:rPr>
        <w:t xml:space="preserve">fixed roof and </w:t>
      </w:r>
      <w:r w:rsidR="002320C1">
        <w:rPr>
          <w:sz w:val="22"/>
          <w:szCs w:val="22"/>
        </w:rPr>
        <w:t>a</w:t>
      </w:r>
      <w:r w:rsidR="00A442CB">
        <w:rPr>
          <w:sz w:val="22"/>
          <w:szCs w:val="22"/>
        </w:rPr>
        <w:t>n</w:t>
      </w:r>
      <w:r w:rsidR="002320C1">
        <w:rPr>
          <w:sz w:val="22"/>
          <w:szCs w:val="22"/>
        </w:rPr>
        <w:t xml:space="preserve"> </w:t>
      </w:r>
      <w:r w:rsidR="005D6F33" w:rsidRPr="007B24B0">
        <w:rPr>
          <w:sz w:val="22"/>
          <w:szCs w:val="22"/>
        </w:rPr>
        <w:t>internal floating roof</w:t>
      </w:r>
      <w:r w:rsidR="005D6F33">
        <w:rPr>
          <w:sz w:val="22"/>
          <w:szCs w:val="22"/>
        </w:rPr>
        <w:t xml:space="preserve"> to minimize VOC emissions as per 40 CFR 60.110b(a)(2)</w:t>
      </w:r>
      <w:r w:rsidR="005D6F33">
        <w:rPr>
          <w:sz w:val="22"/>
        </w:rPr>
        <w:t xml:space="preserve">.  </w:t>
      </w:r>
    </w:p>
    <w:p w:rsidR="005D6F33" w:rsidRDefault="00C227EA" w:rsidP="00F6510F">
      <w:pPr>
        <w:numPr>
          <w:ilvl w:val="0"/>
          <w:numId w:val="52"/>
        </w:numPr>
        <w:spacing w:after="60"/>
        <w:ind w:left="720"/>
        <w:rPr>
          <w:sz w:val="22"/>
        </w:rPr>
      </w:pPr>
      <w:r w:rsidRPr="00D16B36">
        <w:rPr>
          <w:iCs/>
          <w:sz w:val="22"/>
          <w:u w:val="single"/>
        </w:rPr>
        <w:t>Product Shift Tanks</w:t>
      </w:r>
      <w:r w:rsidR="005D6F33">
        <w:rPr>
          <w:sz w:val="22"/>
        </w:rPr>
        <w:t xml:space="preserve">:  The permittee is authorized to construct </w:t>
      </w:r>
      <w:r w:rsidR="00FB6E02">
        <w:rPr>
          <w:sz w:val="22"/>
        </w:rPr>
        <w:t>three</w:t>
      </w:r>
      <w:r w:rsidR="005D6F33">
        <w:rPr>
          <w:sz w:val="22"/>
        </w:rPr>
        <w:t xml:space="preserve"> nominal </w:t>
      </w:r>
      <w:r w:rsidR="002320C1">
        <w:rPr>
          <w:sz w:val="22"/>
        </w:rPr>
        <w:t>38,500</w:t>
      </w:r>
      <w:r w:rsidR="005D6F33">
        <w:rPr>
          <w:sz w:val="22"/>
        </w:rPr>
        <w:t xml:space="preserve"> gallon </w:t>
      </w:r>
      <w:r w:rsidRPr="009D0580">
        <w:rPr>
          <w:iCs/>
          <w:sz w:val="22"/>
        </w:rPr>
        <w:t>product shift</w:t>
      </w:r>
      <w:r w:rsidR="005D6F33" w:rsidRPr="00C227EA">
        <w:rPr>
          <w:sz w:val="22"/>
        </w:rPr>
        <w:t xml:space="preserve"> </w:t>
      </w:r>
      <w:r w:rsidR="005D6F33">
        <w:rPr>
          <w:sz w:val="22"/>
        </w:rPr>
        <w:t>tanks</w:t>
      </w:r>
      <w:r w:rsidR="005D6F33" w:rsidRPr="00623CC5">
        <w:rPr>
          <w:sz w:val="22"/>
          <w:szCs w:val="22"/>
        </w:rPr>
        <w:t xml:space="preserve"> </w:t>
      </w:r>
      <w:r w:rsidR="00A442CB">
        <w:rPr>
          <w:sz w:val="22"/>
          <w:szCs w:val="22"/>
        </w:rPr>
        <w:t>which</w:t>
      </w:r>
      <w:r w:rsidR="002320C1">
        <w:rPr>
          <w:sz w:val="22"/>
          <w:szCs w:val="22"/>
        </w:rPr>
        <w:t xml:space="preserve"> will be vented to an ethanol recovery absorber and then to the RTO</w:t>
      </w:r>
      <w:r w:rsidR="005D6F33">
        <w:rPr>
          <w:sz w:val="22"/>
        </w:rPr>
        <w:t xml:space="preserve">.  </w:t>
      </w:r>
    </w:p>
    <w:p w:rsidR="005D6F33" w:rsidRDefault="005D6F33" w:rsidP="00F6510F">
      <w:pPr>
        <w:numPr>
          <w:ilvl w:val="0"/>
          <w:numId w:val="52"/>
        </w:numPr>
        <w:spacing w:after="60"/>
        <w:ind w:left="720"/>
        <w:rPr>
          <w:sz w:val="22"/>
        </w:rPr>
      </w:pPr>
      <w:r w:rsidRPr="00082CE4">
        <w:rPr>
          <w:sz w:val="22"/>
          <w:szCs w:val="22"/>
          <w:u w:val="single"/>
        </w:rPr>
        <w:t>Gasoline (Denaturant) Storage Tank</w:t>
      </w:r>
      <w:r>
        <w:rPr>
          <w:sz w:val="22"/>
          <w:szCs w:val="22"/>
        </w:rPr>
        <w:t xml:space="preserve">:  </w:t>
      </w:r>
      <w:r>
        <w:rPr>
          <w:sz w:val="22"/>
        </w:rPr>
        <w:t xml:space="preserve">The permittee is authorized to construct one nominal </w:t>
      </w:r>
      <w:r w:rsidR="002320C1">
        <w:rPr>
          <w:sz w:val="22"/>
        </w:rPr>
        <w:t>13,500</w:t>
      </w:r>
      <w:r>
        <w:rPr>
          <w:sz w:val="22"/>
        </w:rPr>
        <w:t xml:space="preserve"> gallon gasoline (denaturant) storage tank </w:t>
      </w:r>
      <w:r w:rsidR="00B21891">
        <w:rPr>
          <w:sz w:val="22"/>
        </w:rPr>
        <w:t xml:space="preserve">with </w:t>
      </w:r>
      <w:r>
        <w:rPr>
          <w:sz w:val="22"/>
          <w:szCs w:val="22"/>
        </w:rPr>
        <w:t>a fixed roof and a</w:t>
      </w:r>
      <w:r w:rsidR="00A1748F" w:rsidRPr="009D0580">
        <w:rPr>
          <w:sz w:val="22"/>
          <w:szCs w:val="22"/>
        </w:rPr>
        <w:t>n</w:t>
      </w:r>
      <w:r>
        <w:rPr>
          <w:sz w:val="22"/>
          <w:szCs w:val="22"/>
        </w:rPr>
        <w:t xml:space="preserve"> </w:t>
      </w:r>
      <w:r w:rsidRPr="007B24B0">
        <w:rPr>
          <w:sz w:val="22"/>
          <w:szCs w:val="22"/>
        </w:rPr>
        <w:t>internal floating roof</w:t>
      </w:r>
      <w:r>
        <w:rPr>
          <w:sz w:val="22"/>
          <w:szCs w:val="22"/>
        </w:rPr>
        <w:t xml:space="preserve"> to minimize VOC emissions as per 40 CFR 60.110b(a)(2)</w:t>
      </w:r>
      <w:r>
        <w:rPr>
          <w:sz w:val="22"/>
        </w:rPr>
        <w:t>.</w:t>
      </w:r>
    </w:p>
    <w:p w:rsidR="00833F4E" w:rsidRDefault="00833F4E" w:rsidP="00DD4125">
      <w:pPr>
        <w:spacing w:after="120"/>
        <w:ind w:left="400"/>
        <w:rPr>
          <w:sz w:val="22"/>
        </w:rPr>
      </w:pPr>
      <w:r w:rsidRPr="00992EC4">
        <w:rPr>
          <w:sz w:val="22"/>
          <w:szCs w:val="22"/>
        </w:rPr>
        <w:t xml:space="preserve">[Application No. </w:t>
      </w:r>
      <w:r w:rsidR="00A24400">
        <w:rPr>
          <w:sz w:val="22"/>
          <w:szCs w:val="22"/>
        </w:rPr>
        <w:t>0550061-004-AC</w:t>
      </w:r>
      <w:r>
        <w:rPr>
          <w:sz w:val="22"/>
          <w:szCs w:val="22"/>
        </w:rPr>
        <w:t>]</w:t>
      </w:r>
    </w:p>
    <w:p w:rsidR="00896013" w:rsidRPr="00882DB1" w:rsidRDefault="00896013" w:rsidP="000F4590">
      <w:pPr>
        <w:spacing w:after="120"/>
        <w:rPr>
          <w:b/>
          <w:caps/>
          <w:sz w:val="22"/>
          <w:szCs w:val="22"/>
        </w:rPr>
      </w:pPr>
      <w:r w:rsidRPr="00882DB1">
        <w:rPr>
          <w:b/>
          <w:caps/>
          <w:sz w:val="22"/>
          <w:szCs w:val="22"/>
        </w:rPr>
        <w:t>Performance Restrictions</w:t>
      </w:r>
    </w:p>
    <w:p w:rsidR="00896013" w:rsidRPr="00882DB1" w:rsidRDefault="00896013" w:rsidP="00F6510F">
      <w:pPr>
        <w:numPr>
          <w:ilvl w:val="0"/>
          <w:numId w:val="39"/>
        </w:numPr>
        <w:suppressAutoHyphens/>
        <w:spacing w:after="120"/>
        <w:rPr>
          <w:sz w:val="22"/>
          <w:szCs w:val="22"/>
        </w:rPr>
      </w:pPr>
      <w:r w:rsidRPr="00500A59">
        <w:rPr>
          <w:sz w:val="22"/>
          <w:szCs w:val="22"/>
          <w:u w:val="single"/>
        </w:rPr>
        <w:t>Permitted Capacity</w:t>
      </w:r>
      <w:r w:rsidRPr="00500A59">
        <w:rPr>
          <w:sz w:val="22"/>
          <w:szCs w:val="22"/>
        </w:rPr>
        <w:t xml:space="preserve">:  </w:t>
      </w:r>
      <w:r w:rsidR="00A442CB" w:rsidRPr="00A442CB">
        <w:rPr>
          <w:sz w:val="22"/>
          <w:szCs w:val="22"/>
        </w:rPr>
        <w:t xml:space="preserve">The maximum throughput (process) rate of the product storage emissions unit is 39.42 million gallons of ethanol in any consecutive twelve month period.  The throughput of gasoline shall be no more than 2,074,737 gallons with a final product production rate of no more than 41,494,737 gallons of E95 in any consecutive twelve month period. </w:t>
      </w:r>
      <w:r w:rsidR="00A442CB">
        <w:rPr>
          <w:sz w:val="22"/>
          <w:szCs w:val="22"/>
        </w:rPr>
        <w:t xml:space="preserve"> </w:t>
      </w:r>
      <w:r w:rsidR="00833F4E" w:rsidRPr="00992EC4">
        <w:rPr>
          <w:sz w:val="22"/>
          <w:szCs w:val="22"/>
        </w:rPr>
        <w:t xml:space="preserve">[Application No. </w:t>
      </w:r>
      <w:r w:rsidR="00A24400">
        <w:rPr>
          <w:sz w:val="22"/>
          <w:szCs w:val="22"/>
        </w:rPr>
        <w:t>0550061-004-AC</w:t>
      </w:r>
      <w:r w:rsidR="00833F4E">
        <w:rPr>
          <w:sz w:val="22"/>
          <w:szCs w:val="22"/>
        </w:rPr>
        <w:t xml:space="preserve"> and</w:t>
      </w:r>
      <w:r w:rsidR="00833F4E" w:rsidRPr="00992EC4">
        <w:rPr>
          <w:sz w:val="22"/>
          <w:szCs w:val="22"/>
        </w:rPr>
        <w:t xml:space="preserve"> Rule 62-4.070, F.A.C. Reasonable Assurance]</w:t>
      </w:r>
    </w:p>
    <w:p w:rsidR="00896013" w:rsidRPr="00833F4E" w:rsidRDefault="00EB57E2" w:rsidP="00F6510F">
      <w:pPr>
        <w:numPr>
          <w:ilvl w:val="0"/>
          <w:numId w:val="39"/>
        </w:numPr>
        <w:suppressAutoHyphens/>
        <w:spacing w:after="120"/>
        <w:rPr>
          <w:sz w:val="22"/>
          <w:szCs w:val="22"/>
        </w:rPr>
      </w:pPr>
      <w:r>
        <w:rPr>
          <w:sz w:val="22"/>
          <w:szCs w:val="22"/>
          <w:u w:val="single"/>
        </w:rPr>
        <w:t>Hours of</w:t>
      </w:r>
      <w:r w:rsidR="00896013" w:rsidRPr="00882DB1">
        <w:rPr>
          <w:sz w:val="22"/>
          <w:szCs w:val="22"/>
          <w:u w:val="single"/>
        </w:rPr>
        <w:t xml:space="preserve"> Operation</w:t>
      </w:r>
      <w:r w:rsidR="00896013" w:rsidRPr="00882DB1">
        <w:rPr>
          <w:sz w:val="22"/>
          <w:szCs w:val="22"/>
        </w:rPr>
        <w:t xml:space="preserve">:  </w:t>
      </w:r>
      <w:r w:rsidR="000F4590">
        <w:rPr>
          <w:sz w:val="22"/>
        </w:rPr>
        <w:t xml:space="preserve">The </w:t>
      </w:r>
      <w:r w:rsidR="00466176">
        <w:rPr>
          <w:sz w:val="22"/>
        </w:rPr>
        <w:t>hours of operation of this emissions unit are</w:t>
      </w:r>
      <w:r w:rsidR="000F4590">
        <w:rPr>
          <w:sz w:val="22"/>
        </w:rPr>
        <w:t xml:space="preserve"> not restricted (8</w:t>
      </w:r>
      <w:r w:rsidR="00126D09">
        <w:rPr>
          <w:sz w:val="22"/>
        </w:rPr>
        <w:t>,</w:t>
      </w:r>
      <w:r w:rsidR="000F4590">
        <w:rPr>
          <w:sz w:val="22"/>
        </w:rPr>
        <w:t xml:space="preserve">760 hours per year).  </w:t>
      </w:r>
      <w:r w:rsidR="000F4590">
        <w:rPr>
          <w:sz w:val="22"/>
        </w:rPr>
        <w:br/>
        <w:t>[</w:t>
      </w:r>
      <w:r w:rsidR="000F4590">
        <w:rPr>
          <w:sz w:val="22"/>
          <w:szCs w:val="22"/>
        </w:rPr>
        <w:t>Applica</w:t>
      </w:r>
      <w:r w:rsidR="000F4590" w:rsidRPr="00845DA5">
        <w:rPr>
          <w:sz w:val="22"/>
          <w:szCs w:val="22"/>
        </w:rPr>
        <w:t>t</w:t>
      </w:r>
      <w:r w:rsidR="000F4590">
        <w:rPr>
          <w:sz w:val="22"/>
          <w:szCs w:val="22"/>
        </w:rPr>
        <w:t xml:space="preserve">ion No. </w:t>
      </w:r>
      <w:r w:rsidR="00A24400">
        <w:rPr>
          <w:sz w:val="22"/>
          <w:szCs w:val="22"/>
        </w:rPr>
        <w:t>0550061-004-AC</w:t>
      </w:r>
      <w:r w:rsidR="000F4590">
        <w:rPr>
          <w:sz w:val="22"/>
        </w:rPr>
        <w:t xml:space="preserve"> and Rule 62-210.200(PTE), F.A.C.]</w:t>
      </w:r>
    </w:p>
    <w:p w:rsidR="00896013" w:rsidRPr="00833F4E" w:rsidRDefault="00896013" w:rsidP="00812DE7">
      <w:pPr>
        <w:suppressAutoHyphens/>
        <w:spacing w:after="120"/>
        <w:rPr>
          <w:b/>
          <w:caps/>
          <w:sz w:val="22"/>
          <w:szCs w:val="22"/>
        </w:rPr>
      </w:pPr>
      <w:r w:rsidRPr="00833F4E">
        <w:rPr>
          <w:b/>
          <w:caps/>
          <w:sz w:val="22"/>
          <w:szCs w:val="22"/>
        </w:rPr>
        <w:t>Emissions Standards</w:t>
      </w:r>
    </w:p>
    <w:p w:rsidR="0013257C" w:rsidRDefault="00833F4E" w:rsidP="009C18ED">
      <w:pPr>
        <w:numPr>
          <w:ilvl w:val="0"/>
          <w:numId w:val="39"/>
        </w:numPr>
        <w:suppressAutoHyphens/>
        <w:spacing w:after="60"/>
        <w:rPr>
          <w:sz w:val="22"/>
          <w:szCs w:val="22"/>
        </w:rPr>
      </w:pPr>
      <w:r>
        <w:rPr>
          <w:sz w:val="22"/>
          <w:szCs w:val="22"/>
          <w:u w:val="single"/>
        </w:rPr>
        <w:t xml:space="preserve">VOC </w:t>
      </w:r>
      <w:r w:rsidR="00EB57E2">
        <w:rPr>
          <w:sz w:val="22"/>
          <w:szCs w:val="22"/>
          <w:u w:val="single"/>
        </w:rPr>
        <w:t>Standard</w:t>
      </w:r>
      <w:r w:rsidR="00896013" w:rsidRPr="00882DB1">
        <w:rPr>
          <w:sz w:val="22"/>
          <w:szCs w:val="22"/>
        </w:rPr>
        <w:t>:</w:t>
      </w:r>
      <w:r>
        <w:rPr>
          <w:sz w:val="22"/>
          <w:szCs w:val="22"/>
        </w:rPr>
        <w:t xml:space="preserve">  </w:t>
      </w:r>
    </w:p>
    <w:p w:rsidR="00833F4E" w:rsidRDefault="0013257C" w:rsidP="009C18ED">
      <w:pPr>
        <w:pStyle w:val="ListParagraph"/>
        <w:numPr>
          <w:ilvl w:val="0"/>
          <w:numId w:val="73"/>
        </w:numPr>
        <w:suppressAutoHyphens/>
        <w:spacing w:after="60"/>
        <w:ind w:left="720"/>
        <w:rPr>
          <w:rFonts w:ascii="Times New Roman" w:hAnsi="Times New Roman"/>
        </w:rPr>
      </w:pPr>
      <w:r w:rsidRPr="0013257C">
        <w:rPr>
          <w:rFonts w:ascii="Times New Roman" w:hAnsi="Times New Roman"/>
          <w:i/>
        </w:rPr>
        <w:t>Product and Gasoline Storage Tanks</w:t>
      </w:r>
      <w:r>
        <w:rPr>
          <w:rFonts w:ascii="Times New Roman" w:hAnsi="Times New Roman"/>
        </w:rPr>
        <w:t xml:space="preserve">:  </w:t>
      </w:r>
      <w:r w:rsidR="00833F4E" w:rsidRPr="0013257C">
        <w:rPr>
          <w:rFonts w:ascii="Times New Roman" w:hAnsi="Times New Roman"/>
        </w:rPr>
        <w:t xml:space="preserve">Emissions of VOC from the product </w:t>
      </w:r>
      <w:r>
        <w:rPr>
          <w:rFonts w:ascii="Times New Roman" w:hAnsi="Times New Roman"/>
        </w:rPr>
        <w:t xml:space="preserve">and gasoline </w:t>
      </w:r>
      <w:r w:rsidR="00833F4E" w:rsidRPr="0013257C">
        <w:rPr>
          <w:rFonts w:ascii="Times New Roman" w:hAnsi="Times New Roman"/>
        </w:rPr>
        <w:t xml:space="preserve">storage tanks will be controlled by the proper construction of the tanks per 40 CFR 60.110b(a)(2).  </w:t>
      </w:r>
      <w:r w:rsidR="00833F4E" w:rsidRPr="0013257C">
        <w:rPr>
          <w:rFonts w:ascii="Times New Roman" w:hAnsi="Times New Roman"/>
        </w:rPr>
        <w:br/>
        <w:t xml:space="preserve">[Application No. </w:t>
      </w:r>
      <w:r w:rsidR="00A24400">
        <w:rPr>
          <w:rFonts w:ascii="Times New Roman" w:hAnsi="Times New Roman"/>
        </w:rPr>
        <w:t>0550061-004-AC</w:t>
      </w:r>
      <w:r w:rsidR="00833F4E" w:rsidRPr="0013257C">
        <w:rPr>
          <w:rFonts w:ascii="Times New Roman" w:hAnsi="Times New Roman"/>
        </w:rPr>
        <w:t>; Rule 62-212.400 (BACT), F.A.C. and Rule 62-4.070, F.A.C. Reasonable Assurance]</w:t>
      </w:r>
    </w:p>
    <w:p w:rsidR="0013257C" w:rsidRPr="0013257C" w:rsidRDefault="0013257C" w:rsidP="009C18ED">
      <w:pPr>
        <w:pStyle w:val="ListParagraph"/>
        <w:numPr>
          <w:ilvl w:val="0"/>
          <w:numId w:val="73"/>
        </w:numPr>
        <w:suppressAutoHyphens/>
        <w:spacing w:after="60"/>
        <w:ind w:left="720"/>
        <w:rPr>
          <w:rFonts w:ascii="Times New Roman" w:hAnsi="Times New Roman"/>
        </w:rPr>
      </w:pPr>
      <w:r w:rsidRPr="0013257C">
        <w:rPr>
          <w:rFonts w:ascii="Times New Roman" w:hAnsi="Times New Roman"/>
          <w:i/>
          <w:iCs/>
        </w:rPr>
        <w:t>Product Shift Tanks</w:t>
      </w:r>
      <w:r w:rsidRPr="0013257C">
        <w:rPr>
          <w:rFonts w:ascii="Times New Roman" w:hAnsi="Times New Roman"/>
          <w:iCs/>
        </w:rPr>
        <w:t xml:space="preserve">:  </w:t>
      </w:r>
      <w:r w:rsidR="00833F4E" w:rsidRPr="0013257C">
        <w:rPr>
          <w:rFonts w:ascii="Times New Roman" w:hAnsi="Times New Roman"/>
          <w:iCs/>
        </w:rPr>
        <w:t xml:space="preserve">Emissions of VOC from the product </w:t>
      </w:r>
      <w:r>
        <w:rPr>
          <w:rFonts w:ascii="Times New Roman" w:hAnsi="Times New Roman"/>
          <w:iCs/>
        </w:rPr>
        <w:t>shift</w:t>
      </w:r>
      <w:r w:rsidR="00833F4E" w:rsidRPr="0013257C">
        <w:rPr>
          <w:rFonts w:ascii="Times New Roman" w:hAnsi="Times New Roman"/>
          <w:iCs/>
        </w:rPr>
        <w:t xml:space="preserve"> tanks will be controlled</w:t>
      </w:r>
      <w:r>
        <w:rPr>
          <w:rFonts w:ascii="Times New Roman" w:hAnsi="Times New Roman"/>
          <w:iCs/>
        </w:rPr>
        <w:t xml:space="preserve"> by venting to an ethanol recovery absorber and then to the RTO.</w:t>
      </w:r>
      <w:r>
        <w:rPr>
          <w:rFonts w:ascii="Times New Roman" w:hAnsi="Times New Roman"/>
          <w:iCs/>
        </w:rPr>
        <w:br/>
      </w:r>
      <w:r w:rsidR="00833F4E" w:rsidRPr="0013257C">
        <w:rPr>
          <w:rFonts w:ascii="Times New Roman" w:hAnsi="Times New Roman"/>
        </w:rPr>
        <w:t xml:space="preserve">[Application No. </w:t>
      </w:r>
      <w:r w:rsidR="00A24400">
        <w:rPr>
          <w:rFonts w:ascii="Times New Roman" w:hAnsi="Times New Roman"/>
        </w:rPr>
        <w:t>0550061-004-AC</w:t>
      </w:r>
      <w:r w:rsidR="00833F4E" w:rsidRPr="0013257C">
        <w:rPr>
          <w:rFonts w:ascii="Times New Roman" w:hAnsi="Times New Roman"/>
        </w:rPr>
        <w:t>; Rule 62-212.400 (BACT), F.A.C. and Rule 62-4.070, F.A.C. Reasonable Assurance]</w:t>
      </w:r>
    </w:p>
    <w:p w:rsidR="00F3534B" w:rsidRDefault="00833F4E" w:rsidP="009C18ED">
      <w:pPr>
        <w:tabs>
          <w:tab w:val="left" w:pos="1080"/>
          <w:tab w:val="left" w:pos="1440"/>
          <w:tab w:val="left" w:pos="1800"/>
          <w:tab w:val="left" w:pos="2160"/>
        </w:tabs>
        <w:spacing w:after="120"/>
        <w:ind w:left="360"/>
        <w:jc w:val="both"/>
        <w:rPr>
          <w:i/>
          <w:sz w:val="22"/>
        </w:rPr>
      </w:pPr>
      <w:r w:rsidRPr="00745DE5">
        <w:rPr>
          <w:i/>
          <w:sz w:val="22"/>
        </w:rPr>
        <w:t>{Permitting Note:  The permittee estimated emission</w:t>
      </w:r>
      <w:r w:rsidR="00DD4125">
        <w:rPr>
          <w:i/>
          <w:sz w:val="22"/>
        </w:rPr>
        <w:t>s</w:t>
      </w:r>
      <w:r w:rsidRPr="00745DE5">
        <w:rPr>
          <w:i/>
          <w:sz w:val="22"/>
        </w:rPr>
        <w:t xml:space="preserve"> from </w:t>
      </w:r>
      <w:r w:rsidR="0013257C">
        <w:rPr>
          <w:i/>
          <w:sz w:val="22"/>
        </w:rPr>
        <w:t>this emission unit</w:t>
      </w:r>
      <w:r w:rsidR="00745DE5" w:rsidRPr="00745DE5">
        <w:rPr>
          <w:i/>
          <w:sz w:val="22"/>
        </w:rPr>
        <w:t xml:space="preserve"> to be and 1.</w:t>
      </w:r>
      <w:r w:rsidR="00D16E45">
        <w:rPr>
          <w:i/>
          <w:sz w:val="22"/>
        </w:rPr>
        <w:t>2</w:t>
      </w:r>
      <w:r w:rsidR="00745DE5" w:rsidRPr="00745DE5">
        <w:rPr>
          <w:i/>
          <w:sz w:val="22"/>
        </w:rPr>
        <w:t xml:space="preserve"> TPY</w:t>
      </w:r>
      <w:r w:rsidR="00D86AE0">
        <w:rPr>
          <w:i/>
          <w:sz w:val="22"/>
        </w:rPr>
        <w:t xml:space="preserve"> of VOC and less than 0.1 TPY of HAP</w:t>
      </w:r>
      <w:r w:rsidR="00DD4125">
        <w:rPr>
          <w:i/>
          <w:sz w:val="22"/>
        </w:rPr>
        <w:t>.</w:t>
      </w:r>
      <w:r w:rsidR="00745DE5" w:rsidRPr="00745DE5">
        <w:rPr>
          <w:i/>
          <w:sz w:val="22"/>
        </w:rPr>
        <w:t>}</w:t>
      </w:r>
    </w:p>
    <w:p w:rsidR="00F3534B" w:rsidRDefault="00F3534B">
      <w:pPr>
        <w:rPr>
          <w:i/>
          <w:sz w:val="22"/>
        </w:rPr>
      </w:pPr>
      <w:r>
        <w:rPr>
          <w:i/>
          <w:sz w:val="22"/>
        </w:rPr>
        <w:br w:type="page"/>
      </w:r>
    </w:p>
    <w:p w:rsidR="00833F4E" w:rsidRPr="00CF02D5" w:rsidRDefault="00833F4E" w:rsidP="00833F4E">
      <w:pPr>
        <w:tabs>
          <w:tab w:val="left" w:pos="1080"/>
          <w:tab w:val="left" w:pos="1440"/>
          <w:tab w:val="left" w:pos="1800"/>
          <w:tab w:val="left" w:pos="2160"/>
        </w:tabs>
        <w:spacing w:after="120"/>
        <w:jc w:val="both"/>
        <w:rPr>
          <w:b/>
          <w:caps/>
          <w:sz w:val="22"/>
        </w:rPr>
      </w:pPr>
      <w:r w:rsidRPr="00CF02D5">
        <w:rPr>
          <w:b/>
          <w:caps/>
          <w:sz w:val="22"/>
        </w:rPr>
        <w:lastRenderedPageBreak/>
        <w:t>NSPS Subpart Kb Applicability</w:t>
      </w:r>
    </w:p>
    <w:p w:rsidR="00833F4E" w:rsidRDefault="00833F4E" w:rsidP="009C18ED">
      <w:pPr>
        <w:numPr>
          <w:ilvl w:val="0"/>
          <w:numId w:val="39"/>
        </w:numPr>
        <w:suppressAutoHyphens/>
        <w:spacing w:after="120"/>
        <w:rPr>
          <w:sz w:val="22"/>
          <w:szCs w:val="22"/>
        </w:rPr>
      </w:pPr>
      <w:r w:rsidRPr="00833F4E">
        <w:rPr>
          <w:sz w:val="22"/>
          <w:szCs w:val="22"/>
          <w:u w:val="single"/>
        </w:rPr>
        <w:t>V</w:t>
      </w:r>
      <w:r w:rsidR="00DD4125">
        <w:rPr>
          <w:sz w:val="22"/>
          <w:szCs w:val="22"/>
          <w:u w:val="single"/>
        </w:rPr>
        <w:t>olatile Organic Liquids (V</w:t>
      </w:r>
      <w:r w:rsidRPr="00833F4E">
        <w:rPr>
          <w:sz w:val="22"/>
          <w:szCs w:val="22"/>
          <w:u w:val="single"/>
        </w:rPr>
        <w:t>OL</w:t>
      </w:r>
      <w:r w:rsidR="00DD4125">
        <w:rPr>
          <w:sz w:val="22"/>
          <w:szCs w:val="22"/>
          <w:u w:val="single"/>
        </w:rPr>
        <w:t>)</w:t>
      </w:r>
      <w:r w:rsidRPr="00833F4E">
        <w:rPr>
          <w:sz w:val="22"/>
          <w:szCs w:val="22"/>
          <w:u w:val="single"/>
        </w:rPr>
        <w:t xml:space="preserve"> Storage Tanks</w:t>
      </w:r>
      <w:r w:rsidRPr="00833F4E">
        <w:rPr>
          <w:sz w:val="22"/>
          <w:szCs w:val="22"/>
        </w:rPr>
        <w:t xml:space="preserve">:  </w:t>
      </w:r>
      <w:r w:rsidR="00D86AE0">
        <w:rPr>
          <w:sz w:val="22"/>
          <w:szCs w:val="22"/>
        </w:rPr>
        <w:t>Four of</w:t>
      </w:r>
      <w:r w:rsidRPr="00833F4E">
        <w:rPr>
          <w:sz w:val="22"/>
          <w:szCs w:val="22"/>
        </w:rPr>
        <w:t xml:space="preserve"> </w:t>
      </w:r>
      <w:r w:rsidR="00F3534B">
        <w:rPr>
          <w:sz w:val="22"/>
          <w:szCs w:val="22"/>
        </w:rPr>
        <w:t xml:space="preserve">the </w:t>
      </w:r>
      <w:r w:rsidRPr="00833F4E">
        <w:rPr>
          <w:sz w:val="22"/>
          <w:szCs w:val="22"/>
        </w:rPr>
        <w:t xml:space="preserve">tanks </w:t>
      </w:r>
      <w:r w:rsidR="00745DE5">
        <w:rPr>
          <w:sz w:val="22"/>
          <w:szCs w:val="22"/>
        </w:rPr>
        <w:t>in the product storage emissions unit</w:t>
      </w:r>
      <w:r w:rsidRPr="00833F4E">
        <w:rPr>
          <w:sz w:val="22"/>
          <w:szCs w:val="22"/>
        </w:rPr>
        <w:t xml:space="preserve"> at the </w:t>
      </w:r>
      <w:r w:rsidR="008275E7">
        <w:rPr>
          <w:sz w:val="22"/>
          <w:szCs w:val="22"/>
        </w:rPr>
        <w:t>BPH</w:t>
      </w:r>
      <w:r w:rsidRPr="00833F4E">
        <w:rPr>
          <w:sz w:val="22"/>
          <w:szCs w:val="22"/>
        </w:rPr>
        <w:t xml:space="preserve"> are subject to NSPS Subpart Kb which applies to any storage tank with a capacity greater than or equal to </w:t>
      </w:r>
      <w:r w:rsidR="00D86AE0" w:rsidRPr="00D86AE0">
        <w:rPr>
          <w:sz w:val="22"/>
          <w:szCs w:val="22"/>
        </w:rPr>
        <w:t>19,813</w:t>
      </w:r>
      <w:r w:rsidR="00D86AE0">
        <w:rPr>
          <w:sz w:val="22"/>
          <w:szCs w:val="22"/>
        </w:rPr>
        <w:t xml:space="preserve"> </w:t>
      </w:r>
      <w:r w:rsidRPr="00833F4E">
        <w:rPr>
          <w:sz w:val="22"/>
          <w:szCs w:val="22"/>
        </w:rPr>
        <w:t xml:space="preserve">gallons that is used to store </w:t>
      </w:r>
      <w:r w:rsidR="00745DE5">
        <w:rPr>
          <w:sz w:val="22"/>
          <w:szCs w:val="22"/>
        </w:rPr>
        <w:t>VOL</w:t>
      </w:r>
      <w:r w:rsidRPr="00833F4E">
        <w:rPr>
          <w:sz w:val="22"/>
          <w:szCs w:val="22"/>
        </w:rPr>
        <w:t xml:space="preserve"> for which construction, reconstruction, or modification is commenced after July 23, 1984</w:t>
      </w:r>
      <w:r w:rsidR="00D86AE0">
        <w:rPr>
          <w:sz w:val="22"/>
          <w:szCs w:val="22"/>
        </w:rPr>
        <w:t xml:space="preserve">.  </w:t>
      </w:r>
      <w:r w:rsidR="00D86AE0" w:rsidRPr="00D86AE0">
        <w:rPr>
          <w:sz w:val="22"/>
          <w:szCs w:val="22"/>
        </w:rPr>
        <w:t xml:space="preserve">Subpart Kb applies to the three </w:t>
      </w:r>
      <w:r w:rsidR="00D86AE0">
        <w:rPr>
          <w:sz w:val="22"/>
          <w:szCs w:val="22"/>
        </w:rPr>
        <w:t>product shift t</w:t>
      </w:r>
      <w:r w:rsidR="00D86AE0" w:rsidRPr="00D86AE0">
        <w:rPr>
          <w:sz w:val="22"/>
          <w:szCs w:val="22"/>
        </w:rPr>
        <w:t xml:space="preserve">anks </w:t>
      </w:r>
      <w:r w:rsidR="00D86AE0">
        <w:rPr>
          <w:sz w:val="22"/>
          <w:szCs w:val="22"/>
        </w:rPr>
        <w:t xml:space="preserve">because they are larger than 19,813 gallons </w:t>
      </w:r>
      <w:r w:rsidR="00CB51F1">
        <w:rPr>
          <w:sz w:val="22"/>
          <w:szCs w:val="22"/>
        </w:rPr>
        <w:t xml:space="preserve">but less than </w:t>
      </w:r>
      <w:r w:rsidR="00CB51F1" w:rsidRPr="00CB51F1">
        <w:rPr>
          <w:sz w:val="22"/>
          <w:szCs w:val="22"/>
        </w:rPr>
        <w:t>39,890 gallons</w:t>
      </w:r>
      <w:r w:rsidR="00CB51F1">
        <w:rPr>
          <w:sz w:val="22"/>
          <w:szCs w:val="22"/>
        </w:rPr>
        <w:t xml:space="preserve"> </w:t>
      </w:r>
      <w:r w:rsidR="00D86AE0">
        <w:rPr>
          <w:sz w:val="22"/>
          <w:szCs w:val="22"/>
        </w:rPr>
        <w:t xml:space="preserve">and store a liquid with </w:t>
      </w:r>
      <w:r w:rsidR="00D86AE0" w:rsidRPr="00D86AE0">
        <w:rPr>
          <w:sz w:val="22"/>
          <w:szCs w:val="22"/>
        </w:rPr>
        <w:t xml:space="preserve">maximum true vapor pressure </w:t>
      </w:r>
      <w:r w:rsidR="00D86AE0">
        <w:rPr>
          <w:sz w:val="22"/>
          <w:szCs w:val="22"/>
        </w:rPr>
        <w:t xml:space="preserve">greater </w:t>
      </w:r>
      <w:r w:rsidR="00CB51F1">
        <w:rPr>
          <w:sz w:val="22"/>
          <w:szCs w:val="22"/>
        </w:rPr>
        <w:t>15</w:t>
      </w:r>
      <w:r w:rsidR="00D86AE0" w:rsidRPr="00D86AE0">
        <w:rPr>
          <w:sz w:val="22"/>
          <w:szCs w:val="22"/>
        </w:rPr>
        <w:t xml:space="preserve"> kilopascals (kPa) [</w:t>
      </w:r>
      <w:r w:rsidR="00CB51F1">
        <w:rPr>
          <w:sz w:val="22"/>
          <w:szCs w:val="22"/>
        </w:rPr>
        <w:t xml:space="preserve">2.18 </w:t>
      </w:r>
      <w:r w:rsidR="00D86AE0" w:rsidRPr="00D86AE0">
        <w:rPr>
          <w:sz w:val="22"/>
          <w:szCs w:val="22"/>
        </w:rPr>
        <w:t>pounds</w:t>
      </w:r>
      <w:r w:rsidR="00D86AE0">
        <w:rPr>
          <w:sz w:val="22"/>
          <w:szCs w:val="22"/>
        </w:rPr>
        <w:t xml:space="preserve"> per </w:t>
      </w:r>
      <w:r w:rsidR="00D86AE0" w:rsidRPr="00D86AE0">
        <w:rPr>
          <w:sz w:val="22"/>
          <w:szCs w:val="22"/>
        </w:rPr>
        <w:t>square inch absolute or psia</w:t>
      </w:r>
      <w:r w:rsidR="00CB51F1">
        <w:rPr>
          <w:sz w:val="22"/>
          <w:szCs w:val="22"/>
        </w:rPr>
        <w:t>]</w:t>
      </w:r>
      <w:r w:rsidR="00D86AE0">
        <w:rPr>
          <w:sz w:val="22"/>
          <w:szCs w:val="22"/>
        </w:rPr>
        <w:t xml:space="preserve">.  Subpart Kb also applies to </w:t>
      </w:r>
      <w:r w:rsidR="00CB51F1">
        <w:rPr>
          <w:sz w:val="22"/>
          <w:szCs w:val="22"/>
        </w:rPr>
        <w:t>t</w:t>
      </w:r>
      <w:r w:rsidR="00D86AE0" w:rsidRPr="00D86AE0">
        <w:rPr>
          <w:sz w:val="22"/>
          <w:szCs w:val="22"/>
        </w:rPr>
        <w:t xml:space="preserve">he ethanol </w:t>
      </w:r>
      <w:r w:rsidR="00D86AE0">
        <w:rPr>
          <w:sz w:val="22"/>
          <w:szCs w:val="22"/>
        </w:rPr>
        <w:t>product</w:t>
      </w:r>
      <w:r w:rsidR="00D86AE0" w:rsidRPr="00D86AE0">
        <w:rPr>
          <w:sz w:val="22"/>
          <w:szCs w:val="22"/>
        </w:rPr>
        <w:t xml:space="preserve"> storage tank because </w:t>
      </w:r>
      <w:r w:rsidR="00F6510F">
        <w:rPr>
          <w:sz w:val="22"/>
          <w:szCs w:val="22"/>
        </w:rPr>
        <w:t>its</w:t>
      </w:r>
      <w:r w:rsidR="00D86AE0" w:rsidRPr="00D86AE0">
        <w:rPr>
          <w:sz w:val="22"/>
          <w:szCs w:val="22"/>
        </w:rPr>
        <w:t xml:space="preserve"> </w:t>
      </w:r>
      <w:r w:rsidR="00F6510F">
        <w:rPr>
          <w:sz w:val="22"/>
          <w:szCs w:val="22"/>
        </w:rPr>
        <w:t>capacity</w:t>
      </w:r>
      <w:r w:rsidR="00D86AE0" w:rsidRPr="00D86AE0">
        <w:rPr>
          <w:sz w:val="22"/>
          <w:szCs w:val="22"/>
        </w:rPr>
        <w:t xml:space="preserve"> </w:t>
      </w:r>
      <w:r w:rsidR="00F6510F">
        <w:rPr>
          <w:sz w:val="22"/>
          <w:szCs w:val="22"/>
        </w:rPr>
        <w:t>is</w:t>
      </w:r>
      <w:r w:rsidR="00D86AE0">
        <w:rPr>
          <w:sz w:val="22"/>
          <w:szCs w:val="22"/>
        </w:rPr>
        <w:t xml:space="preserve"> greater than </w:t>
      </w:r>
      <w:r w:rsidR="00F6510F" w:rsidRPr="00F6510F">
        <w:rPr>
          <w:sz w:val="22"/>
          <w:szCs w:val="22"/>
        </w:rPr>
        <w:t xml:space="preserve">39,890 gallons and </w:t>
      </w:r>
      <w:r w:rsidR="00F6510F">
        <w:rPr>
          <w:sz w:val="22"/>
          <w:szCs w:val="22"/>
        </w:rPr>
        <w:t xml:space="preserve">it </w:t>
      </w:r>
      <w:r w:rsidR="00F6510F" w:rsidRPr="00F6510F">
        <w:rPr>
          <w:sz w:val="22"/>
          <w:szCs w:val="22"/>
        </w:rPr>
        <w:t>store</w:t>
      </w:r>
      <w:r w:rsidR="00F6510F">
        <w:rPr>
          <w:sz w:val="22"/>
          <w:szCs w:val="22"/>
        </w:rPr>
        <w:t>s</w:t>
      </w:r>
      <w:r w:rsidR="00F6510F" w:rsidRPr="00F6510F">
        <w:rPr>
          <w:sz w:val="22"/>
          <w:szCs w:val="22"/>
        </w:rPr>
        <w:t xml:space="preserve"> a liquid with maximum true vapor pressure greater </w:t>
      </w:r>
      <w:r w:rsidR="00F6510F">
        <w:rPr>
          <w:sz w:val="22"/>
          <w:szCs w:val="22"/>
        </w:rPr>
        <w:t>3.5</w:t>
      </w:r>
      <w:r w:rsidR="00F6510F" w:rsidRPr="00F6510F">
        <w:rPr>
          <w:sz w:val="22"/>
          <w:szCs w:val="22"/>
        </w:rPr>
        <w:t xml:space="preserve"> kilopascals (kPa) [</w:t>
      </w:r>
      <w:r w:rsidR="00F6510F">
        <w:rPr>
          <w:sz w:val="22"/>
          <w:szCs w:val="22"/>
        </w:rPr>
        <w:t>0.51</w:t>
      </w:r>
      <w:r w:rsidR="00F6510F" w:rsidRPr="00F6510F">
        <w:rPr>
          <w:sz w:val="22"/>
          <w:szCs w:val="22"/>
        </w:rPr>
        <w:t xml:space="preserve"> psia]</w:t>
      </w:r>
      <w:r w:rsidRPr="00D86AE0">
        <w:rPr>
          <w:sz w:val="22"/>
          <w:szCs w:val="22"/>
        </w:rPr>
        <w:t>.</w:t>
      </w:r>
      <w:r w:rsidRPr="00833F4E">
        <w:rPr>
          <w:sz w:val="22"/>
          <w:szCs w:val="22"/>
        </w:rPr>
        <w:t xml:space="preserve">  Consequently, </w:t>
      </w:r>
      <w:r w:rsidR="00F6510F">
        <w:rPr>
          <w:sz w:val="22"/>
          <w:szCs w:val="22"/>
        </w:rPr>
        <w:t>these four</w:t>
      </w:r>
      <w:r w:rsidRPr="00833F4E">
        <w:rPr>
          <w:sz w:val="22"/>
          <w:szCs w:val="22"/>
        </w:rPr>
        <w:t xml:space="preserve"> tanks are subject to the General Provisions (40 CFR 60, Subpart A) and the provisions of NSPS</w:t>
      </w:r>
      <w:r w:rsidR="000040BB">
        <w:rPr>
          <w:sz w:val="22"/>
          <w:szCs w:val="22"/>
        </w:rPr>
        <w:t xml:space="preserve"> 40 CFR 60, </w:t>
      </w:r>
      <w:r w:rsidRPr="00833F4E">
        <w:rPr>
          <w:sz w:val="22"/>
          <w:szCs w:val="22"/>
        </w:rPr>
        <w:t>Subpart Kb.</w:t>
      </w:r>
      <w:r w:rsidR="00F6510F">
        <w:rPr>
          <w:sz w:val="22"/>
          <w:szCs w:val="22"/>
        </w:rPr>
        <w:t xml:space="preserve">  </w:t>
      </w:r>
      <w:r w:rsidR="00F6510F" w:rsidRPr="00F6510F">
        <w:rPr>
          <w:sz w:val="22"/>
          <w:szCs w:val="22"/>
        </w:rPr>
        <w:t xml:space="preserve">The 13,000 gallon </w:t>
      </w:r>
      <w:r w:rsidR="00F6510F">
        <w:rPr>
          <w:sz w:val="22"/>
          <w:szCs w:val="22"/>
        </w:rPr>
        <w:t>gasoline (d</w:t>
      </w:r>
      <w:r w:rsidR="00F6510F" w:rsidRPr="00F6510F">
        <w:rPr>
          <w:sz w:val="22"/>
          <w:szCs w:val="22"/>
        </w:rPr>
        <w:t>enaturant</w:t>
      </w:r>
      <w:r w:rsidR="00F6510F">
        <w:rPr>
          <w:sz w:val="22"/>
          <w:szCs w:val="22"/>
        </w:rPr>
        <w:t>)</w:t>
      </w:r>
      <w:r w:rsidR="00F6510F" w:rsidRPr="00F6510F">
        <w:rPr>
          <w:sz w:val="22"/>
          <w:szCs w:val="22"/>
        </w:rPr>
        <w:t xml:space="preserve"> </w:t>
      </w:r>
      <w:r w:rsidR="00F6510F">
        <w:rPr>
          <w:sz w:val="22"/>
          <w:szCs w:val="22"/>
        </w:rPr>
        <w:t>s</w:t>
      </w:r>
      <w:r w:rsidR="00F6510F" w:rsidRPr="00F6510F">
        <w:rPr>
          <w:sz w:val="22"/>
          <w:szCs w:val="22"/>
        </w:rPr>
        <w:t>torage tank is not subject</w:t>
      </w:r>
      <w:r w:rsidR="00F6510F">
        <w:rPr>
          <w:sz w:val="22"/>
          <w:szCs w:val="22"/>
        </w:rPr>
        <w:t xml:space="preserve"> to </w:t>
      </w:r>
      <w:r w:rsidR="00F6510F" w:rsidRPr="00F6510F">
        <w:rPr>
          <w:sz w:val="22"/>
          <w:szCs w:val="22"/>
        </w:rPr>
        <w:t xml:space="preserve">Subpart Kb because the tank volume is less than 19,813 gallons </w:t>
      </w:r>
      <w:r w:rsidR="00F6510F">
        <w:rPr>
          <w:sz w:val="22"/>
          <w:szCs w:val="22"/>
        </w:rPr>
        <w:t xml:space="preserve">per </w:t>
      </w:r>
      <w:r w:rsidR="00F6510F" w:rsidRPr="00F6510F">
        <w:rPr>
          <w:sz w:val="22"/>
          <w:szCs w:val="22"/>
        </w:rPr>
        <w:t>§60.110b(b)</w:t>
      </w:r>
      <w:r w:rsidR="00F6510F">
        <w:rPr>
          <w:sz w:val="22"/>
          <w:szCs w:val="22"/>
        </w:rPr>
        <w:t xml:space="preserve">.  However, </w:t>
      </w:r>
      <w:r w:rsidR="00F6510F" w:rsidRPr="00F6510F">
        <w:rPr>
          <w:sz w:val="22"/>
          <w:szCs w:val="22"/>
        </w:rPr>
        <w:t>it will be equipped with a floating roof to meet BACT requirements</w:t>
      </w:r>
      <w:r w:rsidR="00F6510F">
        <w:rPr>
          <w:sz w:val="22"/>
          <w:szCs w:val="22"/>
        </w:rPr>
        <w:t xml:space="preserve"> to control VOC emissions.</w:t>
      </w:r>
    </w:p>
    <w:p w:rsidR="00896013" w:rsidRPr="00882DB1" w:rsidRDefault="00896013" w:rsidP="00745DE5">
      <w:pPr>
        <w:spacing w:after="120"/>
        <w:rPr>
          <w:b/>
          <w:bCs/>
          <w:caps/>
          <w:sz w:val="22"/>
          <w:szCs w:val="22"/>
        </w:rPr>
      </w:pPr>
      <w:r w:rsidRPr="00882DB1">
        <w:rPr>
          <w:b/>
          <w:bCs/>
          <w:caps/>
          <w:sz w:val="22"/>
          <w:szCs w:val="22"/>
        </w:rPr>
        <w:t>Records and Reports</w:t>
      </w:r>
    </w:p>
    <w:p w:rsidR="00AA6ABD" w:rsidRDefault="00AA6ABD" w:rsidP="00F6510F">
      <w:pPr>
        <w:pStyle w:val="BodyText"/>
        <w:numPr>
          <w:ilvl w:val="0"/>
          <w:numId w:val="39"/>
        </w:numPr>
        <w:rPr>
          <w:sz w:val="22"/>
        </w:rPr>
      </w:pPr>
      <w:r>
        <w:rPr>
          <w:sz w:val="22"/>
          <w:u w:val="single"/>
        </w:rPr>
        <w:t>Storage Tank Records</w:t>
      </w:r>
      <w:r>
        <w:rPr>
          <w:sz w:val="22"/>
        </w:rPr>
        <w:t>:  The permittee shall keep readily accessible records showing the dimension of the storage tanks and an analysis showing the capacity of the storage tanks</w:t>
      </w:r>
      <w:smartTag w:uri="urn:schemas-microsoft-com:office:smarttags" w:element="PersonName">
        <w:r>
          <w:rPr>
            <w:sz w:val="22"/>
          </w:rPr>
          <w:t>.</w:t>
        </w:r>
      </w:smartTag>
      <w:r>
        <w:rPr>
          <w:sz w:val="22"/>
        </w:rPr>
        <w:t xml:space="preserve">  Records shall be retained for the life of the facility</w:t>
      </w:r>
      <w:smartTag w:uri="urn:schemas-microsoft-com:office:smarttags" w:element="PersonName">
        <w:r>
          <w:rPr>
            <w:sz w:val="22"/>
          </w:rPr>
          <w:t>.</w:t>
        </w:r>
      </w:smartTag>
      <w:r>
        <w:rPr>
          <w:sz w:val="22"/>
        </w:rPr>
        <w:t xml:space="preserve">  The permittee shall also keep records sufficient to determine the annual throughput of the various liquids for the storage tanks for use in the Annual Operating Report</w:t>
      </w:r>
      <w:smartTag w:uri="urn:schemas-microsoft-com:office:smarttags" w:element="PersonName">
        <w:r>
          <w:rPr>
            <w:sz w:val="22"/>
          </w:rPr>
          <w:t>.</w:t>
        </w:r>
      </w:smartTag>
      <w:r>
        <w:rPr>
          <w:sz w:val="22"/>
        </w:rPr>
        <w:t xml:space="preserve">  [Rule 62-4</w:t>
      </w:r>
      <w:smartTag w:uri="urn:schemas-microsoft-com:office:smarttags" w:element="PersonName">
        <w:r>
          <w:rPr>
            <w:sz w:val="22"/>
          </w:rPr>
          <w:t>.</w:t>
        </w:r>
      </w:smartTag>
      <w:r>
        <w:rPr>
          <w:sz w:val="22"/>
        </w:rPr>
        <w:t>070(3) F</w:t>
      </w:r>
      <w:smartTag w:uri="urn:schemas-microsoft-com:office:smarttags" w:element="PersonName">
        <w:r>
          <w:rPr>
            <w:sz w:val="22"/>
          </w:rPr>
          <w:t>.</w:t>
        </w:r>
      </w:smartTag>
      <w:r>
        <w:rPr>
          <w:sz w:val="22"/>
        </w:rPr>
        <w:t>A</w:t>
      </w:r>
      <w:smartTag w:uri="urn:schemas-microsoft-com:office:smarttags" w:element="PersonName">
        <w:r>
          <w:rPr>
            <w:sz w:val="22"/>
          </w:rPr>
          <w:t>.</w:t>
        </w:r>
      </w:smartTag>
      <w:r>
        <w:rPr>
          <w:sz w:val="22"/>
        </w:rPr>
        <w:t>C]</w:t>
      </w:r>
    </w:p>
    <w:p w:rsidR="00AA6ABD" w:rsidRPr="00AA6ABD" w:rsidRDefault="00AA6ABD" w:rsidP="00F6510F">
      <w:pPr>
        <w:numPr>
          <w:ilvl w:val="0"/>
          <w:numId w:val="39"/>
        </w:numPr>
        <w:spacing w:after="120"/>
        <w:rPr>
          <w:b/>
          <w:bCs/>
        </w:rPr>
      </w:pPr>
      <w:r>
        <w:rPr>
          <w:sz w:val="22"/>
          <w:u w:val="single"/>
        </w:rPr>
        <w:t>NSPS Subpart Kb Reporting and Recordkeeping:</w:t>
      </w:r>
      <w:r>
        <w:rPr>
          <w:sz w:val="22"/>
        </w:rPr>
        <w:t xml:space="preserve">  </w:t>
      </w:r>
      <w:r w:rsidRPr="00AA6ABD">
        <w:rPr>
          <w:sz w:val="22"/>
        </w:rPr>
        <w:t xml:space="preserve">The owner or operator of each storage vessel as specified in §60.112b(a) shall keep records and furnish reports as required by paragraphs (a), (b), or (c) of </w:t>
      </w:r>
      <w:r>
        <w:rPr>
          <w:bCs/>
          <w:sz w:val="22"/>
          <w:szCs w:val="22"/>
        </w:rPr>
        <w:t>§60.115b Reporting and Recordkeeping R</w:t>
      </w:r>
      <w:r w:rsidRPr="00AA6ABD">
        <w:rPr>
          <w:bCs/>
          <w:sz w:val="22"/>
          <w:szCs w:val="22"/>
        </w:rPr>
        <w:t>equirements.</w:t>
      </w:r>
      <w:r>
        <w:rPr>
          <w:sz w:val="22"/>
        </w:rPr>
        <w:t xml:space="preserve">  </w:t>
      </w:r>
      <w:r w:rsidRPr="00AA6ABD">
        <w:rPr>
          <w:sz w:val="22"/>
        </w:rPr>
        <w:t>The owner or operator shall keep copies of all reports and records required by</w:t>
      </w:r>
      <w:r w:rsidRPr="00AA6ABD">
        <w:rPr>
          <w:bCs/>
          <w:sz w:val="22"/>
        </w:rPr>
        <w:t>§60.115b</w:t>
      </w:r>
      <w:r w:rsidRPr="00AA6ABD">
        <w:rPr>
          <w:sz w:val="22"/>
        </w:rPr>
        <w:t>, except for the record required by (c)(1), for at least 2 years.</w:t>
      </w:r>
      <w:r w:rsidR="00317A86">
        <w:rPr>
          <w:sz w:val="22"/>
        </w:rPr>
        <w:t xml:space="preserve"> </w:t>
      </w:r>
      <w:r w:rsidRPr="00AA6ABD">
        <w:rPr>
          <w:sz w:val="22"/>
        </w:rPr>
        <w:t xml:space="preserve"> The record required by (c)(1) will be kept for the life of the control equipment.</w:t>
      </w:r>
      <w:r w:rsidR="00EF1340">
        <w:rPr>
          <w:sz w:val="22"/>
        </w:rPr>
        <w:t xml:space="preserve">  [40 CFR 60, Subpart Kb]</w:t>
      </w:r>
    </w:p>
    <w:p w:rsidR="003D4C43" w:rsidRPr="003D4C43" w:rsidRDefault="003D4C43" w:rsidP="003D4C43">
      <w:pPr>
        <w:suppressAutoHyphens/>
        <w:spacing w:after="120"/>
        <w:rPr>
          <w:sz w:val="22"/>
          <w:szCs w:val="22"/>
        </w:rPr>
      </w:pPr>
    </w:p>
    <w:p w:rsidR="00AE60D8" w:rsidRDefault="00AE60D8" w:rsidP="006263DE">
      <w:pPr>
        <w:suppressAutoHyphens/>
        <w:spacing w:after="120"/>
        <w:ind w:left="360"/>
        <w:rPr>
          <w:sz w:val="22"/>
          <w:szCs w:val="22"/>
        </w:rPr>
        <w:sectPr w:rsidR="00AE60D8" w:rsidSect="00F55C62">
          <w:headerReference w:type="even" r:id="rId40"/>
          <w:headerReference w:type="default" r:id="rId41"/>
          <w:headerReference w:type="first" r:id="rId42"/>
          <w:pgSz w:w="12240" w:h="15840" w:code="1"/>
          <w:pgMar w:top="1267" w:right="1152" w:bottom="1152" w:left="1152" w:header="720" w:footer="390" w:gutter="0"/>
          <w:cols w:space="720"/>
        </w:sectPr>
      </w:pPr>
    </w:p>
    <w:p w:rsidR="00DC3A01" w:rsidRDefault="00DC3A01" w:rsidP="00DC3A01">
      <w:pPr>
        <w:pStyle w:val="BodyText3"/>
        <w:numPr>
          <w:ilvl w:val="12"/>
          <w:numId w:val="0"/>
        </w:numPr>
        <w:jc w:val="left"/>
        <w:rPr>
          <w:szCs w:val="22"/>
        </w:rPr>
      </w:pPr>
      <w:r w:rsidRPr="00877418">
        <w:rPr>
          <w:szCs w:val="22"/>
        </w:rPr>
        <w:lastRenderedPageBreak/>
        <w:t>This section of the permit addresses the following emissions unit</w:t>
      </w:r>
      <w:r>
        <w:rPr>
          <w:szCs w:val="22"/>
        </w:rPr>
        <w:t>s</w:t>
      </w:r>
      <w:r w:rsidRPr="00877418">
        <w:rPr>
          <w:szCs w:val="22"/>
        </w:rPr>
        <w:t>.</w:t>
      </w:r>
    </w:p>
    <w:tbl>
      <w:tblPr>
        <w:tblW w:w="1013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794"/>
        <w:gridCol w:w="9340"/>
      </w:tblGrid>
      <w:tr w:rsidR="00DC3A01" w:rsidRPr="00240C18" w:rsidTr="00F86250">
        <w:tc>
          <w:tcPr>
            <w:tcW w:w="794" w:type="dxa"/>
            <w:shd w:val="clear" w:color="auto" w:fill="C6D9F1" w:themeFill="text2" w:themeFillTint="33"/>
            <w:vAlign w:val="center"/>
          </w:tcPr>
          <w:p w:rsidR="00DC3A01" w:rsidRPr="00240C18" w:rsidRDefault="00DC3A01" w:rsidP="009C18ED">
            <w:pPr>
              <w:spacing w:before="20" w:after="20"/>
              <w:jc w:val="center"/>
              <w:rPr>
                <w:b/>
                <w:sz w:val="22"/>
                <w:szCs w:val="22"/>
              </w:rPr>
            </w:pPr>
            <w:r w:rsidRPr="00240C18">
              <w:rPr>
                <w:b/>
                <w:sz w:val="22"/>
                <w:szCs w:val="22"/>
              </w:rPr>
              <w:t>ID No.</w:t>
            </w:r>
          </w:p>
        </w:tc>
        <w:tc>
          <w:tcPr>
            <w:tcW w:w="9340" w:type="dxa"/>
            <w:shd w:val="clear" w:color="auto" w:fill="C6D9F1" w:themeFill="text2" w:themeFillTint="33"/>
            <w:vAlign w:val="center"/>
          </w:tcPr>
          <w:p w:rsidR="00DC3A01" w:rsidRPr="00240C18" w:rsidRDefault="00DC3A01" w:rsidP="009C18ED">
            <w:pPr>
              <w:spacing w:before="20" w:after="20"/>
              <w:jc w:val="center"/>
              <w:rPr>
                <w:sz w:val="22"/>
                <w:szCs w:val="22"/>
              </w:rPr>
            </w:pPr>
            <w:r w:rsidRPr="00240C18">
              <w:rPr>
                <w:b/>
                <w:sz w:val="22"/>
                <w:szCs w:val="22"/>
              </w:rPr>
              <w:t>Emission Unit Description</w:t>
            </w:r>
          </w:p>
        </w:tc>
      </w:tr>
      <w:tr w:rsidR="00DC3A01" w:rsidRPr="00240C18" w:rsidTr="00482582">
        <w:tc>
          <w:tcPr>
            <w:tcW w:w="794" w:type="dxa"/>
            <w:vAlign w:val="center"/>
          </w:tcPr>
          <w:p w:rsidR="00DC3A01" w:rsidRPr="00240C18" w:rsidRDefault="00DC3A01" w:rsidP="009C18ED">
            <w:pPr>
              <w:spacing w:before="20" w:after="20"/>
              <w:jc w:val="center"/>
              <w:rPr>
                <w:sz w:val="22"/>
                <w:szCs w:val="22"/>
              </w:rPr>
            </w:pPr>
            <w:r w:rsidRPr="00240C18">
              <w:rPr>
                <w:sz w:val="22"/>
                <w:szCs w:val="22"/>
              </w:rPr>
              <w:t>00</w:t>
            </w:r>
            <w:r w:rsidR="00F86250">
              <w:rPr>
                <w:sz w:val="22"/>
                <w:szCs w:val="22"/>
              </w:rPr>
              <w:t>5</w:t>
            </w:r>
          </w:p>
        </w:tc>
        <w:tc>
          <w:tcPr>
            <w:tcW w:w="9340" w:type="dxa"/>
          </w:tcPr>
          <w:p w:rsidR="00DC3A01" w:rsidRPr="00240C18" w:rsidRDefault="00F86250" w:rsidP="001A65DE">
            <w:pPr>
              <w:spacing w:before="20" w:after="20"/>
              <w:rPr>
                <w:sz w:val="22"/>
                <w:szCs w:val="22"/>
              </w:rPr>
            </w:pPr>
            <w:r w:rsidRPr="00F86250">
              <w:rPr>
                <w:sz w:val="22"/>
                <w:szCs w:val="22"/>
                <w:u w:val="single"/>
              </w:rPr>
              <w:t>Anaerobic Digestion, Biogas Conditioning and Biogas Backup Flare</w:t>
            </w:r>
            <w:r w:rsidR="00693AE1" w:rsidRPr="00F86250">
              <w:rPr>
                <w:sz w:val="22"/>
                <w:szCs w:val="22"/>
              </w:rPr>
              <w:t xml:space="preserve">:  </w:t>
            </w:r>
            <w:r w:rsidR="0045034F" w:rsidRPr="0045034F">
              <w:rPr>
                <w:sz w:val="22"/>
                <w:szCs w:val="22"/>
              </w:rPr>
              <w:t xml:space="preserve">The </w:t>
            </w:r>
            <w:r w:rsidR="008275E7">
              <w:rPr>
                <w:sz w:val="22"/>
                <w:szCs w:val="22"/>
              </w:rPr>
              <w:t>BPH</w:t>
            </w:r>
            <w:r w:rsidR="0045034F" w:rsidRPr="0045034F">
              <w:rPr>
                <w:sz w:val="22"/>
                <w:szCs w:val="22"/>
              </w:rPr>
              <w:t xml:space="preserve"> will include an anaerobic digestion system to treat process wastewaters and recover</w:t>
            </w:r>
            <w:r w:rsidR="0045034F">
              <w:rPr>
                <w:sz w:val="22"/>
                <w:szCs w:val="22"/>
              </w:rPr>
              <w:t xml:space="preserve"> </w:t>
            </w:r>
            <w:r w:rsidR="0045034F" w:rsidRPr="0045034F">
              <w:rPr>
                <w:sz w:val="22"/>
                <w:szCs w:val="22"/>
              </w:rPr>
              <w:t xml:space="preserve">energy from the thin stillage </w:t>
            </w:r>
            <w:r w:rsidR="0045034F">
              <w:rPr>
                <w:sz w:val="22"/>
                <w:szCs w:val="22"/>
              </w:rPr>
              <w:t>by generating a biogas</w:t>
            </w:r>
            <w:r w:rsidR="0045034F" w:rsidRPr="0045034F">
              <w:rPr>
                <w:sz w:val="22"/>
                <w:szCs w:val="22"/>
              </w:rPr>
              <w:t xml:space="preserve">. </w:t>
            </w:r>
            <w:r w:rsidR="0045034F">
              <w:rPr>
                <w:sz w:val="22"/>
                <w:szCs w:val="22"/>
              </w:rPr>
              <w:t xml:space="preserve"> </w:t>
            </w:r>
            <w:r w:rsidR="0045034F" w:rsidRPr="0045034F">
              <w:rPr>
                <w:sz w:val="22"/>
                <w:szCs w:val="22"/>
              </w:rPr>
              <w:t>The biogas produced by the anaerobic</w:t>
            </w:r>
            <w:r w:rsidR="0045034F">
              <w:rPr>
                <w:sz w:val="22"/>
                <w:szCs w:val="22"/>
              </w:rPr>
              <w:t xml:space="preserve"> </w:t>
            </w:r>
            <w:r w:rsidR="0045034F" w:rsidRPr="0045034F">
              <w:rPr>
                <w:sz w:val="22"/>
                <w:szCs w:val="22"/>
              </w:rPr>
              <w:t>reactors will be burned in the biomass boiler</w:t>
            </w:r>
            <w:r w:rsidR="0045034F">
              <w:rPr>
                <w:sz w:val="22"/>
                <w:szCs w:val="22"/>
              </w:rPr>
              <w:t xml:space="preserve"> (EU 006).  The anaerobic d</w:t>
            </w:r>
            <w:r w:rsidR="0045034F" w:rsidRPr="0045034F">
              <w:rPr>
                <w:sz w:val="22"/>
                <w:szCs w:val="22"/>
              </w:rPr>
              <w:t>igestion</w:t>
            </w:r>
            <w:r w:rsidR="0045034F">
              <w:rPr>
                <w:sz w:val="22"/>
                <w:szCs w:val="22"/>
              </w:rPr>
              <w:t xml:space="preserve"> system emission unit</w:t>
            </w:r>
            <w:r w:rsidR="0045034F" w:rsidRPr="0045034F">
              <w:rPr>
                <w:sz w:val="22"/>
                <w:szCs w:val="22"/>
              </w:rPr>
              <w:t xml:space="preserve"> will include a backup flare in the</w:t>
            </w:r>
            <w:r w:rsidR="0045034F">
              <w:rPr>
                <w:sz w:val="22"/>
                <w:szCs w:val="22"/>
              </w:rPr>
              <w:t xml:space="preserve"> </w:t>
            </w:r>
            <w:r w:rsidR="0045034F" w:rsidRPr="0045034F">
              <w:rPr>
                <w:sz w:val="22"/>
                <w:szCs w:val="22"/>
              </w:rPr>
              <w:t xml:space="preserve">event that biogas cannot be combusted in the biomass boiler. </w:t>
            </w:r>
            <w:r w:rsidR="0045034F">
              <w:rPr>
                <w:sz w:val="22"/>
                <w:szCs w:val="22"/>
              </w:rPr>
              <w:t xml:space="preserve"> </w:t>
            </w:r>
            <w:r w:rsidR="0045034F" w:rsidRPr="0045034F">
              <w:rPr>
                <w:sz w:val="22"/>
                <w:szCs w:val="22"/>
              </w:rPr>
              <w:t>The biomass boiler and flare will each be designed with a</w:t>
            </w:r>
            <w:r w:rsidR="0045034F">
              <w:rPr>
                <w:sz w:val="22"/>
                <w:szCs w:val="22"/>
              </w:rPr>
              <w:t xml:space="preserve"> </w:t>
            </w:r>
            <w:r w:rsidR="0045034F" w:rsidRPr="0045034F">
              <w:rPr>
                <w:sz w:val="22"/>
                <w:szCs w:val="22"/>
              </w:rPr>
              <w:t>maximum biogas heat input capacity of up to 100 MMBtu/hr.</w:t>
            </w:r>
            <w:r w:rsidR="0045034F">
              <w:rPr>
                <w:sz w:val="22"/>
                <w:szCs w:val="22"/>
              </w:rPr>
              <w:t xml:space="preserve"> </w:t>
            </w:r>
            <w:r w:rsidR="0045034F" w:rsidRPr="0045034F">
              <w:rPr>
                <w:sz w:val="22"/>
                <w:szCs w:val="22"/>
              </w:rPr>
              <w:t xml:space="preserve"> </w:t>
            </w:r>
            <w:r w:rsidR="0045034F">
              <w:rPr>
                <w:sz w:val="22"/>
                <w:szCs w:val="22"/>
              </w:rPr>
              <w:t>To reduce SO</w:t>
            </w:r>
            <w:r w:rsidR="0045034F" w:rsidRPr="0045034F">
              <w:rPr>
                <w:sz w:val="22"/>
                <w:szCs w:val="22"/>
                <w:vertAlign w:val="subscript"/>
              </w:rPr>
              <w:t>2</w:t>
            </w:r>
            <w:r w:rsidR="0045034F">
              <w:rPr>
                <w:sz w:val="22"/>
                <w:szCs w:val="22"/>
              </w:rPr>
              <w:t xml:space="preserve"> emissions</w:t>
            </w:r>
            <w:r w:rsidR="0045034F" w:rsidRPr="0045034F">
              <w:rPr>
                <w:sz w:val="22"/>
                <w:szCs w:val="22"/>
              </w:rPr>
              <w:t>, the</w:t>
            </w:r>
            <w:r w:rsidR="0045034F">
              <w:rPr>
                <w:sz w:val="22"/>
                <w:szCs w:val="22"/>
              </w:rPr>
              <w:t xml:space="preserve"> </w:t>
            </w:r>
            <w:r w:rsidR="0045034F" w:rsidRPr="0045034F">
              <w:rPr>
                <w:sz w:val="22"/>
                <w:szCs w:val="22"/>
              </w:rPr>
              <w:t>anaerobic digestion system will be equipped with a hydrogen sulfide (H</w:t>
            </w:r>
            <w:r w:rsidR="0045034F" w:rsidRPr="0045034F">
              <w:rPr>
                <w:sz w:val="22"/>
                <w:szCs w:val="22"/>
                <w:vertAlign w:val="subscript"/>
              </w:rPr>
              <w:t>2</w:t>
            </w:r>
            <w:r w:rsidR="0045034F" w:rsidRPr="0045034F">
              <w:rPr>
                <w:sz w:val="22"/>
                <w:szCs w:val="22"/>
              </w:rPr>
              <w:t>S) removal system for</w:t>
            </w:r>
            <w:r w:rsidR="0045034F">
              <w:rPr>
                <w:sz w:val="22"/>
                <w:szCs w:val="22"/>
              </w:rPr>
              <w:t xml:space="preserve"> the </w:t>
            </w:r>
            <w:r w:rsidR="0045034F" w:rsidRPr="0045034F">
              <w:rPr>
                <w:sz w:val="22"/>
                <w:szCs w:val="22"/>
              </w:rPr>
              <w:t xml:space="preserve">biogas </w:t>
            </w:r>
            <w:r w:rsidR="0045034F">
              <w:rPr>
                <w:sz w:val="22"/>
                <w:szCs w:val="22"/>
              </w:rPr>
              <w:t xml:space="preserve">combusted in the flare; </w:t>
            </w:r>
            <w:r w:rsidR="0045034F" w:rsidRPr="0045034F">
              <w:rPr>
                <w:sz w:val="22"/>
                <w:szCs w:val="22"/>
              </w:rPr>
              <w:t xml:space="preserve">the biomass boiler </w:t>
            </w:r>
            <w:r w:rsidR="0045034F">
              <w:rPr>
                <w:sz w:val="22"/>
                <w:szCs w:val="22"/>
              </w:rPr>
              <w:t>is equipped with SO</w:t>
            </w:r>
            <w:r w:rsidR="0045034F" w:rsidRPr="0045034F">
              <w:rPr>
                <w:sz w:val="22"/>
                <w:szCs w:val="22"/>
                <w:vertAlign w:val="subscript"/>
              </w:rPr>
              <w:t>2</w:t>
            </w:r>
            <w:r w:rsidR="0045034F">
              <w:rPr>
                <w:sz w:val="22"/>
                <w:szCs w:val="22"/>
              </w:rPr>
              <w:t xml:space="preserve"> pollution control devices so that</w:t>
            </w:r>
            <w:r w:rsidR="0045034F" w:rsidRPr="0045034F">
              <w:rPr>
                <w:sz w:val="22"/>
                <w:szCs w:val="22"/>
              </w:rPr>
              <w:t xml:space="preserve"> H2S removal </w:t>
            </w:r>
            <w:r w:rsidR="0045034F">
              <w:rPr>
                <w:sz w:val="22"/>
                <w:szCs w:val="22"/>
              </w:rPr>
              <w:t>is not required</w:t>
            </w:r>
            <w:r w:rsidR="0045034F" w:rsidRPr="0045034F">
              <w:rPr>
                <w:sz w:val="22"/>
                <w:szCs w:val="22"/>
              </w:rPr>
              <w:t xml:space="preserve">. </w:t>
            </w:r>
            <w:r w:rsidR="0045034F">
              <w:rPr>
                <w:sz w:val="22"/>
                <w:szCs w:val="22"/>
              </w:rPr>
              <w:t xml:space="preserve"> </w:t>
            </w:r>
          </w:p>
        </w:tc>
      </w:tr>
    </w:tbl>
    <w:p w:rsidR="005A5176" w:rsidRPr="00845DA5" w:rsidRDefault="005A5176" w:rsidP="00693AE1">
      <w:pPr>
        <w:pStyle w:val="Caption"/>
        <w:spacing w:before="120"/>
        <w:rPr>
          <w:szCs w:val="22"/>
        </w:rPr>
      </w:pPr>
      <w:r w:rsidRPr="00845DA5">
        <w:rPr>
          <w:szCs w:val="22"/>
        </w:rPr>
        <w:t>Equipment</w:t>
      </w:r>
    </w:p>
    <w:p w:rsidR="00C35CEB" w:rsidRPr="00052A0C" w:rsidRDefault="00C35CEB" w:rsidP="00C35CEB">
      <w:pPr>
        <w:numPr>
          <w:ilvl w:val="0"/>
          <w:numId w:val="40"/>
        </w:numPr>
        <w:suppressAutoHyphens/>
        <w:spacing w:after="60"/>
        <w:rPr>
          <w:sz w:val="22"/>
          <w:szCs w:val="22"/>
        </w:rPr>
      </w:pPr>
      <w:r w:rsidRPr="00052A0C">
        <w:rPr>
          <w:sz w:val="22"/>
          <w:szCs w:val="22"/>
          <w:u w:val="single"/>
        </w:rPr>
        <w:t>Anaerobic Digestion System</w:t>
      </w:r>
      <w:r w:rsidRPr="00052A0C">
        <w:rPr>
          <w:sz w:val="22"/>
          <w:szCs w:val="22"/>
        </w:rPr>
        <w:t>:  If necessary, the permittee is authorized to construct a anaerobic digestion system that may consist of the following major pieces of equipment:</w:t>
      </w:r>
    </w:p>
    <w:p w:rsidR="00C35CEB" w:rsidRPr="00052A0C" w:rsidRDefault="00C35CEB" w:rsidP="00C35CEB">
      <w:pPr>
        <w:numPr>
          <w:ilvl w:val="0"/>
          <w:numId w:val="53"/>
        </w:numPr>
        <w:suppressAutoHyphens/>
        <w:spacing w:after="60"/>
        <w:ind w:left="720"/>
        <w:rPr>
          <w:sz w:val="22"/>
          <w:szCs w:val="22"/>
        </w:rPr>
      </w:pPr>
      <w:r w:rsidRPr="00052A0C">
        <w:rPr>
          <w:sz w:val="22"/>
          <w:szCs w:val="22"/>
        </w:rPr>
        <w:t>Anaerobic Reactor;</w:t>
      </w:r>
    </w:p>
    <w:p w:rsidR="00C35CEB" w:rsidRPr="00052A0C" w:rsidRDefault="00C35CEB" w:rsidP="00C35CEB">
      <w:pPr>
        <w:numPr>
          <w:ilvl w:val="0"/>
          <w:numId w:val="53"/>
        </w:numPr>
        <w:suppressAutoHyphens/>
        <w:spacing w:after="60"/>
        <w:ind w:left="720"/>
        <w:rPr>
          <w:sz w:val="22"/>
          <w:szCs w:val="22"/>
        </w:rPr>
      </w:pPr>
      <w:r w:rsidRPr="00052A0C">
        <w:rPr>
          <w:sz w:val="22"/>
          <w:szCs w:val="22"/>
        </w:rPr>
        <w:t>Anaerobic Settling Tank; and</w:t>
      </w:r>
    </w:p>
    <w:p w:rsidR="0000049E" w:rsidRDefault="00C35CEB" w:rsidP="00C35CEB">
      <w:pPr>
        <w:numPr>
          <w:ilvl w:val="0"/>
          <w:numId w:val="53"/>
        </w:numPr>
        <w:suppressAutoHyphens/>
        <w:spacing w:after="60"/>
        <w:ind w:left="720"/>
        <w:rPr>
          <w:sz w:val="22"/>
          <w:szCs w:val="22"/>
        </w:rPr>
      </w:pPr>
      <w:r w:rsidRPr="00052A0C">
        <w:rPr>
          <w:sz w:val="22"/>
          <w:szCs w:val="22"/>
        </w:rPr>
        <w:t>Aerated Effluent Tank</w:t>
      </w:r>
    </w:p>
    <w:p w:rsidR="00D90ADA" w:rsidRDefault="00D90ADA" w:rsidP="009C18ED">
      <w:pPr>
        <w:suppressAutoHyphens/>
        <w:spacing w:after="120"/>
        <w:ind w:left="360"/>
        <w:rPr>
          <w:sz w:val="22"/>
          <w:szCs w:val="22"/>
        </w:rPr>
      </w:pPr>
      <w:r w:rsidRPr="00845DA5">
        <w:rPr>
          <w:sz w:val="22"/>
          <w:szCs w:val="22"/>
        </w:rPr>
        <w:t>[</w:t>
      </w:r>
      <w:r>
        <w:rPr>
          <w:sz w:val="22"/>
          <w:szCs w:val="22"/>
        </w:rPr>
        <w:t>Applica</w:t>
      </w:r>
      <w:r w:rsidRPr="00845DA5">
        <w:rPr>
          <w:sz w:val="22"/>
          <w:szCs w:val="22"/>
        </w:rPr>
        <w:t>t</w:t>
      </w:r>
      <w:r>
        <w:rPr>
          <w:sz w:val="22"/>
          <w:szCs w:val="22"/>
        </w:rPr>
        <w:t xml:space="preserve">ion No. </w:t>
      </w:r>
      <w:r w:rsidR="00A24400">
        <w:rPr>
          <w:sz w:val="22"/>
          <w:szCs w:val="22"/>
        </w:rPr>
        <w:t>0550061-004-AC</w:t>
      </w:r>
      <w:r w:rsidRPr="00845DA5">
        <w:rPr>
          <w:sz w:val="22"/>
          <w:szCs w:val="22"/>
        </w:rPr>
        <w:t>]</w:t>
      </w:r>
    </w:p>
    <w:p w:rsidR="00D90ADA" w:rsidRDefault="00C35CEB" w:rsidP="00F6510F">
      <w:pPr>
        <w:numPr>
          <w:ilvl w:val="0"/>
          <w:numId w:val="40"/>
        </w:numPr>
        <w:suppressAutoHyphens/>
        <w:spacing w:after="120"/>
        <w:rPr>
          <w:sz w:val="22"/>
          <w:szCs w:val="22"/>
        </w:rPr>
      </w:pPr>
      <w:r>
        <w:rPr>
          <w:sz w:val="22"/>
          <w:szCs w:val="22"/>
          <w:u w:val="single"/>
        </w:rPr>
        <w:t xml:space="preserve">Biogas </w:t>
      </w:r>
      <w:r w:rsidR="00D90ADA" w:rsidRPr="00D90ADA">
        <w:rPr>
          <w:sz w:val="22"/>
          <w:szCs w:val="22"/>
          <w:u w:val="single"/>
        </w:rPr>
        <w:t>Flare System</w:t>
      </w:r>
      <w:r w:rsidR="00D90ADA" w:rsidRPr="00D90ADA">
        <w:rPr>
          <w:sz w:val="22"/>
          <w:szCs w:val="22"/>
        </w:rPr>
        <w:t xml:space="preserve">:  </w:t>
      </w:r>
      <w:r w:rsidRPr="00C35CEB">
        <w:rPr>
          <w:sz w:val="22"/>
          <w:szCs w:val="22"/>
        </w:rPr>
        <w:t xml:space="preserve">The permittee is required to construct one flare system with a continuous pilot and combustion chambers to combust biogas when the biomass boiler is not available or does not have sufficient available capacity.  The flare shall be operated with a flame present at all times.  The presence of a flare pilot flame shall be monitored using a thermocouple or any other equivalent device to detect the presence of a flame. </w:t>
      </w:r>
      <w:r>
        <w:rPr>
          <w:sz w:val="22"/>
          <w:szCs w:val="22"/>
        </w:rPr>
        <w:t xml:space="preserve"> </w:t>
      </w:r>
      <w:r w:rsidR="00D90ADA" w:rsidRPr="00D90ADA">
        <w:rPr>
          <w:sz w:val="22"/>
          <w:szCs w:val="22"/>
        </w:rPr>
        <w:t xml:space="preserve">[Application No. </w:t>
      </w:r>
      <w:r w:rsidR="00A24400">
        <w:rPr>
          <w:sz w:val="22"/>
          <w:szCs w:val="22"/>
        </w:rPr>
        <w:t>0550061-004-AC</w:t>
      </w:r>
      <w:r w:rsidR="00D90ADA" w:rsidRPr="00D90ADA">
        <w:rPr>
          <w:sz w:val="22"/>
          <w:szCs w:val="22"/>
        </w:rPr>
        <w:t xml:space="preserve"> and 62-210.200(PTE), F.A.C.]</w:t>
      </w:r>
    </w:p>
    <w:p w:rsidR="00EF1340" w:rsidRPr="00D90ADA" w:rsidRDefault="00EF1340" w:rsidP="00F6510F">
      <w:pPr>
        <w:numPr>
          <w:ilvl w:val="0"/>
          <w:numId w:val="40"/>
        </w:numPr>
        <w:suppressAutoHyphens/>
        <w:spacing w:after="120"/>
        <w:rPr>
          <w:sz w:val="22"/>
          <w:szCs w:val="22"/>
        </w:rPr>
      </w:pPr>
      <w:r>
        <w:rPr>
          <w:sz w:val="22"/>
          <w:szCs w:val="22"/>
          <w:u w:val="single"/>
        </w:rPr>
        <w:t xml:space="preserve">Biogas </w:t>
      </w:r>
      <w:r w:rsidR="00C35CEB">
        <w:rPr>
          <w:sz w:val="22"/>
          <w:szCs w:val="22"/>
          <w:u w:val="single"/>
        </w:rPr>
        <w:t>Conditioning</w:t>
      </w:r>
      <w:r>
        <w:rPr>
          <w:sz w:val="22"/>
          <w:szCs w:val="22"/>
          <w:u w:val="single"/>
        </w:rPr>
        <w:t xml:space="preserve"> System</w:t>
      </w:r>
      <w:r w:rsidRPr="00EF1340">
        <w:rPr>
          <w:sz w:val="22"/>
          <w:szCs w:val="22"/>
        </w:rPr>
        <w:t>:</w:t>
      </w:r>
      <w:r>
        <w:rPr>
          <w:sz w:val="22"/>
          <w:szCs w:val="22"/>
        </w:rPr>
        <w:t xml:space="preserve">  </w:t>
      </w:r>
      <w:r w:rsidR="00C35CEB" w:rsidRPr="00C35CEB">
        <w:rPr>
          <w:sz w:val="22"/>
          <w:szCs w:val="22"/>
        </w:rPr>
        <w:t>The permittee shall install a biogas conditioning system to remove H</w:t>
      </w:r>
      <w:r w:rsidR="00C35CEB" w:rsidRPr="00C35CEB">
        <w:rPr>
          <w:sz w:val="22"/>
          <w:szCs w:val="22"/>
          <w:vertAlign w:val="subscript"/>
        </w:rPr>
        <w:t>2</w:t>
      </w:r>
      <w:r w:rsidR="00C35CEB" w:rsidRPr="00C35CEB">
        <w:rPr>
          <w:sz w:val="22"/>
          <w:szCs w:val="22"/>
        </w:rPr>
        <w:t>S from the biogas prior to combustion in the flare.  The conditioning system shall have a H</w:t>
      </w:r>
      <w:r w:rsidR="00C35CEB" w:rsidRPr="00C35CEB">
        <w:rPr>
          <w:sz w:val="22"/>
          <w:szCs w:val="22"/>
          <w:vertAlign w:val="subscript"/>
        </w:rPr>
        <w:t>2</w:t>
      </w:r>
      <w:r w:rsidR="00C35CEB" w:rsidRPr="00C35CEB">
        <w:rPr>
          <w:sz w:val="22"/>
          <w:szCs w:val="22"/>
        </w:rPr>
        <w:t>S removal efficiency of 98 percent which equates to an SO</w:t>
      </w:r>
      <w:r w:rsidR="00C35CEB" w:rsidRPr="00C35CEB">
        <w:rPr>
          <w:sz w:val="22"/>
          <w:szCs w:val="22"/>
          <w:vertAlign w:val="subscript"/>
        </w:rPr>
        <w:t>2</w:t>
      </w:r>
      <w:r w:rsidR="00C35CEB" w:rsidRPr="00C35CEB">
        <w:rPr>
          <w:sz w:val="22"/>
          <w:szCs w:val="22"/>
        </w:rPr>
        <w:t xml:space="preserve"> emission rate from the flare when burning biogas of 10 lb SO</w:t>
      </w:r>
      <w:r w:rsidR="00C35CEB" w:rsidRPr="00C35CEB">
        <w:rPr>
          <w:sz w:val="22"/>
          <w:szCs w:val="22"/>
          <w:vertAlign w:val="subscript"/>
        </w:rPr>
        <w:t>2</w:t>
      </w:r>
      <w:r w:rsidR="00C35CEB" w:rsidRPr="00C35CEB">
        <w:rPr>
          <w:sz w:val="22"/>
          <w:szCs w:val="22"/>
        </w:rPr>
        <w:t xml:space="preserve">/hr. </w:t>
      </w:r>
      <w:r w:rsidR="00645950">
        <w:rPr>
          <w:sz w:val="22"/>
          <w:szCs w:val="22"/>
        </w:rPr>
        <w:t xml:space="preserve">  </w:t>
      </w:r>
      <w:r w:rsidR="00645950">
        <w:rPr>
          <w:sz w:val="22"/>
          <w:szCs w:val="22"/>
        </w:rPr>
        <w:br/>
      </w:r>
      <w:r w:rsidR="00645950" w:rsidRPr="00645950">
        <w:rPr>
          <w:sz w:val="22"/>
          <w:szCs w:val="22"/>
        </w:rPr>
        <w:t xml:space="preserve">[Application No. </w:t>
      </w:r>
      <w:r w:rsidR="00A24400">
        <w:rPr>
          <w:sz w:val="22"/>
          <w:szCs w:val="22"/>
        </w:rPr>
        <w:t>0550061-004-AC</w:t>
      </w:r>
      <w:r w:rsidR="00645950" w:rsidRPr="00645950">
        <w:rPr>
          <w:sz w:val="22"/>
          <w:szCs w:val="22"/>
        </w:rPr>
        <w:t xml:space="preserve"> and 62-210.200(PTE), F.A.C.]</w:t>
      </w:r>
    </w:p>
    <w:p w:rsidR="005A5176" w:rsidRPr="00845DA5" w:rsidRDefault="005A5176" w:rsidP="0000049E">
      <w:pPr>
        <w:spacing w:after="120"/>
        <w:rPr>
          <w:b/>
          <w:caps/>
          <w:sz w:val="22"/>
          <w:szCs w:val="22"/>
        </w:rPr>
      </w:pPr>
      <w:r w:rsidRPr="00845DA5">
        <w:rPr>
          <w:b/>
          <w:caps/>
          <w:sz w:val="22"/>
          <w:szCs w:val="22"/>
        </w:rPr>
        <w:t>Performance Restrictions</w:t>
      </w:r>
    </w:p>
    <w:p w:rsidR="00F9700B" w:rsidRPr="00845DA5" w:rsidRDefault="00266B43" w:rsidP="00C251AB">
      <w:pPr>
        <w:numPr>
          <w:ilvl w:val="0"/>
          <w:numId w:val="40"/>
        </w:numPr>
        <w:suppressAutoHyphens/>
        <w:spacing w:after="120"/>
        <w:rPr>
          <w:sz w:val="22"/>
          <w:szCs w:val="22"/>
        </w:rPr>
      </w:pPr>
      <w:r>
        <w:rPr>
          <w:sz w:val="22"/>
          <w:szCs w:val="22"/>
          <w:u w:val="single"/>
        </w:rPr>
        <w:t>Biogas</w:t>
      </w:r>
      <w:r w:rsidR="00F9700B">
        <w:rPr>
          <w:sz w:val="22"/>
          <w:szCs w:val="22"/>
          <w:u w:val="single"/>
        </w:rPr>
        <w:t xml:space="preserve"> Flare </w:t>
      </w:r>
      <w:r w:rsidR="00F9700B" w:rsidRPr="00845DA5">
        <w:rPr>
          <w:sz w:val="22"/>
          <w:szCs w:val="22"/>
          <w:u w:val="single"/>
        </w:rPr>
        <w:t>Capacit</w:t>
      </w:r>
      <w:r w:rsidR="00F9700B">
        <w:rPr>
          <w:sz w:val="22"/>
          <w:szCs w:val="22"/>
          <w:u w:val="single"/>
        </w:rPr>
        <w:t>y</w:t>
      </w:r>
      <w:r w:rsidR="00F9700B" w:rsidRPr="00845DA5">
        <w:rPr>
          <w:sz w:val="22"/>
          <w:szCs w:val="22"/>
        </w:rPr>
        <w:t xml:space="preserve">:  </w:t>
      </w:r>
      <w:r w:rsidRPr="00266B43">
        <w:rPr>
          <w:sz w:val="22"/>
          <w:szCs w:val="22"/>
        </w:rPr>
        <w:t xml:space="preserve">The flare system is designed to combust biogas when the biomass boiler is not available or does not have sufficient available capacity.  The biogas flare will have a rated capacity of 100 MMBtu/hr.  Natural gas will be used as fuel for the pilot </w:t>
      </w:r>
      <w:proofErr w:type="gramStart"/>
      <w:r w:rsidRPr="00266B43">
        <w:rPr>
          <w:sz w:val="22"/>
          <w:szCs w:val="22"/>
        </w:rPr>
        <w:t>which</w:t>
      </w:r>
      <w:proofErr w:type="gramEnd"/>
      <w:r w:rsidRPr="00266B43">
        <w:rPr>
          <w:sz w:val="22"/>
          <w:szCs w:val="22"/>
        </w:rPr>
        <w:t xml:space="preserve"> has a rated capacity of 0.18 MMBtu/hr. </w:t>
      </w:r>
      <w:r w:rsidR="00F9700B">
        <w:rPr>
          <w:sz w:val="22"/>
          <w:szCs w:val="22"/>
        </w:rPr>
        <w:t xml:space="preserve">  </w:t>
      </w:r>
      <w:r w:rsidR="00F9700B">
        <w:rPr>
          <w:sz w:val="22"/>
          <w:szCs w:val="22"/>
        </w:rPr>
        <w:br/>
      </w:r>
      <w:r w:rsidR="00F9700B" w:rsidRPr="00845DA5">
        <w:rPr>
          <w:sz w:val="22"/>
          <w:szCs w:val="22"/>
        </w:rPr>
        <w:t>[</w:t>
      </w:r>
      <w:r w:rsidR="00F9700B">
        <w:rPr>
          <w:sz w:val="22"/>
          <w:szCs w:val="22"/>
        </w:rPr>
        <w:t>Applica</w:t>
      </w:r>
      <w:r w:rsidR="00F9700B" w:rsidRPr="00845DA5">
        <w:rPr>
          <w:sz w:val="22"/>
          <w:szCs w:val="22"/>
        </w:rPr>
        <w:t>t</w:t>
      </w:r>
      <w:r w:rsidR="00F9700B">
        <w:rPr>
          <w:sz w:val="22"/>
          <w:szCs w:val="22"/>
        </w:rPr>
        <w:t>ion No.</w:t>
      </w:r>
      <w:r w:rsidR="00F9700B" w:rsidRPr="00030458">
        <w:rPr>
          <w:sz w:val="22"/>
          <w:szCs w:val="22"/>
        </w:rPr>
        <w:t xml:space="preserve"> </w:t>
      </w:r>
      <w:r w:rsidR="00A24400">
        <w:rPr>
          <w:sz w:val="22"/>
          <w:szCs w:val="22"/>
        </w:rPr>
        <w:t>0550061-004-AC</w:t>
      </w:r>
      <w:r w:rsidR="00F9700B">
        <w:rPr>
          <w:sz w:val="22"/>
          <w:szCs w:val="22"/>
        </w:rPr>
        <w:t xml:space="preserve"> and </w:t>
      </w:r>
      <w:r w:rsidR="00F9700B" w:rsidRPr="00845DA5">
        <w:rPr>
          <w:sz w:val="22"/>
          <w:szCs w:val="22"/>
        </w:rPr>
        <w:t>Rule 62-210.200(PTE), F.A.C.]</w:t>
      </w:r>
    </w:p>
    <w:p w:rsidR="005A5176" w:rsidRDefault="007E43D3" w:rsidP="00C251AB">
      <w:pPr>
        <w:numPr>
          <w:ilvl w:val="0"/>
          <w:numId w:val="40"/>
        </w:numPr>
        <w:suppressAutoHyphens/>
        <w:spacing w:after="120"/>
        <w:rPr>
          <w:sz w:val="22"/>
          <w:szCs w:val="22"/>
        </w:rPr>
      </w:pPr>
      <w:r>
        <w:rPr>
          <w:sz w:val="22"/>
          <w:szCs w:val="22"/>
          <w:u w:val="single"/>
        </w:rPr>
        <w:t>Required</w:t>
      </w:r>
      <w:r w:rsidR="00F9700B" w:rsidRPr="00845DA5">
        <w:rPr>
          <w:sz w:val="22"/>
          <w:szCs w:val="22"/>
          <w:u w:val="single"/>
        </w:rPr>
        <w:t xml:space="preserve"> Operation</w:t>
      </w:r>
      <w:r w:rsidR="00F9700B" w:rsidRPr="00845DA5">
        <w:rPr>
          <w:sz w:val="22"/>
          <w:szCs w:val="22"/>
        </w:rPr>
        <w:t xml:space="preserve">:  </w:t>
      </w:r>
      <w:r w:rsidR="0063270B" w:rsidRPr="000B0068">
        <w:rPr>
          <w:sz w:val="22"/>
          <w:szCs w:val="22"/>
        </w:rPr>
        <w:t xml:space="preserve">The flare shall be operated at all times when </w:t>
      </w:r>
      <w:r w:rsidR="0063270B">
        <w:rPr>
          <w:sz w:val="22"/>
          <w:szCs w:val="22"/>
        </w:rPr>
        <w:t>all the biogas</w:t>
      </w:r>
      <w:r w:rsidR="0063270B" w:rsidRPr="000B0068">
        <w:rPr>
          <w:sz w:val="22"/>
          <w:szCs w:val="22"/>
        </w:rPr>
        <w:t xml:space="preserve"> </w:t>
      </w:r>
      <w:r w:rsidR="0063270B">
        <w:rPr>
          <w:sz w:val="22"/>
          <w:szCs w:val="22"/>
        </w:rPr>
        <w:t xml:space="preserve">generated by the </w:t>
      </w:r>
      <w:r w:rsidR="003527BE">
        <w:rPr>
          <w:sz w:val="22"/>
          <w:szCs w:val="22"/>
        </w:rPr>
        <w:t>anaerobic digestion system</w:t>
      </w:r>
      <w:r w:rsidR="0063270B">
        <w:rPr>
          <w:sz w:val="22"/>
          <w:szCs w:val="22"/>
        </w:rPr>
        <w:t xml:space="preserve"> cannot be combusted in the biomass boiler</w:t>
      </w:r>
      <w:r w:rsidR="0063270B" w:rsidRPr="000B0068">
        <w:rPr>
          <w:sz w:val="22"/>
          <w:szCs w:val="22"/>
        </w:rPr>
        <w:t xml:space="preserve">. </w:t>
      </w:r>
      <w:r w:rsidR="0063270B">
        <w:rPr>
          <w:sz w:val="22"/>
          <w:szCs w:val="22"/>
        </w:rPr>
        <w:t xml:space="preserve"> </w:t>
      </w:r>
      <w:r w:rsidR="0063270B" w:rsidRPr="000B0068">
        <w:rPr>
          <w:sz w:val="22"/>
          <w:szCs w:val="22"/>
        </w:rPr>
        <w:t xml:space="preserve"> </w:t>
      </w:r>
      <w:r w:rsidR="0063270B" w:rsidRPr="000B0068">
        <w:rPr>
          <w:sz w:val="22"/>
          <w:szCs w:val="22"/>
        </w:rPr>
        <w:br/>
        <w:t xml:space="preserve">[Application No. </w:t>
      </w:r>
      <w:r w:rsidR="00A24400">
        <w:rPr>
          <w:sz w:val="22"/>
          <w:szCs w:val="22"/>
        </w:rPr>
        <w:t>0550061-004-AC</w:t>
      </w:r>
      <w:r w:rsidR="0063270B" w:rsidRPr="000B0068">
        <w:rPr>
          <w:sz w:val="22"/>
          <w:szCs w:val="22"/>
        </w:rPr>
        <w:t>; Rules 62-4.070(3) and 62-210.200(PTE), F.A.C.]</w:t>
      </w:r>
    </w:p>
    <w:p w:rsidR="003527BE" w:rsidRDefault="0063270B" w:rsidP="00C251AB">
      <w:pPr>
        <w:numPr>
          <w:ilvl w:val="0"/>
          <w:numId w:val="40"/>
        </w:numPr>
        <w:suppressAutoHyphens/>
        <w:spacing w:after="120"/>
        <w:rPr>
          <w:sz w:val="22"/>
          <w:szCs w:val="22"/>
        </w:rPr>
      </w:pPr>
      <w:r>
        <w:rPr>
          <w:sz w:val="22"/>
          <w:szCs w:val="22"/>
          <w:u w:val="single"/>
        </w:rPr>
        <w:t>Hours of Operation</w:t>
      </w:r>
      <w:r w:rsidRPr="0063270B">
        <w:rPr>
          <w:sz w:val="22"/>
          <w:szCs w:val="22"/>
        </w:rPr>
        <w:t>:</w:t>
      </w:r>
      <w:r>
        <w:rPr>
          <w:sz w:val="22"/>
          <w:szCs w:val="22"/>
        </w:rPr>
        <w:t xml:space="preserve">  The </w:t>
      </w:r>
      <w:r w:rsidRPr="00845DA5">
        <w:rPr>
          <w:sz w:val="22"/>
          <w:szCs w:val="22"/>
        </w:rPr>
        <w:t xml:space="preserve">hours of operation of </w:t>
      </w:r>
      <w:r>
        <w:rPr>
          <w:sz w:val="22"/>
          <w:szCs w:val="22"/>
        </w:rPr>
        <w:t xml:space="preserve">the </w:t>
      </w:r>
      <w:r w:rsidR="00266B43">
        <w:rPr>
          <w:sz w:val="22"/>
          <w:szCs w:val="22"/>
        </w:rPr>
        <w:t>biogas</w:t>
      </w:r>
      <w:r>
        <w:rPr>
          <w:sz w:val="22"/>
          <w:szCs w:val="22"/>
        </w:rPr>
        <w:t xml:space="preserve"> flare system is not limited (8,760 hours per year).  </w:t>
      </w:r>
      <w:r w:rsidRPr="00845DA5">
        <w:rPr>
          <w:sz w:val="22"/>
          <w:szCs w:val="22"/>
        </w:rPr>
        <w:t>[</w:t>
      </w:r>
      <w:r>
        <w:rPr>
          <w:sz w:val="22"/>
          <w:szCs w:val="22"/>
        </w:rPr>
        <w:t>Applica</w:t>
      </w:r>
      <w:r w:rsidRPr="00845DA5">
        <w:rPr>
          <w:sz w:val="22"/>
          <w:szCs w:val="22"/>
        </w:rPr>
        <w:t>t</w:t>
      </w:r>
      <w:r>
        <w:rPr>
          <w:sz w:val="22"/>
          <w:szCs w:val="22"/>
        </w:rPr>
        <w:t>ion No.</w:t>
      </w:r>
      <w:r w:rsidRPr="00030458">
        <w:rPr>
          <w:sz w:val="22"/>
          <w:szCs w:val="22"/>
        </w:rPr>
        <w:t xml:space="preserve"> </w:t>
      </w:r>
      <w:r w:rsidR="00A24400">
        <w:rPr>
          <w:sz w:val="22"/>
          <w:szCs w:val="22"/>
        </w:rPr>
        <w:t>0550061-004-AC</w:t>
      </w:r>
      <w:r>
        <w:rPr>
          <w:sz w:val="22"/>
          <w:szCs w:val="22"/>
        </w:rPr>
        <w:t xml:space="preserve"> and </w:t>
      </w:r>
      <w:r w:rsidRPr="00845DA5">
        <w:rPr>
          <w:sz w:val="22"/>
          <w:szCs w:val="22"/>
        </w:rPr>
        <w:t>Rules 62-4.070(3) and 62-210.200(PTE), F.A.C.]</w:t>
      </w:r>
    </w:p>
    <w:p w:rsidR="005A5176" w:rsidRPr="00845DA5" w:rsidRDefault="005A5176" w:rsidP="00E07EDD">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266B43" w:rsidRDefault="00D67CFB" w:rsidP="00C251AB">
      <w:pPr>
        <w:numPr>
          <w:ilvl w:val="0"/>
          <w:numId w:val="40"/>
        </w:numPr>
        <w:suppressAutoHyphens/>
        <w:spacing w:after="120"/>
        <w:rPr>
          <w:sz w:val="22"/>
          <w:szCs w:val="22"/>
        </w:rPr>
      </w:pPr>
      <w:r>
        <w:rPr>
          <w:sz w:val="22"/>
          <w:szCs w:val="22"/>
          <w:u w:val="single"/>
        </w:rPr>
        <w:t>VE Standard</w:t>
      </w:r>
      <w:r w:rsidR="00A35727" w:rsidRPr="00EF7BF7">
        <w:rPr>
          <w:sz w:val="22"/>
          <w:szCs w:val="22"/>
        </w:rPr>
        <w:t xml:space="preserve">:  </w:t>
      </w:r>
      <w:r w:rsidR="00A35727">
        <w:rPr>
          <w:sz w:val="22"/>
          <w:szCs w:val="22"/>
        </w:rPr>
        <w:t xml:space="preserve">The </w:t>
      </w:r>
      <w:r w:rsidR="00266B43">
        <w:rPr>
          <w:sz w:val="22"/>
          <w:szCs w:val="22"/>
        </w:rPr>
        <w:t>biogas</w:t>
      </w:r>
      <w:r w:rsidR="006B476F">
        <w:rPr>
          <w:sz w:val="22"/>
          <w:szCs w:val="22"/>
        </w:rPr>
        <w:t xml:space="preserve"> flare</w:t>
      </w:r>
      <w:r w:rsidR="00A35727">
        <w:rPr>
          <w:sz w:val="22"/>
          <w:szCs w:val="22"/>
        </w:rPr>
        <w:t xml:space="preserve"> shall be designed for and operated with no visible emissions (VE) except </w:t>
      </w:r>
      <w:r w:rsidR="00A35727" w:rsidRPr="003469CB">
        <w:rPr>
          <w:sz w:val="22"/>
          <w:szCs w:val="22"/>
        </w:rPr>
        <w:t>for periods not to exceed a total of 5 minutes during any 2 consecutive hours.</w:t>
      </w:r>
      <w:r w:rsidR="00A35727">
        <w:rPr>
          <w:sz w:val="22"/>
          <w:szCs w:val="22"/>
        </w:rPr>
        <w:t xml:space="preserve"> </w:t>
      </w:r>
      <w:r w:rsidR="00A35727" w:rsidRPr="003469CB">
        <w:rPr>
          <w:sz w:val="22"/>
          <w:szCs w:val="22"/>
        </w:rPr>
        <w:t xml:space="preserve"> [Rules 62-4.070(3), F.A.C.]</w:t>
      </w:r>
    </w:p>
    <w:p w:rsidR="00266B43" w:rsidRDefault="00266B43">
      <w:pPr>
        <w:rPr>
          <w:sz w:val="22"/>
          <w:szCs w:val="22"/>
        </w:rPr>
      </w:pPr>
      <w:r>
        <w:rPr>
          <w:sz w:val="22"/>
          <w:szCs w:val="22"/>
        </w:rPr>
        <w:br w:type="page"/>
      </w:r>
    </w:p>
    <w:p w:rsidR="00E07EDD" w:rsidRPr="00D67CFB" w:rsidRDefault="00E07EDD" w:rsidP="00E07EDD">
      <w:pPr>
        <w:suppressAutoHyphens/>
        <w:spacing w:after="120"/>
        <w:rPr>
          <w:b/>
          <w:caps/>
          <w:color w:val="000000"/>
          <w:sz w:val="22"/>
          <w:szCs w:val="22"/>
        </w:rPr>
      </w:pPr>
      <w:r w:rsidRPr="00D67CFB">
        <w:rPr>
          <w:b/>
          <w:caps/>
          <w:color w:val="000000"/>
          <w:sz w:val="22"/>
          <w:szCs w:val="22"/>
        </w:rPr>
        <w:lastRenderedPageBreak/>
        <w:t xml:space="preserve">Testing </w:t>
      </w:r>
      <w:smartTag w:uri="urn:schemas-microsoft-com:office:smarttags" w:element="stockticker">
        <w:r w:rsidRPr="00D67CFB">
          <w:rPr>
            <w:b/>
            <w:caps/>
            <w:color w:val="000000"/>
            <w:sz w:val="22"/>
            <w:szCs w:val="22"/>
          </w:rPr>
          <w:t>and</w:t>
        </w:r>
      </w:smartTag>
      <w:r w:rsidRPr="00D67CFB">
        <w:rPr>
          <w:b/>
          <w:caps/>
          <w:color w:val="000000"/>
          <w:sz w:val="22"/>
          <w:szCs w:val="22"/>
        </w:rPr>
        <w:t xml:space="preserve"> Monitoring Requirements</w:t>
      </w:r>
    </w:p>
    <w:p w:rsidR="00E07EDD" w:rsidRPr="00C251AB" w:rsidRDefault="00E07EDD" w:rsidP="00C251AB">
      <w:pPr>
        <w:numPr>
          <w:ilvl w:val="0"/>
          <w:numId w:val="40"/>
        </w:numPr>
        <w:suppressAutoHyphens/>
        <w:spacing w:after="120"/>
        <w:rPr>
          <w:sz w:val="22"/>
          <w:szCs w:val="22"/>
        </w:rPr>
      </w:pPr>
      <w:r w:rsidRPr="00C251AB">
        <w:rPr>
          <w:sz w:val="22"/>
          <w:szCs w:val="22"/>
          <w:u w:val="single"/>
        </w:rPr>
        <w:t>VE Compliance Tests</w:t>
      </w:r>
      <w:r w:rsidRPr="00C251AB">
        <w:rPr>
          <w:sz w:val="22"/>
          <w:szCs w:val="22"/>
        </w:rPr>
        <w:t xml:space="preserve">:  </w:t>
      </w:r>
      <w:r w:rsidR="00D67CFB" w:rsidRPr="00C251AB">
        <w:rPr>
          <w:sz w:val="22"/>
          <w:szCs w:val="22"/>
        </w:rPr>
        <w:t xml:space="preserve">The </w:t>
      </w:r>
      <w:r w:rsidR="00266B43" w:rsidRPr="00C251AB">
        <w:rPr>
          <w:sz w:val="22"/>
          <w:szCs w:val="22"/>
        </w:rPr>
        <w:t>biogas</w:t>
      </w:r>
      <w:r w:rsidR="00D67CFB" w:rsidRPr="00C251AB">
        <w:rPr>
          <w:sz w:val="22"/>
          <w:szCs w:val="22"/>
        </w:rPr>
        <w:t xml:space="preserve"> flare exhaust shall be tested to demonstrate initial compliance with the VE standard given in </w:t>
      </w:r>
      <w:r w:rsidR="00266B43" w:rsidRPr="00C251AB">
        <w:rPr>
          <w:b/>
          <w:sz w:val="22"/>
          <w:szCs w:val="22"/>
        </w:rPr>
        <w:t>Specific</w:t>
      </w:r>
      <w:r w:rsidR="00266B43" w:rsidRPr="00C251AB">
        <w:rPr>
          <w:sz w:val="22"/>
          <w:szCs w:val="22"/>
        </w:rPr>
        <w:t xml:space="preserve"> </w:t>
      </w:r>
      <w:r w:rsidR="00D67CFB" w:rsidRPr="00C251AB">
        <w:rPr>
          <w:b/>
          <w:sz w:val="22"/>
          <w:szCs w:val="22"/>
        </w:rPr>
        <w:t xml:space="preserve">Condition </w:t>
      </w:r>
      <w:r w:rsidR="00266B43" w:rsidRPr="00C251AB">
        <w:rPr>
          <w:b/>
          <w:sz w:val="22"/>
          <w:szCs w:val="22"/>
        </w:rPr>
        <w:t>7</w:t>
      </w:r>
      <w:r w:rsidR="00D67CFB" w:rsidRPr="00C251AB">
        <w:rPr>
          <w:sz w:val="22"/>
          <w:szCs w:val="22"/>
        </w:rPr>
        <w:t xml:space="preserve"> </w:t>
      </w:r>
      <w:r w:rsidR="006B476F" w:rsidRPr="00C251AB">
        <w:rPr>
          <w:sz w:val="22"/>
          <w:szCs w:val="22"/>
        </w:rPr>
        <w:t>of this subsection</w:t>
      </w:r>
      <w:r w:rsidR="00D67CFB" w:rsidRPr="00C251AB">
        <w:rPr>
          <w:sz w:val="22"/>
          <w:szCs w:val="22"/>
        </w:rPr>
        <w:t xml:space="preserve"> no later than 180 days after initial operation </w:t>
      </w:r>
      <w:r w:rsidR="00266B43" w:rsidRPr="00C251AB">
        <w:rPr>
          <w:sz w:val="22"/>
          <w:szCs w:val="22"/>
        </w:rPr>
        <w:t xml:space="preserve">of the unit </w:t>
      </w:r>
      <w:r w:rsidR="00D67CFB" w:rsidRPr="00C251AB">
        <w:rPr>
          <w:sz w:val="22"/>
          <w:szCs w:val="22"/>
        </w:rPr>
        <w:t xml:space="preserve">and during each federal fiscal year (October 1st to September 30th) thereafter.  EPA Method 22 VE compliance test(s) shall be used to determine the compliance of the flare with the visible emission requirements.  The observation period is 2 hours and shall be used according to Method 22.  The flare performance test shall be </w:t>
      </w:r>
      <w:r w:rsidR="00DD4125" w:rsidRPr="00C251AB">
        <w:rPr>
          <w:sz w:val="22"/>
          <w:szCs w:val="22"/>
        </w:rPr>
        <w:t xml:space="preserve">performed </w:t>
      </w:r>
      <w:r w:rsidR="00D67CFB" w:rsidRPr="00C251AB">
        <w:rPr>
          <w:sz w:val="22"/>
          <w:szCs w:val="22"/>
        </w:rPr>
        <w:t xml:space="preserve">when ethanol is being loaded into trucks. </w:t>
      </w:r>
      <w:r w:rsidRPr="00C251AB">
        <w:rPr>
          <w:sz w:val="22"/>
          <w:szCs w:val="22"/>
        </w:rPr>
        <w:t xml:space="preserve"> [Rule 62-4.070(3), F.A.C.]</w:t>
      </w:r>
    </w:p>
    <w:p w:rsidR="00E07EDD" w:rsidRPr="00C251AB" w:rsidRDefault="00E07EDD" w:rsidP="00C251AB">
      <w:pPr>
        <w:numPr>
          <w:ilvl w:val="0"/>
          <w:numId w:val="40"/>
        </w:numPr>
        <w:suppressAutoHyphens/>
        <w:spacing w:after="120"/>
        <w:rPr>
          <w:sz w:val="22"/>
          <w:szCs w:val="22"/>
        </w:rPr>
      </w:pPr>
      <w:r w:rsidRPr="00C251AB">
        <w:rPr>
          <w:sz w:val="22"/>
          <w:szCs w:val="22"/>
          <w:u w:val="single"/>
        </w:rPr>
        <w:t>Test Requirements</w:t>
      </w:r>
      <w:r w:rsidRPr="00C251AB">
        <w:rPr>
          <w:sz w:val="22"/>
          <w:szCs w:val="22"/>
        </w:rPr>
        <w:t xml:space="preserve">:  The permittee shall notify the Compliance Authority in writing at least 15 days prior to any required tests.  Tests shall be conducted in accordance with the applicable requirements specified in Appendix </w:t>
      </w:r>
      <w:smartTag w:uri="urn:schemas-microsoft-com:office:smarttags" w:element="stockticker">
        <w:r w:rsidRPr="00C251AB">
          <w:rPr>
            <w:sz w:val="22"/>
            <w:szCs w:val="22"/>
          </w:rPr>
          <w:t>CTR</w:t>
        </w:r>
      </w:smartTag>
      <w:r w:rsidRPr="00C251AB">
        <w:rPr>
          <w:sz w:val="22"/>
          <w:szCs w:val="22"/>
        </w:rPr>
        <w:t xml:space="preserve"> (Common Testing Requirements) of this permit.  [Rule 62-297.310(7</w:t>
      </w:r>
      <w:proofErr w:type="gramStart"/>
      <w:r w:rsidRPr="00C251AB">
        <w:rPr>
          <w:sz w:val="22"/>
          <w:szCs w:val="22"/>
        </w:rPr>
        <w:t>)(</w:t>
      </w:r>
      <w:proofErr w:type="gramEnd"/>
      <w:r w:rsidRPr="00C251AB">
        <w:rPr>
          <w:sz w:val="22"/>
          <w:szCs w:val="22"/>
        </w:rPr>
        <w:t>a)9, F.A.C.]</w:t>
      </w:r>
    </w:p>
    <w:p w:rsidR="00E07EDD" w:rsidRPr="00C251AB" w:rsidRDefault="00E07EDD" w:rsidP="00C251AB">
      <w:pPr>
        <w:numPr>
          <w:ilvl w:val="0"/>
          <w:numId w:val="40"/>
        </w:numPr>
        <w:suppressAutoHyphens/>
        <w:spacing w:after="120"/>
        <w:rPr>
          <w:sz w:val="22"/>
          <w:szCs w:val="22"/>
        </w:rPr>
      </w:pPr>
      <w:r w:rsidRPr="00C251AB">
        <w:rPr>
          <w:sz w:val="22"/>
          <w:szCs w:val="22"/>
          <w:u w:val="single"/>
        </w:rPr>
        <w:t>Test Methods</w:t>
      </w:r>
      <w:r w:rsidRPr="00C251AB">
        <w:rPr>
          <w:sz w:val="22"/>
          <w:szCs w:val="22"/>
        </w:rPr>
        <w:t>:  Any required stack tests shall be performed in accordance with the following methods:</w:t>
      </w: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7920"/>
      </w:tblGrid>
      <w:tr w:rsidR="00E07EDD" w:rsidRPr="00AF2C05" w:rsidTr="009C18ED">
        <w:tc>
          <w:tcPr>
            <w:tcW w:w="1620" w:type="dxa"/>
            <w:shd w:val="clear" w:color="auto" w:fill="C6D9F1" w:themeFill="text2" w:themeFillTint="33"/>
            <w:vAlign w:val="center"/>
          </w:tcPr>
          <w:p w:rsidR="00E07EDD" w:rsidRPr="00B213BC" w:rsidRDefault="009C18ED" w:rsidP="009C18ED">
            <w:pPr>
              <w:spacing w:before="20" w:after="20"/>
              <w:jc w:val="center"/>
              <w:rPr>
                <w:b/>
              </w:rPr>
            </w:pPr>
            <w:r>
              <w:rPr>
                <w:b/>
              </w:rPr>
              <w:t xml:space="preserve">EPA </w:t>
            </w:r>
            <w:r w:rsidR="00E07EDD" w:rsidRPr="00B213BC">
              <w:rPr>
                <w:b/>
              </w:rPr>
              <w:t>Method</w:t>
            </w:r>
          </w:p>
        </w:tc>
        <w:tc>
          <w:tcPr>
            <w:tcW w:w="7920" w:type="dxa"/>
            <w:shd w:val="clear" w:color="auto" w:fill="C6D9F1" w:themeFill="text2" w:themeFillTint="33"/>
            <w:vAlign w:val="center"/>
          </w:tcPr>
          <w:p w:rsidR="00E07EDD" w:rsidRPr="00B213BC" w:rsidRDefault="00E07EDD" w:rsidP="009C18ED">
            <w:pPr>
              <w:spacing w:before="20" w:after="20"/>
              <w:jc w:val="center"/>
              <w:rPr>
                <w:b/>
              </w:rPr>
            </w:pPr>
            <w:r w:rsidRPr="00B213BC">
              <w:rPr>
                <w:b/>
              </w:rPr>
              <w:t>Description of Method and Comments</w:t>
            </w:r>
          </w:p>
        </w:tc>
      </w:tr>
      <w:tr w:rsidR="00A35727" w:rsidRPr="00AF2C05" w:rsidTr="009C18ED">
        <w:tc>
          <w:tcPr>
            <w:tcW w:w="1620" w:type="dxa"/>
            <w:vAlign w:val="center"/>
          </w:tcPr>
          <w:p w:rsidR="00A35727" w:rsidRPr="00B213BC" w:rsidRDefault="00A35727" w:rsidP="009C18ED">
            <w:pPr>
              <w:spacing w:before="20" w:after="20"/>
              <w:jc w:val="center"/>
            </w:pPr>
            <w:r w:rsidRPr="00B213BC">
              <w:t>22</w:t>
            </w:r>
          </w:p>
        </w:tc>
        <w:tc>
          <w:tcPr>
            <w:tcW w:w="7920" w:type="dxa"/>
            <w:vAlign w:val="center"/>
          </w:tcPr>
          <w:p w:rsidR="00A35727" w:rsidRPr="00B213BC" w:rsidRDefault="00A35727" w:rsidP="001A65DE">
            <w:pPr>
              <w:spacing w:before="20" w:after="20"/>
            </w:pPr>
            <w:r w:rsidRPr="00B213BC">
              <w:rPr>
                <w:bCs/>
              </w:rPr>
              <w:t>Visual Determination of Fugitive Emissions from Material Sources and Smoke Emissions from Flares</w:t>
            </w:r>
            <w:r w:rsidR="00D67CFB" w:rsidRPr="00B213BC">
              <w:rPr>
                <w:bCs/>
              </w:rPr>
              <w:t xml:space="preserve"> 2 Hour Duration</w:t>
            </w:r>
          </w:p>
        </w:tc>
      </w:tr>
    </w:tbl>
    <w:p w:rsidR="004021E3" w:rsidRPr="00C251AB" w:rsidRDefault="004021E3" w:rsidP="00C251AB">
      <w:pPr>
        <w:numPr>
          <w:ilvl w:val="0"/>
          <w:numId w:val="40"/>
        </w:numPr>
        <w:suppressAutoHyphens/>
        <w:spacing w:before="120" w:after="120"/>
        <w:rPr>
          <w:sz w:val="22"/>
          <w:szCs w:val="22"/>
        </w:rPr>
      </w:pPr>
      <w:r w:rsidRPr="00C251AB">
        <w:rPr>
          <w:sz w:val="22"/>
          <w:szCs w:val="22"/>
          <w:u w:val="single"/>
        </w:rPr>
        <w:t>Work Practice:</w:t>
      </w:r>
      <w:r w:rsidRPr="00C251AB">
        <w:rPr>
          <w:sz w:val="22"/>
          <w:szCs w:val="22"/>
        </w:rPr>
        <w:t xml:space="preserve">  Good combustion practices will be utilized at all times to ensure emissions from the flare system are minimized.  Therefore, all operators and supervisors shall be properly trained to operate and ensure maintenance of this system in accordance with the guidelines and procedures established by the manufacturer.  The training shall include good operating practices as well as methods for minimizing excess emissions.  The flare pilot shall be operated with a flame present at all times. The presence of a flare pilot flame shall be monitored using a thermocouple or any other equivalent device to detect the presence of a flame.  [Rules 62-4.070(3) F.A.C.]</w:t>
      </w:r>
    </w:p>
    <w:p w:rsidR="005A5176" w:rsidRPr="00845DA5" w:rsidRDefault="005A5176" w:rsidP="00E52E6B">
      <w:pPr>
        <w:spacing w:after="120"/>
        <w:rPr>
          <w:b/>
          <w:bCs/>
          <w:caps/>
          <w:sz w:val="22"/>
          <w:szCs w:val="22"/>
        </w:rPr>
      </w:pPr>
      <w:r w:rsidRPr="00845DA5">
        <w:rPr>
          <w:b/>
          <w:bCs/>
          <w:caps/>
          <w:sz w:val="22"/>
          <w:szCs w:val="22"/>
        </w:rPr>
        <w:t>Records and Reports</w:t>
      </w:r>
    </w:p>
    <w:p w:rsidR="00E07EDD" w:rsidRDefault="00E07EDD" w:rsidP="00C251AB">
      <w:pPr>
        <w:numPr>
          <w:ilvl w:val="0"/>
          <w:numId w:val="40"/>
        </w:numPr>
        <w:spacing w:after="120"/>
        <w:rPr>
          <w:sz w:val="22"/>
          <w:szCs w:val="22"/>
        </w:rPr>
      </w:pPr>
      <w:r w:rsidRPr="008F21BA">
        <w:rPr>
          <w:sz w:val="22"/>
          <w:szCs w:val="22"/>
          <w:u w:val="single"/>
        </w:rPr>
        <w:t>Records</w:t>
      </w:r>
      <w:r w:rsidRPr="008F21BA">
        <w:rPr>
          <w:sz w:val="22"/>
          <w:szCs w:val="22"/>
        </w:rPr>
        <w:t>:  The permittee shall record in a written log the duration of each flare event and the reason for flaring.  If requested by the Compliance Authority, the permittee shall provide a copy of these records or a summary of these records.  [Rule 62-4.070(3), F.A.C.]</w:t>
      </w:r>
    </w:p>
    <w:p w:rsidR="00D67CFB" w:rsidRPr="008F21BA" w:rsidRDefault="00D67CFB" w:rsidP="00C251AB">
      <w:pPr>
        <w:numPr>
          <w:ilvl w:val="0"/>
          <w:numId w:val="40"/>
        </w:numPr>
        <w:spacing w:after="120"/>
        <w:rPr>
          <w:sz w:val="22"/>
          <w:szCs w:val="22"/>
        </w:rPr>
      </w:pPr>
      <w:r w:rsidRPr="00D67CFB">
        <w:rPr>
          <w:sz w:val="22"/>
          <w:szCs w:val="22"/>
          <w:u w:val="single"/>
        </w:rPr>
        <w:t>Test Reports</w:t>
      </w:r>
      <w:r w:rsidRPr="00D67CFB">
        <w:rPr>
          <w:sz w:val="22"/>
          <w:szCs w:val="22"/>
        </w:rPr>
        <w:t xml:space="preserve">:  The permittee shall prepare and submit reports for all required tests in accordance with the requirements specified in Appendix CTR (Common Testing Requirements) of this permit.  </w:t>
      </w:r>
      <w:r w:rsidRPr="00D67CFB">
        <w:rPr>
          <w:sz w:val="22"/>
          <w:szCs w:val="22"/>
        </w:rPr>
        <w:br/>
        <w:t>[Rule 62-297.310(8), F.A.C.]</w:t>
      </w:r>
    </w:p>
    <w:p w:rsidR="005601ED" w:rsidRDefault="005601ED" w:rsidP="00516184">
      <w:pPr>
        <w:pStyle w:val="BodyText3"/>
        <w:numPr>
          <w:ilvl w:val="12"/>
          <w:numId w:val="0"/>
        </w:numPr>
        <w:jc w:val="left"/>
        <w:rPr>
          <w:szCs w:val="22"/>
        </w:rPr>
      </w:pPr>
    </w:p>
    <w:p w:rsidR="007D4B7D" w:rsidRDefault="007D4B7D" w:rsidP="006E1647">
      <w:pPr>
        <w:pStyle w:val="BodyText3"/>
        <w:numPr>
          <w:ilvl w:val="12"/>
          <w:numId w:val="0"/>
        </w:numPr>
        <w:spacing w:after="0"/>
        <w:jc w:val="left"/>
        <w:rPr>
          <w:szCs w:val="22"/>
        </w:rPr>
        <w:sectPr w:rsidR="007D4B7D" w:rsidSect="00F55C62">
          <w:headerReference w:type="even" r:id="rId43"/>
          <w:headerReference w:type="default" r:id="rId44"/>
          <w:headerReference w:type="first" r:id="rId45"/>
          <w:pgSz w:w="12240" w:h="15840" w:code="1"/>
          <w:pgMar w:top="1267" w:right="1152" w:bottom="1152" w:left="1152" w:header="720" w:footer="390" w:gutter="0"/>
          <w:cols w:space="720"/>
        </w:sectPr>
      </w:pPr>
    </w:p>
    <w:p w:rsidR="007D4B7D" w:rsidRPr="00275421" w:rsidRDefault="007D4B7D" w:rsidP="007D4B7D">
      <w:pPr>
        <w:pStyle w:val="BodyText3"/>
        <w:numPr>
          <w:ilvl w:val="12"/>
          <w:numId w:val="0"/>
        </w:numPr>
        <w:jc w:val="left"/>
        <w:rPr>
          <w:szCs w:val="22"/>
        </w:rPr>
      </w:pPr>
      <w:r w:rsidRPr="00275421">
        <w:rPr>
          <w:szCs w:val="22"/>
        </w:rPr>
        <w:lastRenderedPageBreak/>
        <w:t>This section of the permit addresses the following emissions unit</w:t>
      </w:r>
      <w:r w:rsidR="009F2B41">
        <w:rPr>
          <w:szCs w:val="22"/>
        </w:rPr>
        <w:t>s</w:t>
      </w:r>
      <w:r w:rsidRPr="00275421">
        <w:rPr>
          <w:szCs w:val="22"/>
        </w:rPr>
        <w:t>.</w:t>
      </w:r>
    </w:p>
    <w:tbl>
      <w:tblPr>
        <w:tblW w:w="99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1224"/>
        <w:gridCol w:w="8730"/>
      </w:tblGrid>
      <w:tr w:rsidR="007F37FB" w:rsidRPr="007F37FB" w:rsidTr="006B476F">
        <w:trPr>
          <w:trHeight w:val="288"/>
        </w:trPr>
        <w:tc>
          <w:tcPr>
            <w:tcW w:w="1224" w:type="dxa"/>
            <w:shd w:val="clear" w:color="auto" w:fill="C6D9F1" w:themeFill="text2" w:themeFillTint="33"/>
            <w:vAlign w:val="center"/>
          </w:tcPr>
          <w:p w:rsidR="007F37FB" w:rsidRPr="007F37FB" w:rsidRDefault="007F37FB" w:rsidP="006B476F">
            <w:pPr>
              <w:jc w:val="center"/>
              <w:rPr>
                <w:b/>
                <w:color w:val="000000"/>
                <w:sz w:val="22"/>
                <w:szCs w:val="22"/>
              </w:rPr>
            </w:pPr>
            <w:r w:rsidRPr="007F37FB">
              <w:rPr>
                <w:b/>
                <w:color w:val="000000"/>
                <w:sz w:val="22"/>
                <w:szCs w:val="22"/>
              </w:rPr>
              <w:t>EU ID</w:t>
            </w:r>
            <w:r w:rsidR="006B476F">
              <w:rPr>
                <w:b/>
                <w:color w:val="000000"/>
                <w:sz w:val="22"/>
                <w:szCs w:val="22"/>
              </w:rPr>
              <w:t xml:space="preserve"> 006</w:t>
            </w:r>
          </w:p>
        </w:tc>
        <w:tc>
          <w:tcPr>
            <w:tcW w:w="8730" w:type="dxa"/>
            <w:shd w:val="clear" w:color="auto" w:fill="C6D9F1" w:themeFill="text2" w:themeFillTint="33"/>
            <w:vAlign w:val="center"/>
          </w:tcPr>
          <w:p w:rsidR="007F37FB" w:rsidRPr="007F37FB" w:rsidRDefault="007F37FB" w:rsidP="006B476F">
            <w:pPr>
              <w:jc w:val="center"/>
              <w:rPr>
                <w:b/>
                <w:color w:val="000000"/>
                <w:sz w:val="22"/>
                <w:szCs w:val="22"/>
              </w:rPr>
            </w:pPr>
            <w:r w:rsidRPr="007F37FB">
              <w:rPr>
                <w:b/>
                <w:color w:val="000000"/>
                <w:sz w:val="22"/>
                <w:szCs w:val="22"/>
              </w:rPr>
              <w:t>Emission Unit Description</w:t>
            </w:r>
          </w:p>
        </w:tc>
      </w:tr>
      <w:tr w:rsidR="007F37FB" w:rsidRPr="007F37FB" w:rsidTr="006B476F">
        <w:tc>
          <w:tcPr>
            <w:tcW w:w="9954" w:type="dxa"/>
            <w:gridSpan w:val="2"/>
          </w:tcPr>
          <w:p w:rsidR="001A2C63" w:rsidRPr="001A2C63" w:rsidRDefault="001A2C63" w:rsidP="009C18ED">
            <w:pPr>
              <w:spacing w:before="20" w:after="20"/>
              <w:jc w:val="center"/>
              <w:rPr>
                <w:bCs/>
                <w:color w:val="000000"/>
                <w:sz w:val="22"/>
                <w:szCs w:val="22"/>
                <w:u w:val="single"/>
              </w:rPr>
            </w:pPr>
            <w:r w:rsidRPr="001A2C63">
              <w:rPr>
                <w:bCs/>
                <w:color w:val="000000"/>
                <w:sz w:val="22"/>
                <w:szCs w:val="22"/>
                <w:u w:val="single"/>
              </w:rPr>
              <w:t>Biomass and Natural Gas Fired BFB Boiler (EU-006)</w:t>
            </w:r>
          </w:p>
          <w:p w:rsidR="00E60E9D" w:rsidRPr="00052A0C" w:rsidRDefault="00E60E9D" w:rsidP="00E60E9D">
            <w:pPr>
              <w:spacing w:before="20" w:after="20"/>
              <w:rPr>
                <w:color w:val="000000"/>
                <w:sz w:val="22"/>
                <w:szCs w:val="22"/>
              </w:rPr>
            </w:pPr>
            <w:r w:rsidRPr="00052A0C">
              <w:rPr>
                <w:bCs/>
                <w:i/>
                <w:color w:val="000000"/>
                <w:sz w:val="22"/>
                <w:szCs w:val="22"/>
                <w:u w:val="single"/>
              </w:rPr>
              <w:t>Description</w:t>
            </w:r>
            <w:r w:rsidRPr="00052A0C">
              <w:rPr>
                <w:color w:val="000000"/>
                <w:sz w:val="22"/>
                <w:szCs w:val="22"/>
              </w:rPr>
              <w:t xml:space="preserve">:  The boiler will be a biomass-fueled bubbling fluidized bed (BFB) boiler wherein biomass (solid and gaseous) is </w:t>
            </w:r>
            <w:r w:rsidRPr="00052A0C">
              <w:rPr>
                <w:iCs/>
                <w:color w:val="000000"/>
                <w:sz w:val="22"/>
                <w:szCs w:val="22"/>
              </w:rPr>
              <w:t>combusted either above or within a bed of hot sand</w:t>
            </w:r>
            <w:r w:rsidRPr="00052A0C">
              <w:rPr>
                <w:color w:val="000000"/>
                <w:sz w:val="22"/>
                <w:szCs w:val="22"/>
              </w:rPr>
              <w:t xml:space="preserve">.  The boiler will also have the capability to burn natural gas as a supplemental and backup fuel.  The heat from the exhaust will be recovered to generate superheated steam to be used in the ethanol production process.  In addition, the steam will be used in a steam turbine generator to produce as much 7.6 megawatts (MW) of power for the project site.  The electricity will not be sold to the grid and is solely intended for plant purposes.  </w:t>
            </w:r>
          </w:p>
          <w:p w:rsidR="00E60E9D" w:rsidRPr="00052A0C" w:rsidRDefault="00E60E9D" w:rsidP="00E60E9D">
            <w:pPr>
              <w:spacing w:before="20" w:after="20"/>
              <w:rPr>
                <w:color w:val="000000"/>
                <w:sz w:val="22"/>
                <w:szCs w:val="22"/>
              </w:rPr>
            </w:pPr>
            <w:r w:rsidRPr="00052A0C">
              <w:rPr>
                <w:i/>
                <w:color w:val="000000"/>
                <w:sz w:val="22"/>
                <w:u w:val="single"/>
              </w:rPr>
              <w:t>Fuels</w:t>
            </w:r>
            <w:r w:rsidRPr="00052A0C">
              <w:rPr>
                <w:color w:val="000000"/>
                <w:sz w:val="22"/>
                <w:szCs w:val="22"/>
              </w:rPr>
              <w:t xml:space="preserve">:  The solids described for EU 003 and the biogas produced in the anaerobic reactors of emission unit 005 will be used as the principal fuel in the BFB boiler.  In addition, the boiler will be capable of combusting natural gas as a supplemental and backup fuel.  </w:t>
            </w:r>
          </w:p>
          <w:p w:rsidR="00E60E9D" w:rsidRPr="00052A0C" w:rsidRDefault="00E60E9D" w:rsidP="00E60E9D">
            <w:pPr>
              <w:spacing w:before="20" w:after="20"/>
              <w:rPr>
                <w:color w:val="000000"/>
                <w:sz w:val="22"/>
                <w:szCs w:val="22"/>
              </w:rPr>
            </w:pPr>
            <w:r w:rsidRPr="00052A0C">
              <w:rPr>
                <w:i/>
                <w:color w:val="000000"/>
                <w:sz w:val="22"/>
                <w:szCs w:val="22"/>
                <w:u w:val="single"/>
              </w:rPr>
              <w:t>Capacity</w:t>
            </w:r>
            <w:r w:rsidRPr="00052A0C">
              <w:rPr>
                <w:color w:val="000000"/>
                <w:sz w:val="22"/>
                <w:szCs w:val="22"/>
              </w:rPr>
              <w:t xml:space="preserve">:  The maximum heat input capacity to the BFB boiler is 270 MMBtu per hour (4-hour average).  The </w:t>
            </w:r>
            <w:r w:rsidR="00862802">
              <w:rPr>
                <w:color w:val="000000"/>
                <w:sz w:val="22"/>
                <w:szCs w:val="22"/>
              </w:rPr>
              <w:t xml:space="preserve">normal </w:t>
            </w:r>
            <w:r w:rsidRPr="00052A0C">
              <w:rPr>
                <w:color w:val="000000"/>
                <w:sz w:val="22"/>
                <w:szCs w:val="22"/>
              </w:rPr>
              <w:t>breakdown of heat input rates is:  170 MMBtu/hr from stillage cake and other biosolids</w:t>
            </w:r>
            <w:r w:rsidR="00862802">
              <w:rPr>
                <w:color w:val="000000"/>
                <w:sz w:val="22"/>
                <w:szCs w:val="22"/>
              </w:rPr>
              <w:t xml:space="preserve"> and</w:t>
            </w:r>
            <w:r w:rsidRPr="00052A0C">
              <w:rPr>
                <w:color w:val="000000"/>
                <w:sz w:val="22"/>
                <w:szCs w:val="22"/>
              </w:rPr>
              <w:t xml:space="preserve"> 100 MMBtu/hr from biogas</w:t>
            </w:r>
            <w:r w:rsidR="00862802">
              <w:rPr>
                <w:color w:val="000000"/>
                <w:sz w:val="22"/>
                <w:szCs w:val="22"/>
              </w:rPr>
              <w:t xml:space="preserve">.  Of the 270 MMBtu/hr maximum </w:t>
            </w:r>
            <w:proofErr w:type="gramStart"/>
            <w:r w:rsidR="00862802">
              <w:rPr>
                <w:color w:val="000000"/>
                <w:sz w:val="22"/>
                <w:szCs w:val="22"/>
              </w:rPr>
              <w:t>heat</w:t>
            </w:r>
            <w:proofErr w:type="gramEnd"/>
            <w:r w:rsidR="00862802">
              <w:rPr>
                <w:color w:val="000000"/>
                <w:sz w:val="22"/>
                <w:szCs w:val="22"/>
              </w:rPr>
              <w:t xml:space="preserve"> input rate to the boiler, </w:t>
            </w:r>
            <w:r w:rsidR="001344AC">
              <w:rPr>
                <w:color w:val="000000"/>
                <w:sz w:val="22"/>
                <w:szCs w:val="22"/>
              </w:rPr>
              <w:t xml:space="preserve">up to </w:t>
            </w:r>
            <w:r w:rsidR="00862802" w:rsidRPr="00052A0C">
              <w:rPr>
                <w:color w:val="000000"/>
                <w:sz w:val="22"/>
                <w:szCs w:val="22"/>
              </w:rPr>
              <w:t xml:space="preserve">250 MMBtu/hr </w:t>
            </w:r>
            <w:r w:rsidR="00DA2021">
              <w:rPr>
                <w:color w:val="000000"/>
                <w:sz w:val="22"/>
                <w:szCs w:val="22"/>
              </w:rPr>
              <w:t>may</w:t>
            </w:r>
            <w:r w:rsidR="00862802">
              <w:rPr>
                <w:color w:val="000000"/>
                <w:sz w:val="22"/>
                <w:szCs w:val="22"/>
              </w:rPr>
              <w:t xml:space="preserve"> be supplied from</w:t>
            </w:r>
            <w:r w:rsidR="00862802" w:rsidRPr="00052A0C">
              <w:rPr>
                <w:color w:val="000000"/>
                <w:sz w:val="22"/>
                <w:szCs w:val="22"/>
              </w:rPr>
              <w:t xml:space="preserve"> natural gas</w:t>
            </w:r>
            <w:r w:rsidR="00862802">
              <w:rPr>
                <w:color w:val="000000"/>
                <w:sz w:val="22"/>
                <w:szCs w:val="22"/>
              </w:rPr>
              <w:t xml:space="preserve"> with a corresponding reduction in the heat input rates supplied by stillage cake/biosolids and biogas.</w:t>
            </w:r>
            <w:r w:rsidRPr="00052A0C">
              <w:rPr>
                <w:color w:val="000000"/>
                <w:sz w:val="22"/>
                <w:szCs w:val="22"/>
              </w:rPr>
              <w:t xml:space="preserve">  The steam production capability will be between approximately 124,000 and 165,000 lb steam/hr.  </w:t>
            </w:r>
          </w:p>
          <w:p w:rsidR="00E60E9D" w:rsidRPr="00052A0C" w:rsidRDefault="00E60E9D" w:rsidP="00E60E9D">
            <w:pPr>
              <w:spacing w:before="20" w:after="20"/>
              <w:rPr>
                <w:color w:val="000000"/>
                <w:sz w:val="22"/>
                <w:szCs w:val="22"/>
              </w:rPr>
            </w:pPr>
            <w:r w:rsidRPr="00052A0C">
              <w:rPr>
                <w:i/>
                <w:color w:val="000000"/>
                <w:sz w:val="22"/>
                <w:szCs w:val="22"/>
                <w:u w:val="single"/>
              </w:rPr>
              <w:t>Controls</w:t>
            </w:r>
            <w:r w:rsidRPr="00052A0C">
              <w:rPr>
                <w:color w:val="000000"/>
                <w:sz w:val="22"/>
                <w:szCs w:val="22"/>
              </w:rPr>
              <w:t>:  Efficient combustion of biomass and biogas in the BFB boiler to minimize the formation of PM/PM</w:t>
            </w:r>
            <w:r w:rsidRPr="00052A0C">
              <w:rPr>
                <w:color w:val="000000"/>
                <w:sz w:val="22"/>
                <w:szCs w:val="22"/>
                <w:vertAlign w:val="subscript"/>
              </w:rPr>
              <w:t>10</w:t>
            </w:r>
            <w:r w:rsidRPr="00052A0C">
              <w:rPr>
                <w:color w:val="000000"/>
                <w:sz w:val="22"/>
                <w:szCs w:val="22"/>
              </w:rPr>
              <w:t>/PM</w:t>
            </w:r>
            <w:r w:rsidRPr="00052A0C">
              <w:rPr>
                <w:color w:val="000000"/>
                <w:sz w:val="22"/>
                <w:szCs w:val="22"/>
                <w:vertAlign w:val="subscript"/>
              </w:rPr>
              <w:t>2.5</w:t>
            </w:r>
            <w:r w:rsidRPr="00052A0C">
              <w:rPr>
                <w:color w:val="000000"/>
                <w:sz w:val="22"/>
                <w:szCs w:val="22"/>
              </w:rPr>
              <w:t>, NO</w:t>
            </w:r>
            <w:r w:rsidRPr="00052A0C">
              <w:rPr>
                <w:color w:val="000000"/>
                <w:sz w:val="22"/>
                <w:szCs w:val="22"/>
                <w:vertAlign w:val="subscript"/>
              </w:rPr>
              <w:t>X</w:t>
            </w:r>
            <w:r w:rsidRPr="00052A0C">
              <w:rPr>
                <w:color w:val="000000"/>
                <w:sz w:val="22"/>
                <w:szCs w:val="22"/>
              </w:rPr>
              <w:t>, CO and VOC; use of biomass, biogas and clean natural gas to minimize HAP formation; use of inherently clean natural gas as a supplemental and backup fuel; Selective Non-Catalytic Reduction (SNCR) with aqueous ammonia or urea injection to destroy NO</w:t>
            </w:r>
            <w:r w:rsidRPr="00052A0C">
              <w:rPr>
                <w:color w:val="000000"/>
                <w:sz w:val="22"/>
                <w:szCs w:val="22"/>
                <w:vertAlign w:val="subscript"/>
              </w:rPr>
              <w:t>X</w:t>
            </w:r>
            <w:r w:rsidRPr="00052A0C">
              <w:rPr>
                <w:color w:val="000000"/>
                <w:sz w:val="22"/>
                <w:szCs w:val="22"/>
              </w:rPr>
              <w:t>; limestone injection into the BFB boiler and dry sorbent injection to control SO</w:t>
            </w:r>
            <w:r w:rsidRPr="00052A0C">
              <w:rPr>
                <w:color w:val="000000"/>
                <w:sz w:val="22"/>
                <w:szCs w:val="22"/>
                <w:vertAlign w:val="subscript"/>
              </w:rPr>
              <w:t>2</w:t>
            </w:r>
            <w:r w:rsidRPr="00052A0C">
              <w:rPr>
                <w:color w:val="000000"/>
                <w:sz w:val="22"/>
                <w:szCs w:val="22"/>
              </w:rPr>
              <w:t xml:space="preserve"> and hydrogen chloride (HCl); and a fabric filter baghouse </w:t>
            </w:r>
            <w:r w:rsidR="00ED4F22">
              <w:rPr>
                <w:color w:val="000000"/>
                <w:sz w:val="22"/>
                <w:szCs w:val="22"/>
              </w:rPr>
              <w:t xml:space="preserve">with a </w:t>
            </w:r>
            <w:r w:rsidR="00ED4F22" w:rsidRPr="00ED4F22">
              <w:rPr>
                <w:color w:val="000000"/>
                <w:sz w:val="22"/>
                <w:szCs w:val="22"/>
              </w:rPr>
              <w:t xml:space="preserve">design control efficiency greater than 99 percent </w:t>
            </w:r>
            <w:r w:rsidRPr="00052A0C">
              <w:rPr>
                <w:color w:val="000000"/>
                <w:sz w:val="22"/>
                <w:szCs w:val="22"/>
              </w:rPr>
              <w:t>to further control PM/PM</w:t>
            </w:r>
            <w:r w:rsidRPr="00052A0C">
              <w:rPr>
                <w:color w:val="000000"/>
                <w:sz w:val="22"/>
                <w:szCs w:val="22"/>
                <w:vertAlign w:val="subscript"/>
              </w:rPr>
              <w:t>10</w:t>
            </w:r>
            <w:r w:rsidRPr="00052A0C">
              <w:rPr>
                <w:color w:val="000000"/>
                <w:sz w:val="22"/>
                <w:szCs w:val="22"/>
              </w:rPr>
              <w:t>/PM</w:t>
            </w:r>
            <w:r w:rsidRPr="00052A0C">
              <w:rPr>
                <w:color w:val="000000"/>
                <w:sz w:val="22"/>
                <w:szCs w:val="22"/>
                <w:vertAlign w:val="subscript"/>
              </w:rPr>
              <w:t>2.</w:t>
            </w:r>
            <w:r w:rsidRPr="00052A0C">
              <w:rPr>
                <w:color w:val="000000"/>
                <w:sz w:val="22"/>
                <w:szCs w:val="22"/>
              </w:rPr>
              <w:t>5 and VE, i.e., opacity.</w:t>
            </w:r>
          </w:p>
          <w:p w:rsidR="00E60E9D" w:rsidRPr="00052A0C" w:rsidRDefault="00E60E9D" w:rsidP="00E60E9D">
            <w:pPr>
              <w:spacing w:before="20" w:after="20"/>
              <w:rPr>
                <w:color w:val="000000"/>
                <w:sz w:val="22"/>
                <w:szCs w:val="22"/>
              </w:rPr>
            </w:pPr>
            <w:r w:rsidRPr="00052A0C">
              <w:rPr>
                <w:bCs/>
                <w:i/>
                <w:color w:val="000000"/>
                <w:sz w:val="22"/>
                <w:szCs w:val="22"/>
                <w:u w:val="single"/>
              </w:rPr>
              <w:t>Stack Parameters</w:t>
            </w:r>
            <w:r w:rsidRPr="00052A0C">
              <w:rPr>
                <w:color w:val="000000"/>
                <w:sz w:val="22"/>
                <w:szCs w:val="22"/>
              </w:rPr>
              <w:t>:  Flue gas from the BFB boiler will discharge to the atmosphere via a stack with a design height of at least 130 feet and diameter of 7 feet.  The flue gas exit temperature will be approximately 180°F with a design volumetric flow rate of 116,244 actual cubic feet per minute (ACFM).</w:t>
            </w:r>
          </w:p>
          <w:p w:rsidR="00E60E9D" w:rsidRPr="00052A0C" w:rsidRDefault="00E60E9D" w:rsidP="00E60E9D">
            <w:pPr>
              <w:spacing w:before="20" w:after="20"/>
              <w:rPr>
                <w:color w:val="000000"/>
                <w:sz w:val="22"/>
                <w:szCs w:val="22"/>
              </w:rPr>
            </w:pPr>
            <w:r w:rsidRPr="00052A0C">
              <w:rPr>
                <w:bCs/>
                <w:i/>
                <w:color w:val="000000"/>
                <w:sz w:val="22"/>
                <w:szCs w:val="22"/>
                <w:u w:val="single"/>
              </w:rPr>
              <w:t>Continuous emissions and opacity monitoring systems (CEMS, COMS)</w:t>
            </w:r>
            <w:r w:rsidRPr="00052A0C">
              <w:rPr>
                <w:color w:val="000000"/>
                <w:sz w:val="22"/>
                <w:szCs w:val="22"/>
              </w:rPr>
              <w:t>:  Emissions of CO, NO</w:t>
            </w:r>
            <w:r w:rsidRPr="00052A0C">
              <w:rPr>
                <w:color w:val="000000"/>
                <w:sz w:val="22"/>
                <w:szCs w:val="22"/>
                <w:vertAlign w:val="subscript"/>
              </w:rPr>
              <w:t>X</w:t>
            </w:r>
            <w:r w:rsidRPr="00052A0C">
              <w:rPr>
                <w:color w:val="000000"/>
                <w:sz w:val="22"/>
                <w:szCs w:val="22"/>
              </w:rPr>
              <w:t xml:space="preserve"> and SO</w:t>
            </w:r>
            <w:r w:rsidRPr="00052A0C">
              <w:rPr>
                <w:color w:val="000000"/>
                <w:sz w:val="22"/>
                <w:szCs w:val="22"/>
                <w:vertAlign w:val="subscript"/>
              </w:rPr>
              <w:t>2</w:t>
            </w:r>
            <w:r w:rsidRPr="00052A0C">
              <w:rPr>
                <w:color w:val="000000"/>
                <w:sz w:val="22"/>
                <w:szCs w:val="22"/>
              </w:rPr>
              <w:t xml:space="preserve"> will be monitored and recorded by CEMS.  VE (opacity) will be monitored and recorded by COMS. </w:t>
            </w:r>
          </w:p>
          <w:p w:rsidR="007F37FB" w:rsidRDefault="00E60E9D" w:rsidP="00E60E9D">
            <w:pPr>
              <w:spacing w:before="20" w:after="20"/>
              <w:rPr>
                <w:color w:val="000000"/>
                <w:sz w:val="22"/>
                <w:szCs w:val="22"/>
              </w:rPr>
            </w:pPr>
            <w:r w:rsidRPr="00052A0C">
              <w:rPr>
                <w:i/>
                <w:color w:val="000000"/>
                <w:sz w:val="22"/>
                <w:szCs w:val="22"/>
                <w:u w:val="single"/>
              </w:rPr>
              <w:t>Applicability of 40 CFR Subpart Db (NSPS Subpart Db)</w:t>
            </w:r>
            <w:r w:rsidRPr="00052A0C">
              <w:rPr>
                <w:color w:val="000000"/>
                <w:sz w:val="22"/>
                <w:szCs w:val="22"/>
              </w:rPr>
              <w:t>:  The BFB boiler is subject to NSPS Subpart Db - Industrial-Commercial-Institutional Steam Generating Units because each has a maximum heat input capacity greater than 100 MMBtu/hr from combusted fuels and is not subject to NSPS Subpart Da because it will not generate 25 or more MW of electricity.</w:t>
            </w:r>
            <w:r w:rsidR="007F37FB" w:rsidRPr="007F37FB">
              <w:rPr>
                <w:color w:val="000000"/>
                <w:sz w:val="22"/>
                <w:szCs w:val="22"/>
              </w:rPr>
              <w:t xml:space="preserve"> </w:t>
            </w:r>
          </w:p>
          <w:p w:rsidR="00994CF3" w:rsidRPr="007F37FB" w:rsidRDefault="00994CF3" w:rsidP="009C18ED">
            <w:pPr>
              <w:spacing w:before="20" w:after="20"/>
              <w:rPr>
                <w:color w:val="000000"/>
                <w:sz w:val="22"/>
                <w:szCs w:val="22"/>
              </w:rPr>
            </w:pPr>
            <w:r w:rsidRPr="00275421">
              <w:rPr>
                <w:sz w:val="22"/>
                <w:szCs w:val="22"/>
              </w:rPr>
              <w:t xml:space="preserve">[Application No. </w:t>
            </w:r>
            <w:r w:rsidR="00A24400">
              <w:rPr>
                <w:sz w:val="22"/>
                <w:szCs w:val="22"/>
              </w:rPr>
              <w:t>0550061-004-AC</w:t>
            </w:r>
            <w:r w:rsidRPr="00275421">
              <w:rPr>
                <w:sz w:val="22"/>
                <w:szCs w:val="22"/>
              </w:rPr>
              <w:t>]</w:t>
            </w:r>
          </w:p>
        </w:tc>
      </w:tr>
    </w:tbl>
    <w:p w:rsidR="00146657" w:rsidRPr="00275421" w:rsidRDefault="00146657" w:rsidP="00994CF3">
      <w:pPr>
        <w:spacing w:before="120" w:after="120"/>
        <w:jc w:val="both"/>
        <w:rPr>
          <w:i/>
          <w:color w:val="000000"/>
          <w:sz w:val="22"/>
          <w:szCs w:val="22"/>
        </w:rPr>
      </w:pPr>
      <w:r w:rsidRPr="00275421">
        <w:rPr>
          <w:i/>
          <w:color w:val="000000"/>
          <w:sz w:val="22"/>
          <w:szCs w:val="22"/>
        </w:rPr>
        <w:t xml:space="preserve">{Permitting Note:  In accordance with Rule 62-212.400, F.A.C., the Department established permit standards for </w:t>
      </w:r>
      <w:r w:rsidR="0082582C">
        <w:rPr>
          <w:i/>
          <w:color w:val="000000"/>
          <w:sz w:val="22"/>
          <w:szCs w:val="22"/>
        </w:rPr>
        <w:t>the biomass-</w:t>
      </w:r>
      <w:r w:rsidR="00222A1E" w:rsidRPr="00275421">
        <w:rPr>
          <w:i/>
          <w:color w:val="000000"/>
          <w:sz w:val="22"/>
          <w:szCs w:val="22"/>
        </w:rPr>
        <w:t>fueled boilers</w:t>
      </w:r>
      <w:r w:rsidRPr="00275421">
        <w:rPr>
          <w:i/>
          <w:color w:val="000000"/>
          <w:sz w:val="22"/>
          <w:szCs w:val="22"/>
        </w:rPr>
        <w:t xml:space="preserve"> that represent the Best Available Control Technology (BACT) for emissions of NO</w:t>
      </w:r>
      <w:r w:rsidR="00222A1E" w:rsidRPr="00275421">
        <w:rPr>
          <w:i/>
          <w:color w:val="000000"/>
          <w:sz w:val="22"/>
          <w:szCs w:val="22"/>
          <w:vertAlign w:val="subscript"/>
        </w:rPr>
        <w:t>X</w:t>
      </w:r>
      <w:r w:rsidRPr="00275421">
        <w:rPr>
          <w:i/>
          <w:color w:val="000000"/>
          <w:sz w:val="22"/>
          <w:szCs w:val="22"/>
        </w:rPr>
        <w:t xml:space="preserve">, </w:t>
      </w:r>
      <w:r w:rsidR="0082582C">
        <w:rPr>
          <w:i/>
          <w:color w:val="000000"/>
          <w:sz w:val="22"/>
          <w:szCs w:val="22"/>
        </w:rPr>
        <w:t>PM</w:t>
      </w:r>
      <w:r w:rsidR="00C83AD8" w:rsidRPr="00C83AD8">
        <w:rPr>
          <w:i/>
          <w:color w:val="000000"/>
          <w:sz w:val="22"/>
          <w:szCs w:val="22"/>
          <w:vertAlign w:val="subscript"/>
        </w:rPr>
        <w:t>10</w:t>
      </w:r>
      <w:r w:rsidR="00C83AD8">
        <w:rPr>
          <w:i/>
          <w:color w:val="000000"/>
          <w:sz w:val="22"/>
          <w:szCs w:val="22"/>
        </w:rPr>
        <w:t>/PM</w:t>
      </w:r>
      <w:r w:rsidR="00C83AD8" w:rsidRPr="00C83AD8">
        <w:rPr>
          <w:i/>
          <w:color w:val="000000"/>
          <w:sz w:val="22"/>
          <w:szCs w:val="22"/>
          <w:vertAlign w:val="subscript"/>
        </w:rPr>
        <w:t>2.5</w:t>
      </w:r>
      <w:r w:rsidRPr="00275421">
        <w:rPr>
          <w:i/>
          <w:color w:val="000000"/>
          <w:sz w:val="22"/>
          <w:szCs w:val="22"/>
        </w:rPr>
        <w:t xml:space="preserve">, </w:t>
      </w:r>
      <w:r w:rsidR="00222A1E" w:rsidRPr="00275421">
        <w:rPr>
          <w:i/>
          <w:color w:val="000000"/>
          <w:sz w:val="22"/>
          <w:szCs w:val="22"/>
        </w:rPr>
        <w:t>VOC</w:t>
      </w:r>
      <w:r w:rsidRPr="00275421">
        <w:rPr>
          <w:i/>
          <w:color w:val="000000"/>
          <w:sz w:val="22"/>
          <w:szCs w:val="22"/>
        </w:rPr>
        <w:t>, SO</w:t>
      </w:r>
      <w:r w:rsidRPr="00275421">
        <w:rPr>
          <w:i/>
          <w:color w:val="000000"/>
          <w:sz w:val="22"/>
          <w:szCs w:val="22"/>
          <w:vertAlign w:val="subscript"/>
        </w:rPr>
        <w:t>2</w:t>
      </w:r>
      <w:r w:rsidRPr="00275421">
        <w:rPr>
          <w:i/>
          <w:color w:val="000000"/>
          <w:sz w:val="22"/>
          <w:szCs w:val="22"/>
        </w:rPr>
        <w:t xml:space="preserve">, and </w:t>
      </w:r>
      <w:r w:rsidR="00222A1E" w:rsidRPr="00275421">
        <w:rPr>
          <w:i/>
          <w:color w:val="000000"/>
          <w:sz w:val="22"/>
          <w:szCs w:val="22"/>
        </w:rPr>
        <w:t>CO</w:t>
      </w:r>
      <w:r w:rsidRPr="00275421">
        <w:rPr>
          <w:i/>
          <w:color w:val="000000"/>
          <w:sz w:val="22"/>
          <w:szCs w:val="22"/>
        </w:rPr>
        <w:t xml:space="preserve">.  </w:t>
      </w:r>
      <w:r w:rsidR="0082582C">
        <w:rPr>
          <w:i/>
          <w:color w:val="000000"/>
          <w:sz w:val="22"/>
          <w:szCs w:val="22"/>
        </w:rPr>
        <w:t>The biomass-</w:t>
      </w:r>
      <w:r w:rsidR="00222A1E" w:rsidRPr="00275421">
        <w:rPr>
          <w:i/>
          <w:color w:val="000000"/>
          <w:sz w:val="22"/>
          <w:szCs w:val="22"/>
        </w:rPr>
        <w:t>fueled boiler</w:t>
      </w:r>
      <w:r w:rsidR="00B64FD5">
        <w:rPr>
          <w:i/>
          <w:color w:val="000000"/>
          <w:sz w:val="22"/>
          <w:szCs w:val="22"/>
        </w:rPr>
        <w:t xml:space="preserve"> is</w:t>
      </w:r>
      <w:r w:rsidRPr="00275421">
        <w:rPr>
          <w:i/>
          <w:color w:val="000000"/>
          <w:sz w:val="22"/>
          <w:szCs w:val="22"/>
        </w:rPr>
        <w:t xml:space="preserve"> subject to the federal New Source Performance Standards (NSPS) in Subpart Db (industrial boilers) of 40 CFR 60, which is adopted by reference in Rule 62-204.800, F.A.C.  </w:t>
      </w:r>
      <w:r w:rsidR="008009F0" w:rsidRPr="00275421">
        <w:rPr>
          <w:i/>
          <w:color w:val="000000"/>
          <w:sz w:val="22"/>
          <w:szCs w:val="22"/>
        </w:rPr>
        <w:t>NSPS</w:t>
      </w:r>
      <w:r w:rsidR="008009F0">
        <w:rPr>
          <w:i/>
          <w:color w:val="000000"/>
          <w:sz w:val="22"/>
          <w:szCs w:val="22"/>
        </w:rPr>
        <w:t xml:space="preserve"> Subpart</w:t>
      </w:r>
      <w:r w:rsidR="008009F0" w:rsidRPr="00275421">
        <w:rPr>
          <w:i/>
          <w:color w:val="000000"/>
          <w:sz w:val="22"/>
          <w:szCs w:val="22"/>
        </w:rPr>
        <w:t xml:space="preserve"> Db</w:t>
      </w:r>
      <w:r w:rsidR="008009F0">
        <w:rPr>
          <w:i/>
          <w:color w:val="000000"/>
          <w:sz w:val="22"/>
          <w:szCs w:val="22"/>
        </w:rPr>
        <w:t xml:space="preserve"> for Industrial B</w:t>
      </w:r>
      <w:r w:rsidR="008009F0" w:rsidRPr="00275421">
        <w:rPr>
          <w:i/>
          <w:color w:val="000000"/>
          <w:sz w:val="22"/>
          <w:szCs w:val="22"/>
        </w:rPr>
        <w:t>oilers</w:t>
      </w:r>
      <w:r w:rsidR="008009F0">
        <w:rPr>
          <w:i/>
          <w:color w:val="000000"/>
          <w:sz w:val="22"/>
          <w:szCs w:val="22"/>
        </w:rPr>
        <w:t xml:space="preserve"> is provided in </w:t>
      </w:r>
      <w:r w:rsidRPr="00275421">
        <w:rPr>
          <w:i/>
          <w:color w:val="000000"/>
          <w:sz w:val="22"/>
          <w:szCs w:val="22"/>
        </w:rPr>
        <w:t>Appendi</w:t>
      </w:r>
      <w:r w:rsidR="00222A1E" w:rsidRPr="00275421">
        <w:rPr>
          <w:i/>
          <w:color w:val="000000"/>
          <w:sz w:val="22"/>
          <w:szCs w:val="22"/>
        </w:rPr>
        <w:t>x</w:t>
      </w:r>
      <w:r w:rsidRPr="00275421">
        <w:rPr>
          <w:i/>
          <w:color w:val="000000"/>
          <w:sz w:val="22"/>
          <w:szCs w:val="22"/>
        </w:rPr>
        <w:t xml:space="preserve"> </w:t>
      </w:r>
      <w:r w:rsidR="00222A1E" w:rsidRPr="00275421">
        <w:rPr>
          <w:i/>
          <w:color w:val="000000"/>
          <w:sz w:val="22"/>
          <w:szCs w:val="22"/>
        </w:rPr>
        <w:t>Db</w:t>
      </w:r>
      <w:r w:rsidRPr="00275421">
        <w:rPr>
          <w:i/>
          <w:color w:val="000000"/>
          <w:sz w:val="22"/>
          <w:szCs w:val="22"/>
        </w:rPr>
        <w:t xml:space="preserve"> of this permit.}</w:t>
      </w:r>
    </w:p>
    <w:p w:rsidR="00146657" w:rsidRPr="00275421" w:rsidRDefault="00146657" w:rsidP="00791F49">
      <w:pPr>
        <w:spacing w:after="120"/>
        <w:rPr>
          <w:b/>
          <w:caps/>
          <w:sz w:val="22"/>
          <w:szCs w:val="22"/>
        </w:rPr>
      </w:pPr>
      <w:r w:rsidRPr="00275421">
        <w:rPr>
          <w:b/>
          <w:caps/>
          <w:sz w:val="22"/>
          <w:szCs w:val="22"/>
        </w:rPr>
        <w:t>Equipment</w:t>
      </w:r>
    </w:p>
    <w:p w:rsidR="00146657" w:rsidRDefault="00146657" w:rsidP="00F6510F">
      <w:pPr>
        <w:numPr>
          <w:ilvl w:val="0"/>
          <w:numId w:val="44"/>
        </w:numPr>
        <w:spacing w:after="120"/>
        <w:rPr>
          <w:sz w:val="22"/>
          <w:szCs w:val="22"/>
        </w:rPr>
      </w:pPr>
      <w:r w:rsidRPr="00275421">
        <w:rPr>
          <w:sz w:val="22"/>
          <w:szCs w:val="22"/>
          <w:u w:val="single"/>
        </w:rPr>
        <w:t xml:space="preserve">Construction of </w:t>
      </w:r>
      <w:r w:rsidR="00C97BCB">
        <w:rPr>
          <w:sz w:val="22"/>
          <w:szCs w:val="22"/>
          <w:u w:val="single"/>
        </w:rPr>
        <w:t>BFB</w:t>
      </w:r>
      <w:r w:rsidR="0082582C">
        <w:rPr>
          <w:sz w:val="22"/>
          <w:szCs w:val="22"/>
          <w:u w:val="single"/>
        </w:rPr>
        <w:t xml:space="preserve"> </w:t>
      </w:r>
      <w:r w:rsidRPr="00275421">
        <w:rPr>
          <w:sz w:val="22"/>
          <w:szCs w:val="22"/>
          <w:u w:val="single"/>
        </w:rPr>
        <w:t>Boiler</w:t>
      </w:r>
      <w:r w:rsidRPr="00275421">
        <w:rPr>
          <w:sz w:val="22"/>
          <w:szCs w:val="22"/>
        </w:rPr>
        <w:t>:  The permittee is authorized to construct</w:t>
      </w:r>
      <w:r w:rsidR="00C91F22">
        <w:rPr>
          <w:sz w:val="22"/>
          <w:szCs w:val="22"/>
        </w:rPr>
        <w:t xml:space="preserve"> </w:t>
      </w:r>
      <w:r w:rsidR="000E19DC">
        <w:rPr>
          <w:sz w:val="22"/>
          <w:szCs w:val="22"/>
        </w:rPr>
        <w:t>one</w:t>
      </w:r>
      <w:r w:rsidR="00C91F22">
        <w:rPr>
          <w:sz w:val="22"/>
          <w:szCs w:val="22"/>
        </w:rPr>
        <w:t xml:space="preserve"> BFB</w:t>
      </w:r>
      <w:r w:rsidR="00C91F22" w:rsidRPr="00275421">
        <w:rPr>
          <w:sz w:val="22"/>
          <w:szCs w:val="22"/>
        </w:rPr>
        <w:t xml:space="preserve"> boiler</w:t>
      </w:r>
      <w:r w:rsidR="00785FFC">
        <w:rPr>
          <w:sz w:val="22"/>
          <w:szCs w:val="22"/>
        </w:rPr>
        <w:t xml:space="preserve"> with a</w:t>
      </w:r>
      <w:r w:rsidR="00C91F22">
        <w:rPr>
          <w:sz w:val="22"/>
          <w:szCs w:val="22"/>
        </w:rPr>
        <w:t xml:space="preserve"> </w:t>
      </w:r>
      <w:r w:rsidR="000E19DC">
        <w:rPr>
          <w:sz w:val="22"/>
          <w:szCs w:val="22"/>
        </w:rPr>
        <w:t>maximum</w:t>
      </w:r>
      <w:r w:rsidR="00C91F22">
        <w:rPr>
          <w:sz w:val="22"/>
          <w:szCs w:val="22"/>
        </w:rPr>
        <w:t xml:space="preserve"> heat input rate of </w:t>
      </w:r>
      <w:r w:rsidR="000E19DC">
        <w:rPr>
          <w:sz w:val="22"/>
          <w:szCs w:val="22"/>
        </w:rPr>
        <w:t>270 MM</w:t>
      </w:r>
      <w:r w:rsidR="008009F0">
        <w:rPr>
          <w:sz w:val="22"/>
          <w:szCs w:val="22"/>
        </w:rPr>
        <w:t xml:space="preserve">Btu/hr </w:t>
      </w:r>
      <w:r w:rsidR="000E19DC">
        <w:rPr>
          <w:sz w:val="22"/>
          <w:szCs w:val="22"/>
        </w:rPr>
        <w:t xml:space="preserve">on a 4-hour average </w:t>
      </w:r>
      <w:r w:rsidRPr="00275421">
        <w:rPr>
          <w:sz w:val="22"/>
          <w:szCs w:val="22"/>
        </w:rPr>
        <w:t xml:space="preserve">for </w:t>
      </w:r>
      <w:r w:rsidR="00544D9D" w:rsidRPr="00275421">
        <w:rPr>
          <w:sz w:val="22"/>
          <w:szCs w:val="22"/>
        </w:rPr>
        <w:t>steam generation at the</w:t>
      </w:r>
      <w:r w:rsidRPr="00275421">
        <w:rPr>
          <w:sz w:val="22"/>
          <w:szCs w:val="22"/>
        </w:rPr>
        <w:t xml:space="preserve"> </w:t>
      </w:r>
      <w:r w:rsidR="008275E7">
        <w:rPr>
          <w:sz w:val="22"/>
          <w:szCs w:val="22"/>
        </w:rPr>
        <w:t>BPH</w:t>
      </w:r>
      <w:r w:rsidRPr="00275421">
        <w:rPr>
          <w:sz w:val="22"/>
          <w:szCs w:val="22"/>
        </w:rPr>
        <w:t xml:space="preserve">.  </w:t>
      </w:r>
      <w:r w:rsidR="00E62B99" w:rsidRPr="00E62B99">
        <w:rPr>
          <w:sz w:val="22"/>
          <w:szCs w:val="22"/>
        </w:rPr>
        <w:t xml:space="preserve">The BFB boiler </w:t>
      </w:r>
      <w:r w:rsidR="00E62B99">
        <w:rPr>
          <w:sz w:val="22"/>
          <w:szCs w:val="22"/>
        </w:rPr>
        <w:t>will include a</w:t>
      </w:r>
      <w:r w:rsidR="00E62B99" w:rsidRPr="00E62B99">
        <w:rPr>
          <w:sz w:val="22"/>
          <w:szCs w:val="22"/>
        </w:rPr>
        <w:t xml:space="preserve"> fluidizing air supply, fossil fuel startup and </w:t>
      </w:r>
      <w:r w:rsidR="00B64FD5">
        <w:rPr>
          <w:sz w:val="22"/>
          <w:szCs w:val="22"/>
        </w:rPr>
        <w:t>supplemental fuel</w:t>
      </w:r>
      <w:r w:rsidR="00E62B99" w:rsidRPr="00E62B99">
        <w:rPr>
          <w:sz w:val="22"/>
          <w:szCs w:val="22"/>
        </w:rPr>
        <w:t xml:space="preserve"> burners, overfire air ports, steam drum, superheater, economizer, air heater, ash hoppers, ducts, fuel feeding equipment, air pollution control equipment and other associated equipment</w:t>
      </w:r>
      <w:r w:rsidR="00E62B99">
        <w:rPr>
          <w:sz w:val="22"/>
          <w:szCs w:val="22"/>
        </w:rPr>
        <w:t xml:space="preserve">.  </w:t>
      </w:r>
      <w:r w:rsidRPr="00275421">
        <w:rPr>
          <w:sz w:val="22"/>
          <w:szCs w:val="22"/>
        </w:rPr>
        <w:t>[</w:t>
      </w:r>
      <w:r w:rsidR="00621C63" w:rsidRPr="00275421">
        <w:rPr>
          <w:sz w:val="22"/>
          <w:szCs w:val="22"/>
        </w:rPr>
        <w:t xml:space="preserve">Application No. </w:t>
      </w:r>
      <w:r w:rsidR="00A24400">
        <w:rPr>
          <w:sz w:val="22"/>
          <w:szCs w:val="22"/>
        </w:rPr>
        <w:t>0550061-004-AC</w:t>
      </w:r>
      <w:r w:rsidRPr="00275421">
        <w:rPr>
          <w:sz w:val="22"/>
          <w:szCs w:val="22"/>
        </w:rPr>
        <w:t>]</w:t>
      </w:r>
    </w:p>
    <w:p w:rsidR="00146657" w:rsidRPr="00275421" w:rsidRDefault="00146657" w:rsidP="00F6510F">
      <w:pPr>
        <w:numPr>
          <w:ilvl w:val="0"/>
          <w:numId w:val="44"/>
        </w:numPr>
        <w:spacing w:after="120"/>
        <w:rPr>
          <w:sz w:val="22"/>
          <w:szCs w:val="22"/>
        </w:rPr>
      </w:pPr>
      <w:r w:rsidRPr="00275421">
        <w:rPr>
          <w:sz w:val="22"/>
          <w:szCs w:val="22"/>
          <w:u w:val="single"/>
        </w:rPr>
        <w:t>Air Pollution Control Equipment</w:t>
      </w:r>
      <w:r w:rsidRPr="00275421">
        <w:rPr>
          <w:sz w:val="22"/>
          <w:szCs w:val="22"/>
        </w:rPr>
        <w:t xml:space="preserve">:  To comply with the </w:t>
      </w:r>
      <w:r w:rsidR="0082582C">
        <w:rPr>
          <w:sz w:val="22"/>
          <w:szCs w:val="22"/>
        </w:rPr>
        <w:t xml:space="preserve">emission </w:t>
      </w:r>
      <w:r w:rsidRPr="00275421">
        <w:rPr>
          <w:sz w:val="22"/>
          <w:szCs w:val="22"/>
        </w:rPr>
        <w:t>standards of this permit, the permittee shall install the following air pollution control equipment</w:t>
      </w:r>
      <w:r w:rsidR="00EC55D3" w:rsidRPr="00275421">
        <w:rPr>
          <w:sz w:val="22"/>
          <w:szCs w:val="22"/>
        </w:rPr>
        <w:t xml:space="preserve"> on </w:t>
      </w:r>
      <w:r w:rsidR="000E19DC">
        <w:rPr>
          <w:sz w:val="22"/>
          <w:szCs w:val="22"/>
        </w:rPr>
        <w:t>the</w:t>
      </w:r>
      <w:r w:rsidR="00AE1BBB" w:rsidRPr="00AE1BBB">
        <w:rPr>
          <w:sz w:val="22"/>
          <w:szCs w:val="22"/>
        </w:rPr>
        <w:t xml:space="preserve"> </w:t>
      </w:r>
      <w:r w:rsidR="00AE1BBB">
        <w:rPr>
          <w:sz w:val="22"/>
          <w:szCs w:val="22"/>
        </w:rPr>
        <w:t>BFB</w:t>
      </w:r>
      <w:r w:rsidR="00EC55D3" w:rsidRPr="00275421">
        <w:rPr>
          <w:sz w:val="22"/>
          <w:szCs w:val="22"/>
        </w:rPr>
        <w:t xml:space="preserve"> boiler</w:t>
      </w:r>
      <w:r w:rsidRPr="00275421">
        <w:rPr>
          <w:sz w:val="22"/>
          <w:szCs w:val="22"/>
        </w:rPr>
        <w:t>.</w:t>
      </w:r>
    </w:p>
    <w:p w:rsidR="00146657" w:rsidRPr="00275421" w:rsidRDefault="003A3149" w:rsidP="00F6510F">
      <w:pPr>
        <w:numPr>
          <w:ilvl w:val="0"/>
          <w:numId w:val="15"/>
        </w:numPr>
        <w:spacing w:after="120"/>
        <w:rPr>
          <w:sz w:val="22"/>
          <w:szCs w:val="22"/>
        </w:rPr>
      </w:pPr>
      <w:r w:rsidRPr="0056333C">
        <w:rPr>
          <w:sz w:val="22"/>
          <w:szCs w:val="22"/>
          <w:u w:val="single"/>
        </w:rPr>
        <w:lastRenderedPageBreak/>
        <w:t>Baghouse</w:t>
      </w:r>
      <w:r w:rsidR="00146657" w:rsidRPr="00275421">
        <w:rPr>
          <w:sz w:val="22"/>
          <w:szCs w:val="22"/>
        </w:rPr>
        <w:t>:  The permittee</w:t>
      </w:r>
      <w:r w:rsidR="00CF41DA" w:rsidRPr="00275421">
        <w:rPr>
          <w:sz w:val="22"/>
          <w:szCs w:val="22"/>
        </w:rPr>
        <w:t xml:space="preserve"> shall design, install, operate</w:t>
      </w:r>
      <w:r w:rsidR="00146657" w:rsidRPr="00275421">
        <w:rPr>
          <w:sz w:val="22"/>
          <w:szCs w:val="22"/>
        </w:rPr>
        <w:t xml:space="preserve"> and maintain </w:t>
      </w:r>
      <w:r w:rsidR="0082582C">
        <w:rPr>
          <w:sz w:val="22"/>
          <w:szCs w:val="22"/>
        </w:rPr>
        <w:t xml:space="preserve">a </w:t>
      </w:r>
      <w:r w:rsidRPr="00275421">
        <w:rPr>
          <w:sz w:val="22"/>
          <w:szCs w:val="22"/>
        </w:rPr>
        <w:t>baghouse</w:t>
      </w:r>
      <w:r w:rsidR="00146657" w:rsidRPr="00275421">
        <w:rPr>
          <w:sz w:val="22"/>
          <w:szCs w:val="22"/>
        </w:rPr>
        <w:t xml:space="preserve"> to achieve the </w:t>
      </w:r>
      <w:r w:rsidR="0053166F">
        <w:rPr>
          <w:sz w:val="22"/>
          <w:szCs w:val="22"/>
        </w:rPr>
        <w:t>PM/</w:t>
      </w:r>
      <w:r w:rsidRPr="00275421">
        <w:rPr>
          <w:sz w:val="22"/>
          <w:szCs w:val="22"/>
        </w:rPr>
        <w:t>PM</w:t>
      </w:r>
      <w:r w:rsidR="000B366C" w:rsidRPr="000B366C">
        <w:rPr>
          <w:sz w:val="22"/>
          <w:szCs w:val="22"/>
          <w:vertAlign w:val="subscript"/>
        </w:rPr>
        <w:t>10</w:t>
      </w:r>
      <w:r w:rsidR="000B366C">
        <w:rPr>
          <w:sz w:val="22"/>
          <w:szCs w:val="22"/>
        </w:rPr>
        <w:t>/PM</w:t>
      </w:r>
      <w:r w:rsidR="000B366C" w:rsidRPr="000B366C">
        <w:rPr>
          <w:sz w:val="22"/>
          <w:szCs w:val="22"/>
          <w:vertAlign w:val="subscript"/>
        </w:rPr>
        <w:t>2.5</w:t>
      </w:r>
      <w:r w:rsidR="00146657" w:rsidRPr="00275421">
        <w:rPr>
          <w:sz w:val="22"/>
          <w:szCs w:val="22"/>
        </w:rPr>
        <w:t xml:space="preserve"> standards specified in this </w:t>
      </w:r>
      <w:r w:rsidR="00A95C5E">
        <w:rPr>
          <w:sz w:val="22"/>
          <w:szCs w:val="22"/>
        </w:rPr>
        <w:t>subsection</w:t>
      </w:r>
      <w:r w:rsidR="00146657" w:rsidRPr="00275421">
        <w:rPr>
          <w:sz w:val="22"/>
          <w:szCs w:val="22"/>
        </w:rPr>
        <w:t xml:space="preserve">.  The </w:t>
      </w:r>
      <w:r w:rsidRPr="00275421">
        <w:rPr>
          <w:sz w:val="22"/>
          <w:szCs w:val="22"/>
        </w:rPr>
        <w:t>baghouse</w:t>
      </w:r>
      <w:r w:rsidR="00146657" w:rsidRPr="00275421">
        <w:rPr>
          <w:sz w:val="22"/>
          <w:szCs w:val="22"/>
        </w:rPr>
        <w:t xml:space="preserve"> shall be on line and functioning properly </w:t>
      </w:r>
      <w:r w:rsidR="000B366C" w:rsidRPr="000B366C">
        <w:rPr>
          <w:sz w:val="22"/>
          <w:szCs w:val="22"/>
        </w:rPr>
        <w:t xml:space="preserve">in accordance with manufacturer guidelines </w:t>
      </w:r>
      <w:r w:rsidR="00146657" w:rsidRPr="00275421">
        <w:rPr>
          <w:sz w:val="22"/>
          <w:szCs w:val="22"/>
        </w:rPr>
        <w:t xml:space="preserve">whenever </w:t>
      </w:r>
      <w:r w:rsidR="00EC55D3" w:rsidRPr="00275421">
        <w:rPr>
          <w:sz w:val="22"/>
          <w:szCs w:val="22"/>
        </w:rPr>
        <w:t>the boiler</w:t>
      </w:r>
      <w:r w:rsidR="0082582C">
        <w:rPr>
          <w:sz w:val="22"/>
          <w:szCs w:val="22"/>
        </w:rPr>
        <w:t xml:space="preserve"> is</w:t>
      </w:r>
      <w:r w:rsidR="00EC55D3" w:rsidRPr="00275421">
        <w:rPr>
          <w:sz w:val="22"/>
          <w:szCs w:val="22"/>
        </w:rPr>
        <w:t xml:space="preserve"> in operation</w:t>
      </w:r>
      <w:r w:rsidR="00146657" w:rsidRPr="00275421">
        <w:rPr>
          <w:sz w:val="22"/>
          <w:szCs w:val="22"/>
        </w:rPr>
        <w:t>.</w:t>
      </w:r>
    </w:p>
    <w:p w:rsidR="00146657" w:rsidRDefault="00146657" w:rsidP="00F6510F">
      <w:pPr>
        <w:numPr>
          <w:ilvl w:val="0"/>
          <w:numId w:val="15"/>
        </w:numPr>
        <w:spacing w:after="60"/>
        <w:rPr>
          <w:sz w:val="22"/>
          <w:szCs w:val="22"/>
        </w:rPr>
      </w:pPr>
      <w:r w:rsidRPr="00B404D6">
        <w:rPr>
          <w:sz w:val="22"/>
          <w:szCs w:val="22"/>
          <w:u w:val="single"/>
        </w:rPr>
        <w:t>SNCR</w:t>
      </w:r>
      <w:r w:rsidR="003A3149" w:rsidRPr="00B404D6">
        <w:rPr>
          <w:sz w:val="22"/>
          <w:szCs w:val="22"/>
          <w:u w:val="single"/>
        </w:rPr>
        <w:t xml:space="preserve"> System</w:t>
      </w:r>
      <w:r w:rsidRPr="00275421">
        <w:rPr>
          <w:sz w:val="22"/>
          <w:szCs w:val="22"/>
        </w:rPr>
        <w:t xml:space="preserve">:  The permittee shall design, install, operate, and maintain a SNCR system to achieve the </w:t>
      </w:r>
      <w:r w:rsidR="00BB410B" w:rsidRPr="00275421">
        <w:rPr>
          <w:sz w:val="22"/>
          <w:szCs w:val="22"/>
        </w:rPr>
        <w:t>NO</w:t>
      </w:r>
      <w:r w:rsidR="00BB410B" w:rsidRPr="00275421">
        <w:rPr>
          <w:sz w:val="22"/>
          <w:szCs w:val="22"/>
          <w:vertAlign w:val="subscript"/>
        </w:rPr>
        <w:t>X</w:t>
      </w:r>
      <w:r w:rsidRPr="00275421">
        <w:rPr>
          <w:sz w:val="22"/>
          <w:szCs w:val="22"/>
        </w:rPr>
        <w:t xml:space="preserve"> emissions standards specified in this </w:t>
      </w:r>
      <w:r w:rsidR="00A95C5E">
        <w:rPr>
          <w:sz w:val="22"/>
          <w:szCs w:val="22"/>
        </w:rPr>
        <w:t>subsection</w:t>
      </w:r>
      <w:r w:rsidRPr="00275421">
        <w:rPr>
          <w:sz w:val="22"/>
          <w:szCs w:val="22"/>
        </w:rPr>
        <w:t xml:space="preserve">.  </w:t>
      </w:r>
      <w:r w:rsidR="00C216BF" w:rsidRPr="00275421">
        <w:rPr>
          <w:sz w:val="22"/>
          <w:szCs w:val="22"/>
        </w:rPr>
        <w:t xml:space="preserve">The </w:t>
      </w:r>
      <w:r w:rsidR="00C216BF">
        <w:rPr>
          <w:sz w:val="22"/>
          <w:szCs w:val="22"/>
        </w:rPr>
        <w:t>SNCR</w:t>
      </w:r>
      <w:r w:rsidR="00C216BF" w:rsidRPr="00275421">
        <w:rPr>
          <w:sz w:val="22"/>
          <w:szCs w:val="22"/>
        </w:rPr>
        <w:t xml:space="preserve"> shall be on line and functioning properly </w:t>
      </w:r>
      <w:r w:rsidR="000E19DC">
        <w:rPr>
          <w:sz w:val="22"/>
          <w:szCs w:val="22"/>
        </w:rPr>
        <w:t xml:space="preserve">in accordance with manufacturer guidelines </w:t>
      </w:r>
      <w:r w:rsidR="00C216BF" w:rsidRPr="00275421">
        <w:rPr>
          <w:sz w:val="22"/>
          <w:szCs w:val="22"/>
        </w:rPr>
        <w:t>whenever the boiler</w:t>
      </w:r>
      <w:r w:rsidR="00C216BF">
        <w:rPr>
          <w:sz w:val="22"/>
          <w:szCs w:val="22"/>
        </w:rPr>
        <w:t xml:space="preserve"> is</w:t>
      </w:r>
      <w:r w:rsidR="00C216BF" w:rsidRPr="00275421">
        <w:rPr>
          <w:sz w:val="22"/>
          <w:szCs w:val="22"/>
        </w:rPr>
        <w:t xml:space="preserve"> in operation.</w:t>
      </w:r>
      <w:r w:rsidR="00C80101">
        <w:rPr>
          <w:sz w:val="22"/>
          <w:szCs w:val="22"/>
        </w:rPr>
        <w:t xml:space="preserve">  </w:t>
      </w:r>
      <w:r w:rsidR="00C80101" w:rsidRPr="00C80101">
        <w:rPr>
          <w:sz w:val="22"/>
          <w:szCs w:val="22"/>
        </w:rPr>
        <w:t>.  Either aqueous ammonia (19% solution or less) or urea may be used with the system.</w:t>
      </w:r>
    </w:p>
    <w:p w:rsidR="000B366C" w:rsidRDefault="000B366C" w:rsidP="00F6510F">
      <w:pPr>
        <w:numPr>
          <w:ilvl w:val="0"/>
          <w:numId w:val="15"/>
        </w:numPr>
        <w:spacing w:after="60"/>
        <w:rPr>
          <w:sz w:val="22"/>
          <w:szCs w:val="22"/>
        </w:rPr>
      </w:pPr>
      <w:r>
        <w:rPr>
          <w:sz w:val="22"/>
          <w:szCs w:val="22"/>
          <w:u w:val="single"/>
        </w:rPr>
        <w:t>Limestone Injection System</w:t>
      </w:r>
      <w:r w:rsidRPr="000B366C">
        <w:rPr>
          <w:sz w:val="22"/>
          <w:szCs w:val="22"/>
        </w:rPr>
        <w:t xml:space="preserve">:  The permittee shall design, install, operate, and maintain a </w:t>
      </w:r>
      <w:r>
        <w:rPr>
          <w:sz w:val="22"/>
          <w:szCs w:val="22"/>
        </w:rPr>
        <w:t xml:space="preserve">limestone </w:t>
      </w:r>
      <w:r w:rsidRPr="000B366C">
        <w:rPr>
          <w:sz w:val="22"/>
          <w:szCs w:val="22"/>
        </w:rPr>
        <w:t>injection system</w:t>
      </w:r>
      <w:r w:rsidR="00B64FD5">
        <w:rPr>
          <w:sz w:val="22"/>
          <w:szCs w:val="22"/>
        </w:rPr>
        <w:t xml:space="preserve"> for the BFB boiler</w:t>
      </w:r>
      <w:r w:rsidRPr="000B366C">
        <w:rPr>
          <w:sz w:val="22"/>
          <w:szCs w:val="22"/>
        </w:rPr>
        <w:t xml:space="preserve"> to achieve the SO</w:t>
      </w:r>
      <w:r w:rsidRPr="000B366C">
        <w:rPr>
          <w:sz w:val="22"/>
          <w:szCs w:val="22"/>
          <w:vertAlign w:val="subscript"/>
        </w:rPr>
        <w:t>2</w:t>
      </w:r>
      <w:r w:rsidRPr="000B366C">
        <w:rPr>
          <w:sz w:val="22"/>
          <w:szCs w:val="22"/>
        </w:rPr>
        <w:t xml:space="preserve"> and HCl emissions standards specified in this subsection.  The </w:t>
      </w:r>
      <w:r>
        <w:rPr>
          <w:sz w:val="22"/>
          <w:szCs w:val="22"/>
        </w:rPr>
        <w:t>limestone injection system</w:t>
      </w:r>
      <w:r w:rsidRPr="000B366C">
        <w:rPr>
          <w:sz w:val="22"/>
          <w:szCs w:val="22"/>
        </w:rPr>
        <w:t xml:space="preserve"> shall be on line and functioning properly in accordance with manufacturer guidelines whenever the boiler is in operation.</w:t>
      </w:r>
    </w:p>
    <w:p w:rsidR="000E19DC" w:rsidRDefault="000E19DC" w:rsidP="00F6510F">
      <w:pPr>
        <w:numPr>
          <w:ilvl w:val="0"/>
          <w:numId w:val="15"/>
        </w:numPr>
        <w:spacing w:after="60"/>
        <w:rPr>
          <w:sz w:val="22"/>
          <w:szCs w:val="22"/>
        </w:rPr>
      </w:pPr>
      <w:r>
        <w:rPr>
          <w:sz w:val="22"/>
          <w:szCs w:val="22"/>
          <w:u w:val="single"/>
        </w:rPr>
        <w:t>Dry Sorbent Injection (Scrubber)</w:t>
      </w:r>
      <w:r w:rsidRPr="000E19DC">
        <w:rPr>
          <w:sz w:val="22"/>
          <w:szCs w:val="22"/>
        </w:rPr>
        <w:t>:</w:t>
      </w:r>
      <w:r>
        <w:rPr>
          <w:sz w:val="22"/>
          <w:szCs w:val="22"/>
        </w:rPr>
        <w:t xml:space="preserve">  </w:t>
      </w:r>
      <w:r w:rsidRPr="000E19DC">
        <w:rPr>
          <w:sz w:val="22"/>
          <w:szCs w:val="22"/>
        </w:rPr>
        <w:t xml:space="preserve">The permittee shall design, install, operate, and maintain a </w:t>
      </w:r>
      <w:r w:rsidR="000B366C">
        <w:rPr>
          <w:sz w:val="22"/>
          <w:szCs w:val="22"/>
        </w:rPr>
        <w:t>lime based dry sorbent injection system (scrubber)</w:t>
      </w:r>
      <w:r w:rsidRPr="000E19DC">
        <w:rPr>
          <w:sz w:val="22"/>
          <w:szCs w:val="22"/>
        </w:rPr>
        <w:t xml:space="preserve"> </w:t>
      </w:r>
      <w:r w:rsidR="000B366C">
        <w:rPr>
          <w:sz w:val="22"/>
          <w:szCs w:val="22"/>
        </w:rPr>
        <w:t>to achieve</w:t>
      </w:r>
      <w:r w:rsidRPr="000E19DC">
        <w:rPr>
          <w:sz w:val="22"/>
          <w:szCs w:val="22"/>
        </w:rPr>
        <w:t xml:space="preserve"> the </w:t>
      </w:r>
      <w:r w:rsidR="000B366C">
        <w:rPr>
          <w:sz w:val="22"/>
          <w:szCs w:val="22"/>
        </w:rPr>
        <w:t>S</w:t>
      </w:r>
      <w:r w:rsidRPr="000E19DC">
        <w:rPr>
          <w:sz w:val="22"/>
          <w:szCs w:val="22"/>
        </w:rPr>
        <w:t>O</w:t>
      </w:r>
      <w:r w:rsidR="000B366C">
        <w:rPr>
          <w:sz w:val="22"/>
          <w:szCs w:val="22"/>
          <w:vertAlign w:val="subscript"/>
        </w:rPr>
        <w:t>2</w:t>
      </w:r>
      <w:r w:rsidRPr="000E19DC">
        <w:rPr>
          <w:sz w:val="22"/>
          <w:szCs w:val="22"/>
        </w:rPr>
        <w:t xml:space="preserve"> </w:t>
      </w:r>
      <w:r w:rsidR="000B366C">
        <w:rPr>
          <w:sz w:val="22"/>
          <w:szCs w:val="22"/>
        </w:rPr>
        <w:t xml:space="preserve">and HCl </w:t>
      </w:r>
      <w:r w:rsidRPr="000E19DC">
        <w:rPr>
          <w:sz w:val="22"/>
          <w:szCs w:val="22"/>
        </w:rPr>
        <w:t xml:space="preserve">emissions standards specified in this subsection.  The </w:t>
      </w:r>
      <w:r w:rsidR="000B366C">
        <w:rPr>
          <w:sz w:val="22"/>
          <w:szCs w:val="22"/>
        </w:rPr>
        <w:t>scrubber</w:t>
      </w:r>
      <w:r w:rsidRPr="000E19DC">
        <w:rPr>
          <w:sz w:val="22"/>
          <w:szCs w:val="22"/>
        </w:rPr>
        <w:t xml:space="preserve"> shall be on line and functioning properly in accordance with manufacturer guidelines whenever the boiler is in operation.</w:t>
      </w:r>
    </w:p>
    <w:p w:rsidR="009E193F" w:rsidRPr="00275421" w:rsidRDefault="009E193F" w:rsidP="00F6510F">
      <w:pPr>
        <w:numPr>
          <w:ilvl w:val="0"/>
          <w:numId w:val="15"/>
        </w:numPr>
        <w:spacing w:after="60"/>
        <w:rPr>
          <w:sz w:val="22"/>
          <w:szCs w:val="22"/>
        </w:rPr>
      </w:pPr>
      <w:r w:rsidRPr="009E193F">
        <w:rPr>
          <w:sz w:val="22"/>
          <w:szCs w:val="22"/>
          <w:u w:val="single"/>
        </w:rPr>
        <w:t>Circumvention</w:t>
      </w:r>
      <w:r w:rsidRPr="009E193F">
        <w:rPr>
          <w:sz w:val="22"/>
          <w:szCs w:val="22"/>
        </w:rPr>
        <w:t>:  The permittee shall not circumvent the air pollution control equipment or allow the emission of air pollutants without this equipment operating properly.  [Rule 62-210.650, F.A.C.]</w:t>
      </w:r>
    </w:p>
    <w:p w:rsidR="004D78D2" w:rsidRPr="00275421" w:rsidRDefault="004D78D2" w:rsidP="004D78D2">
      <w:pPr>
        <w:spacing w:after="60"/>
        <w:ind w:left="720"/>
        <w:rPr>
          <w:i/>
          <w:sz w:val="22"/>
          <w:szCs w:val="22"/>
        </w:rPr>
      </w:pPr>
      <w:r w:rsidRPr="00275421">
        <w:rPr>
          <w:i/>
          <w:sz w:val="22"/>
          <w:szCs w:val="22"/>
        </w:rPr>
        <w:t>{Permitting Note</w:t>
      </w:r>
      <w:r w:rsidR="006C4338">
        <w:rPr>
          <w:i/>
          <w:sz w:val="22"/>
          <w:szCs w:val="22"/>
        </w:rPr>
        <w:t>:</w:t>
      </w:r>
      <w:r w:rsidR="000719DA">
        <w:rPr>
          <w:i/>
          <w:sz w:val="22"/>
          <w:szCs w:val="22"/>
        </w:rPr>
        <w:t xml:space="preserve">  G</w:t>
      </w:r>
      <w:r w:rsidRPr="00275421">
        <w:rPr>
          <w:i/>
          <w:sz w:val="22"/>
          <w:szCs w:val="22"/>
        </w:rPr>
        <w:t>ood combustion practices</w:t>
      </w:r>
      <w:r w:rsidR="00CC156A">
        <w:rPr>
          <w:i/>
          <w:sz w:val="22"/>
          <w:szCs w:val="22"/>
        </w:rPr>
        <w:t xml:space="preserve"> (GCP)</w:t>
      </w:r>
      <w:r w:rsidRPr="00275421">
        <w:rPr>
          <w:i/>
          <w:sz w:val="22"/>
          <w:szCs w:val="22"/>
        </w:rPr>
        <w:t xml:space="preserve"> will be used to control emissions of CO and VOC</w:t>
      </w:r>
      <w:r w:rsidR="000719DA">
        <w:rPr>
          <w:i/>
          <w:sz w:val="22"/>
          <w:szCs w:val="22"/>
        </w:rPr>
        <w:t xml:space="preserve"> to the limits specified in this permit.</w:t>
      </w:r>
      <w:r w:rsidRPr="00275421">
        <w:rPr>
          <w:i/>
          <w:sz w:val="22"/>
          <w:szCs w:val="22"/>
        </w:rPr>
        <w:t>}</w:t>
      </w:r>
    </w:p>
    <w:p w:rsidR="00C216BF" w:rsidRDefault="004D78D2" w:rsidP="006132BA">
      <w:pPr>
        <w:spacing w:after="120"/>
        <w:ind w:left="720"/>
        <w:rPr>
          <w:sz w:val="22"/>
          <w:szCs w:val="22"/>
        </w:rPr>
      </w:pPr>
      <w:proofErr w:type="gramStart"/>
      <w:r w:rsidRPr="00275421">
        <w:rPr>
          <w:sz w:val="22"/>
          <w:szCs w:val="22"/>
        </w:rPr>
        <w:t xml:space="preserve">[Application No. </w:t>
      </w:r>
      <w:r w:rsidR="00A24400">
        <w:rPr>
          <w:sz w:val="22"/>
          <w:szCs w:val="22"/>
        </w:rPr>
        <w:t>0550061-004-AC</w:t>
      </w:r>
      <w:r w:rsidRPr="00275421">
        <w:rPr>
          <w:sz w:val="22"/>
          <w:szCs w:val="22"/>
        </w:rPr>
        <w:t>; Rules 62-4.070(3) and 62-210.200(PTE), F.A.C.]</w:t>
      </w:r>
      <w:proofErr w:type="gramEnd"/>
    </w:p>
    <w:p w:rsidR="00146657" w:rsidRPr="00275421" w:rsidRDefault="00146657" w:rsidP="00C216BF">
      <w:pPr>
        <w:spacing w:after="60"/>
        <w:rPr>
          <w:b/>
          <w:caps/>
          <w:sz w:val="22"/>
          <w:szCs w:val="22"/>
        </w:rPr>
      </w:pPr>
      <w:r w:rsidRPr="00275421">
        <w:rPr>
          <w:b/>
          <w:caps/>
          <w:sz w:val="22"/>
          <w:szCs w:val="22"/>
        </w:rPr>
        <w:t>Performance Requirements</w:t>
      </w:r>
    </w:p>
    <w:p w:rsidR="000719DA" w:rsidRPr="000719DA" w:rsidRDefault="00146657" w:rsidP="00F6510F">
      <w:pPr>
        <w:numPr>
          <w:ilvl w:val="0"/>
          <w:numId w:val="44"/>
        </w:numPr>
        <w:spacing w:after="120"/>
        <w:rPr>
          <w:sz w:val="22"/>
          <w:szCs w:val="22"/>
        </w:rPr>
      </w:pPr>
      <w:r w:rsidRPr="00275421">
        <w:rPr>
          <w:sz w:val="22"/>
          <w:szCs w:val="22"/>
          <w:u w:val="single"/>
        </w:rPr>
        <w:t xml:space="preserve">Authorized </w:t>
      </w:r>
      <w:r w:rsidR="00BB410B" w:rsidRPr="00275421">
        <w:rPr>
          <w:sz w:val="22"/>
          <w:szCs w:val="22"/>
          <w:u w:val="single"/>
        </w:rPr>
        <w:t>Fuels</w:t>
      </w:r>
      <w:r w:rsidR="00BB410B" w:rsidRPr="00275421">
        <w:rPr>
          <w:sz w:val="22"/>
          <w:szCs w:val="22"/>
        </w:rPr>
        <w:t xml:space="preserve">: </w:t>
      </w:r>
      <w:r w:rsidR="00CB1872">
        <w:rPr>
          <w:sz w:val="22"/>
          <w:szCs w:val="22"/>
        </w:rPr>
        <w:t xml:space="preserve"> </w:t>
      </w:r>
      <w:r w:rsidR="00BB410B" w:rsidRPr="00275421">
        <w:rPr>
          <w:sz w:val="22"/>
          <w:szCs w:val="22"/>
        </w:rPr>
        <w:t xml:space="preserve">The </w:t>
      </w:r>
      <w:r w:rsidR="00395FD6">
        <w:rPr>
          <w:sz w:val="22"/>
          <w:szCs w:val="22"/>
        </w:rPr>
        <w:t>BFB</w:t>
      </w:r>
      <w:r w:rsidR="00BB410B" w:rsidRPr="00275421">
        <w:rPr>
          <w:sz w:val="22"/>
          <w:szCs w:val="22"/>
        </w:rPr>
        <w:t xml:space="preserve"> boiler</w:t>
      </w:r>
      <w:r w:rsidR="00395FD6">
        <w:rPr>
          <w:sz w:val="22"/>
          <w:szCs w:val="22"/>
        </w:rPr>
        <w:t xml:space="preserve"> is</w:t>
      </w:r>
      <w:r w:rsidR="00BB410B" w:rsidRPr="00275421">
        <w:rPr>
          <w:sz w:val="22"/>
          <w:szCs w:val="22"/>
        </w:rPr>
        <w:t xml:space="preserve"> authorized to combust </w:t>
      </w:r>
      <w:r w:rsidR="00CF41DA" w:rsidRPr="00275421">
        <w:rPr>
          <w:color w:val="000000"/>
          <w:sz w:val="22"/>
          <w:szCs w:val="22"/>
        </w:rPr>
        <w:t xml:space="preserve">as </w:t>
      </w:r>
      <w:r w:rsidR="00395FD6">
        <w:rPr>
          <w:color w:val="000000"/>
          <w:sz w:val="22"/>
          <w:szCs w:val="22"/>
        </w:rPr>
        <w:t>its</w:t>
      </w:r>
      <w:r w:rsidR="00CF41DA" w:rsidRPr="00275421">
        <w:rPr>
          <w:color w:val="000000"/>
          <w:sz w:val="22"/>
          <w:szCs w:val="22"/>
        </w:rPr>
        <w:t xml:space="preserve"> primary fuels</w:t>
      </w:r>
      <w:r w:rsidR="00C97BCB">
        <w:rPr>
          <w:color w:val="000000"/>
          <w:sz w:val="22"/>
          <w:szCs w:val="22"/>
        </w:rPr>
        <w:t xml:space="preserve">: </w:t>
      </w:r>
      <w:r w:rsidR="00CF41DA" w:rsidRPr="00275421">
        <w:rPr>
          <w:color w:val="000000"/>
          <w:sz w:val="22"/>
          <w:szCs w:val="22"/>
        </w:rPr>
        <w:t xml:space="preserve"> </w:t>
      </w:r>
      <w:r w:rsidR="00BB410B" w:rsidRPr="00275421">
        <w:rPr>
          <w:color w:val="000000"/>
          <w:sz w:val="22"/>
          <w:szCs w:val="22"/>
        </w:rPr>
        <w:t>stillage cake</w:t>
      </w:r>
      <w:r w:rsidR="00B64FD5">
        <w:rPr>
          <w:color w:val="000000"/>
          <w:sz w:val="22"/>
          <w:szCs w:val="22"/>
        </w:rPr>
        <w:t xml:space="preserve"> and other </w:t>
      </w:r>
      <w:proofErr w:type="gramStart"/>
      <w:r w:rsidR="00B64FD5">
        <w:rPr>
          <w:color w:val="000000"/>
          <w:sz w:val="22"/>
          <w:szCs w:val="22"/>
        </w:rPr>
        <w:t xml:space="preserve">biosolids </w:t>
      </w:r>
      <w:r w:rsidR="00BB410B" w:rsidRPr="00275421">
        <w:rPr>
          <w:color w:val="000000"/>
          <w:sz w:val="22"/>
          <w:szCs w:val="22"/>
        </w:rPr>
        <w:t xml:space="preserve"> </w:t>
      </w:r>
      <w:r w:rsidR="00C80101" w:rsidRPr="00C80101">
        <w:rPr>
          <w:color w:val="000000"/>
          <w:sz w:val="22"/>
          <w:szCs w:val="22"/>
        </w:rPr>
        <w:t>as</w:t>
      </w:r>
      <w:proofErr w:type="gramEnd"/>
      <w:r w:rsidR="00C80101" w:rsidRPr="00C80101">
        <w:rPr>
          <w:color w:val="000000"/>
          <w:sz w:val="22"/>
          <w:szCs w:val="22"/>
        </w:rPr>
        <w:t xml:space="preserve"> described in EU 003 </w:t>
      </w:r>
      <w:r w:rsidR="00143E89">
        <w:rPr>
          <w:color w:val="000000"/>
          <w:sz w:val="22"/>
          <w:szCs w:val="22"/>
        </w:rPr>
        <w:t>and</w:t>
      </w:r>
      <w:r w:rsidR="00BB410B" w:rsidRPr="00275421">
        <w:rPr>
          <w:color w:val="000000"/>
          <w:sz w:val="22"/>
          <w:szCs w:val="22"/>
        </w:rPr>
        <w:t xml:space="preserve"> the biogas produced in the anaerobic reactors</w:t>
      </w:r>
      <w:r w:rsidR="00B64FD5">
        <w:rPr>
          <w:color w:val="000000"/>
          <w:sz w:val="22"/>
          <w:szCs w:val="22"/>
        </w:rPr>
        <w:t xml:space="preserve"> (EU 005)</w:t>
      </w:r>
      <w:r w:rsidR="00BB410B" w:rsidRPr="00A25C78">
        <w:rPr>
          <w:color w:val="000000"/>
          <w:sz w:val="22"/>
          <w:szCs w:val="22"/>
        </w:rPr>
        <w:t>.</w:t>
      </w:r>
      <w:r w:rsidR="00BB410B" w:rsidRPr="00275421">
        <w:rPr>
          <w:color w:val="000000"/>
          <w:sz w:val="22"/>
          <w:szCs w:val="22"/>
        </w:rPr>
        <w:t xml:space="preserve">  In addition, the boiler</w:t>
      </w:r>
      <w:r w:rsidR="00143E89">
        <w:rPr>
          <w:color w:val="000000"/>
          <w:sz w:val="22"/>
          <w:szCs w:val="22"/>
        </w:rPr>
        <w:t xml:space="preserve"> is</w:t>
      </w:r>
      <w:r w:rsidR="00BB410B" w:rsidRPr="00275421">
        <w:rPr>
          <w:color w:val="000000"/>
          <w:sz w:val="22"/>
          <w:szCs w:val="22"/>
        </w:rPr>
        <w:t xml:space="preserve"> authorized to combust </w:t>
      </w:r>
      <w:r w:rsidR="00143E89">
        <w:rPr>
          <w:color w:val="000000"/>
          <w:sz w:val="22"/>
          <w:szCs w:val="22"/>
        </w:rPr>
        <w:t>natural gas as a supplemental and backup fuel</w:t>
      </w:r>
      <w:r w:rsidR="00B64FD5">
        <w:rPr>
          <w:color w:val="000000"/>
          <w:sz w:val="22"/>
          <w:szCs w:val="22"/>
        </w:rPr>
        <w:t xml:space="preserve">.  </w:t>
      </w:r>
      <w:r w:rsidR="00B147E7">
        <w:rPr>
          <w:color w:val="000000"/>
          <w:sz w:val="22"/>
          <w:szCs w:val="22"/>
        </w:rPr>
        <w:br/>
      </w:r>
      <w:r w:rsidR="00B147E7" w:rsidRPr="00275421">
        <w:rPr>
          <w:sz w:val="22"/>
          <w:szCs w:val="22"/>
        </w:rPr>
        <w:t xml:space="preserve">[Application No. </w:t>
      </w:r>
      <w:r w:rsidR="00A24400">
        <w:rPr>
          <w:sz w:val="22"/>
          <w:szCs w:val="22"/>
        </w:rPr>
        <w:t>0550061-004-AC</w:t>
      </w:r>
      <w:r w:rsidR="00B147E7" w:rsidRPr="00275421">
        <w:rPr>
          <w:sz w:val="22"/>
          <w:szCs w:val="22"/>
        </w:rPr>
        <w:t>; Rules 62-4.070(3) and 62-210.200(PTE), F.A.C.]</w:t>
      </w:r>
    </w:p>
    <w:p w:rsidR="00146657" w:rsidRPr="00275421" w:rsidRDefault="00146657" w:rsidP="00F6510F">
      <w:pPr>
        <w:numPr>
          <w:ilvl w:val="0"/>
          <w:numId w:val="44"/>
        </w:numPr>
        <w:suppressAutoHyphens/>
        <w:spacing w:after="120"/>
        <w:rPr>
          <w:sz w:val="22"/>
          <w:szCs w:val="22"/>
        </w:rPr>
      </w:pPr>
      <w:r w:rsidRPr="00275421">
        <w:rPr>
          <w:sz w:val="22"/>
          <w:szCs w:val="22"/>
          <w:u w:val="single"/>
        </w:rPr>
        <w:t xml:space="preserve">Boiler </w:t>
      </w:r>
      <w:r w:rsidR="00A92B76" w:rsidRPr="00275421">
        <w:rPr>
          <w:sz w:val="22"/>
          <w:szCs w:val="22"/>
          <w:u w:val="single"/>
        </w:rPr>
        <w:t>Heat Input Rate</w:t>
      </w:r>
      <w:r w:rsidRPr="00275421">
        <w:rPr>
          <w:sz w:val="22"/>
          <w:szCs w:val="22"/>
        </w:rPr>
        <w:t>:  The maximum heat input rate</w:t>
      </w:r>
      <w:r w:rsidR="00E9475B">
        <w:rPr>
          <w:sz w:val="22"/>
          <w:szCs w:val="22"/>
        </w:rPr>
        <w:t xml:space="preserve"> from all fuel</w:t>
      </w:r>
      <w:r w:rsidR="00B147E7">
        <w:rPr>
          <w:sz w:val="22"/>
          <w:szCs w:val="22"/>
        </w:rPr>
        <w:t xml:space="preserve"> combinations</w:t>
      </w:r>
      <w:r w:rsidRPr="00275421">
        <w:rPr>
          <w:sz w:val="22"/>
          <w:szCs w:val="22"/>
        </w:rPr>
        <w:t xml:space="preserve"> </w:t>
      </w:r>
      <w:r w:rsidR="00143E89">
        <w:rPr>
          <w:sz w:val="22"/>
          <w:szCs w:val="22"/>
        </w:rPr>
        <w:t>to the</w:t>
      </w:r>
      <w:r w:rsidR="00A92B76" w:rsidRPr="00275421">
        <w:rPr>
          <w:sz w:val="22"/>
          <w:szCs w:val="22"/>
        </w:rPr>
        <w:t xml:space="preserve"> </w:t>
      </w:r>
      <w:r w:rsidR="00143E89">
        <w:rPr>
          <w:sz w:val="22"/>
          <w:szCs w:val="22"/>
        </w:rPr>
        <w:t>BFB</w:t>
      </w:r>
      <w:r w:rsidR="00405492">
        <w:rPr>
          <w:sz w:val="22"/>
          <w:szCs w:val="22"/>
        </w:rPr>
        <w:t xml:space="preserve"> </w:t>
      </w:r>
      <w:r w:rsidR="00A92B76" w:rsidRPr="00275421">
        <w:rPr>
          <w:sz w:val="22"/>
          <w:szCs w:val="22"/>
        </w:rPr>
        <w:t xml:space="preserve">boiler is </w:t>
      </w:r>
      <w:r w:rsidR="00143E89">
        <w:rPr>
          <w:sz w:val="22"/>
          <w:szCs w:val="22"/>
        </w:rPr>
        <w:t>270</w:t>
      </w:r>
      <w:r w:rsidR="00A92B76" w:rsidRPr="00275421">
        <w:rPr>
          <w:sz w:val="22"/>
          <w:szCs w:val="22"/>
        </w:rPr>
        <w:t xml:space="preserve"> </w:t>
      </w:r>
      <w:r w:rsidR="00143E89">
        <w:rPr>
          <w:sz w:val="22"/>
          <w:szCs w:val="22"/>
        </w:rPr>
        <w:t>MM</w:t>
      </w:r>
      <w:r w:rsidR="00A92B76" w:rsidRPr="00275421">
        <w:rPr>
          <w:sz w:val="22"/>
          <w:szCs w:val="22"/>
        </w:rPr>
        <w:t>Btu/hr</w:t>
      </w:r>
      <w:r w:rsidR="009E193F">
        <w:rPr>
          <w:sz w:val="22"/>
          <w:szCs w:val="22"/>
        </w:rPr>
        <w:t xml:space="preserve"> (4 hour average)</w:t>
      </w:r>
      <w:r w:rsidR="00275421" w:rsidRPr="00275421">
        <w:rPr>
          <w:sz w:val="22"/>
          <w:szCs w:val="22"/>
        </w:rPr>
        <w:t xml:space="preserve">.  </w:t>
      </w:r>
      <w:r w:rsidR="00143E89">
        <w:rPr>
          <w:sz w:val="22"/>
          <w:szCs w:val="22"/>
        </w:rPr>
        <w:t>The natural gas burners must be physically constrained such that no more the 250 MMBtu/hr of input can be derived from natural gas.  The maximum heat input from biogas is 100 MMBtu/hr while the maximum heat input from stillage cake and other biosolids is 170 MMBtu/h</w:t>
      </w:r>
      <w:r w:rsidR="00B64FD5">
        <w:rPr>
          <w:sz w:val="22"/>
          <w:szCs w:val="22"/>
        </w:rPr>
        <w:t>r</w:t>
      </w:r>
      <w:r w:rsidR="00143E89">
        <w:rPr>
          <w:sz w:val="22"/>
          <w:szCs w:val="22"/>
        </w:rPr>
        <w:t>.</w:t>
      </w:r>
      <w:r w:rsidR="002953EA">
        <w:rPr>
          <w:sz w:val="22"/>
          <w:szCs w:val="22"/>
        </w:rPr>
        <w:br/>
      </w:r>
      <w:r w:rsidR="00275421" w:rsidRPr="00275421">
        <w:rPr>
          <w:sz w:val="22"/>
          <w:szCs w:val="22"/>
        </w:rPr>
        <w:t xml:space="preserve">[Application No. </w:t>
      </w:r>
      <w:r w:rsidR="00A24400">
        <w:rPr>
          <w:sz w:val="22"/>
          <w:szCs w:val="22"/>
        </w:rPr>
        <w:t>0550061-004-AC</w:t>
      </w:r>
      <w:r w:rsidR="00275421" w:rsidRPr="00275421">
        <w:rPr>
          <w:sz w:val="22"/>
          <w:szCs w:val="22"/>
        </w:rPr>
        <w:t>; Rules 62-4.070(3) and 62-210.200(PTE), F.A.C.]</w:t>
      </w:r>
    </w:p>
    <w:p w:rsidR="00146657" w:rsidRPr="005546BC" w:rsidRDefault="0041391E" w:rsidP="00F6510F">
      <w:pPr>
        <w:numPr>
          <w:ilvl w:val="0"/>
          <w:numId w:val="44"/>
        </w:numPr>
        <w:suppressAutoHyphens/>
        <w:spacing w:after="120"/>
        <w:rPr>
          <w:sz w:val="22"/>
          <w:szCs w:val="22"/>
        </w:rPr>
      </w:pPr>
      <w:r>
        <w:rPr>
          <w:sz w:val="22"/>
          <w:szCs w:val="22"/>
          <w:u w:val="single"/>
        </w:rPr>
        <w:t>Hours of Operation</w:t>
      </w:r>
      <w:r w:rsidR="00A35A7F" w:rsidRPr="00275421">
        <w:rPr>
          <w:sz w:val="22"/>
          <w:szCs w:val="22"/>
        </w:rPr>
        <w:t xml:space="preserve">:  </w:t>
      </w:r>
      <w:r w:rsidR="00146657" w:rsidRPr="00275421">
        <w:rPr>
          <w:sz w:val="22"/>
          <w:szCs w:val="22"/>
        </w:rPr>
        <w:t xml:space="preserve">The hours of operation </w:t>
      </w:r>
      <w:r w:rsidR="00143E89">
        <w:rPr>
          <w:sz w:val="22"/>
          <w:szCs w:val="22"/>
        </w:rPr>
        <w:t>of the BFB</w:t>
      </w:r>
      <w:r w:rsidR="00E9475B">
        <w:rPr>
          <w:sz w:val="22"/>
          <w:szCs w:val="22"/>
        </w:rPr>
        <w:t xml:space="preserve"> boiler </w:t>
      </w:r>
      <w:r w:rsidR="00143E89">
        <w:rPr>
          <w:sz w:val="22"/>
          <w:szCs w:val="22"/>
        </w:rPr>
        <w:t>are</w:t>
      </w:r>
      <w:r w:rsidR="00146657" w:rsidRPr="00275421">
        <w:rPr>
          <w:sz w:val="22"/>
          <w:szCs w:val="22"/>
        </w:rPr>
        <w:t xml:space="preserve"> not restricted (8</w:t>
      </w:r>
      <w:r w:rsidR="002953EA">
        <w:rPr>
          <w:sz w:val="22"/>
          <w:szCs w:val="22"/>
        </w:rPr>
        <w:t>,</w:t>
      </w:r>
      <w:r w:rsidR="00146657" w:rsidRPr="00275421">
        <w:rPr>
          <w:sz w:val="22"/>
          <w:szCs w:val="22"/>
        </w:rPr>
        <w:t xml:space="preserve">760 hours/year). </w:t>
      </w:r>
      <w:r w:rsidR="00275421">
        <w:rPr>
          <w:sz w:val="22"/>
          <w:szCs w:val="22"/>
        </w:rPr>
        <w:t xml:space="preserve"> </w:t>
      </w:r>
      <w:r w:rsidR="00275421">
        <w:rPr>
          <w:sz w:val="22"/>
          <w:szCs w:val="22"/>
        </w:rPr>
        <w:br/>
      </w:r>
      <w:r w:rsidR="00275421" w:rsidRPr="005546BC">
        <w:rPr>
          <w:sz w:val="22"/>
          <w:szCs w:val="22"/>
        </w:rPr>
        <w:t xml:space="preserve">[Application No. </w:t>
      </w:r>
      <w:r w:rsidR="00A24400">
        <w:rPr>
          <w:sz w:val="22"/>
          <w:szCs w:val="22"/>
        </w:rPr>
        <w:t>0550061-004-AC</w:t>
      </w:r>
      <w:r w:rsidR="00275421" w:rsidRPr="005546BC">
        <w:rPr>
          <w:sz w:val="22"/>
          <w:szCs w:val="22"/>
        </w:rPr>
        <w:t>; Rules 62-4.070(3) and 62-210.200(PTE), F.A.C.]</w:t>
      </w:r>
    </w:p>
    <w:p w:rsidR="00143E89" w:rsidRDefault="00CC156A" w:rsidP="00F6510F">
      <w:pPr>
        <w:widowControl w:val="0"/>
        <w:numPr>
          <w:ilvl w:val="0"/>
          <w:numId w:val="44"/>
        </w:numPr>
        <w:spacing w:after="120"/>
        <w:rPr>
          <w:sz w:val="22"/>
          <w:szCs w:val="22"/>
        </w:rPr>
      </w:pPr>
      <w:r>
        <w:rPr>
          <w:sz w:val="22"/>
          <w:szCs w:val="22"/>
          <w:u w:val="single"/>
        </w:rPr>
        <w:t>Good Combustion Practices (GCP)</w:t>
      </w:r>
      <w:r w:rsidRPr="00C83AC8">
        <w:rPr>
          <w:sz w:val="22"/>
          <w:szCs w:val="22"/>
        </w:rPr>
        <w:t xml:space="preserve">:  The emission standards established by this permit rely on “good combustion practices” to reduce emissions.  Therefore, all operators and supervisors shall be properly trained to operate and maintain the </w:t>
      </w:r>
      <w:r>
        <w:rPr>
          <w:sz w:val="22"/>
          <w:szCs w:val="22"/>
        </w:rPr>
        <w:t xml:space="preserve">steam generating unit </w:t>
      </w:r>
      <w:r w:rsidRPr="00C83AC8">
        <w:rPr>
          <w:sz w:val="22"/>
          <w:szCs w:val="22"/>
        </w:rPr>
        <w:t xml:space="preserve">and pollution control systems in accordance with the guidelines and procedures established by each manufacturer.  The training shall include good combustion practices as well as methods of minimizing excess emissions.  </w:t>
      </w:r>
      <w:r>
        <w:rPr>
          <w:sz w:val="22"/>
          <w:szCs w:val="22"/>
        </w:rPr>
        <w:br/>
      </w:r>
      <w:r w:rsidRPr="00C83AC8">
        <w:rPr>
          <w:sz w:val="22"/>
          <w:szCs w:val="22"/>
        </w:rPr>
        <w:t>[Rule 62-4.070(3), F.A.C.</w:t>
      </w:r>
      <w:r w:rsidRPr="00CC156A">
        <w:rPr>
          <w:color w:val="000000"/>
          <w:sz w:val="22"/>
          <w:szCs w:val="22"/>
        </w:rPr>
        <w:t xml:space="preserve"> </w:t>
      </w:r>
      <w:r w:rsidRPr="00275421">
        <w:rPr>
          <w:color w:val="000000"/>
          <w:sz w:val="22"/>
          <w:szCs w:val="22"/>
        </w:rPr>
        <w:t>and 62-212.400(5), F.A.C.</w:t>
      </w:r>
      <w:r w:rsidRPr="00C83AC8">
        <w:rPr>
          <w:sz w:val="22"/>
          <w:szCs w:val="22"/>
        </w:rPr>
        <w:t>]</w:t>
      </w:r>
    </w:p>
    <w:p w:rsidR="00986542" w:rsidRPr="00132110" w:rsidRDefault="00986542" w:rsidP="00986542">
      <w:pPr>
        <w:widowControl w:val="0"/>
        <w:suppressAutoHyphens/>
        <w:spacing w:after="120"/>
        <w:rPr>
          <w:b/>
          <w:caps/>
          <w:sz w:val="22"/>
          <w:szCs w:val="22"/>
        </w:rPr>
      </w:pPr>
      <w:r w:rsidRPr="00132110">
        <w:rPr>
          <w:b/>
          <w:caps/>
          <w:sz w:val="22"/>
          <w:szCs w:val="22"/>
        </w:rPr>
        <w:t>NSPS Applicability</w:t>
      </w:r>
    </w:p>
    <w:p w:rsidR="00C80101" w:rsidRDefault="00986542" w:rsidP="00986542">
      <w:pPr>
        <w:widowControl w:val="0"/>
        <w:numPr>
          <w:ilvl w:val="0"/>
          <w:numId w:val="44"/>
        </w:numPr>
        <w:spacing w:after="120"/>
        <w:rPr>
          <w:sz w:val="22"/>
          <w:szCs w:val="22"/>
        </w:rPr>
      </w:pPr>
      <w:r w:rsidRPr="00596976">
        <w:rPr>
          <w:sz w:val="22"/>
          <w:szCs w:val="22"/>
          <w:u w:val="single"/>
        </w:rPr>
        <w:t>Subpart</w:t>
      </w:r>
      <w:r>
        <w:rPr>
          <w:sz w:val="22"/>
          <w:szCs w:val="22"/>
          <w:u w:val="single"/>
        </w:rPr>
        <w:t xml:space="preserve"> Db</w:t>
      </w:r>
      <w:r>
        <w:rPr>
          <w:sz w:val="22"/>
          <w:szCs w:val="22"/>
        </w:rPr>
        <w:t>:  The BFB boiler must meet all applicable requirements of NSPS 40 CFR 60, Subpart Db</w:t>
      </w:r>
      <w:r w:rsidRPr="00DA77CC">
        <w:rPr>
          <w:sz w:val="22"/>
          <w:szCs w:val="22"/>
        </w:rPr>
        <w:t xml:space="preserve"> – </w:t>
      </w:r>
      <w:r w:rsidRPr="00EC6A75">
        <w:rPr>
          <w:sz w:val="22"/>
          <w:szCs w:val="22"/>
        </w:rPr>
        <w:t>Industrial-Commercial-Institutional Steam Generating Units</w:t>
      </w:r>
      <w:r>
        <w:rPr>
          <w:sz w:val="22"/>
          <w:szCs w:val="22"/>
        </w:rPr>
        <w:t>.  Subpart Db is contained in Appendix Db of this permit.  For the biomass boiler, NSPS Subpart Db</w:t>
      </w:r>
      <w:r w:rsidRPr="00967B3B">
        <w:rPr>
          <w:sz w:val="22"/>
          <w:szCs w:val="22"/>
        </w:rPr>
        <w:t xml:space="preserve"> </w:t>
      </w:r>
      <w:r>
        <w:rPr>
          <w:sz w:val="22"/>
          <w:szCs w:val="22"/>
        </w:rPr>
        <w:t>contains limits for SO</w:t>
      </w:r>
      <w:r w:rsidRPr="00967B3B">
        <w:rPr>
          <w:sz w:val="22"/>
          <w:szCs w:val="22"/>
          <w:vertAlign w:val="subscript"/>
        </w:rPr>
        <w:t>2</w:t>
      </w:r>
      <w:r>
        <w:rPr>
          <w:sz w:val="22"/>
          <w:szCs w:val="22"/>
        </w:rPr>
        <w:t>, NO</w:t>
      </w:r>
      <w:r w:rsidRPr="00967B3B">
        <w:rPr>
          <w:sz w:val="22"/>
          <w:szCs w:val="22"/>
          <w:vertAlign w:val="subscript"/>
        </w:rPr>
        <w:t>X</w:t>
      </w:r>
      <w:r>
        <w:rPr>
          <w:sz w:val="22"/>
          <w:szCs w:val="22"/>
        </w:rPr>
        <w:t xml:space="preserve">, PM and opacity. </w:t>
      </w:r>
      <w:r w:rsidRPr="00967B3B">
        <w:rPr>
          <w:sz w:val="22"/>
          <w:szCs w:val="22"/>
        </w:rPr>
        <w:t xml:space="preserve"> </w:t>
      </w:r>
      <w:r>
        <w:rPr>
          <w:sz w:val="22"/>
          <w:szCs w:val="22"/>
        </w:rPr>
        <w:t>[</w:t>
      </w:r>
      <w:r w:rsidRPr="00986542">
        <w:rPr>
          <w:sz w:val="22"/>
          <w:szCs w:val="22"/>
        </w:rPr>
        <w:t xml:space="preserve">Application No. </w:t>
      </w:r>
      <w:r w:rsidR="00A24400">
        <w:rPr>
          <w:sz w:val="22"/>
          <w:szCs w:val="22"/>
        </w:rPr>
        <w:t>0550061-004-AC</w:t>
      </w:r>
      <w:r w:rsidRPr="00986542">
        <w:rPr>
          <w:sz w:val="22"/>
          <w:szCs w:val="22"/>
        </w:rPr>
        <w:t xml:space="preserve"> </w:t>
      </w:r>
      <w:r w:rsidRPr="00EC6A75">
        <w:rPr>
          <w:sz w:val="22"/>
          <w:szCs w:val="22"/>
        </w:rPr>
        <w:t xml:space="preserve">and 40 CFR 60, </w:t>
      </w:r>
      <w:r>
        <w:rPr>
          <w:sz w:val="22"/>
          <w:szCs w:val="22"/>
        </w:rPr>
        <w:t xml:space="preserve">NSPS </w:t>
      </w:r>
      <w:r w:rsidRPr="00EC6A75">
        <w:rPr>
          <w:sz w:val="22"/>
          <w:szCs w:val="22"/>
        </w:rPr>
        <w:t>Subpart Db]</w:t>
      </w:r>
    </w:p>
    <w:p w:rsidR="00C80101" w:rsidRDefault="00C80101">
      <w:pPr>
        <w:rPr>
          <w:sz w:val="22"/>
          <w:szCs w:val="22"/>
        </w:rPr>
      </w:pPr>
      <w:r>
        <w:rPr>
          <w:sz w:val="22"/>
          <w:szCs w:val="22"/>
        </w:rPr>
        <w:br w:type="page"/>
      </w:r>
    </w:p>
    <w:p w:rsidR="00986542" w:rsidRPr="00132110" w:rsidRDefault="00986542" w:rsidP="00986542">
      <w:pPr>
        <w:widowControl w:val="0"/>
        <w:suppressAutoHyphens/>
        <w:spacing w:after="120"/>
        <w:rPr>
          <w:b/>
          <w:caps/>
          <w:sz w:val="22"/>
          <w:szCs w:val="22"/>
        </w:rPr>
      </w:pPr>
      <w:r>
        <w:rPr>
          <w:b/>
          <w:caps/>
          <w:sz w:val="22"/>
          <w:szCs w:val="22"/>
        </w:rPr>
        <w:lastRenderedPageBreak/>
        <w:t>Neshap</w:t>
      </w:r>
      <w:r w:rsidRPr="00132110">
        <w:rPr>
          <w:b/>
          <w:caps/>
          <w:sz w:val="22"/>
          <w:szCs w:val="22"/>
        </w:rPr>
        <w:t xml:space="preserve"> Applicability</w:t>
      </w:r>
    </w:p>
    <w:p w:rsidR="00986542" w:rsidRPr="00F84A6F" w:rsidRDefault="00986542" w:rsidP="00F84A6F">
      <w:pPr>
        <w:widowControl w:val="0"/>
        <w:numPr>
          <w:ilvl w:val="0"/>
          <w:numId w:val="44"/>
        </w:numPr>
        <w:spacing w:after="120"/>
        <w:rPr>
          <w:sz w:val="22"/>
          <w:szCs w:val="22"/>
        </w:rPr>
      </w:pPr>
      <w:r w:rsidRPr="00F84A6F">
        <w:rPr>
          <w:sz w:val="22"/>
          <w:szCs w:val="22"/>
          <w:u w:val="single"/>
        </w:rPr>
        <w:t>Subpart JJJJJJ</w:t>
      </w:r>
      <w:r w:rsidRPr="00F84A6F">
        <w:rPr>
          <w:sz w:val="22"/>
          <w:szCs w:val="22"/>
        </w:rPr>
        <w:t xml:space="preserve">:  The BFB boiler is subject NESHAP 40 CFR 63, Subpart JJJJJJ – </w:t>
      </w:r>
      <w:r w:rsidR="00F84A6F" w:rsidRPr="00F84A6F">
        <w:rPr>
          <w:bCs/>
          <w:sz w:val="22"/>
          <w:szCs w:val="22"/>
        </w:rPr>
        <w:t>National Emission Standards for Hazardous Air Pollutants for Industrial, Commercial, and Institutional Boilers Area Sources</w:t>
      </w:r>
      <w:r w:rsidRPr="00F84A6F">
        <w:rPr>
          <w:sz w:val="22"/>
          <w:szCs w:val="22"/>
        </w:rPr>
        <w:t xml:space="preserve">.  Subpart </w:t>
      </w:r>
      <w:r w:rsidR="00F84A6F" w:rsidRPr="00F84A6F">
        <w:rPr>
          <w:sz w:val="22"/>
          <w:szCs w:val="22"/>
        </w:rPr>
        <w:t>JJJJJJ</w:t>
      </w:r>
      <w:r w:rsidRPr="00F84A6F">
        <w:rPr>
          <w:sz w:val="22"/>
          <w:szCs w:val="22"/>
        </w:rPr>
        <w:t xml:space="preserve"> is contained in Appendix </w:t>
      </w:r>
      <w:r w:rsidR="00F84A6F" w:rsidRPr="00F84A6F">
        <w:rPr>
          <w:sz w:val="22"/>
          <w:szCs w:val="22"/>
        </w:rPr>
        <w:t>JJJJJJ</w:t>
      </w:r>
      <w:r w:rsidRPr="00F84A6F">
        <w:rPr>
          <w:sz w:val="22"/>
          <w:szCs w:val="22"/>
        </w:rPr>
        <w:t xml:space="preserve"> of this permit.  Subpart </w:t>
      </w:r>
      <w:r w:rsidR="00F84A6F" w:rsidRPr="00F84A6F">
        <w:rPr>
          <w:sz w:val="22"/>
          <w:szCs w:val="22"/>
        </w:rPr>
        <w:t>JJJJJJ</w:t>
      </w:r>
      <w:r w:rsidRPr="00F84A6F">
        <w:rPr>
          <w:sz w:val="22"/>
          <w:szCs w:val="22"/>
        </w:rPr>
        <w:t xml:space="preserve"> contains emission limits for </w:t>
      </w:r>
      <w:r w:rsidR="00F84A6F" w:rsidRPr="00F84A6F">
        <w:rPr>
          <w:sz w:val="22"/>
          <w:szCs w:val="22"/>
        </w:rPr>
        <w:t xml:space="preserve">filterable </w:t>
      </w:r>
      <w:r w:rsidR="00F84A6F">
        <w:rPr>
          <w:sz w:val="22"/>
          <w:szCs w:val="22"/>
        </w:rPr>
        <w:t>PM</w:t>
      </w:r>
      <w:r w:rsidR="00F84A6F" w:rsidRPr="00F84A6F">
        <w:rPr>
          <w:sz w:val="22"/>
          <w:szCs w:val="22"/>
        </w:rPr>
        <w:t xml:space="preserve"> (0.03 lb/MMBtu for a fluidized bed boiler).  Monitoring requirements include either a fabric filter leak detection system or compliance with an opacity limit of 10 percent or less (continuous opacity monitor system - COMS).</w:t>
      </w:r>
      <w:r w:rsidRPr="00F84A6F">
        <w:rPr>
          <w:sz w:val="22"/>
          <w:szCs w:val="22"/>
        </w:rPr>
        <w:t xml:space="preserve">  [</w:t>
      </w:r>
      <w:r w:rsidR="00F84A6F" w:rsidRPr="00F84A6F">
        <w:rPr>
          <w:sz w:val="22"/>
          <w:szCs w:val="22"/>
        </w:rPr>
        <w:t xml:space="preserve">Application No. </w:t>
      </w:r>
      <w:r w:rsidR="00A24400">
        <w:rPr>
          <w:sz w:val="22"/>
          <w:szCs w:val="22"/>
        </w:rPr>
        <w:t>0550061-004-AC</w:t>
      </w:r>
      <w:r w:rsidRPr="00F84A6F">
        <w:rPr>
          <w:sz w:val="22"/>
          <w:szCs w:val="22"/>
        </w:rPr>
        <w:t xml:space="preserve"> and NESHAP Subpart </w:t>
      </w:r>
      <w:r w:rsidR="00F84A6F" w:rsidRPr="00F84A6F">
        <w:rPr>
          <w:sz w:val="22"/>
          <w:szCs w:val="22"/>
        </w:rPr>
        <w:t>JJJJJJ</w:t>
      </w:r>
      <w:r w:rsidRPr="00F84A6F">
        <w:rPr>
          <w:sz w:val="22"/>
          <w:szCs w:val="22"/>
        </w:rPr>
        <w:t>]</w:t>
      </w:r>
    </w:p>
    <w:p w:rsidR="00146657" w:rsidRPr="005546BC" w:rsidRDefault="00146657" w:rsidP="00275421">
      <w:pPr>
        <w:spacing w:after="120"/>
        <w:rPr>
          <w:b/>
          <w:caps/>
          <w:sz w:val="22"/>
          <w:szCs w:val="22"/>
        </w:rPr>
      </w:pPr>
      <w:r w:rsidRPr="005546BC">
        <w:rPr>
          <w:b/>
          <w:caps/>
          <w:sz w:val="22"/>
          <w:szCs w:val="22"/>
        </w:rPr>
        <w:t>Emissions Standards</w:t>
      </w:r>
    </w:p>
    <w:p w:rsidR="00483A2B" w:rsidRDefault="00483A2B" w:rsidP="00405087">
      <w:pPr>
        <w:widowControl w:val="0"/>
        <w:numPr>
          <w:ilvl w:val="0"/>
          <w:numId w:val="44"/>
        </w:numPr>
        <w:suppressAutoHyphens/>
        <w:spacing w:after="120"/>
        <w:rPr>
          <w:sz w:val="22"/>
          <w:szCs w:val="22"/>
        </w:rPr>
      </w:pPr>
      <w:r>
        <w:rPr>
          <w:sz w:val="22"/>
          <w:szCs w:val="22"/>
          <w:u w:val="single"/>
        </w:rPr>
        <w:t>Emission Limits</w:t>
      </w:r>
      <w:r>
        <w:rPr>
          <w:sz w:val="22"/>
          <w:szCs w:val="22"/>
        </w:rPr>
        <w:t xml:space="preserve">:  </w:t>
      </w:r>
      <w:r>
        <w:rPr>
          <w:sz w:val="22"/>
        </w:rPr>
        <w:t xml:space="preserve">Emissions from </w:t>
      </w:r>
      <w:r w:rsidR="00405087">
        <w:rPr>
          <w:sz w:val="22"/>
        </w:rPr>
        <w:t xml:space="preserve">the </w:t>
      </w:r>
      <w:r>
        <w:rPr>
          <w:sz w:val="22"/>
        </w:rPr>
        <w:t xml:space="preserve">BFB boiler at </w:t>
      </w:r>
      <w:r w:rsidR="008275E7">
        <w:rPr>
          <w:sz w:val="22"/>
        </w:rPr>
        <w:t>BPH</w:t>
      </w:r>
      <w:r>
        <w:rPr>
          <w:sz w:val="22"/>
        </w:rPr>
        <w:t xml:space="preserve"> shall not exceed the following standards.  </w:t>
      </w:r>
      <w:r w:rsidR="00F26EF3">
        <w:rPr>
          <w:sz w:val="22"/>
        </w:rPr>
        <w:t xml:space="preserve">All </w:t>
      </w:r>
      <w:r w:rsidR="00B64FD5">
        <w:rPr>
          <w:sz w:val="22"/>
        </w:rPr>
        <w:t xml:space="preserve">emission standards </w:t>
      </w:r>
      <w:r w:rsidR="00F26EF3">
        <w:rPr>
          <w:sz w:val="22"/>
        </w:rPr>
        <w:t>except</w:t>
      </w:r>
      <w:r w:rsidR="00405087">
        <w:rPr>
          <w:sz w:val="22"/>
        </w:rPr>
        <w:t xml:space="preserve"> </w:t>
      </w:r>
      <w:r w:rsidR="00244121">
        <w:rPr>
          <w:sz w:val="22"/>
        </w:rPr>
        <w:t xml:space="preserve">PM, </w:t>
      </w:r>
      <w:r w:rsidR="00F26EF3">
        <w:rPr>
          <w:sz w:val="22"/>
        </w:rPr>
        <w:t xml:space="preserve">HCl and </w:t>
      </w:r>
      <w:r w:rsidR="00B64FD5">
        <w:rPr>
          <w:sz w:val="22"/>
        </w:rPr>
        <w:t>ammonia (</w:t>
      </w:r>
      <w:r w:rsidR="00F26EF3">
        <w:rPr>
          <w:sz w:val="22"/>
        </w:rPr>
        <w:t>NH</w:t>
      </w:r>
      <w:r w:rsidR="00F26EF3" w:rsidRPr="00F26EF3">
        <w:rPr>
          <w:sz w:val="22"/>
          <w:vertAlign w:val="subscript"/>
        </w:rPr>
        <w:t>3</w:t>
      </w:r>
      <w:r w:rsidR="00B64FD5">
        <w:rPr>
          <w:sz w:val="22"/>
        </w:rPr>
        <w:t xml:space="preserve">) </w:t>
      </w:r>
      <w:r w:rsidR="00F26EF3">
        <w:rPr>
          <w:sz w:val="22"/>
        </w:rPr>
        <w:t xml:space="preserve">are determinations of BACT. </w:t>
      </w:r>
    </w:p>
    <w:tbl>
      <w:tblPr>
        <w:tblW w:w="9825"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0"/>
        <w:gridCol w:w="2610"/>
        <w:gridCol w:w="1350"/>
        <w:gridCol w:w="2265"/>
        <w:gridCol w:w="2340"/>
      </w:tblGrid>
      <w:tr w:rsidR="00483A2B" w:rsidTr="00B13582">
        <w:trPr>
          <w:trHeight w:val="404"/>
        </w:trPr>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rsidR="00483A2B" w:rsidRPr="00703DD9" w:rsidRDefault="00483A2B" w:rsidP="00405087">
            <w:pPr>
              <w:spacing w:line="276" w:lineRule="auto"/>
              <w:jc w:val="center"/>
              <w:rPr>
                <w:b/>
              </w:rPr>
            </w:pPr>
            <w:r w:rsidRPr="00703DD9">
              <w:rPr>
                <w:b/>
              </w:rPr>
              <w:t>Pollutant</w:t>
            </w:r>
          </w:p>
        </w:tc>
        <w:tc>
          <w:tcPr>
            <w:tcW w:w="3960"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rsidR="00483A2B" w:rsidRPr="00703DD9" w:rsidRDefault="00483A2B" w:rsidP="00B13582">
            <w:pPr>
              <w:spacing w:line="276" w:lineRule="auto"/>
              <w:jc w:val="center"/>
              <w:rPr>
                <w:b/>
              </w:rPr>
            </w:pPr>
            <w:r w:rsidRPr="00703DD9">
              <w:rPr>
                <w:b/>
              </w:rPr>
              <w:t>Initial (I)</w:t>
            </w:r>
            <w:r w:rsidR="00B13582">
              <w:rPr>
                <w:b/>
              </w:rPr>
              <w:t xml:space="preserve">, </w:t>
            </w:r>
            <w:r w:rsidRPr="00703DD9">
              <w:rPr>
                <w:b/>
              </w:rPr>
              <w:t>Annual (A)</w:t>
            </w:r>
            <w:r w:rsidR="00B13582">
              <w:rPr>
                <w:b/>
              </w:rPr>
              <w:t xml:space="preserve"> or Triennial (T)</w:t>
            </w:r>
            <w:r w:rsidRPr="00703DD9">
              <w:rPr>
                <w:b/>
              </w:rPr>
              <w:t xml:space="preserve"> Test</w:t>
            </w:r>
          </w:p>
        </w:tc>
        <w:tc>
          <w:tcPr>
            <w:tcW w:w="4605"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rsidR="00483A2B" w:rsidRPr="00703DD9" w:rsidRDefault="00483A2B" w:rsidP="00405087">
            <w:pPr>
              <w:spacing w:line="276" w:lineRule="auto"/>
              <w:jc w:val="center"/>
              <w:rPr>
                <w:b/>
              </w:rPr>
            </w:pPr>
            <w:r w:rsidRPr="00703DD9">
              <w:rPr>
                <w:b/>
              </w:rPr>
              <w:t>CEMS/COMS Based Averages</w:t>
            </w:r>
          </w:p>
        </w:tc>
      </w:tr>
      <w:tr w:rsidR="00BC6E32" w:rsidTr="00B13582">
        <w:trPr>
          <w:trHeight w:val="557"/>
        </w:trPr>
        <w:tc>
          <w:tcPr>
            <w:tcW w:w="1260"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BC6E32" w:rsidP="00BC6E32">
            <w:pPr>
              <w:spacing w:before="20" w:after="20" w:line="276" w:lineRule="auto"/>
              <w:jc w:val="center"/>
              <w:rPr>
                <w:b/>
                <w:vertAlign w:val="superscript"/>
              </w:rPr>
            </w:pPr>
            <w:r w:rsidRPr="00703DD9">
              <w:t>NO</w:t>
            </w:r>
            <w:r w:rsidRPr="00703DD9">
              <w:rPr>
                <w:vertAlign w:val="subscript"/>
              </w:rPr>
              <w:t>X</w:t>
            </w:r>
            <w:r w:rsidRPr="00703DD9">
              <w:t xml:space="preserve"> </w:t>
            </w:r>
            <w:r w:rsidRPr="00703DD9">
              <w:rPr>
                <w:b/>
                <w:vertAlign w:val="superscript"/>
              </w:rPr>
              <w:t>a</w:t>
            </w:r>
          </w:p>
        </w:tc>
        <w:tc>
          <w:tcPr>
            <w:tcW w:w="2610" w:type="dxa"/>
            <w:tcBorders>
              <w:top w:val="single" w:sz="4" w:space="0" w:color="000000"/>
              <w:left w:val="single" w:sz="4" w:space="0" w:color="000000"/>
              <w:right w:val="single" w:sz="4" w:space="0" w:color="000000"/>
            </w:tcBorders>
            <w:vAlign w:val="center"/>
          </w:tcPr>
          <w:p w:rsidR="00BC6E32" w:rsidRPr="00703DD9" w:rsidRDefault="00BC6E32" w:rsidP="00BC6E32">
            <w:pPr>
              <w:spacing w:before="20" w:after="20" w:line="276" w:lineRule="auto"/>
              <w:jc w:val="center"/>
            </w:pPr>
            <w:r w:rsidRPr="00703DD9">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BC6E32" w:rsidP="00BC6E32">
            <w:pPr>
              <w:spacing w:before="20" w:after="20" w:line="276" w:lineRule="auto"/>
              <w:jc w:val="center"/>
            </w:pPr>
            <w:r w:rsidRPr="00703DD9">
              <w:t>N/A</w:t>
            </w:r>
          </w:p>
        </w:tc>
        <w:tc>
          <w:tcPr>
            <w:tcW w:w="2265"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703DD9" w:rsidP="00BC6E32">
            <w:pPr>
              <w:spacing w:before="20" w:after="20" w:line="276" w:lineRule="auto"/>
              <w:jc w:val="center"/>
            </w:pPr>
            <w:r w:rsidRPr="00703DD9">
              <w:t>21.6</w:t>
            </w:r>
            <w:r w:rsidR="00BC6E32" w:rsidRPr="00703DD9">
              <w:t xml:space="preserve"> lb/hr</w:t>
            </w:r>
            <w:r w:rsidR="00BC6E32" w:rsidRPr="00703DD9">
              <w:br/>
              <w:t>30 day rolling average</w:t>
            </w:r>
          </w:p>
        </w:tc>
        <w:tc>
          <w:tcPr>
            <w:tcW w:w="2340"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BC6E32" w:rsidP="00C80101">
            <w:pPr>
              <w:spacing w:before="20" w:after="20" w:line="276" w:lineRule="auto"/>
              <w:jc w:val="center"/>
            </w:pPr>
            <w:r w:rsidRPr="00703DD9">
              <w:t>0.0</w:t>
            </w:r>
            <w:r w:rsidR="00C80101">
              <w:t>8</w:t>
            </w:r>
            <w:r w:rsidR="00703DD9" w:rsidRPr="00703DD9">
              <w:t>0</w:t>
            </w:r>
            <w:r w:rsidRPr="00703DD9">
              <w:t xml:space="preserve"> lb/</w:t>
            </w:r>
            <w:r w:rsidR="0025644F">
              <w:t>MMBtu</w:t>
            </w:r>
            <w:r w:rsidRPr="00703DD9">
              <w:t xml:space="preserve"> </w:t>
            </w:r>
            <w:r w:rsidRPr="00703DD9">
              <w:br/>
              <w:t>30 day rolling average</w:t>
            </w:r>
          </w:p>
        </w:tc>
      </w:tr>
      <w:tr w:rsidR="006724C4" w:rsidTr="00B13582">
        <w:trPr>
          <w:trHeight w:val="566"/>
        </w:trPr>
        <w:tc>
          <w:tcPr>
            <w:tcW w:w="1260" w:type="dxa"/>
            <w:tcBorders>
              <w:top w:val="single" w:sz="4" w:space="0" w:color="000000"/>
              <w:left w:val="single" w:sz="4" w:space="0" w:color="000000"/>
              <w:bottom w:val="single" w:sz="4" w:space="0" w:color="000000"/>
              <w:right w:val="single" w:sz="4" w:space="0" w:color="000000"/>
            </w:tcBorders>
            <w:vAlign w:val="center"/>
          </w:tcPr>
          <w:p w:rsidR="006724C4" w:rsidRPr="00703DD9" w:rsidRDefault="006724C4" w:rsidP="00BC6E32">
            <w:pPr>
              <w:spacing w:before="20" w:after="20" w:line="276" w:lineRule="auto"/>
              <w:jc w:val="center"/>
              <w:rPr>
                <w:vertAlign w:val="superscript"/>
              </w:rPr>
            </w:pPr>
            <w:r w:rsidRPr="00703DD9">
              <w:t>SO</w:t>
            </w:r>
            <w:r w:rsidRPr="00703DD9">
              <w:rPr>
                <w:vertAlign w:val="subscript"/>
              </w:rPr>
              <w:t>2</w:t>
            </w:r>
            <w:r w:rsidRPr="00703DD9">
              <w:t xml:space="preserve"> </w:t>
            </w:r>
            <w:r w:rsidRPr="00703DD9">
              <w:rPr>
                <w:b/>
                <w:vertAlign w:val="superscript"/>
              </w:rPr>
              <w:t>b</w:t>
            </w:r>
          </w:p>
        </w:tc>
        <w:tc>
          <w:tcPr>
            <w:tcW w:w="2610" w:type="dxa"/>
            <w:tcBorders>
              <w:top w:val="single" w:sz="4" w:space="0" w:color="000000"/>
              <w:left w:val="single" w:sz="4" w:space="0" w:color="000000"/>
              <w:right w:val="single" w:sz="4" w:space="0" w:color="000000"/>
            </w:tcBorders>
            <w:vAlign w:val="center"/>
          </w:tcPr>
          <w:p w:rsidR="006724C4" w:rsidRPr="00703DD9" w:rsidRDefault="006724C4" w:rsidP="00BC6E32">
            <w:pPr>
              <w:spacing w:before="20" w:after="20" w:line="276" w:lineRule="auto"/>
              <w:jc w:val="center"/>
            </w:pPr>
            <w:r w:rsidRPr="00703DD9">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6724C4" w:rsidRPr="00703DD9" w:rsidRDefault="006724C4" w:rsidP="00BC6E32">
            <w:pPr>
              <w:spacing w:before="20" w:after="20" w:line="276" w:lineRule="auto"/>
              <w:jc w:val="center"/>
            </w:pPr>
            <w:r w:rsidRPr="00703DD9">
              <w:t>N/A</w:t>
            </w:r>
          </w:p>
        </w:tc>
        <w:tc>
          <w:tcPr>
            <w:tcW w:w="2265" w:type="dxa"/>
            <w:tcBorders>
              <w:top w:val="single" w:sz="4" w:space="0" w:color="000000"/>
              <w:left w:val="single" w:sz="4" w:space="0" w:color="000000"/>
              <w:bottom w:val="single" w:sz="4" w:space="0" w:color="000000"/>
              <w:right w:val="single" w:sz="4" w:space="0" w:color="000000"/>
            </w:tcBorders>
            <w:vAlign w:val="center"/>
          </w:tcPr>
          <w:p w:rsidR="006724C4" w:rsidRPr="00703DD9" w:rsidRDefault="00DB2B2F" w:rsidP="00BC6E32">
            <w:pPr>
              <w:spacing w:before="20" w:after="20" w:line="276" w:lineRule="auto"/>
              <w:jc w:val="center"/>
            </w:pPr>
            <w:r>
              <w:t>16.2</w:t>
            </w:r>
            <w:r w:rsidR="006724C4" w:rsidRPr="00703DD9">
              <w:t xml:space="preserve"> lb/hr, </w:t>
            </w:r>
            <w:r w:rsidR="006724C4" w:rsidRPr="00703DD9">
              <w:br/>
              <w:t>30 day rolling average</w:t>
            </w:r>
          </w:p>
        </w:tc>
        <w:tc>
          <w:tcPr>
            <w:tcW w:w="2340" w:type="dxa"/>
            <w:tcBorders>
              <w:top w:val="single" w:sz="4" w:space="0" w:color="000000"/>
              <w:left w:val="single" w:sz="4" w:space="0" w:color="000000"/>
              <w:bottom w:val="single" w:sz="4" w:space="0" w:color="000000"/>
              <w:right w:val="single" w:sz="4" w:space="0" w:color="000000"/>
            </w:tcBorders>
            <w:vAlign w:val="center"/>
          </w:tcPr>
          <w:p w:rsidR="006724C4" w:rsidRPr="00703DD9" w:rsidRDefault="006724C4" w:rsidP="00BC6E32">
            <w:pPr>
              <w:spacing w:before="20" w:after="20" w:line="276" w:lineRule="auto"/>
              <w:jc w:val="center"/>
            </w:pPr>
            <w:r w:rsidRPr="00703DD9">
              <w:t>0.06</w:t>
            </w:r>
            <w:r w:rsidR="00DB2B2F">
              <w:t>0</w:t>
            </w:r>
            <w:r w:rsidRPr="00703DD9">
              <w:t xml:space="preserve"> lb/</w:t>
            </w:r>
            <w:r w:rsidR="0025644F">
              <w:t>MMBtu</w:t>
            </w:r>
            <w:r w:rsidRPr="00703DD9">
              <w:br/>
              <w:t>30 day rolling average</w:t>
            </w:r>
          </w:p>
        </w:tc>
      </w:tr>
      <w:tr w:rsidR="00BC6E32" w:rsidTr="00B13582">
        <w:trPr>
          <w:trHeight w:val="557"/>
        </w:trPr>
        <w:tc>
          <w:tcPr>
            <w:tcW w:w="1260"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BC6E32" w:rsidP="00BC6E32">
            <w:pPr>
              <w:spacing w:before="20" w:after="20" w:line="276" w:lineRule="auto"/>
              <w:jc w:val="center"/>
            </w:pPr>
            <w:r w:rsidRPr="00703DD9">
              <w:t xml:space="preserve">CO </w:t>
            </w:r>
          </w:p>
        </w:tc>
        <w:tc>
          <w:tcPr>
            <w:tcW w:w="2610" w:type="dxa"/>
            <w:tcBorders>
              <w:top w:val="single" w:sz="4" w:space="0" w:color="000000"/>
              <w:left w:val="single" w:sz="4" w:space="0" w:color="000000"/>
              <w:right w:val="single" w:sz="4" w:space="0" w:color="000000"/>
            </w:tcBorders>
            <w:vAlign w:val="center"/>
          </w:tcPr>
          <w:p w:rsidR="00BC6E32" w:rsidRPr="00703DD9" w:rsidRDefault="00BC6E32" w:rsidP="000207CF">
            <w:pPr>
              <w:spacing w:before="20" w:after="20" w:line="276" w:lineRule="auto"/>
              <w:jc w:val="center"/>
            </w:pPr>
            <w:r w:rsidRPr="00703DD9">
              <w:t>N/A</w:t>
            </w:r>
          </w:p>
        </w:tc>
        <w:tc>
          <w:tcPr>
            <w:tcW w:w="1350"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BC6E32" w:rsidP="000207CF">
            <w:pPr>
              <w:spacing w:before="20" w:after="20" w:line="276" w:lineRule="auto"/>
              <w:jc w:val="center"/>
            </w:pPr>
            <w:r w:rsidRPr="00703DD9">
              <w:t>N/A</w:t>
            </w:r>
          </w:p>
        </w:tc>
        <w:tc>
          <w:tcPr>
            <w:tcW w:w="2265"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DB2B2F" w:rsidP="00BC6E32">
            <w:pPr>
              <w:spacing w:before="20" w:after="20" w:line="276" w:lineRule="auto"/>
              <w:jc w:val="center"/>
            </w:pPr>
            <w:r>
              <w:t>27.0</w:t>
            </w:r>
            <w:r w:rsidR="00BC6E32" w:rsidRPr="00703DD9">
              <w:t xml:space="preserve"> lb/hr</w:t>
            </w:r>
            <w:r w:rsidR="00BC6E32" w:rsidRPr="00703DD9">
              <w:br/>
              <w:t>30 day rolling average</w:t>
            </w:r>
          </w:p>
        </w:tc>
        <w:tc>
          <w:tcPr>
            <w:tcW w:w="2340" w:type="dxa"/>
            <w:tcBorders>
              <w:top w:val="single" w:sz="4" w:space="0" w:color="000000"/>
              <w:left w:val="single" w:sz="4" w:space="0" w:color="000000"/>
              <w:bottom w:val="single" w:sz="4" w:space="0" w:color="000000"/>
              <w:right w:val="single" w:sz="4" w:space="0" w:color="000000"/>
            </w:tcBorders>
            <w:vAlign w:val="center"/>
          </w:tcPr>
          <w:p w:rsidR="00BC6E32" w:rsidRPr="00703DD9" w:rsidRDefault="00BC6E32" w:rsidP="00BC6E32">
            <w:pPr>
              <w:spacing w:before="20" w:after="20" w:line="276" w:lineRule="auto"/>
              <w:jc w:val="center"/>
            </w:pPr>
            <w:r w:rsidRPr="00703DD9">
              <w:t>0.10 lb/</w:t>
            </w:r>
            <w:r w:rsidR="0025644F">
              <w:t>MMBtu</w:t>
            </w:r>
            <w:r w:rsidRPr="00703DD9">
              <w:br/>
              <w:t>30 day rolling average</w:t>
            </w:r>
          </w:p>
        </w:tc>
      </w:tr>
      <w:tr w:rsidR="00483A2B" w:rsidTr="00B13582">
        <w:trPr>
          <w:trHeight w:val="165"/>
        </w:trPr>
        <w:tc>
          <w:tcPr>
            <w:tcW w:w="126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pPr>
            <w:r w:rsidRPr="00703DD9">
              <w:t>HCl</w:t>
            </w:r>
            <w:r w:rsidRPr="00703DD9">
              <w:rPr>
                <w:b/>
                <w:vertAlign w:val="superscript"/>
              </w:rPr>
              <w:t xml:space="preserve"> c</w:t>
            </w:r>
          </w:p>
        </w:tc>
        <w:tc>
          <w:tcPr>
            <w:tcW w:w="2610" w:type="dxa"/>
            <w:tcBorders>
              <w:top w:val="single" w:sz="4" w:space="0" w:color="000000"/>
              <w:left w:val="single" w:sz="4" w:space="0" w:color="000000"/>
              <w:bottom w:val="dotted" w:sz="4" w:space="0" w:color="auto"/>
              <w:right w:val="single" w:sz="4" w:space="0" w:color="000000"/>
            </w:tcBorders>
            <w:vAlign w:val="center"/>
          </w:tcPr>
          <w:p w:rsidR="00483A2B" w:rsidRPr="00703DD9" w:rsidRDefault="00EF66D3" w:rsidP="00DB2B2F">
            <w:pPr>
              <w:spacing w:before="20" w:after="20" w:line="276" w:lineRule="auto"/>
              <w:jc w:val="center"/>
            </w:pPr>
            <w:r>
              <w:t>2.15</w:t>
            </w:r>
            <w:r w:rsidR="00483A2B" w:rsidRPr="00703DD9">
              <w:t xml:space="preserve"> lb/hr</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pPr>
            <w:r w:rsidRPr="00703DD9">
              <w:t>(I</w:t>
            </w:r>
            <w:r w:rsidR="00DB2B2F">
              <w:t>,A</w:t>
            </w:r>
            <w:r w:rsidRPr="00703DD9">
              <w:t>)</w:t>
            </w:r>
          </w:p>
        </w:tc>
        <w:tc>
          <w:tcPr>
            <w:tcW w:w="2265"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DB2B2F" w:rsidP="00BC6E32">
            <w:pPr>
              <w:spacing w:before="20" w:after="20" w:line="276" w:lineRule="auto"/>
              <w:jc w:val="center"/>
            </w:pPr>
            <w:r>
              <w:t>N/A</w:t>
            </w:r>
          </w:p>
        </w:tc>
        <w:tc>
          <w:tcPr>
            <w:tcW w:w="234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DB2B2F" w:rsidP="00BC6E32">
            <w:pPr>
              <w:spacing w:before="20" w:after="20" w:line="276" w:lineRule="auto"/>
              <w:jc w:val="center"/>
            </w:pPr>
            <w:r>
              <w:t>N/A</w:t>
            </w:r>
          </w:p>
        </w:tc>
      </w:tr>
      <w:tr w:rsidR="00483A2B" w:rsidTr="00B13582">
        <w:trPr>
          <w:trHeight w:val="165"/>
        </w:trPr>
        <w:tc>
          <w:tcPr>
            <w:tcW w:w="1260" w:type="dxa"/>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pPr>
          </w:p>
        </w:tc>
        <w:tc>
          <w:tcPr>
            <w:tcW w:w="2610" w:type="dxa"/>
            <w:tcBorders>
              <w:top w:val="dotted" w:sz="4" w:space="0" w:color="auto"/>
              <w:left w:val="single" w:sz="4" w:space="0" w:color="000000"/>
              <w:bottom w:val="single" w:sz="4" w:space="0" w:color="000000"/>
              <w:right w:val="single" w:sz="4" w:space="0" w:color="000000"/>
            </w:tcBorders>
            <w:vAlign w:val="center"/>
          </w:tcPr>
          <w:p w:rsidR="00483A2B" w:rsidRPr="00703DD9" w:rsidRDefault="00EF66D3" w:rsidP="00BC6E32">
            <w:pPr>
              <w:spacing w:before="20" w:after="20" w:line="276" w:lineRule="auto"/>
              <w:jc w:val="center"/>
            </w:pPr>
            <w:r>
              <w:t>9.42</w:t>
            </w:r>
            <w:r w:rsidR="00DB2B2F">
              <w:t xml:space="preserve"> TPY</w:t>
            </w:r>
          </w:p>
        </w:tc>
        <w:tc>
          <w:tcPr>
            <w:tcW w:w="1350" w:type="dxa"/>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pPr>
          </w:p>
        </w:tc>
        <w:tc>
          <w:tcPr>
            <w:tcW w:w="2265" w:type="dxa"/>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pPr>
          </w:p>
        </w:tc>
        <w:tc>
          <w:tcPr>
            <w:tcW w:w="2340" w:type="dxa"/>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pPr>
          </w:p>
        </w:tc>
      </w:tr>
      <w:tr w:rsidR="00244121" w:rsidTr="006244EC">
        <w:trPr>
          <w:trHeight w:val="199"/>
        </w:trPr>
        <w:tc>
          <w:tcPr>
            <w:tcW w:w="1260" w:type="dxa"/>
            <w:tcBorders>
              <w:top w:val="single" w:sz="4" w:space="0" w:color="000000"/>
              <w:left w:val="single" w:sz="4" w:space="0" w:color="000000"/>
              <w:bottom w:val="dotted" w:sz="4" w:space="0" w:color="auto"/>
              <w:right w:val="single" w:sz="4" w:space="0" w:color="000000"/>
            </w:tcBorders>
            <w:vAlign w:val="center"/>
          </w:tcPr>
          <w:p w:rsidR="00244121" w:rsidRPr="00703DD9" w:rsidRDefault="00244121" w:rsidP="00BC6E32">
            <w:pPr>
              <w:spacing w:before="20" w:after="20" w:line="276" w:lineRule="auto"/>
              <w:jc w:val="center"/>
              <w:rPr>
                <w:vertAlign w:val="superscript"/>
              </w:rPr>
            </w:pPr>
            <w:r w:rsidRPr="00703DD9">
              <w:t>PM</w:t>
            </w:r>
            <w:r>
              <w:t xml:space="preserve"> </w:t>
            </w:r>
            <w:r w:rsidRPr="00244121">
              <w:rPr>
                <w:b/>
                <w:vertAlign w:val="superscript"/>
              </w:rPr>
              <w:t>d</w:t>
            </w:r>
            <w:r>
              <w:rPr>
                <w:b/>
                <w:vertAlign w:val="superscript"/>
              </w:rPr>
              <w:t>, e</w:t>
            </w:r>
          </w:p>
        </w:tc>
        <w:tc>
          <w:tcPr>
            <w:tcW w:w="2610" w:type="dxa"/>
            <w:tcBorders>
              <w:top w:val="single" w:sz="4" w:space="0" w:color="000000"/>
              <w:left w:val="single" w:sz="4" w:space="0" w:color="000000"/>
              <w:bottom w:val="dotted" w:sz="4" w:space="0" w:color="auto"/>
              <w:right w:val="single" w:sz="4" w:space="0" w:color="000000"/>
            </w:tcBorders>
            <w:vAlign w:val="center"/>
          </w:tcPr>
          <w:p w:rsidR="00244121" w:rsidRPr="00703DD9" w:rsidRDefault="00244121" w:rsidP="00BC6E32">
            <w:pPr>
              <w:spacing w:before="20" w:after="20" w:line="276" w:lineRule="auto"/>
              <w:jc w:val="center"/>
            </w:pPr>
            <w:r>
              <w:t>0.03</w:t>
            </w:r>
            <w:r w:rsidR="00393272">
              <w:t>0</w:t>
            </w:r>
            <w:r>
              <w:t xml:space="preserve"> lb/MMBtu (f)</w:t>
            </w:r>
          </w:p>
        </w:tc>
        <w:tc>
          <w:tcPr>
            <w:tcW w:w="1350" w:type="dxa"/>
            <w:tcBorders>
              <w:top w:val="single" w:sz="4" w:space="0" w:color="000000"/>
              <w:left w:val="single" w:sz="4" w:space="0" w:color="000000"/>
              <w:bottom w:val="dotted" w:sz="4" w:space="0" w:color="auto"/>
              <w:right w:val="single" w:sz="4" w:space="0" w:color="000000"/>
            </w:tcBorders>
            <w:vAlign w:val="center"/>
          </w:tcPr>
          <w:p w:rsidR="00244121" w:rsidRPr="00703DD9" w:rsidRDefault="00244121" w:rsidP="00B13582">
            <w:pPr>
              <w:spacing w:before="20" w:after="20" w:line="276" w:lineRule="auto"/>
              <w:jc w:val="center"/>
            </w:pPr>
            <w:r w:rsidRPr="00703DD9">
              <w:t>(I,</w:t>
            </w:r>
            <w:r w:rsidR="00B13582">
              <w:t>T</w:t>
            </w:r>
            <w:r w:rsidRPr="00703DD9">
              <w:t>)</w:t>
            </w:r>
          </w:p>
        </w:tc>
        <w:tc>
          <w:tcPr>
            <w:tcW w:w="4605" w:type="dxa"/>
            <w:gridSpan w:val="2"/>
            <w:vMerge w:val="restart"/>
            <w:tcBorders>
              <w:top w:val="single" w:sz="4" w:space="0" w:color="000000"/>
              <w:left w:val="single" w:sz="4" w:space="0" w:color="000000"/>
              <w:right w:val="single" w:sz="4" w:space="0" w:color="000000"/>
            </w:tcBorders>
            <w:vAlign w:val="center"/>
          </w:tcPr>
          <w:p w:rsidR="00244121" w:rsidRPr="00703DD9" w:rsidRDefault="00244121" w:rsidP="00BC6E32">
            <w:pPr>
              <w:spacing w:before="20" w:after="20" w:line="276" w:lineRule="auto"/>
              <w:jc w:val="center"/>
            </w:pPr>
            <w:r w:rsidRPr="00703DD9">
              <w:t>10 percent (%) opacity (6-minute blocks)</w:t>
            </w:r>
            <w:r w:rsidRPr="00703DD9">
              <w:br/>
              <w:t xml:space="preserve">20% opacity (one 6-minute block per hour) </w:t>
            </w:r>
          </w:p>
        </w:tc>
      </w:tr>
      <w:tr w:rsidR="00B13582" w:rsidTr="006244EC">
        <w:trPr>
          <w:trHeight w:val="198"/>
        </w:trPr>
        <w:tc>
          <w:tcPr>
            <w:tcW w:w="1260" w:type="dxa"/>
            <w:vMerge w:val="restart"/>
            <w:tcBorders>
              <w:top w:val="dotted" w:sz="4" w:space="0" w:color="auto"/>
              <w:left w:val="single" w:sz="4" w:space="0" w:color="000000"/>
              <w:right w:val="single" w:sz="4" w:space="0" w:color="000000"/>
            </w:tcBorders>
            <w:vAlign w:val="center"/>
          </w:tcPr>
          <w:p w:rsidR="00B13582" w:rsidRPr="00703DD9" w:rsidRDefault="00B13582" w:rsidP="00244121">
            <w:pPr>
              <w:spacing w:before="20" w:after="20"/>
              <w:jc w:val="center"/>
              <w:rPr>
                <w:vertAlign w:val="superscript"/>
              </w:rPr>
            </w:pPr>
            <w:r>
              <w:t>PM</w:t>
            </w:r>
            <w:r>
              <w:rPr>
                <w:vertAlign w:val="subscript"/>
              </w:rPr>
              <w:t>10</w:t>
            </w:r>
            <w:r w:rsidRPr="00703DD9">
              <w:t>/PM</w:t>
            </w:r>
            <w:r>
              <w:rPr>
                <w:vertAlign w:val="subscript"/>
              </w:rPr>
              <w:t>2.5</w:t>
            </w:r>
            <w:r w:rsidRPr="00703DD9">
              <w:t xml:space="preserve"> </w:t>
            </w:r>
            <w:r>
              <w:rPr>
                <w:b/>
                <w:vertAlign w:val="superscript"/>
              </w:rPr>
              <w:t>f</w:t>
            </w:r>
          </w:p>
        </w:tc>
        <w:tc>
          <w:tcPr>
            <w:tcW w:w="2610" w:type="dxa"/>
            <w:tcBorders>
              <w:top w:val="dotted" w:sz="4" w:space="0" w:color="auto"/>
              <w:left w:val="single" w:sz="4" w:space="0" w:color="000000"/>
              <w:bottom w:val="dotted" w:sz="4" w:space="0" w:color="auto"/>
              <w:right w:val="single" w:sz="4" w:space="0" w:color="000000"/>
            </w:tcBorders>
            <w:vAlign w:val="center"/>
          </w:tcPr>
          <w:p w:rsidR="00B13582" w:rsidRDefault="00B13582" w:rsidP="00BC6E32">
            <w:pPr>
              <w:spacing w:before="20" w:after="20" w:line="276" w:lineRule="auto"/>
              <w:jc w:val="center"/>
            </w:pPr>
            <w:r>
              <w:t>2.7</w:t>
            </w:r>
            <w:r w:rsidRPr="00703DD9">
              <w:t xml:space="preserve"> lb/hr</w:t>
            </w:r>
            <w:r>
              <w:t xml:space="preserve"> (f)</w:t>
            </w:r>
            <w:r>
              <w:br/>
              <w:t>13.5 lb/hr (f + c)</w:t>
            </w:r>
          </w:p>
        </w:tc>
        <w:tc>
          <w:tcPr>
            <w:tcW w:w="1350" w:type="dxa"/>
            <w:vMerge w:val="restart"/>
            <w:tcBorders>
              <w:top w:val="dotted" w:sz="4" w:space="0" w:color="auto"/>
              <w:left w:val="single" w:sz="4" w:space="0" w:color="000000"/>
              <w:right w:val="single" w:sz="4" w:space="0" w:color="000000"/>
            </w:tcBorders>
            <w:vAlign w:val="center"/>
          </w:tcPr>
          <w:p w:rsidR="00B13582" w:rsidRPr="00703DD9" w:rsidRDefault="00B13582" w:rsidP="00BC6E32">
            <w:pPr>
              <w:spacing w:before="20" w:after="20" w:line="276" w:lineRule="auto"/>
              <w:jc w:val="center"/>
            </w:pPr>
            <w:r w:rsidRPr="00B13582">
              <w:t>(I,A)</w:t>
            </w:r>
          </w:p>
        </w:tc>
        <w:tc>
          <w:tcPr>
            <w:tcW w:w="4605" w:type="dxa"/>
            <w:gridSpan w:val="2"/>
            <w:vMerge/>
            <w:tcBorders>
              <w:left w:val="single" w:sz="4" w:space="0" w:color="000000"/>
              <w:right w:val="single" w:sz="4" w:space="0" w:color="000000"/>
            </w:tcBorders>
            <w:vAlign w:val="center"/>
          </w:tcPr>
          <w:p w:rsidR="00B13582" w:rsidRPr="00703DD9" w:rsidRDefault="00B13582" w:rsidP="00BC6E32">
            <w:pPr>
              <w:spacing w:before="20" w:after="20" w:line="276" w:lineRule="auto"/>
              <w:jc w:val="center"/>
            </w:pPr>
          </w:p>
        </w:tc>
      </w:tr>
      <w:tr w:rsidR="00B13582" w:rsidTr="00B13582">
        <w:trPr>
          <w:trHeight w:val="277"/>
        </w:trPr>
        <w:tc>
          <w:tcPr>
            <w:tcW w:w="1260" w:type="dxa"/>
            <w:vMerge/>
            <w:tcBorders>
              <w:left w:val="single" w:sz="4" w:space="0" w:color="000000"/>
              <w:bottom w:val="single" w:sz="4" w:space="0" w:color="000000"/>
              <w:right w:val="single" w:sz="4" w:space="0" w:color="000000"/>
            </w:tcBorders>
            <w:vAlign w:val="center"/>
          </w:tcPr>
          <w:p w:rsidR="00B13582" w:rsidRPr="00703DD9" w:rsidRDefault="00B13582" w:rsidP="00BC6E32">
            <w:pPr>
              <w:spacing w:before="20" w:after="20"/>
              <w:rPr>
                <w:vertAlign w:val="superscript"/>
              </w:rPr>
            </w:pPr>
          </w:p>
        </w:tc>
        <w:tc>
          <w:tcPr>
            <w:tcW w:w="2610" w:type="dxa"/>
            <w:tcBorders>
              <w:top w:val="dotted" w:sz="4" w:space="0" w:color="auto"/>
              <w:left w:val="single" w:sz="4" w:space="0" w:color="000000"/>
              <w:bottom w:val="single" w:sz="4" w:space="0" w:color="000000"/>
              <w:right w:val="single" w:sz="4" w:space="0" w:color="000000"/>
            </w:tcBorders>
            <w:vAlign w:val="center"/>
          </w:tcPr>
          <w:p w:rsidR="00B13582" w:rsidRPr="00703DD9" w:rsidRDefault="00B13582" w:rsidP="000207CF">
            <w:pPr>
              <w:spacing w:before="20" w:after="20" w:line="276" w:lineRule="auto"/>
              <w:jc w:val="center"/>
            </w:pPr>
            <w:r w:rsidRPr="00703DD9">
              <w:t>0.01</w:t>
            </w:r>
            <w:r>
              <w:t>0</w:t>
            </w:r>
            <w:r w:rsidRPr="00703DD9">
              <w:t xml:space="preserve"> lb/</w:t>
            </w:r>
            <w:r>
              <w:t>MM</w:t>
            </w:r>
            <w:r w:rsidRPr="00703DD9">
              <w:t>Btu</w:t>
            </w:r>
            <w:r>
              <w:t xml:space="preserve"> (f)</w:t>
            </w:r>
            <w:r>
              <w:br/>
            </w:r>
            <w:r w:rsidRPr="000207CF">
              <w:t>0.0</w:t>
            </w:r>
            <w:r>
              <w:t>5</w:t>
            </w:r>
            <w:r w:rsidRPr="000207CF">
              <w:t>0 lb/MMBtu (f</w:t>
            </w:r>
            <w:r>
              <w:t xml:space="preserve"> + c</w:t>
            </w:r>
            <w:r w:rsidRPr="000207CF">
              <w:t>)</w:t>
            </w:r>
          </w:p>
        </w:tc>
        <w:tc>
          <w:tcPr>
            <w:tcW w:w="1350" w:type="dxa"/>
            <w:vMerge/>
            <w:tcBorders>
              <w:left w:val="single" w:sz="4" w:space="0" w:color="000000"/>
              <w:bottom w:val="single" w:sz="4" w:space="0" w:color="000000"/>
              <w:right w:val="single" w:sz="4" w:space="0" w:color="000000"/>
            </w:tcBorders>
            <w:vAlign w:val="center"/>
          </w:tcPr>
          <w:p w:rsidR="00B13582" w:rsidRPr="00703DD9" w:rsidRDefault="00B13582" w:rsidP="00BC6E32">
            <w:pPr>
              <w:spacing w:before="20" w:after="20"/>
            </w:pPr>
          </w:p>
        </w:tc>
        <w:tc>
          <w:tcPr>
            <w:tcW w:w="4605" w:type="dxa"/>
            <w:gridSpan w:val="2"/>
            <w:vMerge/>
            <w:tcBorders>
              <w:left w:val="single" w:sz="4" w:space="0" w:color="000000"/>
              <w:bottom w:val="single" w:sz="4" w:space="0" w:color="000000"/>
              <w:right w:val="single" w:sz="4" w:space="0" w:color="000000"/>
            </w:tcBorders>
            <w:vAlign w:val="center"/>
          </w:tcPr>
          <w:p w:rsidR="00B13582" w:rsidRPr="00703DD9" w:rsidRDefault="00B13582" w:rsidP="00BC6E32">
            <w:pPr>
              <w:spacing w:before="20" w:after="20"/>
            </w:pPr>
          </w:p>
        </w:tc>
      </w:tr>
      <w:tr w:rsidR="00483A2B" w:rsidTr="00B13582">
        <w:trPr>
          <w:trHeight w:val="165"/>
        </w:trPr>
        <w:tc>
          <w:tcPr>
            <w:tcW w:w="126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rPr>
                <w:vertAlign w:val="superscript"/>
              </w:rPr>
            </w:pPr>
            <w:r w:rsidRPr="00703DD9">
              <w:t>VOC</w:t>
            </w:r>
          </w:p>
        </w:tc>
        <w:tc>
          <w:tcPr>
            <w:tcW w:w="2610" w:type="dxa"/>
            <w:tcBorders>
              <w:top w:val="single" w:sz="4" w:space="0" w:color="000000"/>
              <w:left w:val="single" w:sz="4" w:space="0" w:color="000000"/>
              <w:bottom w:val="dotted" w:sz="4" w:space="0" w:color="auto"/>
              <w:right w:val="single" w:sz="4" w:space="0" w:color="000000"/>
            </w:tcBorders>
            <w:vAlign w:val="center"/>
          </w:tcPr>
          <w:p w:rsidR="00483A2B" w:rsidRPr="00703DD9" w:rsidRDefault="00483A2B" w:rsidP="00C80101">
            <w:pPr>
              <w:spacing w:before="20" w:after="20" w:line="276" w:lineRule="auto"/>
              <w:jc w:val="center"/>
            </w:pPr>
            <w:r w:rsidRPr="00703DD9">
              <w:t>1.</w:t>
            </w:r>
            <w:r w:rsidR="00C80101">
              <w:t>35</w:t>
            </w:r>
            <w:r w:rsidRPr="00703DD9">
              <w:t xml:space="preserve"> lb/hr</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144002">
            <w:pPr>
              <w:spacing w:before="20" w:after="20" w:line="276" w:lineRule="auto"/>
              <w:jc w:val="center"/>
            </w:pPr>
            <w:r w:rsidRPr="00703DD9">
              <w:t>(I)</w:t>
            </w:r>
            <w:r w:rsidR="00144002">
              <w:t xml:space="preserve"> </w:t>
            </w:r>
            <w:r w:rsidR="00144002" w:rsidRPr="00144002">
              <w:rPr>
                <w:b/>
                <w:vertAlign w:val="superscript"/>
              </w:rPr>
              <w:t>g</w:t>
            </w:r>
          </w:p>
        </w:tc>
        <w:tc>
          <w:tcPr>
            <w:tcW w:w="4605" w:type="dxa"/>
            <w:gridSpan w:val="2"/>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pPr>
            <w:r w:rsidRPr="00703DD9">
              <w:t>Not applicable</w:t>
            </w:r>
          </w:p>
        </w:tc>
      </w:tr>
      <w:tr w:rsidR="00483A2B" w:rsidTr="00B13582">
        <w:trPr>
          <w:trHeight w:val="165"/>
        </w:trPr>
        <w:tc>
          <w:tcPr>
            <w:tcW w:w="1260" w:type="dxa"/>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rPr>
                <w:vertAlign w:val="superscript"/>
              </w:rPr>
            </w:pPr>
          </w:p>
        </w:tc>
        <w:tc>
          <w:tcPr>
            <w:tcW w:w="2610" w:type="dxa"/>
            <w:tcBorders>
              <w:top w:val="dotted" w:sz="4" w:space="0" w:color="auto"/>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pPr>
            <w:r w:rsidRPr="00703DD9">
              <w:t>0.005 lb/</w:t>
            </w:r>
            <w:r w:rsidR="0025644F">
              <w:t>MMBtu</w:t>
            </w:r>
          </w:p>
        </w:tc>
        <w:tc>
          <w:tcPr>
            <w:tcW w:w="1350" w:type="dxa"/>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pPr>
          </w:p>
        </w:tc>
        <w:tc>
          <w:tcPr>
            <w:tcW w:w="4605" w:type="dxa"/>
            <w:gridSpan w:val="2"/>
            <w:vMerge/>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pPr>
          </w:p>
        </w:tc>
      </w:tr>
      <w:tr w:rsidR="00483A2B" w:rsidTr="00B13582">
        <w:trPr>
          <w:trHeight w:val="165"/>
        </w:trPr>
        <w:tc>
          <w:tcPr>
            <w:tcW w:w="126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144002">
            <w:pPr>
              <w:spacing w:before="20" w:after="20" w:line="276" w:lineRule="auto"/>
              <w:jc w:val="center"/>
            </w:pPr>
            <w:r w:rsidRPr="00703DD9">
              <w:t>NH</w:t>
            </w:r>
            <w:r w:rsidRPr="00703DD9">
              <w:rPr>
                <w:vertAlign w:val="subscript"/>
              </w:rPr>
              <w:t>3</w:t>
            </w:r>
            <w:r w:rsidRPr="00703DD9">
              <w:t xml:space="preserve"> Slip </w:t>
            </w:r>
            <w:r w:rsidR="00144002">
              <w:rPr>
                <w:b/>
                <w:vertAlign w:val="superscript"/>
              </w:rPr>
              <w:t>h</w:t>
            </w:r>
          </w:p>
        </w:tc>
        <w:tc>
          <w:tcPr>
            <w:tcW w:w="2610" w:type="dxa"/>
            <w:tcBorders>
              <w:top w:val="single" w:sz="4" w:space="0" w:color="000000"/>
              <w:left w:val="single" w:sz="4" w:space="0" w:color="000000"/>
              <w:bottom w:val="dotted" w:sz="4" w:space="0" w:color="auto"/>
              <w:right w:val="single" w:sz="4" w:space="0" w:color="000000"/>
            </w:tcBorders>
            <w:vAlign w:val="center"/>
          </w:tcPr>
          <w:p w:rsidR="00483A2B" w:rsidRPr="00703DD9" w:rsidRDefault="0043477C" w:rsidP="00C80101">
            <w:pPr>
              <w:spacing w:before="20" w:after="20" w:line="276" w:lineRule="auto"/>
              <w:jc w:val="center"/>
            </w:pPr>
            <w:r>
              <w:t>20</w:t>
            </w:r>
            <w:r w:rsidR="00483A2B" w:rsidRPr="00703DD9">
              <w:t xml:space="preserve"> ppmvd @ </w:t>
            </w:r>
            <w:r w:rsidR="00C80101">
              <w:t>7</w:t>
            </w:r>
            <w:r w:rsidR="00483A2B" w:rsidRPr="00703DD9">
              <w:t>% O</w:t>
            </w:r>
            <w:r w:rsidR="00483A2B" w:rsidRPr="00703DD9">
              <w:rPr>
                <w:vertAlign w:val="subscript"/>
              </w:rPr>
              <w:t>2</w:t>
            </w:r>
          </w:p>
        </w:tc>
        <w:tc>
          <w:tcPr>
            <w:tcW w:w="1350" w:type="dxa"/>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pPr>
            <w:r w:rsidRPr="00703DD9">
              <w:t>(I,A)</w:t>
            </w:r>
          </w:p>
        </w:tc>
        <w:tc>
          <w:tcPr>
            <w:tcW w:w="4605" w:type="dxa"/>
            <w:gridSpan w:val="2"/>
            <w:vMerge w:val="restart"/>
            <w:tcBorders>
              <w:top w:val="single" w:sz="4" w:space="0" w:color="000000"/>
              <w:left w:val="single" w:sz="4" w:space="0" w:color="000000"/>
              <w:bottom w:val="single" w:sz="4" w:space="0" w:color="000000"/>
              <w:right w:val="single" w:sz="4" w:space="0" w:color="000000"/>
            </w:tcBorders>
            <w:vAlign w:val="center"/>
          </w:tcPr>
          <w:p w:rsidR="00483A2B" w:rsidRPr="00703DD9" w:rsidRDefault="00483A2B" w:rsidP="00BC6E32">
            <w:pPr>
              <w:spacing w:before="20" w:after="20" w:line="276" w:lineRule="auto"/>
              <w:jc w:val="center"/>
            </w:pPr>
            <w:r w:rsidRPr="00703DD9">
              <w:t>Not applicable</w:t>
            </w:r>
          </w:p>
        </w:tc>
      </w:tr>
      <w:tr w:rsidR="00483A2B" w:rsidTr="00B13582">
        <w:trPr>
          <w:trHeight w:val="165"/>
        </w:trPr>
        <w:tc>
          <w:tcPr>
            <w:tcW w:w="1260" w:type="dxa"/>
            <w:vMerge/>
            <w:tcBorders>
              <w:top w:val="single" w:sz="4" w:space="0" w:color="000000"/>
              <w:left w:val="single" w:sz="4" w:space="0" w:color="000000"/>
              <w:bottom w:val="single" w:sz="4" w:space="0" w:color="000000"/>
              <w:right w:val="single" w:sz="4" w:space="0" w:color="000000"/>
            </w:tcBorders>
            <w:vAlign w:val="center"/>
          </w:tcPr>
          <w:p w:rsidR="00483A2B" w:rsidRDefault="00483A2B" w:rsidP="00483A2B">
            <w:pPr>
              <w:spacing w:before="60" w:after="60"/>
              <w:rPr>
                <w:sz w:val="22"/>
                <w:szCs w:val="22"/>
              </w:rPr>
            </w:pPr>
          </w:p>
        </w:tc>
        <w:tc>
          <w:tcPr>
            <w:tcW w:w="2610" w:type="dxa"/>
            <w:tcBorders>
              <w:top w:val="dotted" w:sz="4" w:space="0" w:color="auto"/>
              <w:left w:val="single" w:sz="4" w:space="0" w:color="000000"/>
              <w:bottom w:val="single" w:sz="4" w:space="0" w:color="000000"/>
              <w:right w:val="single" w:sz="4" w:space="0" w:color="000000"/>
            </w:tcBorders>
            <w:vAlign w:val="center"/>
          </w:tcPr>
          <w:p w:rsidR="00483A2B" w:rsidRPr="00703DD9" w:rsidRDefault="003F786C" w:rsidP="00483A2B">
            <w:pPr>
              <w:spacing w:before="60" w:after="60" w:line="276" w:lineRule="auto"/>
              <w:jc w:val="center"/>
            </w:pPr>
            <w:r>
              <w:t>3.44</w:t>
            </w:r>
            <w:r w:rsidR="00483A2B" w:rsidRPr="00703DD9">
              <w:t xml:space="preserve"> lb/hr</w:t>
            </w:r>
          </w:p>
        </w:tc>
        <w:tc>
          <w:tcPr>
            <w:tcW w:w="1350" w:type="dxa"/>
            <w:vMerge/>
            <w:tcBorders>
              <w:top w:val="single" w:sz="4" w:space="0" w:color="000000"/>
              <w:left w:val="single" w:sz="4" w:space="0" w:color="000000"/>
              <w:bottom w:val="single" w:sz="4" w:space="0" w:color="000000"/>
              <w:right w:val="single" w:sz="4" w:space="0" w:color="000000"/>
            </w:tcBorders>
            <w:vAlign w:val="center"/>
          </w:tcPr>
          <w:p w:rsidR="00483A2B" w:rsidRDefault="00483A2B" w:rsidP="00483A2B">
            <w:pPr>
              <w:spacing w:before="60" w:after="60"/>
              <w:rPr>
                <w:sz w:val="22"/>
                <w:szCs w:val="22"/>
              </w:rPr>
            </w:pPr>
          </w:p>
        </w:tc>
        <w:tc>
          <w:tcPr>
            <w:tcW w:w="4605" w:type="dxa"/>
            <w:gridSpan w:val="2"/>
            <w:vMerge/>
            <w:tcBorders>
              <w:top w:val="single" w:sz="4" w:space="0" w:color="000000"/>
              <w:left w:val="single" w:sz="4" w:space="0" w:color="000000"/>
              <w:bottom w:val="single" w:sz="4" w:space="0" w:color="000000"/>
              <w:right w:val="single" w:sz="4" w:space="0" w:color="000000"/>
            </w:tcBorders>
            <w:vAlign w:val="center"/>
          </w:tcPr>
          <w:p w:rsidR="00483A2B" w:rsidRDefault="00483A2B" w:rsidP="00483A2B">
            <w:pPr>
              <w:spacing w:before="60" w:after="60"/>
              <w:rPr>
                <w:sz w:val="22"/>
                <w:szCs w:val="22"/>
              </w:rPr>
            </w:pPr>
          </w:p>
        </w:tc>
      </w:tr>
    </w:tbl>
    <w:tbl>
      <w:tblPr>
        <w:tblStyle w:val="TableGrid"/>
        <w:tblW w:w="9810" w:type="dxa"/>
        <w:tblInd w:w="468" w:type="dxa"/>
        <w:tblLook w:val="04A0"/>
      </w:tblPr>
      <w:tblGrid>
        <w:gridCol w:w="9810"/>
      </w:tblGrid>
      <w:tr w:rsidR="00BC6E32" w:rsidTr="00B13582">
        <w:tc>
          <w:tcPr>
            <w:tcW w:w="9810" w:type="dxa"/>
            <w:vAlign w:val="center"/>
          </w:tcPr>
          <w:p w:rsidR="00BC6E32" w:rsidRPr="00703DD9" w:rsidRDefault="00BC6E32" w:rsidP="006244EC">
            <w:pPr>
              <w:pStyle w:val="ListParagraph"/>
              <w:numPr>
                <w:ilvl w:val="0"/>
                <w:numId w:val="65"/>
              </w:numPr>
              <w:spacing w:after="0" w:line="240" w:lineRule="auto"/>
              <w:ind w:left="274" w:hanging="274"/>
              <w:contextualSpacing w:val="0"/>
              <w:rPr>
                <w:rFonts w:ascii="Times New Roman" w:hAnsi="Times New Roman"/>
                <w:sz w:val="18"/>
                <w:szCs w:val="18"/>
              </w:rPr>
            </w:pPr>
            <w:r w:rsidRPr="00703DD9">
              <w:rPr>
                <w:rFonts w:ascii="Times New Roman" w:hAnsi="Times New Roman"/>
                <w:sz w:val="18"/>
                <w:szCs w:val="18"/>
              </w:rPr>
              <w:t>CEMS based NO</w:t>
            </w:r>
            <w:r w:rsidRPr="00703DD9">
              <w:rPr>
                <w:rFonts w:ascii="Times New Roman" w:hAnsi="Times New Roman"/>
                <w:sz w:val="18"/>
                <w:szCs w:val="18"/>
                <w:vertAlign w:val="subscript"/>
              </w:rPr>
              <w:t>X</w:t>
            </w:r>
            <w:r w:rsidRPr="00703DD9">
              <w:rPr>
                <w:rFonts w:ascii="Times New Roman" w:hAnsi="Times New Roman"/>
                <w:sz w:val="18"/>
                <w:szCs w:val="18"/>
              </w:rPr>
              <w:t xml:space="preserve"> limit in pounds per million Btu heat input (lb/</w:t>
            </w:r>
            <w:r w:rsidR="00B64FD5">
              <w:rPr>
                <w:rFonts w:ascii="Times New Roman" w:hAnsi="Times New Roman"/>
                <w:sz w:val="18"/>
                <w:szCs w:val="18"/>
              </w:rPr>
              <w:t>MM</w:t>
            </w:r>
            <w:r w:rsidRPr="00703DD9">
              <w:rPr>
                <w:rFonts w:ascii="Times New Roman" w:hAnsi="Times New Roman"/>
                <w:sz w:val="18"/>
                <w:szCs w:val="18"/>
              </w:rPr>
              <w:t>Btu) will ensure compliance with</w:t>
            </w:r>
            <w:r w:rsidR="00DB2B2F">
              <w:rPr>
                <w:rFonts w:ascii="Times New Roman" w:hAnsi="Times New Roman"/>
                <w:sz w:val="18"/>
                <w:szCs w:val="18"/>
              </w:rPr>
              <w:t xml:space="preserve"> </w:t>
            </w:r>
            <w:r w:rsidRPr="00703DD9">
              <w:rPr>
                <w:rFonts w:ascii="Times New Roman" w:hAnsi="Times New Roman"/>
                <w:sz w:val="18"/>
                <w:szCs w:val="18"/>
              </w:rPr>
              <w:t>NSPS Subpart Db NO</w:t>
            </w:r>
            <w:r w:rsidRPr="00703DD9">
              <w:rPr>
                <w:rFonts w:ascii="Times New Roman" w:hAnsi="Times New Roman"/>
                <w:sz w:val="18"/>
                <w:szCs w:val="18"/>
                <w:vertAlign w:val="subscript"/>
              </w:rPr>
              <w:t>X</w:t>
            </w:r>
            <w:r w:rsidRPr="00703DD9">
              <w:rPr>
                <w:rFonts w:ascii="Times New Roman" w:hAnsi="Times New Roman"/>
                <w:sz w:val="18"/>
                <w:szCs w:val="18"/>
              </w:rPr>
              <w:t xml:space="preserve"> limit of 0.30 lb NO</w:t>
            </w:r>
            <w:r w:rsidRPr="00703DD9">
              <w:rPr>
                <w:rFonts w:ascii="Times New Roman" w:hAnsi="Times New Roman"/>
                <w:sz w:val="18"/>
                <w:szCs w:val="18"/>
                <w:vertAlign w:val="subscript"/>
              </w:rPr>
              <w:t>X</w:t>
            </w:r>
            <w:r w:rsidRPr="00703DD9">
              <w:rPr>
                <w:rFonts w:ascii="Times New Roman" w:hAnsi="Times New Roman"/>
                <w:sz w:val="18"/>
                <w:szCs w:val="18"/>
              </w:rPr>
              <w:t>/</w:t>
            </w:r>
            <w:r w:rsidR="00B64FD5">
              <w:rPr>
                <w:rFonts w:ascii="Times New Roman" w:hAnsi="Times New Roman"/>
                <w:sz w:val="18"/>
                <w:szCs w:val="18"/>
              </w:rPr>
              <w:t>MM</w:t>
            </w:r>
            <w:r w:rsidRPr="00703DD9">
              <w:rPr>
                <w:rFonts w:ascii="Times New Roman" w:hAnsi="Times New Roman"/>
                <w:sz w:val="18"/>
                <w:szCs w:val="18"/>
              </w:rPr>
              <w:t>Btu.</w:t>
            </w:r>
          </w:p>
          <w:p w:rsidR="00BC6E32" w:rsidRPr="00703DD9" w:rsidRDefault="00BC6E32" w:rsidP="006244EC">
            <w:pPr>
              <w:pStyle w:val="ListParagraph"/>
              <w:numPr>
                <w:ilvl w:val="0"/>
                <w:numId w:val="65"/>
              </w:numPr>
              <w:spacing w:after="0" w:line="240" w:lineRule="auto"/>
              <w:ind w:left="274" w:hanging="274"/>
              <w:contextualSpacing w:val="0"/>
              <w:rPr>
                <w:rFonts w:ascii="Times New Roman" w:hAnsi="Times New Roman"/>
                <w:sz w:val="18"/>
                <w:szCs w:val="18"/>
              </w:rPr>
            </w:pPr>
            <w:r w:rsidRPr="00703DD9">
              <w:rPr>
                <w:rFonts w:ascii="Times New Roman" w:hAnsi="Times New Roman"/>
                <w:sz w:val="18"/>
                <w:szCs w:val="18"/>
              </w:rPr>
              <w:t>CEMS based SO</w:t>
            </w:r>
            <w:r w:rsidRPr="00703DD9">
              <w:rPr>
                <w:rFonts w:ascii="Times New Roman" w:hAnsi="Times New Roman"/>
                <w:sz w:val="18"/>
                <w:szCs w:val="18"/>
                <w:vertAlign w:val="subscript"/>
              </w:rPr>
              <w:t>2</w:t>
            </w:r>
            <w:r w:rsidRPr="00703DD9">
              <w:rPr>
                <w:rFonts w:ascii="Times New Roman" w:hAnsi="Times New Roman"/>
                <w:sz w:val="18"/>
                <w:szCs w:val="18"/>
              </w:rPr>
              <w:t xml:space="preserve"> limit in lb/</w:t>
            </w:r>
            <w:r w:rsidR="00B64FD5">
              <w:rPr>
                <w:rFonts w:ascii="Times New Roman" w:hAnsi="Times New Roman"/>
                <w:sz w:val="18"/>
                <w:szCs w:val="18"/>
              </w:rPr>
              <w:t>MM</w:t>
            </w:r>
            <w:r w:rsidRPr="00703DD9">
              <w:rPr>
                <w:rFonts w:ascii="Times New Roman" w:hAnsi="Times New Roman"/>
                <w:sz w:val="18"/>
                <w:szCs w:val="18"/>
              </w:rPr>
              <w:t>Btu will ensure compliance with NSPS Subpart Db SO</w:t>
            </w:r>
            <w:r w:rsidRPr="00703DD9">
              <w:rPr>
                <w:rFonts w:ascii="Times New Roman" w:hAnsi="Times New Roman"/>
                <w:sz w:val="18"/>
                <w:szCs w:val="18"/>
                <w:vertAlign w:val="subscript"/>
              </w:rPr>
              <w:t>2</w:t>
            </w:r>
            <w:r w:rsidRPr="00703DD9">
              <w:rPr>
                <w:rFonts w:ascii="Times New Roman" w:hAnsi="Times New Roman"/>
                <w:sz w:val="18"/>
                <w:szCs w:val="18"/>
              </w:rPr>
              <w:t xml:space="preserve"> limit of</w:t>
            </w:r>
            <w:r w:rsidR="00DB2B2F">
              <w:rPr>
                <w:rFonts w:ascii="Times New Roman" w:hAnsi="Times New Roman"/>
                <w:sz w:val="18"/>
                <w:szCs w:val="18"/>
              </w:rPr>
              <w:t xml:space="preserve"> </w:t>
            </w:r>
            <w:r w:rsidRPr="00703DD9">
              <w:rPr>
                <w:rFonts w:ascii="Times New Roman" w:hAnsi="Times New Roman"/>
                <w:sz w:val="18"/>
                <w:szCs w:val="18"/>
              </w:rPr>
              <w:t>0.20 lb SO</w:t>
            </w:r>
            <w:r w:rsidRPr="00703DD9">
              <w:rPr>
                <w:rFonts w:ascii="Times New Roman" w:hAnsi="Times New Roman"/>
                <w:sz w:val="18"/>
                <w:szCs w:val="18"/>
                <w:vertAlign w:val="subscript"/>
              </w:rPr>
              <w:t>2</w:t>
            </w:r>
            <w:r w:rsidRPr="00703DD9">
              <w:rPr>
                <w:rFonts w:ascii="Times New Roman" w:hAnsi="Times New Roman"/>
                <w:sz w:val="18"/>
                <w:szCs w:val="18"/>
              </w:rPr>
              <w:t>/</w:t>
            </w:r>
            <w:r w:rsidR="00B64FD5">
              <w:rPr>
                <w:rFonts w:ascii="Times New Roman" w:hAnsi="Times New Roman"/>
                <w:sz w:val="18"/>
                <w:szCs w:val="18"/>
              </w:rPr>
              <w:t>MM</w:t>
            </w:r>
            <w:r w:rsidRPr="00703DD9">
              <w:rPr>
                <w:rFonts w:ascii="Times New Roman" w:hAnsi="Times New Roman"/>
                <w:sz w:val="18"/>
                <w:szCs w:val="18"/>
              </w:rPr>
              <w:t>Btu.</w:t>
            </w:r>
          </w:p>
          <w:p w:rsidR="00BC6E32" w:rsidRDefault="00DB2B2F" w:rsidP="006244EC">
            <w:pPr>
              <w:pStyle w:val="ListParagraph"/>
              <w:numPr>
                <w:ilvl w:val="0"/>
                <w:numId w:val="65"/>
              </w:numPr>
              <w:spacing w:after="0" w:line="240" w:lineRule="auto"/>
              <w:ind w:left="274" w:hanging="274"/>
              <w:contextualSpacing w:val="0"/>
              <w:rPr>
                <w:rFonts w:ascii="Times New Roman" w:hAnsi="Times New Roman"/>
                <w:sz w:val="18"/>
                <w:szCs w:val="18"/>
              </w:rPr>
            </w:pPr>
            <w:r>
              <w:rPr>
                <w:rFonts w:ascii="Times New Roman" w:hAnsi="Times New Roman"/>
                <w:sz w:val="18"/>
                <w:szCs w:val="18"/>
              </w:rPr>
              <w:t>M</w:t>
            </w:r>
            <w:r w:rsidR="00BC6E32" w:rsidRPr="00703DD9">
              <w:rPr>
                <w:rFonts w:ascii="Times New Roman" w:hAnsi="Times New Roman"/>
                <w:sz w:val="18"/>
                <w:szCs w:val="18"/>
              </w:rPr>
              <w:t>ass HCl emission limit insures annual emissions will be less than 10 TPY.</w:t>
            </w:r>
            <w:r>
              <w:rPr>
                <w:rFonts w:ascii="Times New Roman" w:hAnsi="Times New Roman"/>
                <w:sz w:val="18"/>
                <w:szCs w:val="18"/>
              </w:rPr>
              <w:t xml:space="preserve">  </w:t>
            </w:r>
            <w:r w:rsidRPr="00DB2B2F">
              <w:rPr>
                <w:rFonts w:ascii="Times New Roman" w:hAnsi="Times New Roman"/>
                <w:sz w:val="18"/>
                <w:szCs w:val="18"/>
              </w:rPr>
              <w:t xml:space="preserve">This limit will be </w:t>
            </w:r>
            <w:r w:rsidR="00B64FD5">
              <w:rPr>
                <w:rFonts w:ascii="Times New Roman" w:hAnsi="Times New Roman"/>
                <w:sz w:val="18"/>
                <w:szCs w:val="18"/>
              </w:rPr>
              <w:t>validated</w:t>
            </w:r>
            <w:r w:rsidRPr="00DB2B2F">
              <w:rPr>
                <w:rFonts w:ascii="Times New Roman" w:hAnsi="Times New Roman"/>
                <w:sz w:val="18"/>
                <w:szCs w:val="18"/>
              </w:rPr>
              <w:t xml:space="preserve"> by an initial stack test.  So long as this HCl emission limit is met during the initial stack test, the HCl CEMS required in the previous </w:t>
            </w:r>
            <w:r w:rsidR="00B64FD5">
              <w:rPr>
                <w:rFonts w:ascii="Times New Roman" w:hAnsi="Times New Roman"/>
                <w:sz w:val="18"/>
                <w:szCs w:val="18"/>
              </w:rPr>
              <w:t>permit for this project</w:t>
            </w:r>
            <w:r w:rsidRPr="00DB2B2F">
              <w:rPr>
                <w:rFonts w:ascii="Times New Roman" w:hAnsi="Times New Roman"/>
                <w:sz w:val="18"/>
                <w:szCs w:val="18"/>
              </w:rPr>
              <w:t xml:space="preserve"> will no longer </w:t>
            </w:r>
            <w:r w:rsidR="00C80101">
              <w:rPr>
                <w:rFonts w:ascii="Times New Roman" w:hAnsi="Times New Roman"/>
                <w:sz w:val="18"/>
                <w:szCs w:val="18"/>
              </w:rPr>
              <w:t xml:space="preserve">be </w:t>
            </w:r>
            <w:r w:rsidRPr="00DB2B2F">
              <w:rPr>
                <w:rFonts w:ascii="Times New Roman" w:hAnsi="Times New Roman"/>
                <w:sz w:val="18"/>
                <w:szCs w:val="18"/>
              </w:rPr>
              <w:t xml:space="preserve">required to provide reasonable assurance to the Department that the </w:t>
            </w:r>
            <w:r w:rsidR="008275E7">
              <w:rPr>
                <w:rFonts w:ascii="Times New Roman" w:hAnsi="Times New Roman"/>
                <w:sz w:val="18"/>
                <w:szCs w:val="18"/>
              </w:rPr>
              <w:t>BPH</w:t>
            </w:r>
            <w:r w:rsidRPr="00DB2B2F">
              <w:rPr>
                <w:rFonts w:ascii="Times New Roman" w:hAnsi="Times New Roman"/>
                <w:sz w:val="18"/>
                <w:szCs w:val="18"/>
              </w:rPr>
              <w:t xml:space="preserve"> is not a major source of HAP</w:t>
            </w:r>
          </w:p>
          <w:p w:rsidR="00244121" w:rsidRPr="006244EC" w:rsidRDefault="00244121" w:rsidP="006244EC">
            <w:pPr>
              <w:pStyle w:val="ListParagraph"/>
              <w:numPr>
                <w:ilvl w:val="0"/>
                <w:numId w:val="65"/>
              </w:numPr>
              <w:spacing w:after="0" w:line="240" w:lineRule="auto"/>
              <w:ind w:left="274" w:hanging="274"/>
              <w:contextualSpacing w:val="0"/>
              <w:rPr>
                <w:rFonts w:ascii="Times New Roman" w:hAnsi="Times New Roman"/>
                <w:sz w:val="18"/>
                <w:szCs w:val="18"/>
              </w:rPr>
            </w:pPr>
            <w:r w:rsidRPr="006244EC">
              <w:rPr>
                <w:rFonts w:ascii="Times New Roman" w:hAnsi="Times New Roman"/>
                <w:sz w:val="18"/>
                <w:szCs w:val="18"/>
              </w:rPr>
              <w:t>f = filter</w:t>
            </w:r>
            <w:r w:rsidR="00C80101" w:rsidRPr="006244EC">
              <w:rPr>
                <w:rFonts w:ascii="Times New Roman" w:hAnsi="Times New Roman"/>
                <w:sz w:val="18"/>
                <w:szCs w:val="18"/>
              </w:rPr>
              <w:t>able</w:t>
            </w:r>
            <w:r w:rsidRPr="006244EC">
              <w:rPr>
                <w:rFonts w:ascii="Times New Roman" w:hAnsi="Times New Roman"/>
                <w:sz w:val="18"/>
                <w:szCs w:val="18"/>
              </w:rPr>
              <w:t xml:space="preserve"> PM.  Compliance with this PM mass emission limit insures compliance with the NSPS Subpart Db and NESHAP Subpart JJJJJJ limits of 0.030 lb PM/MMBtu (filterable PM).</w:t>
            </w:r>
            <w:r w:rsidR="00DA2021">
              <w:rPr>
                <w:rFonts w:ascii="Times New Roman" w:hAnsi="Times New Roman"/>
                <w:sz w:val="18"/>
                <w:szCs w:val="18"/>
              </w:rPr>
              <w:t xml:space="preserve">  </w:t>
            </w:r>
            <w:r w:rsidR="006244EC" w:rsidRPr="006244EC">
              <w:rPr>
                <w:rFonts w:ascii="Times New Roman" w:hAnsi="Times New Roman"/>
                <w:sz w:val="18"/>
                <w:szCs w:val="18"/>
              </w:rPr>
              <w:t>Per Subpart JJJJJJ, additional tests for PM shall be conducted every 3 years</w:t>
            </w:r>
            <w:r w:rsidR="006244EC">
              <w:rPr>
                <w:rFonts w:ascii="Times New Roman" w:hAnsi="Times New Roman"/>
                <w:sz w:val="18"/>
                <w:szCs w:val="18"/>
              </w:rPr>
              <w:t>.</w:t>
            </w:r>
          </w:p>
          <w:p w:rsidR="00244121" w:rsidRPr="00703DD9" w:rsidRDefault="00244121" w:rsidP="006244EC">
            <w:pPr>
              <w:pStyle w:val="ListParagraph"/>
              <w:numPr>
                <w:ilvl w:val="0"/>
                <w:numId w:val="65"/>
              </w:numPr>
              <w:spacing w:after="0" w:line="240" w:lineRule="auto"/>
              <w:ind w:left="274" w:hanging="274"/>
              <w:contextualSpacing w:val="0"/>
              <w:rPr>
                <w:rFonts w:ascii="Times New Roman" w:hAnsi="Times New Roman"/>
                <w:sz w:val="18"/>
                <w:szCs w:val="18"/>
              </w:rPr>
            </w:pPr>
            <w:r>
              <w:rPr>
                <w:rFonts w:ascii="Times New Roman" w:hAnsi="Times New Roman"/>
                <w:sz w:val="18"/>
                <w:szCs w:val="18"/>
              </w:rPr>
              <w:t xml:space="preserve">Meeting these opacity limits ensures compliance with the opacity requirements NSPS Subpart Db.  </w:t>
            </w:r>
            <w:r w:rsidRPr="00703DD9">
              <w:rPr>
                <w:rFonts w:ascii="Times New Roman" w:hAnsi="Times New Roman"/>
                <w:sz w:val="18"/>
                <w:szCs w:val="18"/>
              </w:rPr>
              <w:t>During startups, shutdowns and malfunction the following limits apply:  20% opacity (6-minute blocks) except for one 6-minute block per hour of 27%.</w:t>
            </w:r>
          </w:p>
          <w:p w:rsidR="00BC6E32" w:rsidRDefault="003F786C" w:rsidP="006244EC">
            <w:pPr>
              <w:pStyle w:val="ListParagraph"/>
              <w:numPr>
                <w:ilvl w:val="0"/>
                <w:numId w:val="65"/>
              </w:numPr>
              <w:spacing w:after="0" w:line="240" w:lineRule="auto"/>
              <w:ind w:left="274" w:hanging="274"/>
              <w:contextualSpacing w:val="0"/>
              <w:rPr>
                <w:rFonts w:ascii="Times New Roman" w:hAnsi="Times New Roman"/>
                <w:sz w:val="18"/>
                <w:szCs w:val="18"/>
              </w:rPr>
            </w:pPr>
            <w:r>
              <w:rPr>
                <w:rFonts w:ascii="Times New Roman" w:hAnsi="Times New Roman"/>
                <w:sz w:val="18"/>
                <w:szCs w:val="18"/>
              </w:rPr>
              <w:t>c = condensable PM.  The</w:t>
            </w:r>
            <w:r w:rsidRPr="003F786C">
              <w:rPr>
                <w:rFonts w:ascii="Times New Roman" w:hAnsi="Times New Roman"/>
                <w:sz w:val="18"/>
                <w:szCs w:val="18"/>
              </w:rPr>
              <w:t xml:space="preserve"> PM</w:t>
            </w:r>
            <w:r w:rsidRPr="003F786C">
              <w:rPr>
                <w:rFonts w:ascii="Times New Roman" w:hAnsi="Times New Roman"/>
                <w:sz w:val="18"/>
                <w:szCs w:val="18"/>
                <w:vertAlign w:val="subscript"/>
              </w:rPr>
              <w:t>10</w:t>
            </w:r>
            <w:r w:rsidRPr="003F786C">
              <w:rPr>
                <w:rFonts w:ascii="Times New Roman" w:hAnsi="Times New Roman"/>
                <w:sz w:val="18"/>
                <w:szCs w:val="18"/>
              </w:rPr>
              <w:t>/PM</w:t>
            </w:r>
            <w:r w:rsidRPr="003F786C">
              <w:rPr>
                <w:rFonts w:ascii="Times New Roman" w:hAnsi="Times New Roman"/>
                <w:sz w:val="18"/>
                <w:szCs w:val="18"/>
                <w:vertAlign w:val="subscript"/>
              </w:rPr>
              <w:t>2.5</w:t>
            </w:r>
            <w:r w:rsidRPr="003F786C">
              <w:rPr>
                <w:rFonts w:ascii="Times New Roman" w:hAnsi="Times New Roman"/>
                <w:sz w:val="18"/>
                <w:szCs w:val="18"/>
              </w:rPr>
              <w:t xml:space="preserve"> (filterable + condensable) emission limit </w:t>
            </w:r>
            <w:r>
              <w:rPr>
                <w:rFonts w:ascii="Times New Roman" w:hAnsi="Times New Roman"/>
                <w:sz w:val="18"/>
                <w:szCs w:val="18"/>
              </w:rPr>
              <w:t>is an initial</w:t>
            </w:r>
            <w:r w:rsidRPr="003F786C">
              <w:rPr>
                <w:rFonts w:ascii="Times New Roman" w:hAnsi="Times New Roman"/>
                <w:sz w:val="18"/>
                <w:szCs w:val="18"/>
              </w:rPr>
              <w:t xml:space="preserve"> BACT limit.  This limit may be either decreased or increased in the future based on stack test results.  </w:t>
            </w:r>
            <w:r>
              <w:rPr>
                <w:rFonts w:ascii="Times New Roman" w:hAnsi="Times New Roman"/>
                <w:sz w:val="18"/>
                <w:szCs w:val="18"/>
              </w:rPr>
              <w:t>D</w:t>
            </w:r>
            <w:r w:rsidRPr="003F786C">
              <w:rPr>
                <w:rFonts w:ascii="Times New Roman" w:hAnsi="Times New Roman"/>
                <w:sz w:val="18"/>
                <w:szCs w:val="18"/>
              </w:rPr>
              <w:t xml:space="preserve">uring the </w:t>
            </w:r>
            <w:r w:rsidR="008275E7">
              <w:rPr>
                <w:rFonts w:ascii="Times New Roman" w:hAnsi="Times New Roman"/>
                <w:sz w:val="18"/>
                <w:szCs w:val="18"/>
              </w:rPr>
              <w:t>BPH</w:t>
            </w:r>
            <w:r>
              <w:rPr>
                <w:rFonts w:ascii="Times New Roman" w:hAnsi="Times New Roman"/>
                <w:sz w:val="18"/>
                <w:szCs w:val="18"/>
              </w:rPr>
              <w:t xml:space="preserve"> </w:t>
            </w:r>
            <w:r w:rsidRPr="003F786C">
              <w:rPr>
                <w:rFonts w:ascii="Times New Roman" w:hAnsi="Times New Roman"/>
                <w:sz w:val="18"/>
                <w:szCs w:val="18"/>
              </w:rPr>
              <w:t xml:space="preserve">first year of operation, </w:t>
            </w:r>
            <w:r w:rsidR="0062462C">
              <w:rPr>
                <w:rFonts w:ascii="Times New Roman" w:hAnsi="Times New Roman"/>
                <w:sz w:val="18"/>
                <w:szCs w:val="18"/>
              </w:rPr>
              <w:t>biannually</w:t>
            </w:r>
            <w:r w:rsidRPr="003F786C">
              <w:rPr>
                <w:rFonts w:ascii="Times New Roman" w:hAnsi="Times New Roman"/>
                <w:sz w:val="18"/>
                <w:szCs w:val="18"/>
              </w:rPr>
              <w:t xml:space="preserve"> testing for </w:t>
            </w:r>
            <w:r>
              <w:rPr>
                <w:rFonts w:ascii="Times New Roman" w:hAnsi="Times New Roman"/>
                <w:sz w:val="18"/>
                <w:szCs w:val="18"/>
              </w:rPr>
              <w:t xml:space="preserve">f + c </w:t>
            </w:r>
            <w:r w:rsidRPr="003F786C">
              <w:rPr>
                <w:rFonts w:ascii="Times New Roman" w:hAnsi="Times New Roman"/>
                <w:sz w:val="18"/>
                <w:szCs w:val="18"/>
              </w:rPr>
              <w:t>PM</w:t>
            </w:r>
            <w:r w:rsidR="00BE148F" w:rsidRPr="00BE148F">
              <w:rPr>
                <w:rFonts w:ascii="Times New Roman" w:hAnsi="Times New Roman"/>
                <w:sz w:val="18"/>
                <w:szCs w:val="18"/>
                <w:vertAlign w:val="subscript"/>
              </w:rPr>
              <w:t>10</w:t>
            </w:r>
            <w:r w:rsidR="00BE148F">
              <w:rPr>
                <w:rFonts w:ascii="Times New Roman" w:hAnsi="Times New Roman"/>
                <w:sz w:val="18"/>
                <w:szCs w:val="18"/>
              </w:rPr>
              <w:t>/PM</w:t>
            </w:r>
            <w:r w:rsidR="00BE148F" w:rsidRPr="00BE148F">
              <w:rPr>
                <w:rFonts w:ascii="Times New Roman" w:hAnsi="Times New Roman"/>
                <w:sz w:val="18"/>
                <w:szCs w:val="18"/>
                <w:vertAlign w:val="subscript"/>
              </w:rPr>
              <w:t>2.5</w:t>
            </w:r>
            <w:r w:rsidRPr="003F786C">
              <w:rPr>
                <w:rFonts w:ascii="Times New Roman" w:hAnsi="Times New Roman"/>
                <w:sz w:val="18"/>
                <w:szCs w:val="18"/>
              </w:rPr>
              <w:t xml:space="preserve"> shall be conducted by the applicant using EPA Hybrid Method 201A/202</w:t>
            </w:r>
            <w:r w:rsidR="00627746">
              <w:rPr>
                <w:rFonts w:ascii="Times New Roman" w:hAnsi="Times New Roman"/>
                <w:sz w:val="18"/>
                <w:szCs w:val="18"/>
              </w:rPr>
              <w:t xml:space="preserve"> or EPA Methods 5/202</w:t>
            </w:r>
            <w:r w:rsidRPr="003F786C">
              <w:rPr>
                <w:rFonts w:ascii="Times New Roman" w:hAnsi="Times New Roman"/>
                <w:sz w:val="18"/>
                <w:szCs w:val="18"/>
              </w:rPr>
              <w:t>.  Based on results from these tests</w:t>
            </w:r>
            <w:r w:rsidR="0035042F">
              <w:rPr>
                <w:rFonts w:ascii="Times New Roman" w:hAnsi="Times New Roman"/>
                <w:sz w:val="18"/>
                <w:szCs w:val="18"/>
              </w:rPr>
              <w:t xml:space="preserve"> (total of three)</w:t>
            </w:r>
            <w:r w:rsidRPr="003F786C">
              <w:rPr>
                <w:rFonts w:ascii="Times New Roman" w:hAnsi="Times New Roman"/>
                <w:sz w:val="18"/>
                <w:szCs w:val="18"/>
              </w:rPr>
              <w:t xml:space="preserve"> and in consultation with the permittee, the </w:t>
            </w:r>
            <w:r w:rsidR="00BE148F">
              <w:rPr>
                <w:rFonts w:ascii="Times New Roman" w:hAnsi="Times New Roman"/>
                <w:sz w:val="18"/>
                <w:szCs w:val="18"/>
              </w:rPr>
              <w:t xml:space="preserve">f + c </w:t>
            </w:r>
            <w:r w:rsidRPr="003F786C">
              <w:rPr>
                <w:rFonts w:ascii="Times New Roman" w:hAnsi="Times New Roman"/>
                <w:sz w:val="18"/>
                <w:szCs w:val="18"/>
              </w:rPr>
              <w:t>PM</w:t>
            </w:r>
            <w:r w:rsidRPr="003F786C">
              <w:rPr>
                <w:rFonts w:ascii="Times New Roman" w:hAnsi="Times New Roman"/>
                <w:sz w:val="18"/>
                <w:szCs w:val="18"/>
                <w:vertAlign w:val="subscript"/>
              </w:rPr>
              <w:t>10</w:t>
            </w:r>
            <w:r w:rsidRPr="003F786C">
              <w:rPr>
                <w:rFonts w:ascii="Times New Roman" w:hAnsi="Times New Roman"/>
                <w:sz w:val="18"/>
                <w:szCs w:val="18"/>
              </w:rPr>
              <w:t>/PM</w:t>
            </w:r>
            <w:r w:rsidRPr="003F786C">
              <w:rPr>
                <w:rFonts w:ascii="Times New Roman" w:hAnsi="Times New Roman"/>
                <w:sz w:val="18"/>
                <w:szCs w:val="18"/>
                <w:vertAlign w:val="subscript"/>
              </w:rPr>
              <w:t>2.5</w:t>
            </w:r>
            <w:r w:rsidRPr="003F786C">
              <w:rPr>
                <w:rFonts w:ascii="Times New Roman" w:hAnsi="Times New Roman"/>
                <w:sz w:val="18"/>
                <w:szCs w:val="18"/>
              </w:rPr>
              <w:t xml:space="preserve"> limit may be adjusted to reflect actual </w:t>
            </w:r>
            <w:r w:rsidR="00BE148F">
              <w:rPr>
                <w:rFonts w:ascii="Times New Roman" w:hAnsi="Times New Roman"/>
                <w:sz w:val="18"/>
                <w:szCs w:val="18"/>
              </w:rPr>
              <w:t xml:space="preserve">achievable </w:t>
            </w:r>
            <w:r w:rsidRPr="003F786C">
              <w:rPr>
                <w:rFonts w:ascii="Times New Roman" w:hAnsi="Times New Roman"/>
                <w:sz w:val="18"/>
                <w:szCs w:val="18"/>
              </w:rPr>
              <w:t>emissions.</w:t>
            </w:r>
          </w:p>
          <w:p w:rsidR="00144002" w:rsidRPr="00703DD9" w:rsidRDefault="00144002" w:rsidP="006244EC">
            <w:pPr>
              <w:pStyle w:val="ListParagraph"/>
              <w:numPr>
                <w:ilvl w:val="0"/>
                <w:numId w:val="65"/>
              </w:numPr>
              <w:spacing w:after="0" w:line="240" w:lineRule="auto"/>
              <w:ind w:left="274" w:hanging="274"/>
              <w:contextualSpacing w:val="0"/>
              <w:rPr>
                <w:rFonts w:ascii="Times New Roman" w:hAnsi="Times New Roman"/>
                <w:sz w:val="18"/>
                <w:szCs w:val="18"/>
              </w:rPr>
            </w:pPr>
            <w:r w:rsidRPr="00144002">
              <w:rPr>
                <w:rFonts w:ascii="Times New Roman" w:hAnsi="Times New Roman"/>
                <w:sz w:val="18"/>
                <w:szCs w:val="18"/>
              </w:rPr>
              <w:t>.Compliance shall be demonstrated by an initial stack test and subsequent stack tests to be performed prior to permit renewal cycles</w:t>
            </w:r>
          </w:p>
          <w:p w:rsidR="00BC6E32" w:rsidRDefault="00BC6E32" w:rsidP="00627746">
            <w:pPr>
              <w:pStyle w:val="ListParagraph"/>
              <w:numPr>
                <w:ilvl w:val="0"/>
                <w:numId w:val="65"/>
              </w:numPr>
              <w:spacing w:after="20" w:line="240" w:lineRule="auto"/>
              <w:ind w:left="274" w:hanging="274"/>
              <w:contextualSpacing w:val="0"/>
            </w:pPr>
            <w:r w:rsidRPr="00703DD9">
              <w:rPr>
                <w:rFonts w:ascii="Times New Roman" w:hAnsi="Times New Roman"/>
                <w:sz w:val="18"/>
                <w:szCs w:val="18"/>
              </w:rPr>
              <w:t>NH</w:t>
            </w:r>
            <w:r w:rsidRPr="00703DD9">
              <w:rPr>
                <w:rFonts w:ascii="Times New Roman" w:hAnsi="Times New Roman"/>
                <w:sz w:val="18"/>
                <w:szCs w:val="18"/>
                <w:vertAlign w:val="subscript"/>
              </w:rPr>
              <w:t>3</w:t>
            </w:r>
            <w:r w:rsidRPr="00703DD9">
              <w:rPr>
                <w:rFonts w:ascii="Times New Roman" w:hAnsi="Times New Roman"/>
                <w:sz w:val="18"/>
                <w:szCs w:val="18"/>
              </w:rPr>
              <w:t xml:space="preserve"> slip in parts per million by dry volume at </w:t>
            </w:r>
            <w:r w:rsidR="00C80101">
              <w:rPr>
                <w:rFonts w:ascii="Times New Roman" w:hAnsi="Times New Roman"/>
                <w:sz w:val="18"/>
                <w:szCs w:val="18"/>
              </w:rPr>
              <w:t>7</w:t>
            </w:r>
            <w:r w:rsidRPr="00703DD9">
              <w:rPr>
                <w:rFonts w:ascii="Times New Roman" w:hAnsi="Times New Roman"/>
                <w:sz w:val="18"/>
                <w:szCs w:val="18"/>
              </w:rPr>
              <w:t>% oxygen (ppmvd @ 7% O</w:t>
            </w:r>
            <w:r w:rsidRPr="00703DD9">
              <w:rPr>
                <w:rFonts w:ascii="Times New Roman" w:hAnsi="Times New Roman"/>
                <w:sz w:val="18"/>
                <w:szCs w:val="18"/>
                <w:vertAlign w:val="subscript"/>
              </w:rPr>
              <w:t>2</w:t>
            </w:r>
            <w:r w:rsidRPr="00703DD9">
              <w:rPr>
                <w:rFonts w:ascii="Times New Roman" w:hAnsi="Times New Roman"/>
                <w:sz w:val="18"/>
                <w:szCs w:val="18"/>
              </w:rPr>
              <w:t>).</w:t>
            </w:r>
          </w:p>
        </w:tc>
      </w:tr>
    </w:tbl>
    <w:p w:rsidR="00BC6E32" w:rsidRDefault="00BC6E32" w:rsidP="00BC6E32">
      <w:pPr>
        <w:widowControl w:val="0"/>
        <w:suppressAutoHyphens/>
        <w:spacing w:before="60" w:after="120"/>
        <w:ind w:left="360"/>
        <w:rPr>
          <w:sz w:val="22"/>
          <w:szCs w:val="22"/>
        </w:rPr>
      </w:pPr>
      <w:r>
        <w:rPr>
          <w:sz w:val="22"/>
          <w:szCs w:val="22"/>
        </w:rPr>
        <w:t xml:space="preserve">[Application No. </w:t>
      </w:r>
      <w:r w:rsidR="00A24400">
        <w:rPr>
          <w:sz w:val="22"/>
          <w:szCs w:val="22"/>
        </w:rPr>
        <w:t>0550061-004-AC</w:t>
      </w:r>
      <w:r>
        <w:rPr>
          <w:sz w:val="22"/>
          <w:szCs w:val="22"/>
        </w:rPr>
        <w:t xml:space="preserve">; Rule 62-212.400(10) (PSD; and </w:t>
      </w:r>
      <w:r>
        <w:rPr>
          <w:color w:val="000000"/>
          <w:sz w:val="22"/>
          <w:szCs w:val="22"/>
        </w:rPr>
        <w:t>40 CFR 60, Subpart Db</w:t>
      </w:r>
      <w:r>
        <w:rPr>
          <w:sz w:val="22"/>
          <w:szCs w:val="22"/>
        </w:rPr>
        <w:t>]</w:t>
      </w:r>
    </w:p>
    <w:p w:rsidR="00146657" w:rsidRDefault="008244CE" w:rsidP="00F6510F">
      <w:pPr>
        <w:numPr>
          <w:ilvl w:val="0"/>
          <w:numId w:val="44"/>
        </w:numPr>
        <w:suppressAutoHyphens/>
        <w:spacing w:after="120"/>
        <w:rPr>
          <w:sz w:val="22"/>
          <w:szCs w:val="22"/>
        </w:rPr>
      </w:pPr>
      <w:r>
        <w:rPr>
          <w:sz w:val="22"/>
          <w:u w:val="single"/>
        </w:rPr>
        <w:lastRenderedPageBreak/>
        <w:t>Continuous Monitoring Requirements</w:t>
      </w:r>
      <w:r>
        <w:rPr>
          <w:sz w:val="22"/>
        </w:rPr>
        <w:t>:  The permittee shall install, calibrate, maintain and operate CEMS, a COMS and a diluent monitor to measure and record the emissions of SO</w:t>
      </w:r>
      <w:r w:rsidRPr="00C031B4">
        <w:rPr>
          <w:sz w:val="22"/>
          <w:vertAlign w:val="subscript"/>
        </w:rPr>
        <w:t>2</w:t>
      </w:r>
      <w:r>
        <w:rPr>
          <w:sz w:val="22"/>
        </w:rPr>
        <w:t>, NO</w:t>
      </w:r>
      <w:r w:rsidRPr="00C031B4">
        <w:rPr>
          <w:sz w:val="22"/>
          <w:vertAlign w:val="subscript"/>
        </w:rPr>
        <w:t>X</w:t>
      </w:r>
      <w:r w:rsidR="0092474B">
        <w:rPr>
          <w:sz w:val="22"/>
        </w:rPr>
        <w:t xml:space="preserve"> and</w:t>
      </w:r>
      <w:r w:rsidR="004B7E21">
        <w:rPr>
          <w:sz w:val="22"/>
        </w:rPr>
        <w:t xml:space="preserve"> CO</w:t>
      </w:r>
      <w:r w:rsidR="0092474B">
        <w:rPr>
          <w:sz w:val="22"/>
        </w:rPr>
        <w:t xml:space="preserve"> </w:t>
      </w:r>
      <w:r w:rsidR="004B7E21">
        <w:rPr>
          <w:sz w:val="22"/>
        </w:rPr>
        <w:t xml:space="preserve">and opacity </w:t>
      </w:r>
      <w:r>
        <w:rPr>
          <w:sz w:val="22"/>
        </w:rPr>
        <w:t xml:space="preserve">from </w:t>
      </w:r>
      <w:r w:rsidR="005D34D1">
        <w:rPr>
          <w:sz w:val="22"/>
        </w:rPr>
        <w:t>the</w:t>
      </w:r>
      <w:r>
        <w:rPr>
          <w:sz w:val="22"/>
        </w:rPr>
        <w:t xml:space="preserve"> BFB biomass boiler stack in a manner sufficient to demonstrate continuous compliance with the CEMS-based and COMS-based emission standards in </w:t>
      </w:r>
      <w:r w:rsidR="00EF66D3" w:rsidRPr="00EF66D3">
        <w:rPr>
          <w:b/>
          <w:sz w:val="22"/>
        </w:rPr>
        <w:t>Specific</w:t>
      </w:r>
      <w:r w:rsidR="00EF66D3">
        <w:rPr>
          <w:sz w:val="22"/>
        </w:rPr>
        <w:t xml:space="preserve"> </w:t>
      </w:r>
      <w:r w:rsidRPr="000A1293">
        <w:rPr>
          <w:b/>
          <w:sz w:val="22"/>
        </w:rPr>
        <w:t xml:space="preserve">Condition </w:t>
      </w:r>
      <w:r w:rsidR="009C18ED">
        <w:rPr>
          <w:b/>
          <w:sz w:val="22"/>
        </w:rPr>
        <w:t>9</w:t>
      </w:r>
      <w:r w:rsidRPr="000A1293">
        <w:rPr>
          <w:b/>
          <w:sz w:val="22"/>
        </w:rPr>
        <w:t xml:space="preserve"> </w:t>
      </w:r>
      <w:r w:rsidR="0092474B">
        <w:rPr>
          <w:sz w:val="22"/>
        </w:rPr>
        <w:t>of this subsection</w:t>
      </w:r>
      <w:r>
        <w:rPr>
          <w:sz w:val="22"/>
        </w:rPr>
        <w:t xml:space="preserve">.  Each CEMS and COMS shall be installed, calibrated and properly functioning </w:t>
      </w:r>
      <w:r w:rsidRPr="00533BFB">
        <w:rPr>
          <w:sz w:val="22"/>
          <w:szCs w:val="22"/>
        </w:rPr>
        <w:t>within 60 calendar days of achieving permitted capacity as defined in Rule 62-297.310(2), F.A.C., but no later than 180 cale</w:t>
      </w:r>
      <w:r>
        <w:rPr>
          <w:sz w:val="22"/>
          <w:szCs w:val="22"/>
        </w:rPr>
        <w:t xml:space="preserve">ndar days after initial startup and </w:t>
      </w:r>
      <w:r>
        <w:rPr>
          <w:sz w:val="22"/>
        </w:rPr>
        <w:t>prior to the initial performance tests.  Within one working day of discovering emissions in excess of a SO</w:t>
      </w:r>
      <w:r w:rsidRPr="009666EC">
        <w:rPr>
          <w:sz w:val="22"/>
          <w:vertAlign w:val="subscript"/>
        </w:rPr>
        <w:t>2</w:t>
      </w:r>
      <w:r>
        <w:rPr>
          <w:sz w:val="22"/>
        </w:rPr>
        <w:t>, NO</w:t>
      </w:r>
      <w:r w:rsidRPr="00550468">
        <w:rPr>
          <w:sz w:val="22"/>
          <w:vertAlign w:val="subscript"/>
        </w:rPr>
        <w:t>X</w:t>
      </w:r>
      <w:r w:rsidR="0092474B">
        <w:rPr>
          <w:sz w:val="22"/>
        </w:rPr>
        <w:t xml:space="preserve"> and</w:t>
      </w:r>
      <w:r>
        <w:rPr>
          <w:sz w:val="22"/>
        </w:rPr>
        <w:t xml:space="preserve"> CO standard (and subject to the specified averaging period), the permittee shall notify the Compliance Authority.</w:t>
      </w:r>
    </w:p>
    <w:p w:rsidR="008C1B1C" w:rsidRDefault="008C1B1C" w:rsidP="00F6510F">
      <w:pPr>
        <w:pStyle w:val="BodyTextIndent"/>
        <w:widowControl w:val="0"/>
        <w:numPr>
          <w:ilvl w:val="0"/>
          <w:numId w:val="64"/>
        </w:numPr>
        <w:jc w:val="left"/>
        <w:rPr>
          <w:szCs w:val="22"/>
        </w:rPr>
      </w:pPr>
      <w:r w:rsidRPr="001E4A20">
        <w:rPr>
          <w:szCs w:val="22"/>
          <w:u w:val="single"/>
        </w:rPr>
        <w:t>SO</w:t>
      </w:r>
      <w:r w:rsidRPr="001E4A20">
        <w:rPr>
          <w:szCs w:val="22"/>
          <w:u w:val="single"/>
          <w:vertAlign w:val="subscript"/>
        </w:rPr>
        <w:t>2</w:t>
      </w:r>
      <w:r w:rsidRPr="001E4A20">
        <w:rPr>
          <w:szCs w:val="22"/>
          <w:u w:val="single"/>
        </w:rPr>
        <w:t xml:space="preserve"> </w:t>
      </w:r>
      <w:r>
        <w:rPr>
          <w:szCs w:val="22"/>
          <w:u w:val="single"/>
        </w:rPr>
        <w:t>CEMS</w:t>
      </w:r>
      <w:r w:rsidRPr="001E4A20">
        <w:rPr>
          <w:szCs w:val="22"/>
        </w:rPr>
        <w:t>:</w:t>
      </w:r>
      <w:r w:rsidRPr="00441506">
        <w:rPr>
          <w:szCs w:val="22"/>
        </w:rPr>
        <w:t xml:space="preserve">  The SO</w:t>
      </w:r>
      <w:r w:rsidRPr="00441506">
        <w:rPr>
          <w:szCs w:val="22"/>
          <w:vertAlign w:val="subscript"/>
        </w:rPr>
        <w:t>2</w:t>
      </w:r>
      <w:r w:rsidRPr="00441506">
        <w:rPr>
          <w:szCs w:val="22"/>
        </w:rPr>
        <w:t xml:space="preserve"> </w:t>
      </w:r>
      <w:r>
        <w:rPr>
          <w:szCs w:val="22"/>
        </w:rPr>
        <w:t xml:space="preserve">CEMS </w:t>
      </w:r>
      <w:r w:rsidRPr="00441506">
        <w:rPr>
          <w:szCs w:val="22"/>
        </w:rPr>
        <w:t>shall be certified, operated, and maintained in accordance with the req</w:t>
      </w:r>
      <w:r w:rsidR="005D34D1">
        <w:rPr>
          <w:szCs w:val="22"/>
        </w:rPr>
        <w:t>uirements of 40 CFR 75.  Record</w:t>
      </w:r>
      <w:r w:rsidRPr="00441506">
        <w:rPr>
          <w:szCs w:val="22"/>
        </w:rPr>
        <w:t>keeping and reporting shall be conducted pursuant to Subparts F and G in 40 CFR 75</w:t>
      </w:r>
      <w:r>
        <w:rPr>
          <w:szCs w:val="22"/>
        </w:rPr>
        <w:t>.</w:t>
      </w:r>
    </w:p>
    <w:p w:rsidR="008C1B1C" w:rsidRDefault="008C1B1C" w:rsidP="00F6510F">
      <w:pPr>
        <w:pStyle w:val="BodyTextIndent"/>
        <w:widowControl w:val="0"/>
        <w:numPr>
          <w:ilvl w:val="0"/>
          <w:numId w:val="64"/>
        </w:numPr>
        <w:jc w:val="left"/>
        <w:rPr>
          <w:szCs w:val="22"/>
        </w:rPr>
      </w:pPr>
      <w:r w:rsidRPr="00C031B4">
        <w:rPr>
          <w:szCs w:val="22"/>
          <w:u w:val="single"/>
        </w:rPr>
        <w:t>NO</w:t>
      </w:r>
      <w:r w:rsidRPr="00C031B4">
        <w:rPr>
          <w:szCs w:val="22"/>
          <w:u w:val="single"/>
          <w:vertAlign w:val="subscript"/>
        </w:rPr>
        <w:t>X</w:t>
      </w:r>
      <w:r w:rsidRPr="00C031B4">
        <w:rPr>
          <w:szCs w:val="22"/>
          <w:u w:val="single"/>
        </w:rPr>
        <w:t xml:space="preserve"> </w:t>
      </w:r>
      <w:r>
        <w:rPr>
          <w:szCs w:val="22"/>
          <w:u w:val="single"/>
        </w:rPr>
        <w:t>CEMS</w:t>
      </w:r>
      <w:r w:rsidRPr="00C031B4">
        <w:rPr>
          <w:szCs w:val="22"/>
        </w:rPr>
        <w:t>:</w:t>
      </w:r>
      <w:r w:rsidRPr="00441506">
        <w:rPr>
          <w:szCs w:val="22"/>
        </w:rPr>
        <w:t xml:space="preserve">  The NO</w:t>
      </w:r>
      <w:r w:rsidRPr="001E4A20">
        <w:rPr>
          <w:szCs w:val="22"/>
          <w:vertAlign w:val="subscript"/>
        </w:rPr>
        <w:t>X</w:t>
      </w:r>
      <w:r>
        <w:rPr>
          <w:szCs w:val="22"/>
        </w:rPr>
        <w:t xml:space="preserve"> CEMS </w:t>
      </w:r>
      <w:r w:rsidRPr="00441506">
        <w:rPr>
          <w:szCs w:val="22"/>
        </w:rPr>
        <w:t xml:space="preserve">shall be certified, operated, and maintained in accordance with the requirements of 40 CFR Part 75.  Recordkeeping and reporting shall be conducted pursuant to Subpart Db in 40 CFR 60 and Subparts F and G in </w:t>
      </w:r>
      <w:r>
        <w:rPr>
          <w:szCs w:val="22"/>
        </w:rPr>
        <w:t xml:space="preserve">40 CFR </w:t>
      </w:r>
      <w:r w:rsidRPr="00441506">
        <w:rPr>
          <w:szCs w:val="22"/>
        </w:rPr>
        <w:t xml:space="preserve">75.  </w:t>
      </w:r>
    </w:p>
    <w:p w:rsidR="008C1B1C" w:rsidRPr="003477F8" w:rsidRDefault="008C1B1C" w:rsidP="00F6510F">
      <w:pPr>
        <w:pStyle w:val="BodyTextIndent"/>
        <w:widowControl w:val="0"/>
        <w:numPr>
          <w:ilvl w:val="0"/>
          <w:numId w:val="64"/>
        </w:numPr>
        <w:jc w:val="left"/>
        <w:rPr>
          <w:szCs w:val="22"/>
        </w:rPr>
      </w:pPr>
      <w:r w:rsidRPr="00C031B4">
        <w:rPr>
          <w:szCs w:val="22"/>
          <w:u w:val="single"/>
        </w:rPr>
        <w:t xml:space="preserve">CO </w:t>
      </w:r>
      <w:r>
        <w:rPr>
          <w:szCs w:val="22"/>
          <w:u w:val="single"/>
        </w:rPr>
        <w:t>CEMS</w:t>
      </w:r>
      <w:r w:rsidRPr="00C031B4">
        <w:rPr>
          <w:szCs w:val="22"/>
        </w:rPr>
        <w:t>:</w:t>
      </w:r>
      <w:r w:rsidRPr="003477F8">
        <w:rPr>
          <w:szCs w:val="22"/>
        </w:rPr>
        <w:t xml:space="preserve">  T</w:t>
      </w:r>
      <w:r w:rsidRPr="007A5214">
        <w:rPr>
          <w:szCs w:val="22"/>
        </w:rPr>
        <w:t xml:space="preserve">he CO </w:t>
      </w:r>
      <w:r>
        <w:rPr>
          <w:szCs w:val="22"/>
        </w:rPr>
        <w:t xml:space="preserve">CEMS </w:t>
      </w:r>
      <w:r w:rsidRPr="007A5214">
        <w:rPr>
          <w:szCs w:val="22"/>
        </w:rPr>
        <w:t>shall be certified pursuant to 40 CFR 60, Appendix B, Performance Specification 4 or 4A</w:t>
      </w:r>
      <w:r>
        <w:rPr>
          <w:szCs w:val="22"/>
        </w:rPr>
        <w:t>.</w:t>
      </w:r>
      <w:r w:rsidRPr="007A5214">
        <w:rPr>
          <w:szCs w:val="22"/>
        </w:rPr>
        <w:t xml:space="preserve">  Quality assurance procedures shall conform to the requirements of 40 CFR 60, Appendix F, and the Data Assessment Report of Section 7 shall be made each calendar quarter, and reported semiannually to the Compliance Authority.  The RATA tests required for the CO monitor shall be performed using EPA Method 10 in Appendix A of 40 CFR 60 and shall be based on a continuous sampling train.  The CO monitor span values shall be set appropriately, considering the allowable met</w:t>
      </w:r>
      <w:r w:rsidRPr="003477F8">
        <w:rPr>
          <w:szCs w:val="22"/>
        </w:rPr>
        <w:t>hods of operation and corresponding emission standards.</w:t>
      </w:r>
    </w:p>
    <w:p w:rsidR="008C1B1C" w:rsidRPr="008C1B1C" w:rsidRDefault="008C1B1C" w:rsidP="00F6510F">
      <w:pPr>
        <w:pStyle w:val="BodyTextIndent"/>
        <w:widowControl w:val="0"/>
        <w:numPr>
          <w:ilvl w:val="0"/>
          <w:numId w:val="64"/>
        </w:numPr>
        <w:jc w:val="left"/>
        <w:rPr>
          <w:szCs w:val="22"/>
        </w:rPr>
      </w:pPr>
      <w:r w:rsidRPr="008C1B1C">
        <w:rPr>
          <w:szCs w:val="22"/>
          <w:u w:val="single"/>
        </w:rPr>
        <w:t>COMS</w:t>
      </w:r>
      <w:r w:rsidRPr="008C1B1C">
        <w:rPr>
          <w:szCs w:val="22"/>
        </w:rPr>
        <w:t xml:space="preserve">:  In accordance with 40 CFR 60.48b(a) the permittee shall install, calibrate, operate and maintain a continuous opacity monitor (COM) to continuously monitor and record opacity from the steam generating unit.  The COMS shall be certified pursuant to 40 CFR 60 Appendix B, Performance Specification 1.  </w:t>
      </w:r>
    </w:p>
    <w:p w:rsidR="008C1B1C" w:rsidRDefault="008C1B1C" w:rsidP="00EF66D3">
      <w:pPr>
        <w:pStyle w:val="BodyTextIndent"/>
        <w:numPr>
          <w:ilvl w:val="0"/>
          <w:numId w:val="64"/>
        </w:numPr>
        <w:spacing w:after="60"/>
        <w:jc w:val="left"/>
        <w:rPr>
          <w:szCs w:val="22"/>
        </w:rPr>
      </w:pPr>
      <w:r w:rsidRPr="0007248F">
        <w:rPr>
          <w:szCs w:val="22"/>
          <w:u w:val="single"/>
        </w:rPr>
        <w:t>Diluent Monitor</w:t>
      </w:r>
      <w:r w:rsidRPr="0007248F">
        <w:rPr>
          <w:iCs/>
          <w:szCs w:val="22"/>
        </w:rPr>
        <w:t>:</w:t>
      </w:r>
      <w:r w:rsidRPr="003477F8">
        <w:rPr>
          <w:szCs w:val="22"/>
        </w:rPr>
        <w:t xml:space="preserve">  The oxygen (O</w:t>
      </w:r>
      <w:r w:rsidRPr="003477F8">
        <w:rPr>
          <w:szCs w:val="22"/>
          <w:vertAlign w:val="subscript"/>
        </w:rPr>
        <w:t>2</w:t>
      </w:r>
      <w:r w:rsidRPr="003477F8">
        <w:rPr>
          <w:szCs w:val="22"/>
        </w:rPr>
        <w:t>) or carbon dioxide (CO</w:t>
      </w:r>
      <w:r w:rsidRPr="003477F8">
        <w:rPr>
          <w:szCs w:val="22"/>
          <w:vertAlign w:val="subscript"/>
        </w:rPr>
        <w:t>2</w:t>
      </w:r>
      <w:r w:rsidRPr="003477F8">
        <w:rPr>
          <w:szCs w:val="22"/>
        </w:rPr>
        <w:t>) content of the flue gas shall be monitored at the location where CO and NO</w:t>
      </w:r>
      <w:r w:rsidRPr="003477F8">
        <w:rPr>
          <w:szCs w:val="22"/>
          <w:vertAlign w:val="subscript"/>
        </w:rPr>
        <w:t>X</w:t>
      </w:r>
      <w:r w:rsidRPr="003477F8">
        <w:rPr>
          <w:szCs w:val="22"/>
        </w:rPr>
        <w:t xml:space="preserve"> are monitored</w:t>
      </w:r>
      <w:r>
        <w:rPr>
          <w:szCs w:val="22"/>
        </w:rPr>
        <w:t xml:space="preserve">. </w:t>
      </w:r>
      <w:r w:rsidRPr="003477F8">
        <w:rPr>
          <w:szCs w:val="22"/>
        </w:rPr>
        <w:t xml:space="preserve"> Each monitor shall comply with the performance and quality assurance requirements of 40 CFR 75.</w:t>
      </w:r>
    </w:p>
    <w:p w:rsidR="00EF66D3" w:rsidRPr="00EF66D3" w:rsidRDefault="0092474B" w:rsidP="00EF66D3">
      <w:pPr>
        <w:pStyle w:val="BodyTextIndent"/>
        <w:widowControl w:val="0"/>
        <w:spacing w:after="60"/>
        <w:ind w:left="720"/>
        <w:jc w:val="left"/>
        <w:rPr>
          <w:i/>
          <w:szCs w:val="22"/>
        </w:rPr>
      </w:pPr>
      <w:r w:rsidRPr="00EF66D3">
        <w:rPr>
          <w:i/>
          <w:szCs w:val="22"/>
        </w:rPr>
        <w:t xml:space="preserve">{Permitting Note:  Per </w:t>
      </w:r>
      <w:r w:rsidRPr="00EF66D3">
        <w:rPr>
          <w:b/>
          <w:i/>
          <w:szCs w:val="22"/>
        </w:rPr>
        <w:t>footnote c</w:t>
      </w:r>
      <w:r w:rsidRPr="00EF66D3">
        <w:rPr>
          <w:i/>
          <w:szCs w:val="22"/>
        </w:rPr>
        <w:t xml:space="preserve"> of </w:t>
      </w:r>
      <w:r w:rsidRPr="00EF66D3">
        <w:rPr>
          <w:b/>
          <w:i/>
          <w:szCs w:val="22"/>
        </w:rPr>
        <w:t xml:space="preserve">Specific Condition </w:t>
      </w:r>
      <w:r w:rsidR="009C18ED">
        <w:rPr>
          <w:b/>
          <w:i/>
          <w:szCs w:val="22"/>
        </w:rPr>
        <w:t>9</w:t>
      </w:r>
      <w:r w:rsidRPr="00EF66D3">
        <w:rPr>
          <w:i/>
          <w:szCs w:val="22"/>
        </w:rPr>
        <w:t xml:space="preserve"> of this subsection, if the HC</w:t>
      </w:r>
      <w:r w:rsidR="00EF66D3" w:rsidRPr="00EF66D3">
        <w:rPr>
          <w:i/>
          <w:szCs w:val="22"/>
        </w:rPr>
        <w:t>l</w:t>
      </w:r>
      <w:r w:rsidRPr="00EF66D3">
        <w:rPr>
          <w:i/>
          <w:szCs w:val="22"/>
        </w:rPr>
        <w:t xml:space="preserve"> emission rate exceeds </w:t>
      </w:r>
      <w:r w:rsidR="00EF66D3" w:rsidRPr="00EF66D3">
        <w:rPr>
          <w:i/>
          <w:szCs w:val="22"/>
        </w:rPr>
        <w:t>2.15 lb/hr</w:t>
      </w:r>
      <w:r w:rsidRPr="00EF66D3">
        <w:rPr>
          <w:i/>
          <w:szCs w:val="22"/>
        </w:rPr>
        <w:t xml:space="preserve"> (</w:t>
      </w:r>
      <w:r w:rsidR="00EF66D3" w:rsidRPr="00EF66D3">
        <w:rPr>
          <w:i/>
          <w:szCs w:val="22"/>
        </w:rPr>
        <w:t>9.42</w:t>
      </w:r>
      <w:r w:rsidRPr="00EF66D3">
        <w:rPr>
          <w:i/>
          <w:szCs w:val="22"/>
        </w:rPr>
        <w:t xml:space="preserve"> TPY</w:t>
      </w:r>
      <w:r w:rsidR="00EF66D3" w:rsidRPr="00EF66D3">
        <w:rPr>
          <w:i/>
          <w:szCs w:val="22"/>
        </w:rPr>
        <w:t xml:space="preserve">) an HCl CEMS shall be installed:  The HCl CEMS shall be certified pursuant to 40 CFR 60, Appendix B, Performance Specification 15.  Quality assurance procedures shall conform to the requirements of 40 CFR 60, Appendix F.}  </w:t>
      </w:r>
    </w:p>
    <w:p w:rsidR="00B332AD" w:rsidRDefault="00414283" w:rsidP="00414283">
      <w:pPr>
        <w:pStyle w:val="BodyTextIndent"/>
        <w:ind w:left="450" w:hanging="90"/>
        <w:jc w:val="left"/>
        <w:rPr>
          <w:szCs w:val="22"/>
        </w:rPr>
      </w:pPr>
      <w:r>
        <w:rPr>
          <w:szCs w:val="22"/>
        </w:rPr>
        <w:t>[</w:t>
      </w:r>
      <w:r w:rsidRPr="0037394F">
        <w:rPr>
          <w:szCs w:val="22"/>
        </w:rPr>
        <w:t>Rule 62-212.400(10), F.A.C.</w:t>
      </w:r>
      <w:r>
        <w:rPr>
          <w:szCs w:val="22"/>
        </w:rPr>
        <w:t xml:space="preserve">; </w:t>
      </w:r>
      <w:r w:rsidR="008C1B1C" w:rsidRPr="008C1B1C">
        <w:rPr>
          <w:szCs w:val="22"/>
        </w:rPr>
        <w:t>Rule 62-210.200(PTE), F.A.C.;</w:t>
      </w:r>
      <w:r w:rsidR="008C1B1C">
        <w:rPr>
          <w:szCs w:val="22"/>
        </w:rPr>
        <w:t xml:space="preserve"> </w:t>
      </w:r>
      <w:r>
        <w:rPr>
          <w:szCs w:val="22"/>
        </w:rPr>
        <w:t>Rule 62-4</w:t>
      </w:r>
      <w:r w:rsidR="00EF66D3">
        <w:rPr>
          <w:szCs w:val="22"/>
        </w:rPr>
        <w:t xml:space="preserve">.070(3), F.A.C.; and 40 CFR 60, </w:t>
      </w:r>
      <w:r>
        <w:rPr>
          <w:szCs w:val="22"/>
        </w:rPr>
        <w:t>Subpart Db and Appendices]</w:t>
      </w:r>
    </w:p>
    <w:p w:rsidR="00146657" w:rsidRPr="00053770" w:rsidRDefault="00146657" w:rsidP="00B332AD">
      <w:pPr>
        <w:pStyle w:val="BodyTextIndent"/>
        <w:ind w:left="0"/>
        <w:jc w:val="left"/>
        <w:rPr>
          <w:b/>
          <w:caps/>
          <w:szCs w:val="22"/>
        </w:rPr>
      </w:pPr>
      <w:r w:rsidRPr="00053770">
        <w:rPr>
          <w:b/>
          <w:caps/>
          <w:szCs w:val="22"/>
        </w:rPr>
        <w:t>Startup, Shutdown, and Malfunction Requirements</w:t>
      </w:r>
    </w:p>
    <w:p w:rsidR="00146657" w:rsidRPr="00053770" w:rsidRDefault="00146657" w:rsidP="00F6510F">
      <w:pPr>
        <w:pStyle w:val="BodyText"/>
        <w:widowControl w:val="0"/>
        <w:numPr>
          <w:ilvl w:val="0"/>
          <w:numId w:val="44"/>
        </w:numPr>
        <w:rPr>
          <w:sz w:val="22"/>
          <w:szCs w:val="22"/>
        </w:rPr>
      </w:pPr>
      <w:r w:rsidRPr="00053770">
        <w:rPr>
          <w:sz w:val="22"/>
          <w:szCs w:val="22"/>
          <w:u w:val="single"/>
        </w:rPr>
        <w:t>Malfunction Notifications</w:t>
      </w:r>
      <w:r w:rsidRPr="00053770">
        <w:rPr>
          <w:sz w:val="22"/>
          <w:szCs w:val="22"/>
        </w:rPr>
        <w:t>:  In case of excess emissions resulting from malfunctions, each owner or operator shall notify the Compliance Authority in accordance with the following.  If the permittee is temporarily unable to comply with any of the conditions of the permit due to breakdown of equipment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w:t>
      </w:r>
    </w:p>
    <w:p w:rsidR="006D2B2E" w:rsidRPr="006D2B2E" w:rsidRDefault="006D2B2E" w:rsidP="00F6510F">
      <w:pPr>
        <w:widowControl w:val="0"/>
        <w:numPr>
          <w:ilvl w:val="0"/>
          <w:numId w:val="44"/>
        </w:numPr>
        <w:spacing w:after="120"/>
        <w:rPr>
          <w:sz w:val="22"/>
          <w:szCs w:val="22"/>
        </w:rPr>
      </w:pPr>
      <w:r w:rsidRPr="00C444AE">
        <w:rPr>
          <w:sz w:val="22"/>
          <w:szCs w:val="22"/>
          <w:u w:val="single"/>
        </w:rPr>
        <w:lastRenderedPageBreak/>
        <w:t>Emission Limit Compliance and Excess Emission</w:t>
      </w:r>
      <w:r w:rsidRPr="00C444AE">
        <w:rPr>
          <w:sz w:val="22"/>
          <w:szCs w:val="22"/>
        </w:rPr>
        <w:t>:  Because of the long-term nature of all of the NO</w:t>
      </w:r>
      <w:r w:rsidRPr="00C444AE">
        <w:rPr>
          <w:sz w:val="22"/>
          <w:szCs w:val="22"/>
          <w:vertAlign w:val="subscript"/>
        </w:rPr>
        <w:t>X</w:t>
      </w:r>
      <w:r w:rsidRPr="00C444AE">
        <w:rPr>
          <w:sz w:val="22"/>
          <w:szCs w:val="22"/>
        </w:rPr>
        <w:t>, SO</w:t>
      </w:r>
      <w:r w:rsidRPr="00C444AE">
        <w:rPr>
          <w:sz w:val="22"/>
          <w:szCs w:val="22"/>
          <w:vertAlign w:val="subscript"/>
        </w:rPr>
        <w:t>2</w:t>
      </w:r>
      <w:r w:rsidR="00EF66D3">
        <w:rPr>
          <w:sz w:val="22"/>
          <w:szCs w:val="22"/>
        </w:rPr>
        <w:t xml:space="preserve"> and</w:t>
      </w:r>
      <w:r w:rsidRPr="00C444AE">
        <w:rPr>
          <w:sz w:val="22"/>
          <w:szCs w:val="22"/>
        </w:rPr>
        <w:t xml:space="preserve"> CO mass emission rate limits and as part of PSD and the </w:t>
      </w:r>
      <w:r w:rsidR="00381350" w:rsidRPr="00C444AE">
        <w:rPr>
          <w:sz w:val="22"/>
          <w:szCs w:val="22"/>
        </w:rPr>
        <w:t xml:space="preserve">associated </w:t>
      </w:r>
      <w:r w:rsidRPr="00C444AE">
        <w:rPr>
          <w:sz w:val="22"/>
          <w:szCs w:val="22"/>
        </w:rPr>
        <w:t>BACT determination, all emissions data for these pollutants, including periods of startup, shutdown and malfunction, shall be included in any compliance determinations based on CEMS data.</w:t>
      </w:r>
      <w:r w:rsidRPr="00AA614D">
        <w:rPr>
          <w:sz w:val="22"/>
          <w:szCs w:val="22"/>
        </w:rPr>
        <w:t xml:space="preserve">  </w:t>
      </w:r>
      <w:r w:rsidRPr="00AA614D">
        <w:rPr>
          <w:sz w:val="22"/>
          <w:szCs w:val="22"/>
        </w:rPr>
        <w:br/>
        <w:t>[Rule 62-210.700(4), 62-210.200(PTE)</w:t>
      </w:r>
      <w:r w:rsidR="00381350" w:rsidRPr="00AA614D">
        <w:rPr>
          <w:sz w:val="22"/>
          <w:szCs w:val="22"/>
        </w:rPr>
        <w:t xml:space="preserve">; Rule 62-212.400(10) (PSD), Control Technology Review; </w:t>
      </w:r>
      <w:r w:rsidRPr="00AA614D">
        <w:rPr>
          <w:sz w:val="22"/>
          <w:szCs w:val="22"/>
        </w:rPr>
        <w:t xml:space="preserve">and </w:t>
      </w:r>
      <w:r w:rsidR="00381350" w:rsidRPr="00AA614D">
        <w:rPr>
          <w:sz w:val="22"/>
          <w:szCs w:val="22"/>
        </w:rPr>
        <w:t xml:space="preserve">Rule </w:t>
      </w:r>
      <w:r w:rsidRPr="00AA614D">
        <w:rPr>
          <w:sz w:val="22"/>
          <w:szCs w:val="22"/>
        </w:rPr>
        <w:t>62-4.070(3), F.A.C.]</w:t>
      </w:r>
    </w:p>
    <w:p w:rsidR="006D2B2E" w:rsidRPr="006D2B2E" w:rsidRDefault="006D2B2E" w:rsidP="00F6510F">
      <w:pPr>
        <w:widowControl w:val="0"/>
        <w:numPr>
          <w:ilvl w:val="0"/>
          <w:numId w:val="44"/>
        </w:numPr>
        <w:spacing w:after="60"/>
        <w:rPr>
          <w:sz w:val="22"/>
          <w:szCs w:val="22"/>
        </w:rPr>
      </w:pPr>
      <w:r w:rsidRPr="006D2B2E">
        <w:rPr>
          <w:sz w:val="22"/>
          <w:szCs w:val="22"/>
          <w:u w:val="single"/>
        </w:rPr>
        <w:t>Excess Emissions Allowed – Opacity Requirements</w:t>
      </w:r>
      <w:r w:rsidRPr="006D2B2E">
        <w:rPr>
          <w:sz w:val="22"/>
          <w:szCs w:val="22"/>
        </w:rPr>
        <w:t>:  As provided by the authority in Rule 62-210.700(5), F.A.C., the following conditions supersede the provisions in Rule 62-210.700(1), F.A.C.</w:t>
      </w:r>
    </w:p>
    <w:p w:rsidR="006D2B2E" w:rsidRPr="00381350" w:rsidRDefault="006D2B2E" w:rsidP="00F6510F">
      <w:pPr>
        <w:widowControl w:val="0"/>
        <w:numPr>
          <w:ilvl w:val="0"/>
          <w:numId w:val="69"/>
        </w:numPr>
        <w:spacing w:after="120"/>
        <w:ind w:left="720"/>
        <w:rPr>
          <w:sz w:val="22"/>
          <w:szCs w:val="22"/>
        </w:rPr>
      </w:pPr>
      <w:r w:rsidRPr="00381350">
        <w:rPr>
          <w:sz w:val="22"/>
          <w:szCs w:val="22"/>
          <w:u w:val="single"/>
        </w:rPr>
        <w:t>Opacity</w:t>
      </w:r>
      <w:r w:rsidRPr="00381350">
        <w:rPr>
          <w:sz w:val="22"/>
          <w:szCs w:val="22"/>
        </w:rPr>
        <w:t>:  During startup, shutdown and malfunctions, the stack opacity shall not exceed 20</w:t>
      </w:r>
      <w:r w:rsidR="0025644F">
        <w:rPr>
          <w:sz w:val="22"/>
          <w:szCs w:val="22"/>
        </w:rPr>
        <w:t xml:space="preserve"> percent</w:t>
      </w:r>
      <w:r w:rsidRPr="00381350">
        <w:rPr>
          <w:sz w:val="22"/>
          <w:szCs w:val="22"/>
        </w:rPr>
        <w:t xml:space="preserve"> based on a 6-minute block average, except for one 6-minute block per hour that shall not exceed 27</w:t>
      </w:r>
      <w:r w:rsidR="0025644F">
        <w:rPr>
          <w:sz w:val="22"/>
          <w:szCs w:val="22"/>
        </w:rPr>
        <w:t xml:space="preserve"> percent</w:t>
      </w:r>
      <w:r w:rsidRPr="00381350">
        <w:rPr>
          <w:sz w:val="22"/>
          <w:szCs w:val="22"/>
        </w:rPr>
        <w:t xml:space="preserve"> opacity.</w:t>
      </w:r>
      <w:r w:rsidR="00381350">
        <w:rPr>
          <w:sz w:val="22"/>
          <w:szCs w:val="22"/>
        </w:rPr>
        <w:t xml:space="preserve">  </w:t>
      </w:r>
      <w:r w:rsidR="00381350">
        <w:rPr>
          <w:sz w:val="22"/>
          <w:szCs w:val="22"/>
        </w:rPr>
        <w:br/>
      </w:r>
      <w:r w:rsidRPr="00381350">
        <w:rPr>
          <w:sz w:val="22"/>
          <w:szCs w:val="22"/>
        </w:rPr>
        <w:t>[Rule 62-210.700(5), 62-210.200(PTE)</w:t>
      </w:r>
      <w:r w:rsidR="00381350">
        <w:rPr>
          <w:sz w:val="22"/>
          <w:szCs w:val="22"/>
        </w:rPr>
        <w:t>; Rule 62-212.400(10) (PSD), Control Technology Review; and</w:t>
      </w:r>
      <w:r w:rsidRPr="00381350">
        <w:rPr>
          <w:sz w:val="22"/>
          <w:szCs w:val="22"/>
        </w:rPr>
        <w:t xml:space="preserve"> </w:t>
      </w:r>
      <w:r w:rsidR="00381350">
        <w:rPr>
          <w:sz w:val="22"/>
          <w:szCs w:val="22"/>
        </w:rPr>
        <w:t>Rule</w:t>
      </w:r>
      <w:r w:rsidRPr="00381350">
        <w:rPr>
          <w:sz w:val="22"/>
          <w:szCs w:val="22"/>
        </w:rPr>
        <w:t xml:space="preserve"> 62-4.070(3), F.A.C.]</w:t>
      </w:r>
    </w:p>
    <w:p w:rsidR="00146657" w:rsidRPr="00B87C1A" w:rsidRDefault="00146657" w:rsidP="00B87C1A">
      <w:pPr>
        <w:widowControl w:val="0"/>
        <w:spacing w:after="120"/>
        <w:rPr>
          <w:b/>
          <w:caps/>
          <w:sz w:val="22"/>
          <w:szCs w:val="22"/>
        </w:rPr>
      </w:pPr>
      <w:r w:rsidRPr="00B87C1A">
        <w:rPr>
          <w:b/>
          <w:caps/>
          <w:sz w:val="22"/>
          <w:szCs w:val="22"/>
        </w:rPr>
        <w:t>Testing Requirements</w:t>
      </w:r>
    </w:p>
    <w:p w:rsidR="00146657" w:rsidRPr="0075177F" w:rsidRDefault="00146657" w:rsidP="00EF66D3">
      <w:pPr>
        <w:widowControl w:val="0"/>
        <w:numPr>
          <w:ilvl w:val="0"/>
          <w:numId w:val="44"/>
        </w:numPr>
        <w:spacing w:after="120"/>
        <w:rPr>
          <w:color w:val="000000"/>
          <w:sz w:val="22"/>
          <w:szCs w:val="22"/>
        </w:rPr>
      </w:pPr>
      <w:r w:rsidRPr="0075177F">
        <w:rPr>
          <w:sz w:val="22"/>
          <w:szCs w:val="22"/>
          <w:u w:val="single"/>
        </w:rPr>
        <w:t>Boiler Performance Test</w:t>
      </w:r>
      <w:r w:rsidRPr="0075177F">
        <w:rPr>
          <w:sz w:val="22"/>
          <w:szCs w:val="22"/>
        </w:rPr>
        <w:t xml:space="preserve">:  </w:t>
      </w:r>
      <w:r w:rsidRPr="0075177F">
        <w:rPr>
          <w:color w:val="000000"/>
          <w:sz w:val="22"/>
          <w:szCs w:val="22"/>
        </w:rPr>
        <w:t xml:space="preserve">Within 180 days of first fire on </w:t>
      </w:r>
      <w:r w:rsidR="005450A1" w:rsidRPr="0075177F">
        <w:rPr>
          <w:color w:val="000000"/>
          <w:sz w:val="22"/>
          <w:szCs w:val="22"/>
        </w:rPr>
        <w:t>the primary fuels (stillage</w:t>
      </w:r>
      <w:r w:rsidR="00EF66D3">
        <w:rPr>
          <w:color w:val="000000"/>
          <w:sz w:val="22"/>
          <w:szCs w:val="22"/>
        </w:rPr>
        <w:t xml:space="preserve"> cake/biosolids, </w:t>
      </w:r>
      <w:r w:rsidR="005450A1" w:rsidRPr="0075177F">
        <w:rPr>
          <w:color w:val="000000"/>
          <w:sz w:val="22"/>
          <w:szCs w:val="22"/>
        </w:rPr>
        <w:t xml:space="preserve">biogas </w:t>
      </w:r>
      <w:r w:rsidR="00EF66D3">
        <w:rPr>
          <w:color w:val="000000"/>
          <w:sz w:val="22"/>
          <w:szCs w:val="22"/>
        </w:rPr>
        <w:t>and natural gas</w:t>
      </w:r>
      <w:r w:rsidR="005450A1" w:rsidRPr="0075177F">
        <w:rPr>
          <w:color w:val="000000"/>
          <w:sz w:val="22"/>
          <w:szCs w:val="22"/>
        </w:rPr>
        <w:t>)</w:t>
      </w:r>
      <w:r w:rsidR="00061EA1" w:rsidRPr="0075177F">
        <w:rPr>
          <w:color w:val="000000"/>
          <w:sz w:val="22"/>
          <w:szCs w:val="22"/>
        </w:rPr>
        <w:t>;</w:t>
      </w:r>
      <w:r w:rsidRPr="0075177F">
        <w:rPr>
          <w:color w:val="000000"/>
          <w:sz w:val="22"/>
          <w:szCs w:val="22"/>
        </w:rPr>
        <w:t xml:space="preserve"> the permittee shall conduct a test to determine the boiler thermal efficiency.  </w:t>
      </w:r>
      <w:r w:rsidR="00414283" w:rsidRPr="00414283">
        <w:rPr>
          <w:iCs/>
          <w:color w:val="000000"/>
          <w:sz w:val="22"/>
          <w:szCs w:val="22"/>
        </w:rPr>
        <w:t>The test shall be conducted in general abbreviated</w:t>
      </w:r>
      <w:r w:rsidR="00414283">
        <w:rPr>
          <w:iCs/>
          <w:color w:val="000000"/>
          <w:sz w:val="22"/>
          <w:szCs w:val="22"/>
        </w:rPr>
        <w:t xml:space="preserve"> accord with ASME PTC 4, 1998 (See Appendix ASME of this permit).  </w:t>
      </w:r>
      <w:r w:rsidR="00414283" w:rsidRPr="00414283">
        <w:rPr>
          <w:iCs/>
          <w:color w:val="000000"/>
          <w:sz w:val="22"/>
          <w:szCs w:val="22"/>
        </w:rPr>
        <w:t>The abbreviated test procedure shall be agreed upon by all parties.</w:t>
      </w:r>
      <w:r w:rsidR="0038758D">
        <w:rPr>
          <w:iCs/>
          <w:color w:val="000000"/>
          <w:sz w:val="22"/>
          <w:szCs w:val="22"/>
        </w:rPr>
        <w:t xml:space="preserve">  </w:t>
      </w:r>
      <w:r w:rsidRPr="0075177F">
        <w:rPr>
          <w:color w:val="000000"/>
          <w:sz w:val="22"/>
          <w:szCs w:val="22"/>
        </w:rPr>
        <w:t xml:space="preserve">The test shall be conducted when firing only </w:t>
      </w:r>
      <w:r w:rsidR="005450A1" w:rsidRPr="0075177F">
        <w:rPr>
          <w:color w:val="000000"/>
          <w:sz w:val="22"/>
          <w:szCs w:val="22"/>
        </w:rPr>
        <w:t>the primary fuel</w:t>
      </w:r>
      <w:r w:rsidR="000B19A2">
        <w:rPr>
          <w:color w:val="000000"/>
          <w:sz w:val="22"/>
          <w:szCs w:val="22"/>
        </w:rPr>
        <w:t>s</w:t>
      </w:r>
      <w:r w:rsidRPr="0075177F">
        <w:rPr>
          <w:color w:val="000000"/>
          <w:sz w:val="22"/>
          <w:szCs w:val="22"/>
        </w:rPr>
        <w:t xml:space="preserve"> </w:t>
      </w:r>
      <w:r w:rsidR="0038758D" w:rsidRPr="0038758D">
        <w:rPr>
          <w:iCs/>
          <w:color w:val="000000"/>
          <w:sz w:val="22"/>
          <w:szCs w:val="22"/>
        </w:rPr>
        <w:t>with as close</w:t>
      </w:r>
      <w:r w:rsidR="0038758D">
        <w:rPr>
          <w:iCs/>
          <w:color w:val="000000"/>
          <w:sz w:val="22"/>
          <w:szCs w:val="22"/>
        </w:rPr>
        <w:t xml:space="preserve"> of fuel mix and heating values </w:t>
      </w:r>
      <w:r w:rsidR="0038758D" w:rsidRPr="0038758D">
        <w:rPr>
          <w:iCs/>
          <w:color w:val="000000"/>
          <w:sz w:val="22"/>
          <w:szCs w:val="22"/>
        </w:rPr>
        <w:t xml:space="preserve">to the boiler design fuel mix and heating value as practical </w:t>
      </w:r>
      <w:r w:rsidRPr="0075177F">
        <w:rPr>
          <w:color w:val="000000"/>
          <w:sz w:val="22"/>
          <w:szCs w:val="22"/>
        </w:rPr>
        <w:t xml:space="preserve">and shall be at least three hours long.  The boiler steam conditions and production rate shall be monitored and recorded during the test.  The </w:t>
      </w:r>
      <w:r w:rsidR="005450A1" w:rsidRPr="0075177F">
        <w:rPr>
          <w:color w:val="000000"/>
          <w:sz w:val="22"/>
          <w:szCs w:val="22"/>
        </w:rPr>
        <w:t>primary fuels</w:t>
      </w:r>
      <w:r w:rsidRPr="0075177F">
        <w:rPr>
          <w:color w:val="000000"/>
          <w:sz w:val="22"/>
          <w:szCs w:val="22"/>
        </w:rPr>
        <w:t xml:space="preserve"> firing rate</w:t>
      </w:r>
      <w:r w:rsidR="005450A1" w:rsidRPr="0075177F">
        <w:rPr>
          <w:color w:val="000000"/>
          <w:sz w:val="22"/>
          <w:szCs w:val="22"/>
        </w:rPr>
        <w:t>s</w:t>
      </w:r>
      <w:r w:rsidRPr="0075177F">
        <w:rPr>
          <w:color w:val="000000"/>
          <w:sz w:val="22"/>
          <w:szCs w:val="22"/>
        </w:rPr>
        <w:t xml:space="preserve"> (tons per hour</w:t>
      </w:r>
      <w:r w:rsidR="005450A1" w:rsidRPr="0075177F">
        <w:rPr>
          <w:color w:val="000000"/>
          <w:sz w:val="22"/>
          <w:szCs w:val="22"/>
        </w:rPr>
        <w:t xml:space="preserve"> and cubic feet per minute as appropriate</w:t>
      </w:r>
      <w:r w:rsidRPr="0075177F">
        <w:rPr>
          <w:color w:val="000000"/>
          <w:sz w:val="22"/>
          <w:szCs w:val="22"/>
        </w:rPr>
        <w:t xml:space="preserve">) shall be calculated and recorded based on the steam parameters.  A sample of the as-fired </w:t>
      </w:r>
      <w:r w:rsidR="005450A1" w:rsidRPr="0075177F">
        <w:rPr>
          <w:color w:val="000000"/>
          <w:sz w:val="22"/>
          <w:szCs w:val="22"/>
        </w:rPr>
        <w:t>stillage</w:t>
      </w:r>
      <w:r w:rsidR="00EF66D3">
        <w:rPr>
          <w:color w:val="000000"/>
          <w:sz w:val="22"/>
          <w:szCs w:val="22"/>
        </w:rPr>
        <w:t xml:space="preserve"> cake</w:t>
      </w:r>
      <w:r w:rsidR="006B6266">
        <w:rPr>
          <w:color w:val="000000"/>
          <w:sz w:val="22"/>
          <w:szCs w:val="22"/>
        </w:rPr>
        <w:t>/</w:t>
      </w:r>
      <w:r w:rsidR="00986542">
        <w:rPr>
          <w:color w:val="000000"/>
          <w:sz w:val="22"/>
          <w:szCs w:val="22"/>
        </w:rPr>
        <w:t>biosolids</w:t>
      </w:r>
      <w:r w:rsidRPr="0075177F">
        <w:rPr>
          <w:color w:val="000000"/>
          <w:sz w:val="22"/>
          <w:szCs w:val="22"/>
        </w:rPr>
        <w:t xml:space="preserve"> shall be analyzed for the heating value (Btu/lb) and moisture content (</w:t>
      </w:r>
      <w:r w:rsidR="0025644F">
        <w:rPr>
          <w:color w:val="000000"/>
          <w:sz w:val="22"/>
          <w:szCs w:val="22"/>
        </w:rPr>
        <w:t>percent</w:t>
      </w:r>
      <w:r w:rsidRPr="0075177F">
        <w:rPr>
          <w:color w:val="000000"/>
          <w:sz w:val="22"/>
          <w:szCs w:val="22"/>
        </w:rPr>
        <w:t xml:space="preserve">).  </w:t>
      </w:r>
      <w:r w:rsidR="00D65BA2" w:rsidRPr="0075177F">
        <w:rPr>
          <w:color w:val="000000"/>
          <w:sz w:val="22"/>
          <w:szCs w:val="22"/>
        </w:rPr>
        <w:t xml:space="preserve">A sample of the as-fired </w:t>
      </w:r>
      <w:r w:rsidR="00D65BA2">
        <w:rPr>
          <w:color w:val="000000"/>
          <w:sz w:val="22"/>
          <w:szCs w:val="22"/>
        </w:rPr>
        <w:t xml:space="preserve">biogas </w:t>
      </w:r>
      <w:r w:rsidR="00D65BA2" w:rsidRPr="0075177F">
        <w:rPr>
          <w:color w:val="000000"/>
          <w:sz w:val="22"/>
          <w:szCs w:val="22"/>
        </w:rPr>
        <w:t>shall be analyzed for the heating value (Btu/</w:t>
      </w:r>
      <w:r w:rsidR="00D65BA2">
        <w:rPr>
          <w:color w:val="000000"/>
          <w:sz w:val="22"/>
          <w:szCs w:val="22"/>
        </w:rPr>
        <w:t>ft</w:t>
      </w:r>
      <w:r w:rsidR="00D65BA2" w:rsidRPr="00D65BA2">
        <w:rPr>
          <w:color w:val="000000"/>
          <w:sz w:val="22"/>
          <w:szCs w:val="22"/>
          <w:vertAlign w:val="superscript"/>
        </w:rPr>
        <w:t>3</w:t>
      </w:r>
      <w:r w:rsidR="00D65BA2" w:rsidRPr="0075177F">
        <w:rPr>
          <w:color w:val="000000"/>
          <w:sz w:val="22"/>
          <w:szCs w:val="22"/>
        </w:rPr>
        <w:t>).</w:t>
      </w:r>
      <w:r w:rsidR="00D65BA2">
        <w:rPr>
          <w:color w:val="000000"/>
          <w:sz w:val="22"/>
          <w:szCs w:val="22"/>
        </w:rPr>
        <w:t xml:space="preserve">  </w:t>
      </w:r>
      <w:r w:rsidRPr="0075177F">
        <w:rPr>
          <w:color w:val="000000"/>
          <w:sz w:val="22"/>
          <w:szCs w:val="22"/>
        </w:rPr>
        <w:t>The actual heat input rate (</w:t>
      </w:r>
      <w:r w:rsidR="00EF66D3">
        <w:rPr>
          <w:color w:val="000000"/>
          <w:sz w:val="22"/>
          <w:szCs w:val="22"/>
        </w:rPr>
        <w:t>MM</w:t>
      </w:r>
      <w:r w:rsidRPr="0075177F">
        <w:rPr>
          <w:color w:val="000000"/>
          <w:sz w:val="22"/>
          <w:szCs w:val="22"/>
        </w:rPr>
        <w:t xml:space="preserve">Btu/hour) shall be determined using two methods:  (a) steam parameters with enthalpies and the measured thermal efficiency, and (b) steam parameters with enthalpies and the design boiler thermal efficiency.  Results of the test shall be submitted to the </w:t>
      </w:r>
      <w:r w:rsidR="000B19A2">
        <w:rPr>
          <w:color w:val="000000"/>
          <w:sz w:val="22"/>
          <w:szCs w:val="22"/>
        </w:rPr>
        <w:t>Compliance Authority</w:t>
      </w:r>
      <w:r w:rsidRPr="0075177F">
        <w:rPr>
          <w:color w:val="000000"/>
          <w:sz w:val="22"/>
          <w:szCs w:val="22"/>
        </w:rPr>
        <w:t xml:space="preserve"> within 45 days of completion.  The boiler thermal efficiency test shall be repeated during the 12-month period prior to renewal of any operation permit.  If the tested boiler thermal efficiency is less than 90</w:t>
      </w:r>
      <w:r w:rsidR="00DE0BC6">
        <w:rPr>
          <w:color w:val="000000"/>
          <w:sz w:val="22"/>
          <w:szCs w:val="22"/>
        </w:rPr>
        <w:t xml:space="preserve"> percent</w:t>
      </w:r>
      <w:r w:rsidRPr="0075177F">
        <w:rPr>
          <w:color w:val="000000"/>
          <w:sz w:val="22"/>
          <w:szCs w:val="22"/>
        </w:rPr>
        <w:t xml:space="preserve"> of the design boiler thermal efficiency, then the tested thermal efficiency shall be used in any future calculations of the heat input rate until a new test is conducted.  [</w:t>
      </w:r>
      <w:r w:rsidR="007C0F32">
        <w:rPr>
          <w:sz w:val="22"/>
          <w:szCs w:val="22"/>
        </w:rPr>
        <w:t>Applicant’s Request</w:t>
      </w:r>
      <w:r w:rsidR="00CB1872">
        <w:rPr>
          <w:sz w:val="22"/>
          <w:szCs w:val="22"/>
        </w:rPr>
        <w:t xml:space="preserve"> and</w:t>
      </w:r>
      <w:r w:rsidR="007C0F32">
        <w:rPr>
          <w:sz w:val="22"/>
          <w:szCs w:val="22"/>
        </w:rPr>
        <w:t xml:space="preserve"> </w:t>
      </w:r>
      <w:r w:rsidRPr="0075177F">
        <w:rPr>
          <w:color w:val="000000"/>
          <w:sz w:val="22"/>
          <w:szCs w:val="22"/>
        </w:rPr>
        <w:t>Rule 62-4.070(3), F.A.C.]</w:t>
      </w:r>
    </w:p>
    <w:p w:rsidR="00B62AFA" w:rsidRPr="00EA06C9" w:rsidRDefault="00146657" w:rsidP="00EA06C9">
      <w:pPr>
        <w:numPr>
          <w:ilvl w:val="0"/>
          <w:numId w:val="44"/>
        </w:numPr>
        <w:spacing w:before="60" w:after="60"/>
        <w:rPr>
          <w:sz w:val="22"/>
          <w:szCs w:val="22"/>
        </w:rPr>
      </w:pPr>
      <w:r w:rsidRPr="00EA06C9">
        <w:rPr>
          <w:sz w:val="22"/>
          <w:szCs w:val="22"/>
          <w:u w:val="single"/>
        </w:rPr>
        <w:t>Initial and Annual Stack Tests</w:t>
      </w:r>
      <w:r w:rsidRPr="00EA06C9">
        <w:rPr>
          <w:sz w:val="22"/>
          <w:szCs w:val="22"/>
        </w:rPr>
        <w:t xml:space="preserve">:  In accordance with test methods specified in this permit, </w:t>
      </w:r>
      <w:r w:rsidR="005450A1" w:rsidRPr="00EA06C9">
        <w:rPr>
          <w:sz w:val="22"/>
          <w:szCs w:val="22"/>
        </w:rPr>
        <w:t xml:space="preserve">the </w:t>
      </w:r>
      <w:r w:rsidR="0062462C" w:rsidRPr="00EA06C9">
        <w:rPr>
          <w:sz w:val="22"/>
          <w:szCs w:val="22"/>
        </w:rPr>
        <w:t>BFB</w:t>
      </w:r>
      <w:r w:rsidR="005450A1" w:rsidRPr="00EA06C9">
        <w:rPr>
          <w:sz w:val="22"/>
          <w:szCs w:val="22"/>
        </w:rPr>
        <w:t xml:space="preserve"> boiler</w:t>
      </w:r>
      <w:r w:rsidRPr="00EA06C9">
        <w:rPr>
          <w:sz w:val="22"/>
          <w:szCs w:val="22"/>
        </w:rPr>
        <w:t xml:space="preserve"> shall be tested to demonstrate initial compliance with the emission standards for ammonia slip, </w:t>
      </w:r>
      <w:r w:rsidR="006B6266" w:rsidRPr="00EA06C9">
        <w:rPr>
          <w:sz w:val="22"/>
          <w:szCs w:val="22"/>
        </w:rPr>
        <w:t xml:space="preserve">filterable </w:t>
      </w:r>
      <w:r w:rsidRPr="00EA06C9">
        <w:rPr>
          <w:sz w:val="22"/>
          <w:szCs w:val="22"/>
        </w:rPr>
        <w:t>PM</w:t>
      </w:r>
      <w:r w:rsidR="006B6266" w:rsidRPr="00EA06C9">
        <w:rPr>
          <w:sz w:val="22"/>
          <w:szCs w:val="22"/>
          <w:vertAlign w:val="subscript"/>
        </w:rPr>
        <w:t>10</w:t>
      </w:r>
      <w:r w:rsidR="006B6266" w:rsidRPr="00EA06C9">
        <w:rPr>
          <w:sz w:val="22"/>
          <w:szCs w:val="22"/>
        </w:rPr>
        <w:t>/PM</w:t>
      </w:r>
      <w:r w:rsidR="006B6266" w:rsidRPr="00EA06C9">
        <w:rPr>
          <w:sz w:val="22"/>
          <w:szCs w:val="22"/>
          <w:vertAlign w:val="subscript"/>
        </w:rPr>
        <w:t>2.5</w:t>
      </w:r>
      <w:r w:rsidR="006B6266" w:rsidRPr="00EA06C9">
        <w:rPr>
          <w:sz w:val="22"/>
          <w:szCs w:val="22"/>
        </w:rPr>
        <w:t>, filterable + condensable PM</w:t>
      </w:r>
      <w:r w:rsidR="006B6266" w:rsidRPr="00EA06C9">
        <w:rPr>
          <w:sz w:val="22"/>
          <w:szCs w:val="22"/>
          <w:vertAlign w:val="subscript"/>
        </w:rPr>
        <w:t>10</w:t>
      </w:r>
      <w:r w:rsidR="006B6266" w:rsidRPr="00EA06C9">
        <w:rPr>
          <w:sz w:val="22"/>
          <w:szCs w:val="22"/>
        </w:rPr>
        <w:t>/PM</w:t>
      </w:r>
      <w:r w:rsidR="006B6266" w:rsidRPr="00EA06C9">
        <w:rPr>
          <w:sz w:val="22"/>
          <w:szCs w:val="22"/>
          <w:vertAlign w:val="subscript"/>
        </w:rPr>
        <w:t>2.5</w:t>
      </w:r>
      <w:r w:rsidRPr="00EA06C9">
        <w:rPr>
          <w:sz w:val="22"/>
          <w:szCs w:val="22"/>
        </w:rPr>
        <w:t>, VOC, opacity</w:t>
      </w:r>
      <w:r w:rsidR="007D6C1F" w:rsidRPr="00EA06C9">
        <w:rPr>
          <w:sz w:val="22"/>
          <w:szCs w:val="22"/>
        </w:rPr>
        <w:t xml:space="preserve"> and HC</w:t>
      </w:r>
      <w:r w:rsidR="00A85F31" w:rsidRPr="00EA06C9">
        <w:rPr>
          <w:sz w:val="22"/>
          <w:szCs w:val="22"/>
        </w:rPr>
        <w:t>l</w:t>
      </w:r>
      <w:r w:rsidRPr="00EA06C9">
        <w:rPr>
          <w:sz w:val="22"/>
          <w:szCs w:val="22"/>
        </w:rPr>
        <w:t xml:space="preserve">.  The tests shall be conducted within 60 days after achieving the maximum </w:t>
      </w:r>
      <w:r w:rsidR="007D6C1F" w:rsidRPr="00EA06C9">
        <w:rPr>
          <w:sz w:val="22"/>
          <w:szCs w:val="22"/>
        </w:rPr>
        <w:t>heat input rate</w:t>
      </w:r>
      <w:r w:rsidR="00D65BA2" w:rsidRPr="00EA06C9">
        <w:rPr>
          <w:sz w:val="22"/>
          <w:szCs w:val="22"/>
        </w:rPr>
        <w:t xml:space="preserve"> to </w:t>
      </w:r>
      <w:r w:rsidR="0062462C" w:rsidRPr="00EA06C9">
        <w:rPr>
          <w:sz w:val="22"/>
          <w:szCs w:val="22"/>
        </w:rPr>
        <w:t>the BFB</w:t>
      </w:r>
      <w:r w:rsidR="00D65BA2" w:rsidRPr="00EA06C9">
        <w:rPr>
          <w:sz w:val="22"/>
          <w:szCs w:val="22"/>
        </w:rPr>
        <w:t xml:space="preserve"> boiler</w:t>
      </w:r>
      <w:r w:rsidRPr="00EA06C9">
        <w:rPr>
          <w:sz w:val="22"/>
          <w:szCs w:val="22"/>
        </w:rPr>
        <w:t>, but not later than 180 days after the initial startup</w:t>
      </w:r>
      <w:r w:rsidR="00D65BA2" w:rsidRPr="00EA06C9">
        <w:rPr>
          <w:sz w:val="22"/>
          <w:szCs w:val="22"/>
        </w:rPr>
        <w:t xml:space="preserve"> of </w:t>
      </w:r>
      <w:r w:rsidR="0062462C" w:rsidRPr="00EA06C9">
        <w:rPr>
          <w:sz w:val="22"/>
          <w:szCs w:val="22"/>
        </w:rPr>
        <w:t>the</w:t>
      </w:r>
      <w:r w:rsidR="00D65BA2" w:rsidRPr="00EA06C9">
        <w:rPr>
          <w:sz w:val="22"/>
          <w:szCs w:val="22"/>
        </w:rPr>
        <w:t xml:space="preserve"> boiler</w:t>
      </w:r>
      <w:r w:rsidRPr="00EA06C9">
        <w:rPr>
          <w:sz w:val="22"/>
          <w:szCs w:val="22"/>
        </w:rPr>
        <w:t xml:space="preserve">.  Subsequent compliance stack </w:t>
      </w:r>
      <w:r w:rsidR="007D6C1F" w:rsidRPr="00EA06C9">
        <w:rPr>
          <w:sz w:val="22"/>
          <w:szCs w:val="22"/>
        </w:rPr>
        <w:t xml:space="preserve">tests for ammonia slip, </w:t>
      </w:r>
      <w:r w:rsidR="006B6266" w:rsidRPr="00EA06C9">
        <w:rPr>
          <w:sz w:val="22"/>
          <w:szCs w:val="22"/>
        </w:rPr>
        <w:t xml:space="preserve">filterable </w:t>
      </w:r>
      <w:r w:rsidR="007D6C1F" w:rsidRPr="00EA06C9">
        <w:rPr>
          <w:sz w:val="22"/>
          <w:szCs w:val="22"/>
        </w:rPr>
        <w:t>PM</w:t>
      </w:r>
      <w:r w:rsidR="006B6266" w:rsidRPr="00EA06C9">
        <w:rPr>
          <w:sz w:val="22"/>
          <w:szCs w:val="22"/>
          <w:vertAlign w:val="subscript"/>
        </w:rPr>
        <w:t>10</w:t>
      </w:r>
      <w:r w:rsidR="006B6266" w:rsidRPr="00EA06C9">
        <w:rPr>
          <w:sz w:val="22"/>
          <w:szCs w:val="22"/>
        </w:rPr>
        <w:t>/PM</w:t>
      </w:r>
      <w:r w:rsidR="006B6266" w:rsidRPr="00EA06C9">
        <w:rPr>
          <w:sz w:val="22"/>
          <w:szCs w:val="22"/>
          <w:vertAlign w:val="subscript"/>
        </w:rPr>
        <w:t>2.5</w:t>
      </w:r>
      <w:r w:rsidR="0062462C" w:rsidRPr="00EA06C9">
        <w:rPr>
          <w:sz w:val="22"/>
          <w:szCs w:val="22"/>
        </w:rPr>
        <w:t xml:space="preserve"> and HCl</w:t>
      </w:r>
      <w:r w:rsidRPr="00EA06C9">
        <w:rPr>
          <w:sz w:val="22"/>
          <w:szCs w:val="22"/>
        </w:rPr>
        <w:t xml:space="preserve"> shall also be conducted during each federal fiscal year (October 1</w:t>
      </w:r>
      <w:r w:rsidRPr="00EA06C9">
        <w:rPr>
          <w:sz w:val="22"/>
          <w:szCs w:val="22"/>
          <w:vertAlign w:val="superscript"/>
        </w:rPr>
        <w:t>st</w:t>
      </w:r>
      <w:r w:rsidRPr="00EA06C9">
        <w:rPr>
          <w:sz w:val="22"/>
          <w:szCs w:val="22"/>
        </w:rPr>
        <w:t xml:space="preserve"> to September 30</w:t>
      </w:r>
      <w:r w:rsidRPr="00EA06C9">
        <w:rPr>
          <w:sz w:val="22"/>
          <w:szCs w:val="22"/>
          <w:vertAlign w:val="superscript"/>
        </w:rPr>
        <w:t>th</w:t>
      </w:r>
      <w:r w:rsidRPr="00EA06C9">
        <w:rPr>
          <w:sz w:val="22"/>
          <w:szCs w:val="22"/>
        </w:rPr>
        <w:t xml:space="preserve">).  </w:t>
      </w:r>
      <w:r w:rsidR="00EA06C9" w:rsidRPr="00EA06C9">
        <w:rPr>
          <w:sz w:val="22"/>
          <w:szCs w:val="22"/>
        </w:rPr>
        <w:t>Subsequent tests for VOC emissions shall be conducted prior to permit renewal</w:t>
      </w:r>
      <w:r w:rsidR="00EA06C9">
        <w:rPr>
          <w:sz w:val="22"/>
          <w:szCs w:val="22"/>
        </w:rPr>
        <w:t xml:space="preserve">.  </w:t>
      </w:r>
      <w:r w:rsidR="00EA06C9" w:rsidRPr="00EA06C9">
        <w:rPr>
          <w:sz w:val="22"/>
          <w:szCs w:val="22"/>
        </w:rPr>
        <w:t xml:space="preserve">Per Subpart JJJJJJ, </w:t>
      </w:r>
      <w:r w:rsidR="00EA06C9">
        <w:rPr>
          <w:sz w:val="22"/>
          <w:szCs w:val="22"/>
        </w:rPr>
        <w:t xml:space="preserve">test for PM </w:t>
      </w:r>
      <w:r w:rsidR="00EA06C9" w:rsidRPr="00EA06C9">
        <w:rPr>
          <w:sz w:val="22"/>
          <w:szCs w:val="22"/>
        </w:rPr>
        <w:t>shall be conducted every 3 years</w:t>
      </w:r>
      <w:r w:rsidR="00EA06C9">
        <w:rPr>
          <w:sz w:val="22"/>
          <w:szCs w:val="22"/>
        </w:rPr>
        <w:t xml:space="preserve">. </w:t>
      </w:r>
      <w:r w:rsidR="00EA06C9" w:rsidRPr="00EA06C9">
        <w:rPr>
          <w:sz w:val="22"/>
          <w:szCs w:val="22"/>
        </w:rPr>
        <w:t xml:space="preserve"> </w:t>
      </w:r>
      <w:r w:rsidRPr="00EA06C9">
        <w:rPr>
          <w:sz w:val="22"/>
          <w:szCs w:val="22"/>
        </w:rPr>
        <w:t>Tests shall be conducted between 90</w:t>
      </w:r>
      <w:r w:rsidR="00DE0BC6" w:rsidRPr="00EA06C9">
        <w:rPr>
          <w:sz w:val="22"/>
          <w:szCs w:val="22"/>
        </w:rPr>
        <w:t xml:space="preserve"> percent</w:t>
      </w:r>
      <w:r w:rsidRPr="00EA06C9">
        <w:rPr>
          <w:sz w:val="22"/>
          <w:szCs w:val="22"/>
        </w:rPr>
        <w:t xml:space="preserve"> and 100</w:t>
      </w:r>
      <w:r w:rsidR="00DE0BC6" w:rsidRPr="00EA06C9">
        <w:rPr>
          <w:sz w:val="22"/>
          <w:szCs w:val="22"/>
        </w:rPr>
        <w:t xml:space="preserve"> percent</w:t>
      </w:r>
      <w:r w:rsidRPr="00EA06C9">
        <w:rPr>
          <w:sz w:val="22"/>
          <w:szCs w:val="22"/>
        </w:rPr>
        <w:t xml:space="preserve"> of the maximum heat input rate when firing only </w:t>
      </w:r>
      <w:r w:rsidR="00B62AFA" w:rsidRPr="00EA06C9">
        <w:rPr>
          <w:sz w:val="22"/>
          <w:szCs w:val="22"/>
        </w:rPr>
        <w:t>the primary fuels</w:t>
      </w:r>
      <w:r w:rsidRPr="00EA06C9">
        <w:rPr>
          <w:sz w:val="22"/>
          <w:szCs w:val="22"/>
        </w:rPr>
        <w:t>.  CEMS data</w:t>
      </w:r>
      <w:r w:rsidR="00B62AFA" w:rsidRPr="00EA06C9">
        <w:rPr>
          <w:sz w:val="22"/>
          <w:szCs w:val="22"/>
        </w:rPr>
        <w:t xml:space="preserve"> for CO, NO</w:t>
      </w:r>
      <w:r w:rsidR="00B62AFA" w:rsidRPr="00EA06C9">
        <w:rPr>
          <w:sz w:val="22"/>
          <w:szCs w:val="22"/>
          <w:vertAlign w:val="subscript"/>
        </w:rPr>
        <w:t>X</w:t>
      </w:r>
      <w:r w:rsidR="0062462C" w:rsidRPr="00EA06C9">
        <w:rPr>
          <w:sz w:val="22"/>
          <w:szCs w:val="22"/>
        </w:rPr>
        <w:t xml:space="preserve"> and</w:t>
      </w:r>
      <w:r w:rsidR="00A36424" w:rsidRPr="00EA06C9">
        <w:rPr>
          <w:sz w:val="22"/>
          <w:szCs w:val="22"/>
        </w:rPr>
        <w:t xml:space="preserve"> </w:t>
      </w:r>
      <w:r w:rsidR="00B62AFA" w:rsidRPr="00EA06C9">
        <w:rPr>
          <w:sz w:val="22"/>
          <w:szCs w:val="22"/>
        </w:rPr>
        <w:t>SO</w:t>
      </w:r>
      <w:r w:rsidR="00B62AFA" w:rsidRPr="00EA06C9">
        <w:rPr>
          <w:sz w:val="22"/>
          <w:szCs w:val="22"/>
          <w:vertAlign w:val="subscript"/>
        </w:rPr>
        <w:t>2</w:t>
      </w:r>
      <w:r w:rsidR="00A36424" w:rsidRPr="00EA06C9">
        <w:rPr>
          <w:sz w:val="22"/>
          <w:szCs w:val="22"/>
        </w:rPr>
        <w:t xml:space="preserve"> along </w:t>
      </w:r>
      <w:r w:rsidR="00CB1872" w:rsidRPr="00EA06C9">
        <w:rPr>
          <w:sz w:val="22"/>
          <w:szCs w:val="22"/>
        </w:rPr>
        <w:t xml:space="preserve">with </w:t>
      </w:r>
      <w:r w:rsidR="00A36424" w:rsidRPr="00EA06C9">
        <w:rPr>
          <w:sz w:val="22"/>
          <w:szCs w:val="22"/>
        </w:rPr>
        <w:t xml:space="preserve">COMS data for opacity </w:t>
      </w:r>
      <w:r w:rsidRPr="00EA06C9">
        <w:rPr>
          <w:sz w:val="22"/>
          <w:szCs w:val="22"/>
        </w:rPr>
        <w:t xml:space="preserve">shall be reported for each run of the required </w:t>
      </w:r>
      <w:r w:rsidR="00DD69D0" w:rsidRPr="00EA06C9">
        <w:rPr>
          <w:sz w:val="22"/>
          <w:szCs w:val="22"/>
        </w:rPr>
        <w:t xml:space="preserve">stack </w:t>
      </w:r>
      <w:r w:rsidRPr="00EA06C9">
        <w:rPr>
          <w:sz w:val="22"/>
          <w:szCs w:val="22"/>
        </w:rPr>
        <w:t xml:space="preserve">tests </w:t>
      </w:r>
      <w:r w:rsidR="00B62AFA" w:rsidRPr="00EA06C9">
        <w:rPr>
          <w:sz w:val="22"/>
          <w:szCs w:val="22"/>
        </w:rPr>
        <w:t xml:space="preserve">for ammonia slip, </w:t>
      </w:r>
      <w:r w:rsidR="0062462C" w:rsidRPr="00EA06C9">
        <w:rPr>
          <w:sz w:val="22"/>
          <w:szCs w:val="22"/>
        </w:rPr>
        <w:t xml:space="preserve">filterable </w:t>
      </w:r>
      <w:r w:rsidR="00B62AFA" w:rsidRPr="00EA06C9">
        <w:rPr>
          <w:sz w:val="22"/>
          <w:szCs w:val="22"/>
        </w:rPr>
        <w:t>PM</w:t>
      </w:r>
      <w:r w:rsidR="0062462C" w:rsidRPr="00EA06C9">
        <w:rPr>
          <w:sz w:val="22"/>
          <w:szCs w:val="22"/>
          <w:vertAlign w:val="subscript"/>
        </w:rPr>
        <w:t>10</w:t>
      </w:r>
      <w:r w:rsidR="0062462C" w:rsidRPr="00EA06C9">
        <w:rPr>
          <w:sz w:val="22"/>
          <w:szCs w:val="22"/>
        </w:rPr>
        <w:t>/PM</w:t>
      </w:r>
      <w:r w:rsidR="0062462C" w:rsidRPr="00EA06C9">
        <w:rPr>
          <w:sz w:val="22"/>
          <w:szCs w:val="22"/>
          <w:vertAlign w:val="subscript"/>
        </w:rPr>
        <w:t>2.5</w:t>
      </w:r>
      <w:r w:rsidR="0062462C" w:rsidRPr="00EA06C9">
        <w:rPr>
          <w:sz w:val="22"/>
          <w:szCs w:val="22"/>
        </w:rPr>
        <w:t xml:space="preserve">, </w:t>
      </w:r>
      <w:r w:rsidR="00B62AFA" w:rsidRPr="00EA06C9">
        <w:rPr>
          <w:sz w:val="22"/>
          <w:szCs w:val="22"/>
        </w:rPr>
        <w:t>VOC</w:t>
      </w:r>
      <w:r w:rsidR="0062462C" w:rsidRPr="00EA06C9">
        <w:rPr>
          <w:sz w:val="22"/>
          <w:szCs w:val="22"/>
        </w:rPr>
        <w:t xml:space="preserve"> and HCl</w:t>
      </w:r>
      <w:r w:rsidRPr="00EA06C9">
        <w:rPr>
          <w:sz w:val="22"/>
          <w:szCs w:val="22"/>
        </w:rPr>
        <w:t xml:space="preserve">.  The Department may require the permittee to repeat some or all of these initial stack tests after major replacement or major repair of any air pollution control or process equipment.  </w:t>
      </w:r>
      <w:r w:rsidR="00A36424" w:rsidRPr="00EA06C9">
        <w:rPr>
          <w:sz w:val="22"/>
          <w:szCs w:val="22"/>
        </w:rPr>
        <w:br/>
        <w:t>[Rules 62-212.400(5)(c) and 62-297.310(7)(a) and (b), F.A.C.; 40 CFR 60.8]</w:t>
      </w:r>
    </w:p>
    <w:p w:rsidR="00EA06C9" w:rsidRDefault="00146657" w:rsidP="00B62AFA">
      <w:pPr>
        <w:spacing w:after="120"/>
        <w:ind w:left="360"/>
        <w:rPr>
          <w:sz w:val="22"/>
          <w:szCs w:val="22"/>
        </w:rPr>
      </w:pPr>
      <w:r w:rsidRPr="0075177F">
        <w:rPr>
          <w:i/>
          <w:sz w:val="22"/>
          <w:szCs w:val="22"/>
        </w:rPr>
        <w:t>{Permitting Note:  All initial tests must be conducted between 90</w:t>
      </w:r>
      <w:r w:rsidR="00DE0BC6">
        <w:rPr>
          <w:i/>
          <w:sz w:val="22"/>
          <w:szCs w:val="22"/>
        </w:rPr>
        <w:t xml:space="preserve"> percent</w:t>
      </w:r>
      <w:r w:rsidRPr="0075177F">
        <w:rPr>
          <w:i/>
          <w:sz w:val="22"/>
          <w:szCs w:val="22"/>
        </w:rPr>
        <w:t xml:space="preserve"> and 100</w:t>
      </w:r>
      <w:r w:rsidR="00DE0BC6">
        <w:rPr>
          <w:i/>
          <w:sz w:val="22"/>
          <w:szCs w:val="22"/>
        </w:rPr>
        <w:t xml:space="preserve"> percent</w:t>
      </w:r>
      <w:r w:rsidRPr="0075177F">
        <w:rPr>
          <w:i/>
          <w:sz w:val="22"/>
          <w:szCs w:val="22"/>
        </w:rPr>
        <w:t xml:space="preserve"> of permitted capacity; otherwise, this permit will be modified to reflect the true maximum capacity as constructed.}</w:t>
      </w:r>
      <w:r w:rsidRPr="0075177F">
        <w:rPr>
          <w:sz w:val="22"/>
          <w:szCs w:val="22"/>
        </w:rPr>
        <w:t xml:space="preserve"> </w:t>
      </w:r>
    </w:p>
    <w:p w:rsidR="00EA06C9" w:rsidRDefault="00EA06C9">
      <w:pPr>
        <w:rPr>
          <w:sz w:val="22"/>
          <w:szCs w:val="22"/>
        </w:rPr>
      </w:pPr>
      <w:r>
        <w:rPr>
          <w:sz w:val="22"/>
          <w:szCs w:val="22"/>
        </w:rPr>
        <w:br w:type="page"/>
      </w:r>
    </w:p>
    <w:p w:rsidR="00146657" w:rsidRPr="0075177F" w:rsidRDefault="00146657" w:rsidP="0062462C">
      <w:pPr>
        <w:numPr>
          <w:ilvl w:val="0"/>
          <w:numId w:val="44"/>
        </w:numPr>
        <w:spacing w:before="60" w:after="60"/>
        <w:rPr>
          <w:sz w:val="22"/>
          <w:szCs w:val="22"/>
        </w:rPr>
      </w:pPr>
      <w:r w:rsidRPr="0075177F">
        <w:rPr>
          <w:sz w:val="22"/>
          <w:szCs w:val="22"/>
          <w:u w:val="single"/>
        </w:rPr>
        <w:lastRenderedPageBreak/>
        <w:t>Test Methods</w:t>
      </w:r>
      <w:r w:rsidRPr="0075177F">
        <w:rPr>
          <w:sz w:val="22"/>
          <w:szCs w:val="22"/>
        </w:rPr>
        <w:t>:  Any required stack tests shall be performed in accordance with the following methods.</w:t>
      </w:r>
    </w:p>
    <w:tbl>
      <w:tblPr>
        <w:tblW w:w="96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8280"/>
      </w:tblGrid>
      <w:tr w:rsidR="00146657" w:rsidRPr="0075177F" w:rsidTr="007E21AC">
        <w:tc>
          <w:tcPr>
            <w:tcW w:w="1350" w:type="dxa"/>
            <w:shd w:val="clear" w:color="auto" w:fill="C6D9F1" w:themeFill="text2" w:themeFillTint="33"/>
            <w:vAlign w:val="center"/>
          </w:tcPr>
          <w:p w:rsidR="00146657" w:rsidRPr="007E21AC" w:rsidRDefault="00146657" w:rsidP="009C18ED">
            <w:pPr>
              <w:spacing w:before="20" w:after="20"/>
              <w:jc w:val="center"/>
              <w:rPr>
                <w:b/>
              </w:rPr>
            </w:pPr>
            <w:r w:rsidRPr="007E21AC">
              <w:rPr>
                <w:b/>
              </w:rPr>
              <w:t>EPA Method</w:t>
            </w:r>
          </w:p>
        </w:tc>
        <w:tc>
          <w:tcPr>
            <w:tcW w:w="8280" w:type="dxa"/>
            <w:shd w:val="clear" w:color="auto" w:fill="C6D9F1" w:themeFill="text2" w:themeFillTint="33"/>
            <w:vAlign w:val="center"/>
          </w:tcPr>
          <w:p w:rsidR="00146657" w:rsidRPr="007E21AC" w:rsidRDefault="00146657" w:rsidP="009C18ED">
            <w:pPr>
              <w:spacing w:before="20" w:after="20"/>
              <w:jc w:val="center"/>
              <w:rPr>
                <w:b/>
              </w:rPr>
            </w:pPr>
            <w:r w:rsidRPr="007E21AC">
              <w:rPr>
                <w:b/>
              </w:rPr>
              <w:t>Description of Method and Comments</w:t>
            </w:r>
          </w:p>
        </w:tc>
      </w:tr>
      <w:tr w:rsidR="00146657" w:rsidRPr="0075177F" w:rsidTr="00D65BA2">
        <w:tc>
          <w:tcPr>
            <w:tcW w:w="1350" w:type="dxa"/>
            <w:vAlign w:val="center"/>
          </w:tcPr>
          <w:p w:rsidR="00146657" w:rsidRPr="007E21AC" w:rsidRDefault="00146657" w:rsidP="009C18ED">
            <w:pPr>
              <w:spacing w:before="20" w:after="20"/>
              <w:jc w:val="center"/>
              <w:rPr>
                <w:color w:val="000000"/>
              </w:rPr>
            </w:pPr>
            <w:r w:rsidRPr="007E21AC">
              <w:rPr>
                <w:color w:val="000000"/>
              </w:rPr>
              <w:t>CTM-027</w:t>
            </w:r>
          </w:p>
          <w:p w:rsidR="009202BB" w:rsidRPr="007E21AC" w:rsidRDefault="009202BB" w:rsidP="009C18ED">
            <w:pPr>
              <w:spacing w:before="20" w:after="20"/>
              <w:jc w:val="center"/>
              <w:rPr>
                <w:color w:val="000000"/>
              </w:rPr>
            </w:pPr>
          </w:p>
          <w:p w:rsidR="009202BB" w:rsidRPr="007E21AC" w:rsidRDefault="009202BB" w:rsidP="009C18ED">
            <w:pPr>
              <w:spacing w:before="20" w:after="20"/>
              <w:jc w:val="center"/>
              <w:rPr>
                <w:color w:val="000000"/>
              </w:rPr>
            </w:pPr>
            <w:r w:rsidRPr="007E21AC">
              <w:rPr>
                <w:color w:val="000000"/>
              </w:rPr>
              <w:t>320</w:t>
            </w:r>
          </w:p>
        </w:tc>
        <w:tc>
          <w:tcPr>
            <w:tcW w:w="8280" w:type="dxa"/>
          </w:tcPr>
          <w:p w:rsidR="00146657" w:rsidRPr="007E21AC" w:rsidRDefault="00146657" w:rsidP="009C18ED">
            <w:pPr>
              <w:spacing w:before="20" w:after="20"/>
              <w:rPr>
                <w:color w:val="000000"/>
              </w:rPr>
            </w:pPr>
            <w:r w:rsidRPr="007E21AC">
              <w:rPr>
                <w:color w:val="000000"/>
              </w:rPr>
              <w:t>Measurement of Ammonia Slip</w:t>
            </w:r>
          </w:p>
          <w:p w:rsidR="00146657" w:rsidRPr="007E21AC" w:rsidRDefault="00B9024F" w:rsidP="009C18ED">
            <w:pPr>
              <w:spacing w:before="20" w:after="20"/>
              <w:rPr>
                <w:i/>
                <w:color w:val="000000"/>
              </w:rPr>
            </w:pPr>
            <w:r w:rsidRPr="007E21AC">
              <w:rPr>
                <w:i/>
                <w:color w:val="000000"/>
              </w:rPr>
              <w:t>or</w:t>
            </w:r>
          </w:p>
          <w:p w:rsidR="009202BB" w:rsidRPr="007E21AC" w:rsidRDefault="009202BB" w:rsidP="009C18ED">
            <w:pPr>
              <w:spacing w:before="20" w:after="20"/>
              <w:rPr>
                <w:color w:val="000000"/>
              </w:rPr>
            </w:pPr>
            <w:r w:rsidRPr="007E21AC">
              <w:rPr>
                <w:color w:val="000000"/>
              </w:rPr>
              <w:t xml:space="preserve">Measurement of Vapor Phase Organic and Inorganic Emissions by Extractive </w:t>
            </w:r>
            <w:r w:rsidRPr="007E21AC">
              <w:rPr>
                <w:color w:val="000000"/>
              </w:rPr>
              <w:br/>
              <w:t>Fourier Transform Infrared (FTIR) Spectroscopy</w:t>
            </w:r>
          </w:p>
        </w:tc>
      </w:tr>
      <w:tr w:rsidR="00146657" w:rsidRPr="0075177F" w:rsidTr="00D65BA2">
        <w:tc>
          <w:tcPr>
            <w:tcW w:w="1350" w:type="dxa"/>
            <w:vAlign w:val="center"/>
          </w:tcPr>
          <w:p w:rsidR="00146657" w:rsidRPr="007E21AC" w:rsidRDefault="00146657" w:rsidP="009C18ED">
            <w:pPr>
              <w:tabs>
                <w:tab w:val="left" w:pos="1661"/>
              </w:tabs>
              <w:spacing w:before="20" w:after="20"/>
              <w:jc w:val="center"/>
            </w:pPr>
            <w:r w:rsidRPr="007E21AC">
              <w:t>1 - 4</w:t>
            </w:r>
          </w:p>
        </w:tc>
        <w:tc>
          <w:tcPr>
            <w:tcW w:w="8280" w:type="dxa"/>
          </w:tcPr>
          <w:p w:rsidR="00146657" w:rsidRPr="007E21AC" w:rsidRDefault="00146657" w:rsidP="009C18ED">
            <w:pPr>
              <w:spacing w:before="20" w:after="20"/>
            </w:pPr>
            <w:r w:rsidRPr="007E21AC">
              <w:t>Determination of Traverse Points, Velocity and Flow Rate, Gas Analysis, and Moisture Content</w:t>
            </w:r>
          </w:p>
          <w:p w:rsidR="00146657" w:rsidRPr="007E21AC" w:rsidRDefault="00146657" w:rsidP="009C18ED">
            <w:pPr>
              <w:spacing w:before="20" w:after="20"/>
              <w:rPr>
                <w:i/>
              </w:rPr>
            </w:pPr>
            <w:r w:rsidRPr="007E21AC">
              <w:rPr>
                <w:i/>
              </w:rPr>
              <w:t>{Notes:  Methods shall be performed as necessary to support other methods.}</w:t>
            </w:r>
          </w:p>
        </w:tc>
      </w:tr>
      <w:tr w:rsidR="00705732" w:rsidRPr="0075177F" w:rsidTr="00D65BA2">
        <w:tc>
          <w:tcPr>
            <w:tcW w:w="1350" w:type="dxa"/>
            <w:vAlign w:val="center"/>
          </w:tcPr>
          <w:p w:rsidR="00705732" w:rsidRPr="007E21AC" w:rsidRDefault="00705732" w:rsidP="009C18ED">
            <w:pPr>
              <w:tabs>
                <w:tab w:val="left" w:pos="1661"/>
              </w:tabs>
              <w:spacing w:before="20" w:after="20"/>
              <w:jc w:val="center"/>
            </w:pPr>
            <w:r w:rsidRPr="007E21AC">
              <w:t>5</w:t>
            </w:r>
          </w:p>
        </w:tc>
        <w:tc>
          <w:tcPr>
            <w:tcW w:w="8280" w:type="dxa"/>
          </w:tcPr>
          <w:p w:rsidR="00705732" w:rsidRPr="007E21AC" w:rsidRDefault="005D34D1" w:rsidP="009C18ED">
            <w:pPr>
              <w:spacing w:before="20" w:after="20"/>
            </w:pPr>
            <w:r w:rsidRPr="005D34D1">
              <w:t>PM; also for determination of filterable fractions of PM</w:t>
            </w:r>
            <w:r w:rsidRPr="005D34D1">
              <w:rPr>
                <w:vertAlign w:val="subscript"/>
              </w:rPr>
              <w:t>10</w:t>
            </w:r>
            <w:r w:rsidRPr="005D34D1">
              <w:t xml:space="preserve"> and PM</w:t>
            </w:r>
            <w:r w:rsidRPr="005D34D1">
              <w:rPr>
                <w:vertAlign w:val="subscript"/>
              </w:rPr>
              <w:t>2.5</w:t>
            </w:r>
            <w:r w:rsidRPr="005D34D1">
              <w:t xml:space="preserve"> as an alternative to Method 201A.</w:t>
            </w:r>
          </w:p>
        </w:tc>
      </w:tr>
      <w:tr w:rsidR="00146657" w:rsidRPr="0075177F" w:rsidTr="00D65BA2">
        <w:tc>
          <w:tcPr>
            <w:tcW w:w="1350" w:type="dxa"/>
            <w:vAlign w:val="center"/>
          </w:tcPr>
          <w:p w:rsidR="00146657" w:rsidRPr="007E21AC" w:rsidRDefault="00146657" w:rsidP="009C18ED">
            <w:pPr>
              <w:spacing w:before="20" w:after="20"/>
              <w:jc w:val="center"/>
            </w:pPr>
            <w:r w:rsidRPr="007E21AC">
              <w:t>6C</w:t>
            </w:r>
          </w:p>
        </w:tc>
        <w:tc>
          <w:tcPr>
            <w:tcW w:w="8280" w:type="dxa"/>
          </w:tcPr>
          <w:p w:rsidR="00146657" w:rsidRPr="007E21AC" w:rsidRDefault="00146657" w:rsidP="009C18ED">
            <w:pPr>
              <w:spacing w:before="20" w:after="20"/>
            </w:pPr>
            <w:r w:rsidRPr="007E21AC">
              <w:t>Measurement of SO</w:t>
            </w:r>
            <w:r w:rsidRPr="007E21AC">
              <w:rPr>
                <w:vertAlign w:val="subscript"/>
              </w:rPr>
              <w:t>2</w:t>
            </w:r>
            <w:r w:rsidRPr="007E21AC">
              <w:t xml:space="preserve"> Emissions (Instrumental)</w:t>
            </w:r>
          </w:p>
        </w:tc>
      </w:tr>
      <w:tr w:rsidR="00146657" w:rsidRPr="0075177F" w:rsidTr="00D65BA2">
        <w:tc>
          <w:tcPr>
            <w:tcW w:w="1350" w:type="dxa"/>
            <w:vAlign w:val="center"/>
          </w:tcPr>
          <w:p w:rsidR="00146657" w:rsidRPr="007E21AC" w:rsidRDefault="00146657" w:rsidP="009C18ED">
            <w:pPr>
              <w:spacing w:before="20" w:after="20"/>
              <w:jc w:val="center"/>
            </w:pPr>
            <w:r w:rsidRPr="007E21AC">
              <w:t>7E</w:t>
            </w:r>
          </w:p>
        </w:tc>
        <w:tc>
          <w:tcPr>
            <w:tcW w:w="8280" w:type="dxa"/>
          </w:tcPr>
          <w:p w:rsidR="00146657" w:rsidRPr="007E21AC" w:rsidRDefault="00146657" w:rsidP="009C18ED">
            <w:pPr>
              <w:spacing w:before="20" w:after="20"/>
            </w:pPr>
            <w:r w:rsidRPr="007E21AC">
              <w:t>Measurement of NO</w:t>
            </w:r>
            <w:r w:rsidR="009202BB" w:rsidRPr="007E21AC">
              <w:rPr>
                <w:vertAlign w:val="subscript"/>
              </w:rPr>
              <w:t>X</w:t>
            </w:r>
            <w:r w:rsidRPr="007E21AC">
              <w:t xml:space="preserve"> Emissions (Instrumental)</w:t>
            </w:r>
          </w:p>
        </w:tc>
      </w:tr>
      <w:tr w:rsidR="00146657" w:rsidRPr="0075177F" w:rsidTr="00D65BA2">
        <w:tc>
          <w:tcPr>
            <w:tcW w:w="1350" w:type="dxa"/>
            <w:vAlign w:val="center"/>
          </w:tcPr>
          <w:p w:rsidR="00146657" w:rsidRPr="007E21AC" w:rsidRDefault="00146657" w:rsidP="009C18ED">
            <w:pPr>
              <w:spacing w:before="20" w:after="20"/>
              <w:jc w:val="center"/>
            </w:pPr>
            <w:r w:rsidRPr="007E21AC">
              <w:t>9</w:t>
            </w:r>
          </w:p>
        </w:tc>
        <w:tc>
          <w:tcPr>
            <w:tcW w:w="8280" w:type="dxa"/>
          </w:tcPr>
          <w:p w:rsidR="00146657" w:rsidRPr="007E21AC" w:rsidRDefault="00146657" w:rsidP="009C18ED">
            <w:pPr>
              <w:spacing w:before="20" w:after="20"/>
            </w:pPr>
            <w:r w:rsidRPr="007E21AC">
              <w:t>Visual Determination of the Opacity</w:t>
            </w:r>
          </w:p>
        </w:tc>
      </w:tr>
      <w:tr w:rsidR="00146657" w:rsidRPr="0075177F" w:rsidTr="00D65BA2">
        <w:tc>
          <w:tcPr>
            <w:tcW w:w="1350" w:type="dxa"/>
            <w:vAlign w:val="center"/>
          </w:tcPr>
          <w:p w:rsidR="00146657" w:rsidRPr="007E21AC" w:rsidRDefault="00146657" w:rsidP="009C18ED">
            <w:pPr>
              <w:spacing w:before="20" w:after="20"/>
              <w:jc w:val="center"/>
            </w:pPr>
            <w:r w:rsidRPr="007E21AC">
              <w:t>10</w:t>
            </w:r>
            <w:r w:rsidR="00A40C73" w:rsidRPr="007E21AC">
              <w:t>B</w:t>
            </w:r>
          </w:p>
        </w:tc>
        <w:tc>
          <w:tcPr>
            <w:tcW w:w="8280" w:type="dxa"/>
          </w:tcPr>
          <w:p w:rsidR="00146657" w:rsidRPr="007E21AC" w:rsidRDefault="00146657" w:rsidP="009C18ED">
            <w:pPr>
              <w:spacing w:before="20" w:after="20"/>
            </w:pPr>
            <w:r w:rsidRPr="007E21AC">
              <w:t xml:space="preserve">Measurement of </w:t>
            </w:r>
            <w:r w:rsidR="007C0F32" w:rsidRPr="007E21AC">
              <w:t>CO</w:t>
            </w:r>
            <w:r w:rsidRPr="007E21AC">
              <w:t xml:space="preserve"> Emissions (Instrumental)</w:t>
            </w:r>
          </w:p>
          <w:p w:rsidR="00146657" w:rsidRPr="007E21AC" w:rsidRDefault="00146657" w:rsidP="009C18ED">
            <w:pPr>
              <w:spacing w:before="20" w:after="20"/>
              <w:rPr>
                <w:i/>
              </w:rPr>
            </w:pPr>
            <w:r w:rsidRPr="007E21AC">
              <w:rPr>
                <w:i/>
              </w:rPr>
              <w:t>{Note:  The method shall be based on a continuous sampling train.}</w:t>
            </w:r>
          </w:p>
        </w:tc>
      </w:tr>
      <w:tr w:rsidR="00146657" w:rsidRPr="0075177F" w:rsidTr="00D65BA2">
        <w:tc>
          <w:tcPr>
            <w:tcW w:w="1350" w:type="dxa"/>
            <w:vAlign w:val="center"/>
          </w:tcPr>
          <w:p w:rsidR="00146657" w:rsidRPr="007E21AC" w:rsidRDefault="00146657" w:rsidP="009C18ED">
            <w:pPr>
              <w:spacing w:before="20" w:after="20"/>
              <w:jc w:val="center"/>
            </w:pPr>
            <w:r w:rsidRPr="007E21AC">
              <w:t>18</w:t>
            </w:r>
          </w:p>
        </w:tc>
        <w:tc>
          <w:tcPr>
            <w:tcW w:w="8280" w:type="dxa"/>
          </w:tcPr>
          <w:p w:rsidR="00146657" w:rsidRPr="007E21AC" w:rsidRDefault="00146657" w:rsidP="009C18ED">
            <w:pPr>
              <w:spacing w:before="20" w:after="20"/>
            </w:pPr>
            <w:r w:rsidRPr="007E21AC">
              <w:t>Measurement of Gaseous Organic Compound Emissions (Gas Chromatography)</w:t>
            </w:r>
          </w:p>
          <w:p w:rsidR="00146657" w:rsidRPr="007E21AC" w:rsidRDefault="00146657" w:rsidP="009C18ED">
            <w:pPr>
              <w:spacing w:before="20" w:after="20"/>
              <w:rPr>
                <w:i/>
              </w:rPr>
            </w:pPr>
            <w:r w:rsidRPr="007E21AC">
              <w:rPr>
                <w:i/>
              </w:rPr>
              <w:t xml:space="preserve">{Note:  EPA Method 18 may be used (optional) concurrently with EPA Method 25A to deduct emissions of methane and ethane from the </w:t>
            </w:r>
            <w:r w:rsidR="00CB1872" w:rsidRPr="007E21AC">
              <w:rPr>
                <w:i/>
              </w:rPr>
              <w:t>total hydrocarbons (</w:t>
            </w:r>
            <w:r w:rsidRPr="007E21AC">
              <w:rPr>
                <w:i/>
              </w:rPr>
              <w:t>THC</w:t>
            </w:r>
            <w:r w:rsidR="00CB1872" w:rsidRPr="007E21AC">
              <w:rPr>
                <w:i/>
              </w:rPr>
              <w:t>)</w:t>
            </w:r>
            <w:r w:rsidRPr="007E21AC">
              <w:rPr>
                <w:i/>
              </w:rPr>
              <w:t xml:space="preserve"> emissions measured by Method 25A.}</w:t>
            </w:r>
          </w:p>
        </w:tc>
      </w:tr>
      <w:tr w:rsidR="00146657" w:rsidRPr="0075177F" w:rsidTr="00D65BA2">
        <w:tc>
          <w:tcPr>
            <w:tcW w:w="1350" w:type="dxa"/>
            <w:vAlign w:val="center"/>
          </w:tcPr>
          <w:p w:rsidR="00146657" w:rsidRPr="007E21AC" w:rsidRDefault="00146657" w:rsidP="009C18ED">
            <w:pPr>
              <w:spacing w:before="20" w:after="20"/>
              <w:jc w:val="center"/>
            </w:pPr>
            <w:r w:rsidRPr="007E21AC">
              <w:t>19</w:t>
            </w:r>
          </w:p>
        </w:tc>
        <w:tc>
          <w:tcPr>
            <w:tcW w:w="8280" w:type="dxa"/>
          </w:tcPr>
          <w:p w:rsidR="00146657" w:rsidRPr="007E21AC" w:rsidRDefault="00146657" w:rsidP="009C18ED">
            <w:pPr>
              <w:spacing w:before="20" w:after="20"/>
            </w:pPr>
            <w:r w:rsidRPr="007E21AC">
              <w:t>Calculation Method for NO</w:t>
            </w:r>
            <w:r w:rsidR="009202BB" w:rsidRPr="007E21AC">
              <w:rPr>
                <w:vertAlign w:val="subscript"/>
              </w:rPr>
              <w:t>X</w:t>
            </w:r>
            <w:r w:rsidRPr="007E21AC">
              <w:t>, PM, and SO</w:t>
            </w:r>
            <w:r w:rsidRPr="007E21AC">
              <w:rPr>
                <w:vertAlign w:val="subscript"/>
              </w:rPr>
              <w:t>2</w:t>
            </w:r>
            <w:r w:rsidRPr="007E21AC">
              <w:t xml:space="preserve"> Emission Rates</w:t>
            </w:r>
          </w:p>
        </w:tc>
      </w:tr>
      <w:tr w:rsidR="00B62327" w:rsidRPr="0075177F" w:rsidTr="00D65BA2">
        <w:tc>
          <w:tcPr>
            <w:tcW w:w="1350" w:type="dxa"/>
            <w:vAlign w:val="center"/>
          </w:tcPr>
          <w:p w:rsidR="00B62327" w:rsidRPr="007E21AC" w:rsidRDefault="00B62327" w:rsidP="009C18ED">
            <w:pPr>
              <w:spacing w:before="20" w:after="20"/>
              <w:jc w:val="center"/>
            </w:pPr>
            <w:r w:rsidRPr="007E21AC">
              <w:t>25</w:t>
            </w:r>
          </w:p>
        </w:tc>
        <w:tc>
          <w:tcPr>
            <w:tcW w:w="8280" w:type="dxa"/>
          </w:tcPr>
          <w:p w:rsidR="00B62327" w:rsidRPr="007E21AC" w:rsidRDefault="00B62327" w:rsidP="009C18ED">
            <w:pPr>
              <w:spacing w:before="20" w:after="20"/>
            </w:pPr>
            <w:r w:rsidRPr="007E21AC">
              <w:rPr>
                <w:bCs/>
              </w:rPr>
              <w:t>Determination of Total Gaseous Nonmethane Organic Emissions as Carbon</w:t>
            </w:r>
          </w:p>
        </w:tc>
      </w:tr>
      <w:tr w:rsidR="00146657" w:rsidRPr="0075177F" w:rsidTr="00D65BA2">
        <w:tc>
          <w:tcPr>
            <w:tcW w:w="1350" w:type="dxa"/>
            <w:vAlign w:val="center"/>
          </w:tcPr>
          <w:p w:rsidR="00146657" w:rsidRPr="007E21AC" w:rsidRDefault="00146657" w:rsidP="009C18ED">
            <w:pPr>
              <w:spacing w:before="20" w:after="20"/>
              <w:jc w:val="center"/>
            </w:pPr>
            <w:r w:rsidRPr="007E21AC">
              <w:t>25A</w:t>
            </w:r>
          </w:p>
        </w:tc>
        <w:tc>
          <w:tcPr>
            <w:tcW w:w="8280" w:type="dxa"/>
          </w:tcPr>
          <w:p w:rsidR="00146657" w:rsidRPr="007E21AC" w:rsidRDefault="00146657" w:rsidP="009C18ED">
            <w:pPr>
              <w:spacing w:before="20" w:after="20"/>
            </w:pPr>
            <w:r w:rsidRPr="007E21AC">
              <w:t>Measurement of Gaseous Organic Concentrations (Flame Ionization)</w:t>
            </w:r>
          </w:p>
        </w:tc>
      </w:tr>
      <w:tr w:rsidR="0075177F" w:rsidRPr="0075177F" w:rsidTr="00D65BA2">
        <w:tc>
          <w:tcPr>
            <w:tcW w:w="1350" w:type="dxa"/>
            <w:vAlign w:val="center"/>
          </w:tcPr>
          <w:p w:rsidR="0075177F" w:rsidRPr="007E21AC" w:rsidRDefault="0075177F" w:rsidP="009C18ED">
            <w:pPr>
              <w:spacing w:before="20" w:after="20"/>
              <w:jc w:val="center"/>
            </w:pPr>
            <w:r w:rsidRPr="007E21AC">
              <w:t>26</w:t>
            </w:r>
          </w:p>
        </w:tc>
        <w:tc>
          <w:tcPr>
            <w:tcW w:w="8280" w:type="dxa"/>
          </w:tcPr>
          <w:p w:rsidR="0075177F" w:rsidRPr="007E21AC" w:rsidRDefault="0075177F" w:rsidP="009C18ED">
            <w:pPr>
              <w:spacing w:before="20" w:after="20"/>
            </w:pPr>
            <w:r w:rsidRPr="007E21AC">
              <w:rPr>
                <w:bCs/>
              </w:rPr>
              <w:t>Determination of Hydrogen Chloride (HCl) Emissions from Stationary Sources</w:t>
            </w:r>
          </w:p>
        </w:tc>
      </w:tr>
      <w:tr w:rsidR="007E21AC" w:rsidRPr="0075177F" w:rsidTr="00D65BA2">
        <w:tc>
          <w:tcPr>
            <w:tcW w:w="1350" w:type="dxa"/>
            <w:vAlign w:val="center"/>
          </w:tcPr>
          <w:p w:rsidR="007E21AC" w:rsidRPr="007E21AC" w:rsidRDefault="007E21AC" w:rsidP="009C18ED">
            <w:pPr>
              <w:spacing w:before="20" w:after="20"/>
              <w:jc w:val="center"/>
            </w:pPr>
            <w:r w:rsidRPr="007E21AC">
              <w:t>201A</w:t>
            </w:r>
          </w:p>
        </w:tc>
        <w:tc>
          <w:tcPr>
            <w:tcW w:w="8280" w:type="dxa"/>
          </w:tcPr>
          <w:p w:rsidR="007E21AC" w:rsidRPr="007E21AC" w:rsidRDefault="007E21AC" w:rsidP="009C18ED">
            <w:pPr>
              <w:spacing w:before="20" w:after="20"/>
              <w:rPr>
                <w:bCs/>
              </w:rPr>
            </w:pPr>
            <w:r w:rsidRPr="007E21AC">
              <w:rPr>
                <w:bCs/>
              </w:rPr>
              <w:t>Determination of PM</w:t>
            </w:r>
            <w:r w:rsidRPr="007E21AC">
              <w:rPr>
                <w:bCs/>
                <w:vertAlign w:val="subscript"/>
              </w:rPr>
              <w:t>10</w:t>
            </w:r>
            <w:r w:rsidRPr="007E21AC">
              <w:rPr>
                <w:bCs/>
              </w:rPr>
              <w:t xml:space="preserve"> and PM</w:t>
            </w:r>
            <w:r w:rsidRPr="007E21AC">
              <w:rPr>
                <w:bCs/>
                <w:vertAlign w:val="subscript"/>
              </w:rPr>
              <w:t>2.5</w:t>
            </w:r>
            <w:r w:rsidRPr="007E21AC">
              <w:rPr>
                <w:bCs/>
              </w:rPr>
              <w:t xml:space="preserve"> Emission from Stationary Sources (constant sampling rate procedure)</w:t>
            </w:r>
          </w:p>
        </w:tc>
      </w:tr>
      <w:tr w:rsidR="007E21AC" w:rsidRPr="0075177F" w:rsidTr="00D65BA2">
        <w:tc>
          <w:tcPr>
            <w:tcW w:w="1350" w:type="dxa"/>
            <w:vAlign w:val="center"/>
          </w:tcPr>
          <w:p w:rsidR="007E21AC" w:rsidRPr="007E21AC" w:rsidRDefault="007E21AC" w:rsidP="009C18ED">
            <w:pPr>
              <w:spacing w:before="20" w:after="20"/>
              <w:jc w:val="center"/>
            </w:pPr>
            <w:r w:rsidRPr="007E21AC">
              <w:t>202</w:t>
            </w:r>
          </w:p>
        </w:tc>
        <w:tc>
          <w:tcPr>
            <w:tcW w:w="8280" w:type="dxa"/>
          </w:tcPr>
          <w:p w:rsidR="007E21AC" w:rsidRPr="007E21AC" w:rsidRDefault="007E21AC" w:rsidP="009C18ED">
            <w:pPr>
              <w:spacing w:before="20" w:after="20"/>
              <w:rPr>
                <w:bCs/>
              </w:rPr>
            </w:pPr>
            <w:r w:rsidRPr="007E21AC">
              <w:rPr>
                <w:bCs/>
              </w:rPr>
              <w:t>Dry Impinger Method for Determining Condensable Particulate Emissions from Stationary Sources</w:t>
            </w:r>
          </w:p>
        </w:tc>
      </w:tr>
    </w:tbl>
    <w:p w:rsidR="00146657" w:rsidRDefault="00146657" w:rsidP="00B9024F">
      <w:pPr>
        <w:spacing w:before="60" w:after="120"/>
        <w:ind w:left="360"/>
        <w:rPr>
          <w:sz w:val="22"/>
          <w:szCs w:val="22"/>
        </w:rPr>
      </w:pPr>
      <w:r w:rsidRPr="0075177F">
        <w:rPr>
          <w:sz w:val="22"/>
          <w:szCs w:val="22"/>
        </w:rPr>
        <w:t>Method CTM-027 is published on EPA’s Technolog</w:t>
      </w:r>
      <w:r w:rsidR="00405492">
        <w:rPr>
          <w:sz w:val="22"/>
          <w:szCs w:val="22"/>
        </w:rPr>
        <w:t xml:space="preserve">y Transfer Network Web Site at </w:t>
      </w:r>
      <w:hyperlink r:id="rId46" w:history="1">
        <w:r w:rsidR="00405492" w:rsidRPr="00AF59B4">
          <w:rPr>
            <w:rStyle w:val="Hyperlink"/>
            <w:sz w:val="22"/>
            <w:szCs w:val="22"/>
          </w:rPr>
          <w:t>http://www.epa.gov/ttn/emc/ctm.html</w:t>
        </w:r>
      </w:hyperlink>
      <w:r w:rsidR="00405492">
        <w:rPr>
          <w:sz w:val="22"/>
          <w:szCs w:val="22"/>
        </w:rPr>
        <w:t xml:space="preserve"> </w:t>
      </w:r>
      <w:r w:rsidRPr="0075177F">
        <w:rPr>
          <w:sz w:val="22"/>
          <w:szCs w:val="22"/>
        </w:rPr>
        <w:t xml:space="preserve">.  The other methods are specified in Appendix A of 40 CFR 60, adopted by reference in Rule 62-204.800, F.A.C.  No other methods may be used unless prior written approval is received from the </w:t>
      </w:r>
      <w:r w:rsidR="0096440A">
        <w:rPr>
          <w:sz w:val="22"/>
          <w:szCs w:val="22"/>
        </w:rPr>
        <w:t>Compliance Authority</w:t>
      </w:r>
      <w:r w:rsidRPr="0075177F">
        <w:rPr>
          <w:sz w:val="22"/>
          <w:szCs w:val="22"/>
        </w:rPr>
        <w:t xml:space="preserve">.  </w:t>
      </w:r>
      <w:r w:rsidR="00AC51B3">
        <w:rPr>
          <w:sz w:val="22"/>
          <w:szCs w:val="22"/>
        </w:rPr>
        <w:br/>
      </w:r>
      <w:r w:rsidRPr="0075177F">
        <w:rPr>
          <w:sz w:val="22"/>
          <w:szCs w:val="22"/>
        </w:rPr>
        <w:t>[Rules 62-204.800, F.A.C.</w:t>
      </w:r>
      <w:r w:rsidR="00405492">
        <w:rPr>
          <w:sz w:val="22"/>
          <w:szCs w:val="22"/>
        </w:rPr>
        <w:t xml:space="preserve"> and </w:t>
      </w:r>
      <w:r w:rsidRPr="0075177F">
        <w:rPr>
          <w:sz w:val="22"/>
          <w:szCs w:val="22"/>
        </w:rPr>
        <w:t>40 CFR 60, Appendix A]</w:t>
      </w:r>
    </w:p>
    <w:p w:rsidR="0062462C" w:rsidRPr="0075177F" w:rsidRDefault="0062462C" w:rsidP="0062462C">
      <w:pPr>
        <w:numPr>
          <w:ilvl w:val="0"/>
          <w:numId w:val="44"/>
        </w:numPr>
        <w:spacing w:after="120"/>
        <w:rPr>
          <w:sz w:val="22"/>
          <w:szCs w:val="22"/>
        </w:rPr>
      </w:pPr>
      <w:r w:rsidRPr="0062462C">
        <w:rPr>
          <w:sz w:val="22"/>
          <w:szCs w:val="22"/>
          <w:u w:val="single"/>
        </w:rPr>
        <w:t>Filterable + Condensable PM</w:t>
      </w:r>
      <w:r w:rsidRPr="0062462C">
        <w:rPr>
          <w:sz w:val="22"/>
          <w:szCs w:val="22"/>
          <w:u w:val="single"/>
          <w:vertAlign w:val="subscript"/>
        </w:rPr>
        <w:t>10</w:t>
      </w:r>
      <w:r w:rsidRPr="0062462C">
        <w:rPr>
          <w:sz w:val="22"/>
          <w:szCs w:val="22"/>
          <w:u w:val="single"/>
        </w:rPr>
        <w:t>/PM</w:t>
      </w:r>
      <w:r w:rsidRPr="0062462C">
        <w:rPr>
          <w:sz w:val="22"/>
          <w:szCs w:val="22"/>
          <w:u w:val="single"/>
          <w:vertAlign w:val="subscript"/>
        </w:rPr>
        <w:t>2.5</w:t>
      </w:r>
      <w:r w:rsidRPr="0062462C">
        <w:rPr>
          <w:sz w:val="22"/>
          <w:szCs w:val="22"/>
          <w:u w:val="single"/>
        </w:rPr>
        <w:t xml:space="preserve"> Stack Testing</w:t>
      </w:r>
      <w:r>
        <w:rPr>
          <w:sz w:val="22"/>
          <w:szCs w:val="22"/>
        </w:rPr>
        <w:t xml:space="preserve">:  </w:t>
      </w:r>
      <w:r w:rsidR="0035042F">
        <w:rPr>
          <w:sz w:val="22"/>
          <w:szCs w:val="22"/>
        </w:rPr>
        <w:t xml:space="preserve">During the first year of operation, the </w:t>
      </w:r>
      <w:r w:rsidR="008275E7">
        <w:rPr>
          <w:sz w:val="22"/>
          <w:szCs w:val="22"/>
        </w:rPr>
        <w:t>BPH</w:t>
      </w:r>
      <w:r w:rsidR="0035042F">
        <w:rPr>
          <w:sz w:val="22"/>
          <w:szCs w:val="22"/>
        </w:rPr>
        <w:t xml:space="preserve"> shall conduct filterable + condensable PM</w:t>
      </w:r>
      <w:r w:rsidR="0035042F" w:rsidRPr="00610B1D">
        <w:rPr>
          <w:sz w:val="22"/>
          <w:szCs w:val="22"/>
          <w:vertAlign w:val="subscript"/>
        </w:rPr>
        <w:t>10</w:t>
      </w:r>
      <w:r w:rsidR="0035042F">
        <w:rPr>
          <w:sz w:val="22"/>
          <w:szCs w:val="22"/>
        </w:rPr>
        <w:t>/PM</w:t>
      </w:r>
      <w:r w:rsidR="0035042F" w:rsidRPr="00610B1D">
        <w:rPr>
          <w:sz w:val="22"/>
          <w:szCs w:val="22"/>
          <w:vertAlign w:val="subscript"/>
        </w:rPr>
        <w:t>2.5</w:t>
      </w:r>
      <w:r w:rsidR="0035042F">
        <w:rPr>
          <w:sz w:val="22"/>
          <w:szCs w:val="22"/>
        </w:rPr>
        <w:t xml:space="preserve"> stack testing biannually (total of three tests).  Based on these stack tests, the Department in </w:t>
      </w:r>
      <w:r w:rsidR="009E06B1" w:rsidRPr="009E06B1">
        <w:rPr>
          <w:sz w:val="22"/>
          <w:szCs w:val="22"/>
        </w:rPr>
        <w:t xml:space="preserve">consultation </w:t>
      </w:r>
      <w:r w:rsidR="0035042F">
        <w:rPr>
          <w:sz w:val="22"/>
          <w:szCs w:val="22"/>
        </w:rPr>
        <w:t>with the permittee shall determine if the current filterable + condensable PM</w:t>
      </w:r>
      <w:r w:rsidR="0035042F" w:rsidRPr="009E06B1">
        <w:rPr>
          <w:sz w:val="22"/>
          <w:szCs w:val="22"/>
          <w:vertAlign w:val="subscript"/>
        </w:rPr>
        <w:t>10</w:t>
      </w:r>
      <w:r w:rsidR="0035042F">
        <w:rPr>
          <w:sz w:val="22"/>
          <w:szCs w:val="22"/>
        </w:rPr>
        <w:t>/PM</w:t>
      </w:r>
      <w:r w:rsidR="0035042F" w:rsidRPr="009E06B1">
        <w:rPr>
          <w:sz w:val="22"/>
          <w:szCs w:val="22"/>
          <w:vertAlign w:val="subscript"/>
        </w:rPr>
        <w:t>2.5</w:t>
      </w:r>
      <w:r w:rsidR="0035042F">
        <w:rPr>
          <w:sz w:val="22"/>
          <w:szCs w:val="22"/>
        </w:rPr>
        <w:t xml:space="preserve"> BACT limit of 0.05 lb/MMBtu is reasonable or needs revision to a higher or lower limit.</w:t>
      </w:r>
      <w:r w:rsidR="00FA5F88">
        <w:rPr>
          <w:sz w:val="22"/>
          <w:szCs w:val="22"/>
        </w:rPr>
        <w:t xml:space="preserve">  If a revision of the limit is deemed necessary, this permit will be modified accordingly.  </w:t>
      </w:r>
      <w:r w:rsidR="00FA5F88">
        <w:rPr>
          <w:sz w:val="22"/>
          <w:szCs w:val="22"/>
        </w:rPr>
        <w:br/>
      </w:r>
      <w:r w:rsidR="00FA5F88" w:rsidRPr="00FA5F88">
        <w:rPr>
          <w:sz w:val="22"/>
          <w:szCs w:val="22"/>
        </w:rPr>
        <w:t>[Rule 62-210.700(4), 62-210.200(PTE); Rule 62-212.400(10) (PSD), Control Technology Review; and Rule 62-4.070(3), F.A.C.]</w:t>
      </w:r>
    </w:p>
    <w:p w:rsidR="00146657" w:rsidRPr="0017246E" w:rsidRDefault="008A09B5" w:rsidP="00405492">
      <w:pPr>
        <w:widowControl w:val="0"/>
        <w:spacing w:after="120"/>
        <w:rPr>
          <w:b/>
          <w:caps/>
          <w:sz w:val="22"/>
          <w:szCs w:val="22"/>
        </w:rPr>
      </w:pPr>
      <w:r>
        <w:rPr>
          <w:b/>
          <w:caps/>
          <w:sz w:val="22"/>
          <w:szCs w:val="22"/>
        </w:rPr>
        <w:t xml:space="preserve">OTHER </w:t>
      </w:r>
      <w:r w:rsidR="00146657" w:rsidRPr="0017246E">
        <w:rPr>
          <w:b/>
          <w:caps/>
          <w:sz w:val="22"/>
          <w:szCs w:val="22"/>
        </w:rPr>
        <w:t>Monitoring Requirements</w:t>
      </w:r>
    </w:p>
    <w:p w:rsidR="00146657" w:rsidRDefault="00146657" w:rsidP="00F6510F">
      <w:pPr>
        <w:widowControl w:val="0"/>
        <w:numPr>
          <w:ilvl w:val="0"/>
          <w:numId w:val="44"/>
        </w:numPr>
        <w:spacing w:after="120"/>
        <w:rPr>
          <w:sz w:val="22"/>
          <w:szCs w:val="22"/>
        </w:rPr>
      </w:pPr>
      <w:r w:rsidRPr="0075177F">
        <w:rPr>
          <w:sz w:val="22"/>
          <w:szCs w:val="22"/>
          <w:u w:val="single"/>
        </w:rPr>
        <w:t>Steam Parameters</w:t>
      </w:r>
      <w:r w:rsidRPr="0075177F">
        <w:rPr>
          <w:sz w:val="22"/>
          <w:szCs w:val="22"/>
        </w:rPr>
        <w:t>:  In accordance with the manufacturer’s recommendations, the permittee shall install, calibrate, operate and maintain continuous monitoring and recording devices for the following pa</w:t>
      </w:r>
      <w:r w:rsidR="00405492">
        <w:rPr>
          <w:sz w:val="22"/>
          <w:szCs w:val="22"/>
        </w:rPr>
        <w:t>rameters:  steam temperature (°</w:t>
      </w:r>
      <w:r w:rsidRPr="0075177F">
        <w:rPr>
          <w:sz w:val="22"/>
          <w:szCs w:val="22"/>
        </w:rPr>
        <w:t>F), steam pressure (psig</w:t>
      </w:r>
      <w:r w:rsidR="00405492">
        <w:rPr>
          <w:sz w:val="22"/>
          <w:szCs w:val="22"/>
        </w:rPr>
        <w:t>)</w:t>
      </w:r>
      <w:r w:rsidRPr="0075177F">
        <w:rPr>
          <w:sz w:val="22"/>
          <w:szCs w:val="22"/>
        </w:rPr>
        <w:t xml:space="preserve"> and steam production rate (lb/hour).  Records shall be maintained on site and made available upon request.  </w:t>
      </w:r>
      <w:r w:rsidR="0096440A">
        <w:rPr>
          <w:sz w:val="22"/>
          <w:szCs w:val="22"/>
        </w:rPr>
        <w:br/>
      </w:r>
      <w:r w:rsidRPr="0075177F">
        <w:rPr>
          <w:sz w:val="22"/>
          <w:szCs w:val="22"/>
        </w:rPr>
        <w:t>[</w:t>
      </w:r>
      <w:r w:rsidR="007C0F32">
        <w:rPr>
          <w:sz w:val="22"/>
          <w:szCs w:val="22"/>
        </w:rPr>
        <w:t>Applicant’s Request</w:t>
      </w:r>
      <w:r w:rsidRPr="0075177F">
        <w:rPr>
          <w:sz w:val="22"/>
          <w:szCs w:val="22"/>
        </w:rPr>
        <w:t>; Rules 62-4.070(3) and 62-212.400(5), F.A.C.]</w:t>
      </w:r>
    </w:p>
    <w:p w:rsidR="00E749F7" w:rsidRDefault="00E749F7" w:rsidP="00F6510F">
      <w:pPr>
        <w:widowControl w:val="0"/>
        <w:numPr>
          <w:ilvl w:val="0"/>
          <w:numId w:val="44"/>
        </w:numPr>
        <w:spacing w:after="120"/>
        <w:rPr>
          <w:sz w:val="22"/>
          <w:szCs w:val="22"/>
        </w:rPr>
      </w:pPr>
      <w:r>
        <w:rPr>
          <w:sz w:val="22"/>
          <w:szCs w:val="22"/>
          <w:u w:val="single"/>
        </w:rPr>
        <w:t>Fuel Flow Meter</w:t>
      </w:r>
      <w:r w:rsidRPr="00E749F7">
        <w:rPr>
          <w:sz w:val="22"/>
          <w:szCs w:val="22"/>
        </w:rPr>
        <w:t>:</w:t>
      </w:r>
      <w:r>
        <w:rPr>
          <w:sz w:val="22"/>
          <w:szCs w:val="22"/>
        </w:rPr>
        <w:t xml:space="preserve">  A fuel flow meter shall be installed on </w:t>
      </w:r>
      <w:r w:rsidR="00DF2EBE">
        <w:rPr>
          <w:sz w:val="22"/>
          <w:szCs w:val="22"/>
        </w:rPr>
        <w:t>the</w:t>
      </w:r>
      <w:r>
        <w:rPr>
          <w:sz w:val="22"/>
          <w:szCs w:val="22"/>
        </w:rPr>
        <w:t xml:space="preserve"> BFB boiler to record the amount of </w:t>
      </w:r>
      <w:r w:rsidR="00FA5F88">
        <w:rPr>
          <w:sz w:val="22"/>
          <w:szCs w:val="22"/>
        </w:rPr>
        <w:t>natural gas</w:t>
      </w:r>
      <w:r>
        <w:rPr>
          <w:sz w:val="22"/>
          <w:szCs w:val="22"/>
        </w:rPr>
        <w:t xml:space="preserve"> used in </w:t>
      </w:r>
      <w:r w:rsidR="00FA5F88">
        <w:rPr>
          <w:sz w:val="22"/>
          <w:szCs w:val="22"/>
        </w:rPr>
        <w:t>the BFB</w:t>
      </w:r>
      <w:r>
        <w:rPr>
          <w:sz w:val="22"/>
          <w:szCs w:val="22"/>
        </w:rPr>
        <w:t xml:space="preserve"> boiler on </w:t>
      </w:r>
      <w:r w:rsidR="00FA5F88">
        <w:rPr>
          <w:sz w:val="22"/>
          <w:szCs w:val="22"/>
        </w:rPr>
        <w:t>an</w:t>
      </w:r>
      <w:r>
        <w:rPr>
          <w:sz w:val="22"/>
          <w:szCs w:val="22"/>
        </w:rPr>
        <w:t xml:space="preserve"> hourly, monthly and 12 month rolling </w:t>
      </w:r>
      <w:r w:rsidR="009E06B1">
        <w:rPr>
          <w:sz w:val="22"/>
          <w:szCs w:val="22"/>
        </w:rPr>
        <w:t xml:space="preserve">total </w:t>
      </w:r>
      <w:r>
        <w:rPr>
          <w:sz w:val="22"/>
          <w:szCs w:val="22"/>
        </w:rPr>
        <w:t xml:space="preserve">average basis.  </w:t>
      </w:r>
      <w:r w:rsidR="00DF2EBE">
        <w:rPr>
          <w:sz w:val="22"/>
          <w:szCs w:val="22"/>
        </w:rPr>
        <w:br/>
      </w:r>
      <w:r>
        <w:rPr>
          <w:sz w:val="22"/>
          <w:szCs w:val="22"/>
        </w:rPr>
        <w:t>[</w:t>
      </w:r>
      <w:r w:rsidRPr="0075177F">
        <w:rPr>
          <w:sz w:val="22"/>
          <w:szCs w:val="22"/>
        </w:rPr>
        <w:t>Rule 62-4.070(3)</w:t>
      </w:r>
      <w:r>
        <w:rPr>
          <w:sz w:val="22"/>
          <w:szCs w:val="22"/>
        </w:rPr>
        <w:t>, Reasonable Assurance]</w:t>
      </w:r>
    </w:p>
    <w:p w:rsidR="00FA5F88" w:rsidRDefault="00FA5F88" w:rsidP="006347EF">
      <w:pPr>
        <w:widowControl w:val="0"/>
        <w:numPr>
          <w:ilvl w:val="0"/>
          <w:numId w:val="44"/>
        </w:numPr>
        <w:spacing w:after="60"/>
        <w:rPr>
          <w:sz w:val="22"/>
          <w:szCs w:val="22"/>
        </w:rPr>
      </w:pPr>
      <w:r>
        <w:rPr>
          <w:sz w:val="22"/>
          <w:szCs w:val="22"/>
          <w:u w:val="single"/>
        </w:rPr>
        <w:lastRenderedPageBreak/>
        <w:t>Natural Gas Usage Limit</w:t>
      </w:r>
      <w:r w:rsidRPr="00FA5F88">
        <w:rPr>
          <w:sz w:val="22"/>
          <w:szCs w:val="22"/>
        </w:rPr>
        <w:t>:</w:t>
      </w:r>
      <w:r>
        <w:rPr>
          <w:sz w:val="22"/>
          <w:szCs w:val="22"/>
        </w:rPr>
        <w:t xml:space="preserve">  </w:t>
      </w:r>
      <w:r w:rsidR="00B256F4">
        <w:rPr>
          <w:sz w:val="22"/>
          <w:szCs w:val="22"/>
        </w:rPr>
        <w:t xml:space="preserve">The combined natural gas usage in the BFB and peaking boiler at the </w:t>
      </w:r>
      <w:r w:rsidR="008275E7">
        <w:rPr>
          <w:sz w:val="22"/>
          <w:szCs w:val="22"/>
        </w:rPr>
        <w:t>BPH</w:t>
      </w:r>
      <w:r w:rsidR="00B256F4">
        <w:rPr>
          <w:sz w:val="22"/>
          <w:szCs w:val="22"/>
        </w:rPr>
        <w:t xml:space="preserve"> shall not exceed </w:t>
      </w:r>
      <w:r w:rsidR="00B256F4" w:rsidRPr="00B256F4">
        <w:rPr>
          <w:sz w:val="22"/>
          <w:szCs w:val="22"/>
        </w:rPr>
        <w:t>1,08</w:t>
      </w:r>
      <w:r w:rsidR="009E06B1">
        <w:rPr>
          <w:sz w:val="22"/>
          <w:szCs w:val="22"/>
        </w:rPr>
        <w:t>5</w:t>
      </w:r>
      <w:r w:rsidR="00B256F4" w:rsidRPr="00B256F4">
        <w:rPr>
          <w:sz w:val="22"/>
          <w:szCs w:val="22"/>
        </w:rPr>
        <w:t xml:space="preserve"> MMscf/yr</w:t>
      </w:r>
      <w:r w:rsidR="006347EF" w:rsidRPr="006347EF">
        <w:rPr>
          <w:sz w:val="22"/>
          <w:szCs w:val="22"/>
        </w:rPr>
        <w:t xml:space="preserve"> </w:t>
      </w:r>
      <w:r w:rsidR="006347EF">
        <w:rPr>
          <w:sz w:val="22"/>
          <w:szCs w:val="22"/>
        </w:rPr>
        <w:t>in any consecutive 12 month period</w:t>
      </w:r>
      <w:r w:rsidR="00B256F4">
        <w:rPr>
          <w:sz w:val="22"/>
          <w:szCs w:val="22"/>
        </w:rPr>
        <w:t xml:space="preserve">.  </w:t>
      </w:r>
      <w:r w:rsidR="006347EF">
        <w:rPr>
          <w:sz w:val="22"/>
          <w:szCs w:val="22"/>
        </w:rPr>
        <w:t>Each year, records of the monthly natural gas usage in the BFB and peaking boiler shall be recorded</w:t>
      </w:r>
      <w:r w:rsidR="007E6DD4">
        <w:rPr>
          <w:sz w:val="22"/>
          <w:szCs w:val="22"/>
        </w:rPr>
        <w:t>.  The records</w:t>
      </w:r>
      <w:r w:rsidR="006347EF">
        <w:rPr>
          <w:sz w:val="22"/>
          <w:szCs w:val="22"/>
        </w:rPr>
        <w:t xml:space="preserve"> </w:t>
      </w:r>
      <w:r w:rsidR="007E6DD4">
        <w:rPr>
          <w:sz w:val="22"/>
          <w:szCs w:val="22"/>
        </w:rPr>
        <w:t>shall be</w:t>
      </w:r>
      <w:r w:rsidR="006347EF">
        <w:rPr>
          <w:sz w:val="22"/>
          <w:szCs w:val="22"/>
        </w:rPr>
        <w:t xml:space="preserve"> </w:t>
      </w:r>
      <w:r w:rsidR="007E6DD4" w:rsidRPr="007E6DD4">
        <w:rPr>
          <w:sz w:val="22"/>
          <w:szCs w:val="22"/>
        </w:rPr>
        <w:t xml:space="preserve">maintained on site </w:t>
      </w:r>
      <w:r w:rsidR="006347EF">
        <w:rPr>
          <w:sz w:val="22"/>
          <w:szCs w:val="22"/>
        </w:rPr>
        <w:t>for 5 years</w:t>
      </w:r>
      <w:r w:rsidR="007E6DD4">
        <w:rPr>
          <w:sz w:val="22"/>
          <w:szCs w:val="22"/>
        </w:rPr>
        <w:t xml:space="preserve"> </w:t>
      </w:r>
      <w:r w:rsidR="007E6DD4" w:rsidRPr="007E6DD4">
        <w:rPr>
          <w:sz w:val="22"/>
          <w:szCs w:val="22"/>
        </w:rPr>
        <w:t>and made available upon request</w:t>
      </w:r>
      <w:r w:rsidR="00B256F4">
        <w:rPr>
          <w:sz w:val="22"/>
          <w:szCs w:val="22"/>
        </w:rPr>
        <w:t>.</w:t>
      </w:r>
      <w:r w:rsidR="006347EF">
        <w:rPr>
          <w:sz w:val="22"/>
          <w:szCs w:val="22"/>
        </w:rPr>
        <w:t xml:space="preserve">  Within 30 days of the end of each federal fiscal year, the records of natural gas used during that year shall be submitted to the Compliance Authority.  </w:t>
      </w:r>
      <w:r w:rsidR="007E6DD4">
        <w:rPr>
          <w:sz w:val="22"/>
          <w:szCs w:val="22"/>
        </w:rPr>
        <w:br/>
      </w:r>
      <w:r w:rsidR="006347EF" w:rsidRPr="006347EF">
        <w:rPr>
          <w:sz w:val="22"/>
          <w:szCs w:val="22"/>
        </w:rPr>
        <w:t>[Rule 62-4.070(3), Reasonable Assurance]</w:t>
      </w:r>
    </w:p>
    <w:p w:rsidR="0075177F" w:rsidRPr="00BB292C" w:rsidRDefault="0075177F" w:rsidP="00F6510F">
      <w:pPr>
        <w:widowControl w:val="0"/>
        <w:numPr>
          <w:ilvl w:val="0"/>
          <w:numId w:val="44"/>
        </w:numPr>
        <w:spacing w:after="120"/>
        <w:rPr>
          <w:sz w:val="22"/>
          <w:szCs w:val="22"/>
        </w:rPr>
      </w:pPr>
      <w:r w:rsidRPr="00B90CA3">
        <w:rPr>
          <w:sz w:val="22"/>
          <w:szCs w:val="22"/>
          <w:u w:val="single"/>
        </w:rPr>
        <w:t>Pressure Drop</w:t>
      </w:r>
      <w:r>
        <w:rPr>
          <w:sz w:val="22"/>
          <w:szCs w:val="22"/>
        </w:rPr>
        <w:t xml:space="preserve">:  </w:t>
      </w:r>
      <w:r w:rsidRPr="003823BC">
        <w:rPr>
          <w:sz w:val="22"/>
          <w:szCs w:val="22"/>
        </w:rPr>
        <w:t>The permittee shall maintain and calibrate a device which continuously measures and records the pressure drop across each baghouse compartment.</w:t>
      </w:r>
      <w:r>
        <w:rPr>
          <w:sz w:val="22"/>
          <w:szCs w:val="22"/>
        </w:rPr>
        <w:t xml:space="preserve">  </w:t>
      </w:r>
      <w:r w:rsidR="00AC51B3">
        <w:rPr>
          <w:sz w:val="22"/>
          <w:szCs w:val="22"/>
        </w:rPr>
        <w:t>Pressure drop r</w:t>
      </w:r>
      <w:r w:rsidR="00AC51B3" w:rsidRPr="00AC51B3">
        <w:rPr>
          <w:sz w:val="22"/>
          <w:szCs w:val="22"/>
        </w:rPr>
        <w:t xml:space="preserve">ecords shall be maintained on site and made available upon request.  </w:t>
      </w:r>
      <w:r w:rsidRPr="00BB292C">
        <w:rPr>
          <w:spacing w:val="-3"/>
          <w:sz w:val="22"/>
          <w:szCs w:val="22"/>
        </w:rPr>
        <w:t xml:space="preserve">[Rule 62-4.070(3), F.A.C. and 40 </w:t>
      </w:r>
      <w:smartTag w:uri="urn:schemas-microsoft-com:office:smarttags" w:element="stockticker">
        <w:r w:rsidRPr="00BB292C">
          <w:rPr>
            <w:spacing w:val="-3"/>
            <w:sz w:val="22"/>
            <w:szCs w:val="22"/>
          </w:rPr>
          <w:t>CFR</w:t>
        </w:r>
      </w:smartTag>
      <w:r w:rsidRPr="00BB292C">
        <w:rPr>
          <w:spacing w:val="-3"/>
          <w:sz w:val="22"/>
          <w:szCs w:val="22"/>
        </w:rPr>
        <w:t xml:space="preserve"> 63.548(c)(1)]</w:t>
      </w:r>
    </w:p>
    <w:p w:rsidR="00146657" w:rsidRPr="0075177F" w:rsidRDefault="00EA06C9" w:rsidP="00F6510F">
      <w:pPr>
        <w:widowControl w:val="0"/>
        <w:numPr>
          <w:ilvl w:val="0"/>
          <w:numId w:val="44"/>
        </w:numPr>
        <w:spacing w:after="120"/>
        <w:rPr>
          <w:sz w:val="22"/>
          <w:szCs w:val="22"/>
        </w:rPr>
      </w:pPr>
      <w:r>
        <w:rPr>
          <w:spacing w:val="-3"/>
          <w:sz w:val="22"/>
          <w:szCs w:val="22"/>
          <w:u w:val="single"/>
        </w:rPr>
        <w:t>B</w:t>
      </w:r>
      <w:r w:rsidRPr="00EA06C9">
        <w:rPr>
          <w:spacing w:val="-3"/>
          <w:sz w:val="22"/>
          <w:szCs w:val="22"/>
          <w:u w:val="single"/>
        </w:rPr>
        <w:t xml:space="preserve">roken </w:t>
      </w:r>
      <w:r>
        <w:rPr>
          <w:spacing w:val="-3"/>
          <w:sz w:val="22"/>
          <w:szCs w:val="22"/>
          <w:u w:val="single"/>
        </w:rPr>
        <w:t>B</w:t>
      </w:r>
      <w:r w:rsidRPr="00EA06C9">
        <w:rPr>
          <w:spacing w:val="-3"/>
          <w:sz w:val="22"/>
          <w:szCs w:val="22"/>
          <w:u w:val="single"/>
        </w:rPr>
        <w:t xml:space="preserve">ag </w:t>
      </w:r>
      <w:r>
        <w:rPr>
          <w:spacing w:val="-3"/>
          <w:sz w:val="22"/>
          <w:szCs w:val="22"/>
          <w:u w:val="single"/>
        </w:rPr>
        <w:t>D</w:t>
      </w:r>
      <w:r w:rsidRPr="00EA06C9">
        <w:rPr>
          <w:spacing w:val="-3"/>
          <w:sz w:val="22"/>
          <w:szCs w:val="22"/>
          <w:u w:val="single"/>
        </w:rPr>
        <w:t>etector</w:t>
      </w:r>
      <w:r w:rsidR="0053166F">
        <w:rPr>
          <w:spacing w:val="-3"/>
          <w:sz w:val="22"/>
          <w:szCs w:val="22"/>
          <w:u w:val="single"/>
        </w:rPr>
        <w:t xml:space="preserve"> System</w:t>
      </w:r>
      <w:r w:rsidR="0075177F">
        <w:rPr>
          <w:spacing w:val="-3"/>
          <w:sz w:val="22"/>
          <w:szCs w:val="22"/>
        </w:rPr>
        <w:t xml:space="preserve">:  </w:t>
      </w:r>
      <w:r w:rsidR="0075177F" w:rsidRPr="00BB292C">
        <w:rPr>
          <w:spacing w:val="-3"/>
          <w:sz w:val="22"/>
          <w:szCs w:val="22"/>
        </w:rPr>
        <w:t xml:space="preserve">The permittee shall maintain continuous operation of </w:t>
      </w:r>
      <w:r w:rsidR="00DA2021">
        <w:rPr>
          <w:spacing w:val="-3"/>
          <w:sz w:val="22"/>
          <w:szCs w:val="22"/>
        </w:rPr>
        <w:t xml:space="preserve">the </w:t>
      </w:r>
      <w:r w:rsidRPr="00EA06C9">
        <w:rPr>
          <w:spacing w:val="-3"/>
          <w:sz w:val="22"/>
          <w:szCs w:val="22"/>
        </w:rPr>
        <w:t xml:space="preserve">broken bag detector </w:t>
      </w:r>
      <w:r w:rsidR="0075177F" w:rsidRPr="00BB292C">
        <w:rPr>
          <w:spacing w:val="-3"/>
          <w:sz w:val="22"/>
          <w:szCs w:val="22"/>
        </w:rPr>
        <w:t xml:space="preserve">system on </w:t>
      </w:r>
      <w:r w:rsidR="005960FB">
        <w:rPr>
          <w:spacing w:val="-3"/>
          <w:sz w:val="22"/>
          <w:szCs w:val="22"/>
        </w:rPr>
        <w:t>the BFB</w:t>
      </w:r>
      <w:r w:rsidR="000E2E9D">
        <w:rPr>
          <w:spacing w:val="-3"/>
          <w:sz w:val="22"/>
          <w:szCs w:val="22"/>
        </w:rPr>
        <w:t xml:space="preserve"> boiler</w:t>
      </w:r>
      <w:r w:rsidR="0075177F">
        <w:rPr>
          <w:spacing w:val="-3"/>
          <w:sz w:val="22"/>
          <w:szCs w:val="22"/>
        </w:rPr>
        <w:t xml:space="preserve"> baghouse</w:t>
      </w:r>
      <w:r w:rsidR="0075177F" w:rsidRPr="00BB292C">
        <w:rPr>
          <w:spacing w:val="-3"/>
          <w:sz w:val="22"/>
          <w:szCs w:val="22"/>
        </w:rPr>
        <w:t>.</w:t>
      </w:r>
      <w:r w:rsidR="0075177F">
        <w:rPr>
          <w:spacing w:val="-3"/>
          <w:sz w:val="22"/>
          <w:szCs w:val="22"/>
        </w:rPr>
        <w:t xml:space="preserve">  </w:t>
      </w:r>
      <w:r w:rsidR="00AC51B3" w:rsidRPr="00F00E86">
        <w:rPr>
          <w:spacing w:val="-3"/>
          <w:sz w:val="22"/>
          <w:szCs w:val="22"/>
        </w:rPr>
        <w:t xml:space="preserve">Baghouse </w:t>
      </w:r>
      <w:r w:rsidRPr="00EA06C9">
        <w:rPr>
          <w:spacing w:val="-3"/>
          <w:sz w:val="22"/>
          <w:szCs w:val="22"/>
        </w:rPr>
        <w:t xml:space="preserve">broken bag detector </w:t>
      </w:r>
      <w:r>
        <w:rPr>
          <w:spacing w:val="-3"/>
          <w:sz w:val="22"/>
          <w:szCs w:val="22"/>
        </w:rPr>
        <w:t>system</w:t>
      </w:r>
      <w:r w:rsidR="00AC51B3" w:rsidRPr="00F00E86">
        <w:rPr>
          <w:spacing w:val="-3"/>
          <w:sz w:val="22"/>
          <w:szCs w:val="22"/>
        </w:rPr>
        <w:t xml:space="preserve"> records shall be kept on site and made available upon request</w:t>
      </w:r>
      <w:r w:rsidR="00AC51B3">
        <w:rPr>
          <w:spacing w:val="-3"/>
          <w:sz w:val="22"/>
          <w:szCs w:val="22"/>
        </w:rPr>
        <w:t xml:space="preserve">.  </w:t>
      </w:r>
      <w:r w:rsidR="0075177F" w:rsidRPr="00BB292C">
        <w:rPr>
          <w:spacing w:val="-3"/>
          <w:sz w:val="22"/>
          <w:szCs w:val="22"/>
        </w:rPr>
        <w:t xml:space="preserve">[Rule 62-4.070(3), F.A.C. and 40 </w:t>
      </w:r>
      <w:smartTag w:uri="urn:schemas-microsoft-com:office:smarttags" w:element="stockticker">
        <w:r w:rsidR="0075177F" w:rsidRPr="00BB292C">
          <w:rPr>
            <w:spacing w:val="-3"/>
            <w:sz w:val="22"/>
            <w:szCs w:val="22"/>
          </w:rPr>
          <w:t>CFR</w:t>
        </w:r>
      </w:smartTag>
      <w:r w:rsidR="0075177F" w:rsidRPr="00BB292C">
        <w:rPr>
          <w:spacing w:val="-3"/>
          <w:sz w:val="22"/>
          <w:szCs w:val="22"/>
        </w:rPr>
        <w:t xml:space="preserve"> 63.548]</w:t>
      </w:r>
    </w:p>
    <w:p w:rsidR="00146657" w:rsidRPr="0075177F" w:rsidRDefault="00146657" w:rsidP="00F6510F">
      <w:pPr>
        <w:widowControl w:val="0"/>
        <w:numPr>
          <w:ilvl w:val="0"/>
          <w:numId w:val="44"/>
        </w:numPr>
        <w:spacing w:after="120"/>
        <w:rPr>
          <w:sz w:val="22"/>
          <w:szCs w:val="22"/>
        </w:rPr>
      </w:pPr>
      <w:r w:rsidRPr="0075177F">
        <w:rPr>
          <w:sz w:val="22"/>
          <w:szCs w:val="22"/>
          <w:u w:val="single"/>
        </w:rPr>
        <w:t xml:space="preserve">SNCR </w:t>
      </w:r>
      <w:r w:rsidR="009E06B1">
        <w:rPr>
          <w:sz w:val="22"/>
          <w:szCs w:val="22"/>
          <w:u w:val="single"/>
        </w:rPr>
        <w:t>Reagent</w:t>
      </w:r>
      <w:r w:rsidRPr="0075177F">
        <w:rPr>
          <w:sz w:val="22"/>
          <w:szCs w:val="22"/>
          <w:u w:val="single"/>
        </w:rPr>
        <w:t xml:space="preserve"> Injection</w:t>
      </w:r>
      <w:r w:rsidRPr="0075177F">
        <w:rPr>
          <w:sz w:val="22"/>
          <w:szCs w:val="22"/>
        </w:rPr>
        <w:t xml:space="preserve">:  In accordance with the manufacturer’s specifications, the permittee shall install, calibrate, operate and maintain a flow meter to measure and record the </w:t>
      </w:r>
      <w:r w:rsidR="009E06B1">
        <w:rPr>
          <w:sz w:val="22"/>
          <w:szCs w:val="22"/>
        </w:rPr>
        <w:t>reagent</w:t>
      </w:r>
      <w:r w:rsidRPr="0075177F">
        <w:rPr>
          <w:sz w:val="22"/>
          <w:szCs w:val="22"/>
        </w:rPr>
        <w:t xml:space="preserve"> injection rate for the SNCR system</w:t>
      </w:r>
      <w:r w:rsidR="0096440A">
        <w:rPr>
          <w:sz w:val="22"/>
          <w:szCs w:val="22"/>
        </w:rPr>
        <w:t xml:space="preserve"> for </w:t>
      </w:r>
      <w:r w:rsidR="007E6DD4">
        <w:rPr>
          <w:sz w:val="22"/>
          <w:szCs w:val="22"/>
        </w:rPr>
        <w:t>the BFB</w:t>
      </w:r>
      <w:r w:rsidR="0096440A">
        <w:rPr>
          <w:sz w:val="22"/>
          <w:szCs w:val="22"/>
        </w:rPr>
        <w:t xml:space="preserve"> boiler</w:t>
      </w:r>
      <w:r w:rsidRPr="0075177F">
        <w:rPr>
          <w:sz w:val="22"/>
          <w:szCs w:val="22"/>
        </w:rPr>
        <w:t xml:space="preserve">.  The permittee shall document the general range of </w:t>
      </w:r>
      <w:r w:rsidR="009E06B1">
        <w:rPr>
          <w:sz w:val="22"/>
          <w:szCs w:val="22"/>
        </w:rPr>
        <w:t>reagent</w:t>
      </w:r>
      <w:r w:rsidRPr="0075177F">
        <w:rPr>
          <w:sz w:val="22"/>
          <w:szCs w:val="22"/>
        </w:rPr>
        <w:t xml:space="preserve"> flow rates required to meet the NO</w:t>
      </w:r>
      <w:r w:rsidR="000E2E9D" w:rsidRPr="000E2E9D">
        <w:rPr>
          <w:sz w:val="22"/>
          <w:szCs w:val="22"/>
          <w:vertAlign w:val="subscript"/>
        </w:rPr>
        <w:t>X</w:t>
      </w:r>
      <w:r w:rsidRPr="0075177F">
        <w:rPr>
          <w:sz w:val="22"/>
          <w:szCs w:val="22"/>
        </w:rPr>
        <w:t xml:space="preserve"> standard over the range of load conditions by comparing NO</w:t>
      </w:r>
      <w:r w:rsidR="00DD69D0" w:rsidRPr="00DD69D0">
        <w:rPr>
          <w:sz w:val="22"/>
          <w:szCs w:val="22"/>
          <w:vertAlign w:val="subscript"/>
        </w:rPr>
        <w:t>X</w:t>
      </w:r>
      <w:r w:rsidRPr="0075177F">
        <w:rPr>
          <w:sz w:val="22"/>
          <w:szCs w:val="22"/>
        </w:rPr>
        <w:t xml:space="preserve"> emissions with </w:t>
      </w:r>
      <w:r w:rsidR="009E06B1">
        <w:rPr>
          <w:sz w:val="22"/>
          <w:szCs w:val="22"/>
        </w:rPr>
        <w:t>reagent</w:t>
      </w:r>
      <w:r w:rsidRPr="0075177F">
        <w:rPr>
          <w:sz w:val="22"/>
          <w:szCs w:val="22"/>
        </w:rPr>
        <w:t xml:space="preserve"> flow rates.  During NO</w:t>
      </w:r>
      <w:r w:rsidR="000E2E9D" w:rsidRPr="000E2E9D">
        <w:rPr>
          <w:sz w:val="22"/>
          <w:szCs w:val="22"/>
          <w:vertAlign w:val="subscript"/>
        </w:rPr>
        <w:t>X</w:t>
      </w:r>
      <w:r w:rsidRPr="0075177F">
        <w:rPr>
          <w:sz w:val="22"/>
          <w:szCs w:val="22"/>
        </w:rPr>
        <w:t xml:space="preserve"> </w:t>
      </w:r>
      <w:r w:rsidR="000E2E9D">
        <w:rPr>
          <w:sz w:val="22"/>
          <w:szCs w:val="22"/>
        </w:rPr>
        <w:t>CEMS</w:t>
      </w:r>
      <w:r w:rsidRPr="0075177F">
        <w:rPr>
          <w:sz w:val="22"/>
          <w:szCs w:val="22"/>
        </w:rPr>
        <w:t xml:space="preserve"> downtimes or malfunctions, the permittee shall operate at a </w:t>
      </w:r>
      <w:r w:rsidR="009E06B1">
        <w:rPr>
          <w:sz w:val="22"/>
          <w:szCs w:val="22"/>
        </w:rPr>
        <w:t>reagent</w:t>
      </w:r>
      <w:r w:rsidRPr="0075177F">
        <w:rPr>
          <w:sz w:val="22"/>
          <w:szCs w:val="22"/>
        </w:rPr>
        <w:t xml:space="preserve"> flow rate that is consistent with the documented flow rate for the given load condition.  </w:t>
      </w:r>
      <w:r w:rsidR="009E06B1">
        <w:rPr>
          <w:sz w:val="22"/>
          <w:szCs w:val="22"/>
        </w:rPr>
        <w:t>Reagent</w:t>
      </w:r>
      <w:r w:rsidR="00AC51B3">
        <w:rPr>
          <w:sz w:val="22"/>
          <w:szCs w:val="22"/>
        </w:rPr>
        <w:t xml:space="preserve"> injection r</w:t>
      </w:r>
      <w:r w:rsidR="00AC51B3" w:rsidRPr="0075177F">
        <w:rPr>
          <w:sz w:val="22"/>
          <w:szCs w:val="22"/>
        </w:rPr>
        <w:t xml:space="preserve">ecords shall be maintained on site and made available upon request. </w:t>
      </w:r>
      <w:r w:rsidR="00AC51B3">
        <w:rPr>
          <w:sz w:val="22"/>
          <w:szCs w:val="22"/>
        </w:rPr>
        <w:t xml:space="preserve"> </w:t>
      </w:r>
      <w:r w:rsidRPr="0075177F">
        <w:rPr>
          <w:sz w:val="22"/>
          <w:szCs w:val="22"/>
        </w:rPr>
        <w:t>[Rules 62-4.070(3) and 62-212.400(5), F.A.C.]</w:t>
      </w:r>
    </w:p>
    <w:p w:rsidR="00146657" w:rsidRPr="0017246E" w:rsidRDefault="00146657" w:rsidP="0017246E">
      <w:pPr>
        <w:widowControl w:val="0"/>
        <w:spacing w:after="120"/>
        <w:rPr>
          <w:b/>
          <w:caps/>
          <w:sz w:val="22"/>
          <w:szCs w:val="22"/>
        </w:rPr>
      </w:pPr>
      <w:r w:rsidRPr="0017246E">
        <w:rPr>
          <w:b/>
          <w:caps/>
          <w:sz w:val="22"/>
          <w:szCs w:val="22"/>
        </w:rPr>
        <w:t>Records and Reports</w:t>
      </w:r>
    </w:p>
    <w:p w:rsidR="00146657" w:rsidRPr="0075177F" w:rsidRDefault="00146657" w:rsidP="00F6510F">
      <w:pPr>
        <w:pStyle w:val="BodyText"/>
        <w:numPr>
          <w:ilvl w:val="0"/>
          <w:numId w:val="45"/>
        </w:numPr>
        <w:ind w:right="-54"/>
        <w:rPr>
          <w:sz w:val="22"/>
          <w:szCs w:val="22"/>
        </w:rPr>
      </w:pPr>
      <w:r w:rsidRPr="0017246E">
        <w:rPr>
          <w:sz w:val="22"/>
          <w:szCs w:val="22"/>
          <w:u w:val="single"/>
        </w:rPr>
        <w:t>Stack Test Reports</w:t>
      </w:r>
      <w:r w:rsidRPr="0075177F">
        <w:rPr>
          <w:sz w:val="22"/>
          <w:szCs w:val="22"/>
        </w:rPr>
        <w:t>:  In addition to the information required in Rule 62-297.310(8), F.A.C., each stack test report shall also include the following information:  steam production rate (lb/hour), heat input rate (</w:t>
      </w:r>
      <w:r w:rsidR="007E6DD4">
        <w:rPr>
          <w:sz w:val="22"/>
          <w:szCs w:val="22"/>
        </w:rPr>
        <w:t>MM</w:t>
      </w:r>
      <w:r w:rsidRPr="0075177F">
        <w:rPr>
          <w:sz w:val="22"/>
          <w:szCs w:val="22"/>
        </w:rPr>
        <w:t xml:space="preserve">Btu/hour), calculated </w:t>
      </w:r>
      <w:r w:rsidR="00893ECE" w:rsidRPr="0075177F">
        <w:rPr>
          <w:sz w:val="22"/>
          <w:szCs w:val="22"/>
        </w:rPr>
        <w:t>authorized fuels</w:t>
      </w:r>
      <w:r w:rsidRPr="0075177F">
        <w:rPr>
          <w:sz w:val="22"/>
          <w:szCs w:val="22"/>
        </w:rPr>
        <w:t xml:space="preserve"> firing rate (tons/hour</w:t>
      </w:r>
      <w:r w:rsidR="00893ECE" w:rsidRPr="0075177F">
        <w:rPr>
          <w:sz w:val="22"/>
          <w:szCs w:val="22"/>
        </w:rPr>
        <w:t xml:space="preserve"> and cubic feet per minute as appropriate</w:t>
      </w:r>
      <w:r w:rsidRPr="0075177F">
        <w:rPr>
          <w:sz w:val="22"/>
          <w:szCs w:val="22"/>
        </w:rPr>
        <w:t>), and emission rates (lb/</w:t>
      </w:r>
      <w:r w:rsidR="0025644F">
        <w:rPr>
          <w:sz w:val="22"/>
          <w:szCs w:val="22"/>
        </w:rPr>
        <w:t>MMBtu</w:t>
      </w:r>
      <w:r w:rsidR="0013007E">
        <w:rPr>
          <w:sz w:val="22"/>
          <w:szCs w:val="22"/>
        </w:rPr>
        <w:t>,</w:t>
      </w:r>
      <w:r w:rsidRPr="0075177F">
        <w:rPr>
          <w:sz w:val="22"/>
          <w:szCs w:val="22"/>
        </w:rPr>
        <w:t xml:space="preserve"> ppmvd @ 7% oxygen</w:t>
      </w:r>
      <w:r w:rsidR="0096440A">
        <w:rPr>
          <w:sz w:val="22"/>
          <w:szCs w:val="22"/>
        </w:rPr>
        <w:t xml:space="preserve"> and lb/hr</w:t>
      </w:r>
      <w:r w:rsidR="0013007E">
        <w:rPr>
          <w:sz w:val="22"/>
          <w:szCs w:val="22"/>
        </w:rPr>
        <w:t xml:space="preserve"> as appropriate</w:t>
      </w:r>
      <w:r w:rsidRPr="0075177F">
        <w:rPr>
          <w:sz w:val="22"/>
          <w:szCs w:val="22"/>
        </w:rPr>
        <w:t>).  [Rule 62-4.070(3), F.A.C.]</w:t>
      </w:r>
    </w:p>
    <w:p w:rsidR="00146657" w:rsidRPr="0075177F" w:rsidRDefault="00146657" w:rsidP="00F6510F">
      <w:pPr>
        <w:pStyle w:val="BodyText"/>
        <w:numPr>
          <w:ilvl w:val="0"/>
          <w:numId w:val="45"/>
        </w:numPr>
        <w:ind w:right="-54"/>
        <w:rPr>
          <w:sz w:val="22"/>
          <w:szCs w:val="22"/>
        </w:rPr>
      </w:pPr>
      <w:r w:rsidRPr="0017246E">
        <w:rPr>
          <w:sz w:val="22"/>
          <w:szCs w:val="22"/>
          <w:u w:val="single"/>
        </w:rPr>
        <w:t>Monthly Operations Summary</w:t>
      </w:r>
      <w:r w:rsidRPr="0075177F">
        <w:rPr>
          <w:sz w:val="22"/>
          <w:szCs w:val="22"/>
        </w:rPr>
        <w:t xml:space="preserve">:  By the tenth calendar day of each month, the permittee shall record the following </w:t>
      </w:r>
      <w:r w:rsidR="00DD69D0">
        <w:rPr>
          <w:sz w:val="22"/>
          <w:szCs w:val="22"/>
        </w:rPr>
        <w:t>parameters for</w:t>
      </w:r>
      <w:r w:rsidR="00626CE9">
        <w:rPr>
          <w:sz w:val="22"/>
          <w:szCs w:val="22"/>
        </w:rPr>
        <w:t xml:space="preserve"> </w:t>
      </w:r>
      <w:r w:rsidR="007E6DD4">
        <w:rPr>
          <w:sz w:val="22"/>
          <w:szCs w:val="22"/>
        </w:rPr>
        <w:t>the BFB</w:t>
      </w:r>
      <w:r w:rsidR="00626CE9">
        <w:rPr>
          <w:sz w:val="22"/>
          <w:szCs w:val="22"/>
        </w:rPr>
        <w:t xml:space="preserve"> boiler </w:t>
      </w:r>
      <w:r w:rsidRPr="0075177F">
        <w:rPr>
          <w:sz w:val="22"/>
          <w:szCs w:val="22"/>
        </w:rPr>
        <w:t xml:space="preserve">in a written or electronic log for the previous month of operation: </w:t>
      </w:r>
      <w:r w:rsidR="002D0CC2">
        <w:rPr>
          <w:sz w:val="22"/>
          <w:szCs w:val="22"/>
        </w:rPr>
        <w:t xml:space="preserve"> </w:t>
      </w:r>
      <w:r w:rsidRPr="0075177F">
        <w:rPr>
          <w:sz w:val="22"/>
          <w:szCs w:val="22"/>
        </w:rPr>
        <w:t xml:space="preserve">hours of operation, </w:t>
      </w:r>
      <w:r w:rsidR="007E6DD4">
        <w:rPr>
          <w:sz w:val="22"/>
          <w:szCs w:val="22"/>
        </w:rPr>
        <w:t xml:space="preserve">tons of stillage/biosolids </w:t>
      </w:r>
      <w:r w:rsidR="00DD69D0">
        <w:rPr>
          <w:sz w:val="22"/>
          <w:szCs w:val="22"/>
        </w:rPr>
        <w:t>and</w:t>
      </w:r>
      <w:r w:rsidR="0096440A">
        <w:rPr>
          <w:sz w:val="22"/>
          <w:szCs w:val="22"/>
        </w:rPr>
        <w:t xml:space="preserve"> cubic feet of biogas</w:t>
      </w:r>
      <w:r w:rsidRPr="0075177F">
        <w:rPr>
          <w:sz w:val="22"/>
          <w:szCs w:val="22"/>
        </w:rPr>
        <w:t>, pounds of steam</w:t>
      </w:r>
      <w:r w:rsidR="00626CE9">
        <w:rPr>
          <w:sz w:val="22"/>
          <w:szCs w:val="22"/>
        </w:rPr>
        <w:t>, total heat input rate</w:t>
      </w:r>
      <w:r w:rsidRPr="0075177F">
        <w:rPr>
          <w:sz w:val="22"/>
          <w:szCs w:val="22"/>
        </w:rPr>
        <w:t xml:space="preserve"> and the updated 12-month rolling totals for each of these operating parameters. </w:t>
      </w:r>
      <w:r w:rsidR="00834ADF">
        <w:rPr>
          <w:sz w:val="22"/>
          <w:szCs w:val="22"/>
        </w:rPr>
        <w:t xml:space="preserve"> </w:t>
      </w:r>
      <w:r w:rsidR="007E6DD4">
        <w:rPr>
          <w:sz w:val="22"/>
          <w:szCs w:val="22"/>
        </w:rPr>
        <w:t>Million c</w:t>
      </w:r>
      <w:r w:rsidR="00DD69D0">
        <w:rPr>
          <w:sz w:val="22"/>
          <w:szCs w:val="22"/>
        </w:rPr>
        <w:t xml:space="preserve">ubic feet of </w:t>
      </w:r>
      <w:r w:rsidR="007E6DD4">
        <w:rPr>
          <w:sz w:val="22"/>
          <w:szCs w:val="22"/>
        </w:rPr>
        <w:t xml:space="preserve">natural gas </w:t>
      </w:r>
      <w:r w:rsidR="00DD69D0">
        <w:rPr>
          <w:sz w:val="22"/>
          <w:szCs w:val="22"/>
        </w:rPr>
        <w:t>used shall be recorded</w:t>
      </w:r>
      <w:r w:rsidR="00834ADF">
        <w:rPr>
          <w:sz w:val="22"/>
          <w:szCs w:val="22"/>
        </w:rPr>
        <w:t xml:space="preserve"> </w:t>
      </w:r>
      <w:r w:rsidR="00DD69D0">
        <w:rPr>
          <w:sz w:val="22"/>
          <w:szCs w:val="22"/>
        </w:rPr>
        <w:t xml:space="preserve">in a written or electronic log for the previous month of operation </w:t>
      </w:r>
      <w:r w:rsidR="00834ADF">
        <w:rPr>
          <w:sz w:val="22"/>
          <w:szCs w:val="22"/>
        </w:rPr>
        <w:t>along with</w:t>
      </w:r>
      <w:r w:rsidR="00DD69D0" w:rsidRPr="0075177F">
        <w:rPr>
          <w:sz w:val="22"/>
          <w:szCs w:val="22"/>
        </w:rPr>
        <w:t xml:space="preserve"> the updated 12-month rolling totals</w:t>
      </w:r>
      <w:r w:rsidR="00DD69D0">
        <w:rPr>
          <w:sz w:val="22"/>
          <w:szCs w:val="22"/>
        </w:rPr>
        <w:t xml:space="preserve">.  </w:t>
      </w:r>
      <w:r w:rsidR="00626CE9">
        <w:rPr>
          <w:sz w:val="22"/>
          <w:szCs w:val="22"/>
        </w:rPr>
        <w:t xml:space="preserve">In addition, the hourly heat input rate to each biomass boiler shall be recorded and reported. </w:t>
      </w:r>
      <w:r w:rsidR="00626CE9" w:rsidRPr="0075177F">
        <w:rPr>
          <w:sz w:val="22"/>
          <w:szCs w:val="22"/>
        </w:rPr>
        <w:t xml:space="preserve"> </w:t>
      </w:r>
      <w:r w:rsidRPr="0075177F">
        <w:rPr>
          <w:sz w:val="22"/>
          <w:szCs w:val="22"/>
        </w:rPr>
        <w:t>The Monthly Operations Summary shall be maintained on site and made available for inspection when requested by the Department.  [Rules 62-4.070(3) and 62-212.400(BACT), F.A.C.]</w:t>
      </w:r>
    </w:p>
    <w:p w:rsidR="00292359" w:rsidRPr="00A85F31" w:rsidRDefault="00893ECE" w:rsidP="00F6510F">
      <w:pPr>
        <w:pStyle w:val="BodyText"/>
        <w:widowControl w:val="0"/>
        <w:numPr>
          <w:ilvl w:val="0"/>
          <w:numId w:val="45"/>
        </w:numPr>
        <w:ind w:right="-54"/>
        <w:rPr>
          <w:sz w:val="24"/>
          <w:szCs w:val="24"/>
          <w:u w:val="single"/>
        </w:rPr>
      </w:pPr>
      <w:r w:rsidRPr="00A85F31">
        <w:rPr>
          <w:sz w:val="22"/>
          <w:szCs w:val="22"/>
          <w:u w:val="single"/>
        </w:rPr>
        <w:t xml:space="preserve">Quarterly CO, </w:t>
      </w:r>
      <w:r w:rsidR="00146657" w:rsidRPr="00A85F31">
        <w:rPr>
          <w:sz w:val="22"/>
          <w:szCs w:val="22"/>
          <w:u w:val="single"/>
        </w:rPr>
        <w:t>NO</w:t>
      </w:r>
      <w:r w:rsidRPr="00A85F31">
        <w:rPr>
          <w:sz w:val="22"/>
          <w:szCs w:val="22"/>
          <w:u w:val="single"/>
          <w:vertAlign w:val="subscript"/>
        </w:rPr>
        <w:t>X</w:t>
      </w:r>
      <w:r w:rsidR="00BD41E8" w:rsidRPr="00A85F31">
        <w:rPr>
          <w:sz w:val="22"/>
          <w:szCs w:val="22"/>
          <w:u w:val="single"/>
        </w:rPr>
        <w:t>,</w:t>
      </w:r>
      <w:r w:rsidRPr="00A85F31">
        <w:rPr>
          <w:sz w:val="22"/>
          <w:szCs w:val="22"/>
          <w:u w:val="single"/>
        </w:rPr>
        <w:t xml:space="preserve"> SO</w:t>
      </w:r>
      <w:r w:rsidRPr="00A85F31">
        <w:rPr>
          <w:sz w:val="22"/>
          <w:szCs w:val="22"/>
          <w:u w:val="single"/>
          <w:vertAlign w:val="subscript"/>
        </w:rPr>
        <w:t>2</w:t>
      </w:r>
      <w:r w:rsidR="007E6DD4">
        <w:rPr>
          <w:sz w:val="22"/>
          <w:szCs w:val="22"/>
          <w:u w:val="single"/>
        </w:rPr>
        <w:t xml:space="preserve"> </w:t>
      </w:r>
      <w:r w:rsidR="00BD41E8" w:rsidRPr="00A85F31">
        <w:rPr>
          <w:sz w:val="22"/>
          <w:szCs w:val="22"/>
          <w:u w:val="single"/>
        </w:rPr>
        <w:t>and Opacity</w:t>
      </w:r>
      <w:r w:rsidR="00146657" w:rsidRPr="00A85F31">
        <w:rPr>
          <w:sz w:val="22"/>
          <w:szCs w:val="22"/>
          <w:u w:val="single"/>
        </w:rPr>
        <w:t xml:space="preserve"> Emissions Report</w:t>
      </w:r>
      <w:r w:rsidR="00146657" w:rsidRPr="00A85F31">
        <w:rPr>
          <w:sz w:val="22"/>
          <w:szCs w:val="22"/>
        </w:rPr>
        <w:t>:  Within 30 days following the end of each quarter, the permittee shall submit a report to the Comp</w:t>
      </w:r>
      <w:r w:rsidRPr="00A85F31">
        <w:rPr>
          <w:sz w:val="22"/>
          <w:szCs w:val="22"/>
        </w:rPr>
        <w:t xml:space="preserve">liance Authority summarizing CO, </w:t>
      </w:r>
      <w:r w:rsidR="00146657" w:rsidRPr="00A85F31">
        <w:rPr>
          <w:sz w:val="22"/>
          <w:szCs w:val="22"/>
        </w:rPr>
        <w:t>NO</w:t>
      </w:r>
      <w:r w:rsidR="00BD41E8" w:rsidRPr="00A85F31">
        <w:rPr>
          <w:sz w:val="22"/>
          <w:szCs w:val="22"/>
          <w:vertAlign w:val="subscript"/>
        </w:rPr>
        <w:t>X</w:t>
      </w:r>
      <w:r w:rsidR="00BD41E8" w:rsidRPr="00A85F31">
        <w:rPr>
          <w:sz w:val="22"/>
          <w:szCs w:val="22"/>
        </w:rPr>
        <w:t xml:space="preserve">, </w:t>
      </w:r>
      <w:r w:rsidRPr="00A85F31">
        <w:rPr>
          <w:sz w:val="22"/>
          <w:szCs w:val="22"/>
        </w:rPr>
        <w:t>SO</w:t>
      </w:r>
      <w:r w:rsidRPr="00A85F31">
        <w:rPr>
          <w:sz w:val="22"/>
          <w:szCs w:val="22"/>
          <w:vertAlign w:val="subscript"/>
        </w:rPr>
        <w:t>2</w:t>
      </w:r>
      <w:r w:rsidR="007E6DD4">
        <w:rPr>
          <w:sz w:val="22"/>
          <w:szCs w:val="22"/>
        </w:rPr>
        <w:t xml:space="preserve"> </w:t>
      </w:r>
      <w:r w:rsidR="00BD41E8" w:rsidRPr="00A85F31">
        <w:rPr>
          <w:sz w:val="22"/>
          <w:szCs w:val="22"/>
        </w:rPr>
        <w:t xml:space="preserve">and </w:t>
      </w:r>
      <w:r w:rsidR="002D0CC2">
        <w:rPr>
          <w:sz w:val="22"/>
          <w:szCs w:val="22"/>
        </w:rPr>
        <w:t>o</w:t>
      </w:r>
      <w:r w:rsidR="00BD41E8" w:rsidRPr="00A85F31">
        <w:rPr>
          <w:sz w:val="22"/>
          <w:szCs w:val="22"/>
        </w:rPr>
        <w:t>pacity</w:t>
      </w:r>
      <w:r w:rsidR="00146657" w:rsidRPr="00A85F31">
        <w:rPr>
          <w:sz w:val="22"/>
          <w:szCs w:val="22"/>
        </w:rPr>
        <w:t xml:space="preserve"> including periods of startups, shutdowns, malfunctions, and CEMS</w:t>
      </w:r>
      <w:r w:rsidR="00BD41E8" w:rsidRPr="00A85F31">
        <w:rPr>
          <w:sz w:val="22"/>
          <w:szCs w:val="22"/>
        </w:rPr>
        <w:t xml:space="preserve"> and COMS</w:t>
      </w:r>
      <w:r w:rsidR="00146657" w:rsidRPr="00A85F31">
        <w:rPr>
          <w:sz w:val="22"/>
          <w:szCs w:val="22"/>
        </w:rPr>
        <w:t xml:space="preserve"> systems monitor availability for the previous quarter.  If </w:t>
      </w:r>
      <w:r w:rsidR="00BD41E8" w:rsidRPr="00A85F31">
        <w:rPr>
          <w:sz w:val="22"/>
          <w:szCs w:val="22"/>
        </w:rPr>
        <w:t>COMS</w:t>
      </w:r>
      <w:r w:rsidR="00146657" w:rsidRPr="00A85F31">
        <w:rPr>
          <w:sz w:val="22"/>
          <w:szCs w:val="22"/>
        </w:rPr>
        <w:t xml:space="preserve"> data is excluded from a compliance determination during the quarter due to a </w:t>
      </w:r>
      <w:r w:rsidR="00A25C78">
        <w:rPr>
          <w:sz w:val="22"/>
          <w:szCs w:val="22"/>
        </w:rPr>
        <w:t xml:space="preserve">startup, shutdown or </w:t>
      </w:r>
      <w:r w:rsidR="00146657" w:rsidRPr="00A85F31">
        <w:rPr>
          <w:sz w:val="22"/>
          <w:szCs w:val="22"/>
        </w:rPr>
        <w:t xml:space="preserve">malfunction, the permittee shall include a description of the malfunction, the actual emissions recorded, and the actions taken to correct the malfunction.  </w:t>
      </w:r>
      <w:r w:rsidR="009E06B1" w:rsidRPr="009E06B1">
        <w:rPr>
          <w:sz w:val="22"/>
          <w:szCs w:val="22"/>
        </w:rPr>
        <w:t>If a COMS reading detects an opacity limit threshold breakthrough and the readings are believed to be suspect (e.g., high moisture on the COMS lens due to weather changes), then the permittee is allowed to use data from the broken bag detector</w:t>
      </w:r>
      <w:r w:rsidR="0053166F">
        <w:rPr>
          <w:sz w:val="22"/>
          <w:szCs w:val="22"/>
        </w:rPr>
        <w:t xml:space="preserve"> system</w:t>
      </w:r>
      <w:r w:rsidR="009E06B1" w:rsidRPr="009E06B1">
        <w:rPr>
          <w:sz w:val="22"/>
          <w:szCs w:val="22"/>
        </w:rPr>
        <w:t xml:space="preserve"> and/or Method 9 visible opacity measurements to substantiate errors, problems, or malfunctions with the COMS unit. </w:t>
      </w:r>
      <w:r w:rsidR="00146657" w:rsidRPr="00A85F31">
        <w:rPr>
          <w:sz w:val="22"/>
          <w:szCs w:val="22"/>
        </w:rPr>
        <w:t xml:space="preserve">See Appendix </w:t>
      </w:r>
      <w:r w:rsidR="00BD41E8" w:rsidRPr="00A85F31">
        <w:rPr>
          <w:sz w:val="22"/>
          <w:szCs w:val="22"/>
        </w:rPr>
        <w:t>CTR</w:t>
      </w:r>
      <w:r w:rsidR="00146657" w:rsidRPr="00A85F31">
        <w:rPr>
          <w:sz w:val="22"/>
          <w:szCs w:val="22"/>
        </w:rPr>
        <w:t xml:space="preserve"> of this permit for the reporting format.  </w:t>
      </w:r>
      <w:r w:rsidR="002D0CC2">
        <w:rPr>
          <w:sz w:val="22"/>
          <w:szCs w:val="22"/>
        </w:rPr>
        <w:t>[Rules 62-4.070(3), 62-4.130</w:t>
      </w:r>
      <w:r w:rsidR="00146657" w:rsidRPr="00A85F31">
        <w:rPr>
          <w:sz w:val="22"/>
          <w:szCs w:val="22"/>
        </w:rPr>
        <w:t xml:space="preserve"> and 62-210.400(5)(c), F.A.C.]</w:t>
      </w:r>
    </w:p>
    <w:p w:rsidR="00146657" w:rsidRDefault="00146657" w:rsidP="00146657">
      <w:pPr>
        <w:pStyle w:val="BodyText3"/>
        <w:numPr>
          <w:ilvl w:val="12"/>
          <w:numId w:val="0"/>
        </w:numPr>
        <w:spacing w:after="0"/>
        <w:jc w:val="left"/>
        <w:rPr>
          <w:szCs w:val="22"/>
        </w:rPr>
        <w:sectPr w:rsidR="00146657" w:rsidSect="00F55C62">
          <w:headerReference w:type="even" r:id="rId47"/>
          <w:headerReference w:type="default" r:id="rId48"/>
          <w:headerReference w:type="first" r:id="rId49"/>
          <w:pgSz w:w="12240" w:h="15840" w:code="1"/>
          <w:pgMar w:top="1267" w:right="1152" w:bottom="1152" w:left="1152" w:header="720" w:footer="390" w:gutter="0"/>
          <w:cols w:space="720"/>
        </w:sectPr>
      </w:pPr>
    </w:p>
    <w:p w:rsidR="00146657" w:rsidRDefault="00146657" w:rsidP="00146657">
      <w:pPr>
        <w:pStyle w:val="BodyText3"/>
        <w:numPr>
          <w:ilvl w:val="12"/>
          <w:numId w:val="0"/>
        </w:numPr>
        <w:jc w:val="left"/>
        <w:rPr>
          <w:szCs w:val="22"/>
        </w:rPr>
      </w:pPr>
      <w:r w:rsidRPr="00877418">
        <w:rPr>
          <w:szCs w:val="22"/>
        </w:rPr>
        <w:lastRenderedPageBreak/>
        <w:t>This section of the permit addresses the following emissions unit.</w:t>
      </w:r>
    </w:p>
    <w:tbl>
      <w:tblPr>
        <w:tblW w:w="986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2034"/>
        <w:gridCol w:w="7830"/>
      </w:tblGrid>
      <w:tr w:rsidR="00B332AD" w:rsidRPr="007F37FB" w:rsidTr="007E6DD4">
        <w:tc>
          <w:tcPr>
            <w:tcW w:w="2034" w:type="dxa"/>
            <w:tcBorders>
              <w:top w:val="single" w:sz="8" w:space="0" w:color="auto"/>
              <w:left w:val="single" w:sz="8" w:space="0" w:color="auto"/>
              <w:bottom w:val="single" w:sz="6" w:space="0" w:color="auto"/>
              <w:right w:val="single" w:sz="6" w:space="0" w:color="auto"/>
            </w:tcBorders>
            <w:shd w:val="clear" w:color="auto" w:fill="C6D9F1" w:themeFill="text2" w:themeFillTint="33"/>
            <w:vAlign w:val="center"/>
          </w:tcPr>
          <w:p w:rsidR="00B332AD" w:rsidRPr="00B332AD" w:rsidRDefault="00B332AD" w:rsidP="00276C5B">
            <w:pPr>
              <w:spacing w:before="20" w:after="20"/>
              <w:jc w:val="center"/>
              <w:rPr>
                <w:b/>
                <w:sz w:val="22"/>
                <w:szCs w:val="22"/>
              </w:rPr>
            </w:pPr>
            <w:r w:rsidRPr="00B332AD">
              <w:rPr>
                <w:b/>
                <w:sz w:val="22"/>
                <w:szCs w:val="22"/>
              </w:rPr>
              <w:t>EU ID No.</w:t>
            </w:r>
            <w:r w:rsidRPr="00B332AD">
              <w:rPr>
                <w:b/>
                <w:sz w:val="22"/>
                <w:szCs w:val="22"/>
              </w:rPr>
              <w:tab/>
            </w:r>
            <w:r>
              <w:rPr>
                <w:b/>
                <w:sz w:val="22"/>
                <w:szCs w:val="22"/>
              </w:rPr>
              <w:t>0</w:t>
            </w:r>
            <w:r w:rsidR="007E6DD4">
              <w:rPr>
                <w:b/>
                <w:sz w:val="22"/>
                <w:szCs w:val="22"/>
              </w:rPr>
              <w:t>07</w:t>
            </w:r>
          </w:p>
        </w:tc>
        <w:tc>
          <w:tcPr>
            <w:tcW w:w="7830" w:type="dxa"/>
            <w:tcBorders>
              <w:top w:val="single" w:sz="8" w:space="0" w:color="auto"/>
              <w:left w:val="single" w:sz="6" w:space="0" w:color="auto"/>
              <w:bottom w:val="single" w:sz="6" w:space="0" w:color="auto"/>
              <w:right w:val="single" w:sz="8" w:space="0" w:color="auto"/>
            </w:tcBorders>
            <w:shd w:val="clear" w:color="auto" w:fill="C6D9F1" w:themeFill="text2" w:themeFillTint="33"/>
            <w:vAlign w:val="center"/>
          </w:tcPr>
          <w:p w:rsidR="00B332AD" w:rsidRPr="00B332AD" w:rsidRDefault="00B332AD" w:rsidP="00276C5B">
            <w:pPr>
              <w:spacing w:before="20" w:after="20"/>
              <w:jc w:val="center"/>
              <w:rPr>
                <w:b/>
                <w:sz w:val="22"/>
                <w:szCs w:val="22"/>
              </w:rPr>
            </w:pPr>
            <w:r w:rsidRPr="00B332AD">
              <w:rPr>
                <w:b/>
                <w:sz w:val="22"/>
                <w:szCs w:val="22"/>
              </w:rPr>
              <w:t>Emission Unit Description</w:t>
            </w:r>
          </w:p>
        </w:tc>
      </w:tr>
      <w:tr w:rsidR="00B332AD" w:rsidRPr="007F37FB" w:rsidTr="00B332AD">
        <w:tc>
          <w:tcPr>
            <w:tcW w:w="9864" w:type="dxa"/>
            <w:gridSpan w:val="2"/>
          </w:tcPr>
          <w:p w:rsidR="007E6DD4" w:rsidRPr="007E6DD4" w:rsidRDefault="007E6DD4" w:rsidP="00276C5B">
            <w:pPr>
              <w:spacing w:before="20" w:after="20"/>
              <w:jc w:val="center"/>
              <w:rPr>
                <w:bCs/>
                <w:color w:val="000000"/>
                <w:sz w:val="22"/>
                <w:szCs w:val="22"/>
                <w:u w:val="single"/>
              </w:rPr>
            </w:pPr>
            <w:r w:rsidRPr="007E6DD4">
              <w:rPr>
                <w:bCs/>
                <w:color w:val="000000"/>
                <w:sz w:val="22"/>
                <w:szCs w:val="22"/>
                <w:u w:val="single"/>
              </w:rPr>
              <w:t>Natural Gas-Fired Peaking Boiler (EU-007)</w:t>
            </w:r>
          </w:p>
          <w:p w:rsidR="00AA0262" w:rsidRPr="00052A0C" w:rsidRDefault="00AA0262" w:rsidP="00AA0262">
            <w:pPr>
              <w:spacing w:before="20" w:after="20"/>
              <w:rPr>
                <w:color w:val="000000"/>
                <w:sz w:val="22"/>
                <w:szCs w:val="22"/>
              </w:rPr>
            </w:pPr>
            <w:r w:rsidRPr="00052A0C">
              <w:rPr>
                <w:bCs/>
                <w:i/>
                <w:color w:val="000000"/>
                <w:sz w:val="22"/>
                <w:szCs w:val="22"/>
                <w:u w:val="single"/>
              </w:rPr>
              <w:t>Description</w:t>
            </w:r>
            <w:r w:rsidRPr="00052A0C">
              <w:rPr>
                <w:color w:val="000000"/>
                <w:sz w:val="22"/>
                <w:szCs w:val="22"/>
              </w:rPr>
              <w:t xml:space="preserve">: The peaking boiler is to be used to produce steam during peak process demand conditions and auxiliary steam if the BFB boiler is not available.  </w:t>
            </w:r>
          </w:p>
          <w:p w:rsidR="00AA0262" w:rsidRPr="00052A0C" w:rsidRDefault="00AA0262" w:rsidP="00AA0262">
            <w:pPr>
              <w:spacing w:before="20" w:after="20"/>
              <w:rPr>
                <w:color w:val="000000"/>
                <w:sz w:val="22"/>
                <w:szCs w:val="22"/>
              </w:rPr>
            </w:pPr>
            <w:r w:rsidRPr="00052A0C">
              <w:rPr>
                <w:i/>
                <w:color w:val="000000"/>
                <w:sz w:val="22"/>
                <w:szCs w:val="22"/>
                <w:u w:val="single"/>
              </w:rPr>
              <w:t>Fuels</w:t>
            </w:r>
            <w:r w:rsidRPr="00052A0C">
              <w:rPr>
                <w:color w:val="000000"/>
                <w:sz w:val="22"/>
                <w:szCs w:val="22"/>
              </w:rPr>
              <w:t xml:space="preserve">: The peaking boiler is fueled by natural gas.  </w:t>
            </w:r>
          </w:p>
          <w:p w:rsidR="00AA0262" w:rsidRPr="00052A0C" w:rsidRDefault="00AA0262" w:rsidP="00AA0262">
            <w:pPr>
              <w:spacing w:before="20" w:after="20"/>
              <w:rPr>
                <w:color w:val="000000"/>
                <w:sz w:val="22"/>
                <w:szCs w:val="22"/>
              </w:rPr>
            </w:pPr>
            <w:r w:rsidRPr="00052A0C">
              <w:rPr>
                <w:i/>
                <w:color w:val="000000"/>
                <w:sz w:val="22"/>
                <w:szCs w:val="22"/>
                <w:u w:val="single"/>
              </w:rPr>
              <w:t>Capacity</w:t>
            </w:r>
            <w:r w:rsidRPr="00052A0C">
              <w:rPr>
                <w:color w:val="000000"/>
                <w:sz w:val="22"/>
                <w:szCs w:val="22"/>
              </w:rPr>
              <w:t xml:space="preserve">:  The designed maximum heat input capacity to the peaking boiler is 95 MMBtu per hour (4-hour average).  The steam production capability will be between approximately 50,000 to 60,000 pounds per hour (lb/hr).  </w:t>
            </w:r>
          </w:p>
          <w:p w:rsidR="00AA0262" w:rsidRPr="00052A0C" w:rsidRDefault="00AA0262" w:rsidP="00AA0262">
            <w:pPr>
              <w:spacing w:before="20" w:after="20"/>
              <w:rPr>
                <w:color w:val="000000"/>
                <w:sz w:val="22"/>
                <w:szCs w:val="22"/>
              </w:rPr>
            </w:pPr>
            <w:r w:rsidRPr="00052A0C">
              <w:rPr>
                <w:i/>
                <w:color w:val="000000"/>
                <w:sz w:val="22"/>
                <w:szCs w:val="22"/>
                <w:u w:val="single"/>
              </w:rPr>
              <w:t>Controls</w:t>
            </w:r>
            <w:r w:rsidRPr="00052A0C">
              <w:rPr>
                <w:color w:val="000000"/>
                <w:sz w:val="22"/>
                <w:szCs w:val="22"/>
              </w:rPr>
              <w:t>:  Efficient combustion of clean natural gas to minimize the emissions of PM, NO</w:t>
            </w:r>
            <w:r w:rsidRPr="00052A0C">
              <w:rPr>
                <w:color w:val="000000"/>
                <w:sz w:val="22"/>
                <w:szCs w:val="22"/>
                <w:vertAlign w:val="subscript"/>
              </w:rPr>
              <w:t>X</w:t>
            </w:r>
            <w:r w:rsidRPr="00052A0C">
              <w:rPr>
                <w:color w:val="000000"/>
                <w:sz w:val="22"/>
                <w:szCs w:val="22"/>
              </w:rPr>
              <w:t>, CO, VOC and HAP.  Efficient combustion and clean natural gas to minimize VE.  Either Ultra-low NO</w:t>
            </w:r>
            <w:r w:rsidRPr="00052A0C">
              <w:rPr>
                <w:color w:val="000000"/>
                <w:sz w:val="22"/>
                <w:szCs w:val="22"/>
                <w:vertAlign w:val="subscript"/>
              </w:rPr>
              <w:t>X</w:t>
            </w:r>
            <w:r w:rsidRPr="00052A0C">
              <w:rPr>
                <w:color w:val="000000"/>
                <w:sz w:val="22"/>
                <w:szCs w:val="22"/>
              </w:rPr>
              <w:t xml:space="preserve"> </w:t>
            </w:r>
            <w:proofErr w:type="gramStart"/>
            <w:r w:rsidRPr="00052A0C">
              <w:rPr>
                <w:color w:val="000000"/>
                <w:sz w:val="22"/>
                <w:szCs w:val="22"/>
              </w:rPr>
              <w:t>burners,</w:t>
            </w:r>
            <w:proofErr w:type="gramEnd"/>
            <w:r w:rsidRPr="00052A0C">
              <w:rPr>
                <w:color w:val="000000"/>
                <w:sz w:val="22"/>
                <w:szCs w:val="22"/>
              </w:rPr>
              <w:t xml:space="preserve"> or a combination of Low-NO</w:t>
            </w:r>
            <w:r w:rsidRPr="00AA0262">
              <w:rPr>
                <w:color w:val="000000"/>
                <w:sz w:val="22"/>
                <w:szCs w:val="22"/>
                <w:vertAlign w:val="subscript"/>
              </w:rPr>
              <w:t>X</w:t>
            </w:r>
            <w:r w:rsidRPr="00052A0C">
              <w:rPr>
                <w:color w:val="000000"/>
                <w:sz w:val="22"/>
                <w:szCs w:val="22"/>
              </w:rPr>
              <w:t xml:space="preserve"> burners and flue gas recirculation (FGR) will be used to further minimize NO</w:t>
            </w:r>
            <w:r w:rsidRPr="00052A0C">
              <w:rPr>
                <w:color w:val="000000"/>
                <w:sz w:val="22"/>
                <w:szCs w:val="22"/>
                <w:vertAlign w:val="subscript"/>
              </w:rPr>
              <w:t>X</w:t>
            </w:r>
            <w:r w:rsidRPr="00052A0C">
              <w:rPr>
                <w:color w:val="000000"/>
                <w:sz w:val="22"/>
                <w:szCs w:val="22"/>
              </w:rPr>
              <w:t xml:space="preserve"> emissions.</w:t>
            </w:r>
          </w:p>
          <w:p w:rsidR="00AA0262" w:rsidRPr="00052A0C" w:rsidRDefault="00AA0262" w:rsidP="00AA0262">
            <w:pPr>
              <w:spacing w:before="20" w:after="20"/>
              <w:rPr>
                <w:color w:val="000000"/>
                <w:sz w:val="22"/>
                <w:szCs w:val="22"/>
              </w:rPr>
            </w:pPr>
            <w:r w:rsidRPr="00052A0C">
              <w:rPr>
                <w:bCs/>
                <w:i/>
                <w:color w:val="000000"/>
                <w:sz w:val="22"/>
                <w:szCs w:val="22"/>
                <w:u w:val="single"/>
              </w:rPr>
              <w:t>Stack Parameters</w:t>
            </w:r>
            <w:r w:rsidRPr="00052A0C">
              <w:rPr>
                <w:color w:val="000000"/>
                <w:sz w:val="22"/>
                <w:szCs w:val="22"/>
              </w:rPr>
              <w:t>:  Flue gas from the peaking boiler will discharge to the atmosphere via a stack with a design height of at least 32.83 feet and a design diameter of 4 feet.  The flue gas exit temperature will be approximately 350°F with a design volumetric flow rate of 29,590 ACFM.</w:t>
            </w:r>
          </w:p>
          <w:p w:rsidR="00AA0262" w:rsidRPr="00052A0C" w:rsidRDefault="00AA0262" w:rsidP="00AA0262">
            <w:pPr>
              <w:spacing w:before="20" w:after="20"/>
              <w:rPr>
                <w:color w:val="000000"/>
                <w:sz w:val="22"/>
                <w:szCs w:val="22"/>
              </w:rPr>
            </w:pPr>
            <w:r w:rsidRPr="00052A0C">
              <w:rPr>
                <w:bCs/>
                <w:i/>
                <w:color w:val="000000"/>
                <w:sz w:val="22"/>
                <w:szCs w:val="22"/>
                <w:u w:val="single"/>
              </w:rPr>
              <w:t>CEMS/COMS</w:t>
            </w:r>
            <w:r w:rsidRPr="00052A0C">
              <w:rPr>
                <w:color w:val="000000"/>
                <w:sz w:val="22"/>
                <w:szCs w:val="22"/>
              </w:rPr>
              <w:t xml:space="preserve">:  No CEMS or COMS required. </w:t>
            </w:r>
          </w:p>
          <w:p w:rsidR="00B332AD" w:rsidRDefault="00AA0262" w:rsidP="00AA0262">
            <w:pPr>
              <w:spacing w:before="20" w:after="20"/>
              <w:rPr>
                <w:color w:val="000000"/>
                <w:sz w:val="22"/>
                <w:szCs w:val="22"/>
              </w:rPr>
            </w:pPr>
            <w:r w:rsidRPr="00052A0C">
              <w:rPr>
                <w:i/>
                <w:color w:val="000000"/>
                <w:sz w:val="22"/>
                <w:szCs w:val="22"/>
                <w:u w:val="single"/>
              </w:rPr>
              <w:t>Applicability of 40 CFR Subpart Dc (NSPS Subpart Dc)</w:t>
            </w:r>
            <w:r w:rsidRPr="00052A0C">
              <w:rPr>
                <w:color w:val="000000"/>
                <w:sz w:val="22"/>
                <w:szCs w:val="22"/>
              </w:rPr>
              <w:t xml:space="preserve">:  This unit is subject to NSPS Subpart Dc - Standards of Performance for Small Industrial-Commercial-Institutional Steam Generating Units because it has a designed maximum heat input capacity not greater than 100 MMBtu/hr from the fuels combusted. </w:t>
            </w:r>
            <w:r w:rsidR="00B332AD" w:rsidRPr="007F37FB">
              <w:rPr>
                <w:color w:val="000000"/>
                <w:sz w:val="22"/>
                <w:szCs w:val="22"/>
              </w:rPr>
              <w:t xml:space="preserve"> </w:t>
            </w:r>
          </w:p>
          <w:p w:rsidR="00B332AD" w:rsidRPr="007F37FB" w:rsidRDefault="00B332AD" w:rsidP="00276C5B">
            <w:pPr>
              <w:spacing w:before="20" w:after="20"/>
              <w:rPr>
                <w:color w:val="000000"/>
                <w:sz w:val="22"/>
                <w:szCs w:val="22"/>
              </w:rPr>
            </w:pPr>
            <w:r w:rsidRPr="00275421">
              <w:rPr>
                <w:sz w:val="22"/>
                <w:szCs w:val="22"/>
              </w:rPr>
              <w:t xml:space="preserve">[Application No. </w:t>
            </w:r>
            <w:r w:rsidR="00A24400">
              <w:rPr>
                <w:sz w:val="22"/>
                <w:szCs w:val="22"/>
              </w:rPr>
              <w:t>0550061-004-AC</w:t>
            </w:r>
            <w:r w:rsidRPr="00275421">
              <w:rPr>
                <w:sz w:val="22"/>
                <w:szCs w:val="22"/>
              </w:rPr>
              <w:t>]</w:t>
            </w:r>
          </w:p>
        </w:tc>
      </w:tr>
    </w:tbl>
    <w:p w:rsidR="006B1816" w:rsidRPr="00275421" w:rsidRDefault="006B1816" w:rsidP="00C37EE1">
      <w:pPr>
        <w:spacing w:before="120" w:after="120"/>
        <w:rPr>
          <w:b/>
          <w:caps/>
          <w:sz w:val="22"/>
          <w:szCs w:val="22"/>
        </w:rPr>
      </w:pPr>
      <w:r w:rsidRPr="00275421">
        <w:rPr>
          <w:b/>
          <w:caps/>
          <w:sz w:val="22"/>
          <w:szCs w:val="22"/>
        </w:rPr>
        <w:t>Equipment</w:t>
      </w:r>
    </w:p>
    <w:p w:rsidR="00E8600C" w:rsidRPr="00E8600C" w:rsidRDefault="006B1816" w:rsidP="00F6510F">
      <w:pPr>
        <w:numPr>
          <w:ilvl w:val="0"/>
          <w:numId w:val="47"/>
        </w:numPr>
        <w:spacing w:after="120"/>
        <w:rPr>
          <w:sz w:val="22"/>
          <w:szCs w:val="22"/>
        </w:rPr>
      </w:pPr>
      <w:r w:rsidRPr="00275421">
        <w:rPr>
          <w:sz w:val="22"/>
          <w:szCs w:val="22"/>
          <w:u w:val="single"/>
        </w:rPr>
        <w:t xml:space="preserve">Construction of </w:t>
      </w:r>
      <w:r w:rsidR="00BC7396">
        <w:rPr>
          <w:sz w:val="22"/>
          <w:szCs w:val="22"/>
          <w:u w:val="single"/>
        </w:rPr>
        <w:t>N</w:t>
      </w:r>
      <w:r>
        <w:rPr>
          <w:sz w:val="22"/>
          <w:szCs w:val="22"/>
          <w:u w:val="single"/>
        </w:rPr>
        <w:t>atural</w:t>
      </w:r>
      <w:r w:rsidR="00BC7396">
        <w:rPr>
          <w:sz w:val="22"/>
          <w:szCs w:val="22"/>
          <w:u w:val="single"/>
        </w:rPr>
        <w:t xml:space="preserve"> Gas </w:t>
      </w:r>
      <w:r>
        <w:rPr>
          <w:sz w:val="22"/>
          <w:szCs w:val="22"/>
          <w:u w:val="single"/>
        </w:rPr>
        <w:t>Fueled</w:t>
      </w:r>
      <w:r w:rsidRPr="00275421">
        <w:rPr>
          <w:sz w:val="22"/>
          <w:szCs w:val="22"/>
          <w:u w:val="single"/>
        </w:rPr>
        <w:t xml:space="preserve"> </w:t>
      </w:r>
      <w:r w:rsidR="00FC6CCB">
        <w:rPr>
          <w:sz w:val="22"/>
          <w:szCs w:val="22"/>
          <w:u w:val="single"/>
        </w:rPr>
        <w:t xml:space="preserve">Peaking </w:t>
      </w:r>
      <w:r w:rsidRPr="00275421">
        <w:rPr>
          <w:sz w:val="22"/>
          <w:szCs w:val="22"/>
          <w:u w:val="single"/>
        </w:rPr>
        <w:t>Boiler</w:t>
      </w:r>
      <w:r w:rsidRPr="00275421">
        <w:rPr>
          <w:sz w:val="22"/>
          <w:szCs w:val="22"/>
        </w:rPr>
        <w:t xml:space="preserve">: </w:t>
      </w:r>
      <w:r w:rsidR="00AA0262" w:rsidRPr="00AA0262">
        <w:rPr>
          <w:sz w:val="22"/>
          <w:szCs w:val="22"/>
        </w:rPr>
        <w:t xml:space="preserve"> The permittee is authorized to construct one peaking boiler with a design heat input rate of 95 MMBtu/hr for steam generation at BPH. The peaking boiler will include an air supply, ultra-low NO</w:t>
      </w:r>
      <w:r w:rsidR="00AA0262" w:rsidRPr="00AA0262">
        <w:rPr>
          <w:sz w:val="22"/>
          <w:szCs w:val="22"/>
          <w:vertAlign w:val="subscript"/>
        </w:rPr>
        <w:t>X</w:t>
      </w:r>
      <w:r w:rsidR="00AA0262" w:rsidRPr="00AA0262">
        <w:rPr>
          <w:sz w:val="22"/>
          <w:szCs w:val="22"/>
        </w:rPr>
        <w:t xml:space="preserve"> burners (or alternatively, low-NO</w:t>
      </w:r>
      <w:r w:rsidR="00AA0262" w:rsidRPr="00AA0262">
        <w:rPr>
          <w:sz w:val="22"/>
          <w:szCs w:val="22"/>
          <w:vertAlign w:val="subscript"/>
        </w:rPr>
        <w:t>X</w:t>
      </w:r>
      <w:r w:rsidR="00AA0262" w:rsidRPr="00AA0262">
        <w:rPr>
          <w:sz w:val="22"/>
          <w:szCs w:val="22"/>
        </w:rPr>
        <w:t xml:space="preserve"> burners combined with FGR), overfire air ports, steam drum, economizer, air heater, ducts, fuel feeding equipment, air pollution control equipment and other associated equipment.</w:t>
      </w:r>
      <w:r w:rsidR="00AA0262">
        <w:rPr>
          <w:sz w:val="22"/>
          <w:szCs w:val="22"/>
        </w:rPr>
        <w:t xml:space="preserve"> </w:t>
      </w:r>
      <w:r w:rsidR="00E8600C" w:rsidRPr="00E8600C">
        <w:rPr>
          <w:sz w:val="22"/>
          <w:szCs w:val="22"/>
        </w:rPr>
        <w:t xml:space="preserve"> [Application No. 055006</w:t>
      </w:r>
      <w:r w:rsidR="00AE211D">
        <w:rPr>
          <w:sz w:val="22"/>
          <w:szCs w:val="22"/>
        </w:rPr>
        <w:t>3</w:t>
      </w:r>
      <w:r w:rsidR="00E8600C" w:rsidRPr="00E8600C">
        <w:rPr>
          <w:sz w:val="22"/>
          <w:szCs w:val="22"/>
        </w:rPr>
        <w:t>-001-AC]</w:t>
      </w:r>
    </w:p>
    <w:p w:rsidR="006B1816" w:rsidRPr="00275421" w:rsidRDefault="006B1816" w:rsidP="00F6510F">
      <w:pPr>
        <w:numPr>
          <w:ilvl w:val="0"/>
          <w:numId w:val="47"/>
        </w:numPr>
        <w:spacing w:after="12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 xml:space="preserve">standards of this permit, the permittee shall install the </w:t>
      </w:r>
      <w:r w:rsidR="00EE5E44">
        <w:rPr>
          <w:sz w:val="22"/>
          <w:szCs w:val="22"/>
        </w:rPr>
        <w:t xml:space="preserve">one of the </w:t>
      </w:r>
      <w:r w:rsidRPr="00275421">
        <w:rPr>
          <w:sz w:val="22"/>
          <w:szCs w:val="22"/>
        </w:rPr>
        <w:t xml:space="preserve">following air pollution control equipment </w:t>
      </w:r>
      <w:r w:rsidR="00EE5E44">
        <w:rPr>
          <w:sz w:val="22"/>
          <w:szCs w:val="22"/>
        </w:rPr>
        <w:t xml:space="preserve">systems </w:t>
      </w:r>
      <w:r w:rsidRPr="00275421">
        <w:rPr>
          <w:sz w:val="22"/>
          <w:szCs w:val="22"/>
        </w:rPr>
        <w:t xml:space="preserve">on </w:t>
      </w:r>
      <w:r w:rsidR="00814DDC">
        <w:rPr>
          <w:sz w:val="22"/>
          <w:szCs w:val="22"/>
        </w:rPr>
        <w:t xml:space="preserve">the </w:t>
      </w:r>
      <w:r w:rsidR="0025644F">
        <w:rPr>
          <w:sz w:val="22"/>
          <w:szCs w:val="22"/>
        </w:rPr>
        <w:t>peaking</w:t>
      </w:r>
      <w:r w:rsidR="00814DDC">
        <w:rPr>
          <w:sz w:val="22"/>
          <w:szCs w:val="22"/>
        </w:rPr>
        <w:t xml:space="preserve"> boiler</w:t>
      </w:r>
      <w:r w:rsidRPr="00275421">
        <w:rPr>
          <w:sz w:val="22"/>
          <w:szCs w:val="22"/>
        </w:rPr>
        <w:t>.</w:t>
      </w:r>
    </w:p>
    <w:p w:rsidR="00EE5E44" w:rsidRPr="00052A0C" w:rsidRDefault="00EE5E44" w:rsidP="00EE5E44">
      <w:pPr>
        <w:numPr>
          <w:ilvl w:val="0"/>
          <w:numId w:val="48"/>
        </w:numPr>
        <w:spacing w:after="120"/>
        <w:rPr>
          <w:sz w:val="22"/>
          <w:szCs w:val="22"/>
        </w:rPr>
      </w:pPr>
      <w:r w:rsidRPr="00052A0C">
        <w:rPr>
          <w:sz w:val="22"/>
          <w:szCs w:val="22"/>
          <w:u w:val="single"/>
        </w:rPr>
        <w:t>Ultra-low NO</w:t>
      </w:r>
      <w:r w:rsidRPr="00052A0C">
        <w:rPr>
          <w:sz w:val="22"/>
          <w:szCs w:val="22"/>
          <w:u w:val="single"/>
          <w:vertAlign w:val="subscript"/>
        </w:rPr>
        <w:t>X</w:t>
      </w:r>
      <w:r w:rsidRPr="00052A0C">
        <w:rPr>
          <w:sz w:val="22"/>
          <w:szCs w:val="22"/>
          <w:u w:val="single"/>
        </w:rPr>
        <w:t xml:space="preserve"> Burners</w:t>
      </w:r>
      <w:r w:rsidRPr="00052A0C">
        <w:rPr>
          <w:sz w:val="22"/>
          <w:szCs w:val="22"/>
        </w:rPr>
        <w:t>:  The permittee shall design, install, operate and maintain ultra-low NO</w:t>
      </w:r>
      <w:r w:rsidRPr="00052A0C">
        <w:rPr>
          <w:sz w:val="22"/>
          <w:szCs w:val="22"/>
          <w:vertAlign w:val="subscript"/>
        </w:rPr>
        <w:t>X</w:t>
      </w:r>
      <w:r w:rsidRPr="00052A0C">
        <w:rPr>
          <w:sz w:val="22"/>
          <w:szCs w:val="22"/>
        </w:rPr>
        <w:t xml:space="preserve"> burners on the peaking boiler to control NO</w:t>
      </w:r>
      <w:r w:rsidRPr="00052A0C">
        <w:rPr>
          <w:sz w:val="22"/>
          <w:szCs w:val="22"/>
          <w:vertAlign w:val="subscript"/>
        </w:rPr>
        <w:t>X</w:t>
      </w:r>
      <w:r w:rsidRPr="00052A0C">
        <w:rPr>
          <w:sz w:val="22"/>
          <w:szCs w:val="22"/>
        </w:rPr>
        <w:t xml:space="preserve"> emissions in the flue gas exhaust and achieve the NO</w:t>
      </w:r>
      <w:r w:rsidRPr="00052A0C">
        <w:rPr>
          <w:sz w:val="22"/>
          <w:szCs w:val="22"/>
          <w:vertAlign w:val="subscript"/>
        </w:rPr>
        <w:t>X</w:t>
      </w:r>
      <w:r w:rsidRPr="00052A0C">
        <w:rPr>
          <w:sz w:val="22"/>
          <w:szCs w:val="22"/>
        </w:rPr>
        <w:t xml:space="preserve"> standards specified in this subsection.</w:t>
      </w:r>
    </w:p>
    <w:p w:rsidR="00E8600C" w:rsidRDefault="00EE5E44" w:rsidP="00EE5E44">
      <w:pPr>
        <w:numPr>
          <w:ilvl w:val="0"/>
          <w:numId w:val="48"/>
        </w:numPr>
        <w:spacing w:after="60"/>
        <w:rPr>
          <w:sz w:val="22"/>
          <w:szCs w:val="22"/>
        </w:rPr>
      </w:pPr>
      <w:r w:rsidRPr="00052A0C">
        <w:rPr>
          <w:sz w:val="22"/>
          <w:szCs w:val="22"/>
          <w:u w:val="single"/>
        </w:rPr>
        <w:t>Low-NO</w:t>
      </w:r>
      <w:r w:rsidRPr="00052A0C">
        <w:rPr>
          <w:sz w:val="22"/>
          <w:szCs w:val="22"/>
          <w:u w:val="single"/>
          <w:vertAlign w:val="subscript"/>
        </w:rPr>
        <w:t>X</w:t>
      </w:r>
      <w:r w:rsidRPr="00052A0C">
        <w:rPr>
          <w:sz w:val="22"/>
          <w:szCs w:val="22"/>
          <w:u w:val="single"/>
        </w:rPr>
        <w:t xml:space="preserve"> Burners and FGR</w:t>
      </w:r>
      <w:r w:rsidRPr="00052A0C">
        <w:rPr>
          <w:sz w:val="22"/>
          <w:szCs w:val="22"/>
        </w:rPr>
        <w:t>:  The permittee shall design, install, operate and maintain low-NO</w:t>
      </w:r>
      <w:r w:rsidRPr="00052A0C">
        <w:rPr>
          <w:sz w:val="22"/>
          <w:szCs w:val="22"/>
          <w:vertAlign w:val="subscript"/>
        </w:rPr>
        <w:t>X</w:t>
      </w:r>
      <w:r w:rsidRPr="00052A0C">
        <w:rPr>
          <w:sz w:val="22"/>
          <w:szCs w:val="22"/>
        </w:rPr>
        <w:t xml:space="preserve"> burners and a FGR system on the peaking boiler to reduce NO</w:t>
      </w:r>
      <w:r w:rsidRPr="00052A0C">
        <w:rPr>
          <w:sz w:val="22"/>
          <w:szCs w:val="22"/>
          <w:vertAlign w:val="subscript"/>
        </w:rPr>
        <w:t>X</w:t>
      </w:r>
      <w:r w:rsidRPr="00052A0C">
        <w:rPr>
          <w:sz w:val="22"/>
          <w:szCs w:val="22"/>
        </w:rPr>
        <w:t xml:space="preserve"> emissions in the flue gas exhaust and achieve the NO</w:t>
      </w:r>
      <w:r w:rsidRPr="00052A0C">
        <w:rPr>
          <w:sz w:val="22"/>
          <w:szCs w:val="22"/>
          <w:vertAlign w:val="subscript"/>
        </w:rPr>
        <w:t>X</w:t>
      </w:r>
      <w:r w:rsidRPr="00052A0C">
        <w:rPr>
          <w:sz w:val="22"/>
          <w:szCs w:val="22"/>
        </w:rPr>
        <w:t xml:space="preserve"> standards specified in this subsection.</w:t>
      </w:r>
    </w:p>
    <w:p w:rsidR="00AE211D" w:rsidRDefault="006B1816" w:rsidP="00E8600C">
      <w:pPr>
        <w:spacing w:after="60"/>
        <w:ind w:left="720"/>
        <w:rPr>
          <w:sz w:val="22"/>
          <w:szCs w:val="22"/>
        </w:rPr>
      </w:pPr>
      <w:r w:rsidRPr="00E8600C">
        <w:rPr>
          <w:i/>
          <w:sz w:val="22"/>
          <w:szCs w:val="22"/>
        </w:rPr>
        <w:t>{Permitting Note:  to control emission of SO</w:t>
      </w:r>
      <w:r w:rsidRPr="00E8600C">
        <w:rPr>
          <w:i/>
          <w:sz w:val="22"/>
          <w:szCs w:val="22"/>
          <w:vertAlign w:val="subscript"/>
        </w:rPr>
        <w:t xml:space="preserve">2 </w:t>
      </w:r>
      <w:r w:rsidRPr="00E8600C">
        <w:rPr>
          <w:i/>
          <w:sz w:val="22"/>
          <w:szCs w:val="22"/>
        </w:rPr>
        <w:t xml:space="preserve">to the limits specified in this </w:t>
      </w:r>
      <w:r w:rsidR="001450FC">
        <w:rPr>
          <w:i/>
          <w:sz w:val="22"/>
          <w:szCs w:val="22"/>
        </w:rPr>
        <w:t xml:space="preserve">subsection </w:t>
      </w:r>
      <w:r w:rsidR="00EE5E44">
        <w:rPr>
          <w:i/>
          <w:sz w:val="22"/>
          <w:szCs w:val="22"/>
        </w:rPr>
        <w:t>natural gas</w:t>
      </w:r>
      <w:r w:rsidR="00AE211D">
        <w:rPr>
          <w:i/>
          <w:sz w:val="22"/>
          <w:szCs w:val="22"/>
        </w:rPr>
        <w:t xml:space="preserve"> </w:t>
      </w:r>
      <w:r w:rsidR="00A95C5E" w:rsidRPr="00E8600C">
        <w:rPr>
          <w:i/>
          <w:sz w:val="22"/>
          <w:szCs w:val="22"/>
        </w:rPr>
        <w:t xml:space="preserve">will be used in the </w:t>
      </w:r>
      <w:r w:rsidR="0025644F">
        <w:rPr>
          <w:i/>
          <w:sz w:val="22"/>
          <w:szCs w:val="22"/>
        </w:rPr>
        <w:t>peaking</w:t>
      </w:r>
      <w:r w:rsidR="00A95C5E" w:rsidRPr="00E8600C">
        <w:rPr>
          <w:i/>
          <w:sz w:val="22"/>
          <w:szCs w:val="22"/>
        </w:rPr>
        <w:t xml:space="preserve"> boiler</w:t>
      </w:r>
      <w:r w:rsidRPr="00E8600C">
        <w:rPr>
          <w:i/>
          <w:sz w:val="22"/>
          <w:szCs w:val="22"/>
        </w:rPr>
        <w:t xml:space="preserve">.  </w:t>
      </w:r>
      <w:r w:rsidR="00EE5E44">
        <w:rPr>
          <w:i/>
          <w:sz w:val="22"/>
          <w:szCs w:val="22"/>
        </w:rPr>
        <w:t>N</w:t>
      </w:r>
      <w:r w:rsidR="001450FC">
        <w:rPr>
          <w:i/>
          <w:sz w:val="22"/>
          <w:szCs w:val="22"/>
        </w:rPr>
        <w:t>atural gas,</w:t>
      </w:r>
      <w:r w:rsidR="00E8600C" w:rsidRPr="00E8600C">
        <w:rPr>
          <w:i/>
          <w:sz w:val="22"/>
          <w:szCs w:val="22"/>
        </w:rPr>
        <w:t xml:space="preserve"> and GCP</w:t>
      </w:r>
      <w:r w:rsidRPr="00E8600C">
        <w:rPr>
          <w:i/>
          <w:sz w:val="22"/>
          <w:szCs w:val="22"/>
        </w:rPr>
        <w:t xml:space="preserve"> will be used to control emissions of </w:t>
      </w:r>
      <w:r w:rsidR="00E8600C" w:rsidRPr="00E8600C">
        <w:rPr>
          <w:i/>
          <w:sz w:val="22"/>
          <w:szCs w:val="22"/>
        </w:rPr>
        <w:t>PM</w:t>
      </w:r>
      <w:r w:rsidR="001450FC" w:rsidRPr="001450FC">
        <w:rPr>
          <w:i/>
          <w:sz w:val="22"/>
          <w:szCs w:val="22"/>
          <w:vertAlign w:val="subscript"/>
        </w:rPr>
        <w:t>10</w:t>
      </w:r>
      <w:r w:rsidR="001450FC">
        <w:rPr>
          <w:i/>
          <w:sz w:val="22"/>
          <w:szCs w:val="22"/>
        </w:rPr>
        <w:t>/PM</w:t>
      </w:r>
      <w:r w:rsidR="001450FC" w:rsidRPr="001450FC">
        <w:rPr>
          <w:i/>
          <w:sz w:val="22"/>
          <w:szCs w:val="22"/>
          <w:vertAlign w:val="subscript"/>
        </w:rPr>
        <w:t>2.5</w:t>
      </w:r>
      <w:r w:rsidR="00E8600C" w:rsidRPr="00E8600C">
        <w:rPr>
          <w:i/>
          <w:sz w:val="22"/>
          <w:szCs w:val="22"/>
        </w:rPr>
        <w:t>, NO</w:t>
      </w:r>
      <w:r w:rsidR="00E8600C" w:rsidRPr="00E8600C">
        <w:rPr>
          <w:i/>
          <w:sz w:val="22"/>
          <w:szCs w:val="22"/>
          <w:vertAlign w:val="subscript"/>
        </w:rPr>
        <w:t>X</w:t>
      </w:r>
      <w:r w:rsidR="00E8600C" w:rsidRPr="00E8600C">
        <w:rPr>
          <w:i/>
          <w:sz w:val="22"/>
          <w:szCs w:val="22"/>
        </w:rPr>
        <w:t>, CO, VOC</w:t>
      </w:r>
      <w:r w:rsidR="001450FC">
        <w:rPr>
          <w:i/>
          <w:sz w:val="22"/>
          <w:szCs w:val="22"/>
        </w:rPr>
        <w:t xml:space="preserve">, </w:t>
      </w:r>
      <w:r w:rsidR="00E8600C" w:rsidRPr="00E8600C">
        <w:rPr>
          <w:i/>
          <w:sz w:val="22"/>
          <w:szCs w:val="22"/>
        </w:rPr>
        <w:t>HAP</w:t>
      </w:r>
      <w:r w:rsidR="001450FC">
        <w:rPr>
          <w:i/>
          <w:sz w:val="22"/>
          <w:szCs w:val="22"/>
        </w:rPr>
        <w:t xml:space="preserve"> and VE</w:t>
      </w:r>
      <w:r w:rsidR="00E8600C" w:rsidRPr="00E8600C">
        <w:rPr>
          <w:i/>
          <w:sz w:val="22"/>
          <w:szCs w:val="22"/>
        </w:rPr>
        <w:t xml:space="preserve"> </w:t>
      </w:r>
      <w:r w:rsidRPr="00E8600C">
        <w:rPr>
          <w:i/>
          <w:sz w:val="22"/>
          <w:szCs w:val="22"/>
        </w:rPr>
        <w:t xml:space="preserve">to the limits specified in this </w:t>
      </w:r>
      <w:r w:rsidR="00A95C5E" w:rsidRPr="00E8600C">
        <w:rPr>
          <w:i/>
          <w:sz w:val="22"/>
          <w:szCs w:val="22"/>
        </w:rPr>
        <w:t>subsection</w:t>
      </w:r>
      <w:r w:rsidRPr="00E8600C">
        <w:rPr>
          <w:i/>
          <w:sz w:val="22"/>
          <w:szCs w:val="22"/>
        </w:rPr>
        <w:t>.</w:t>
      </w:r>
      <w:r w:rsidR="00E8600C">
        <w:rPr>
          <w:i/>
          <w:sz w:val="22"/>
          <w:szCs w:val="22"/>
        </w:rPr>
        <w:t>}</w:t>
      </w:r>
      <w:r w:rsidR="002B63E8">
        <w:rPr>
          <w:i/>
          <w:sz w:val="22"/>
          <w:szCs w:val="22"/>
        </w:rPr>
        <w:t xml:space="preserve">  </w:t>
      </w:r>
      <w:r w:rsidRPr="00E8600C">
        <w:rPr>
          <w:sz w:val="22"/>
          <w:szCs w:val="22"/>
        </w:rPr>
        <w:t xml:space="preserve">[Application No. </w:t>
      </w:r>
      <w:r w:rsidR="00A24400">
        <w:rPr>
          <w:sz w:val="22"/>
          <w:szCs w:val="22"/>
        </w:rPr>
        <w:t>0550061-004-AC</w:t>
      </w:r>
      <w:r w:rsidRPr="00E8600C">
        <w:rPr>
          <w:sz w:val="22"/>
          <w:szCs w:val="22"/>
        </w:rPr>
        <w:t xml:space="preserve">; </w:t>
      </w:r>
      <w:r w:rsidR="00E8600C" w:rsidRPr="00E8600C">
        <w:rPr>
          <w:sz w:val="22"/>
          <w:szCs w:val="22"/>
        </w:rPr>
        <w:t xml:space="preserve">Rule 62-212.400(10) (PSD), Control Technology Review; </w:t>
      </w:r>
      <w:r w:rsidRPr="00E8600C">
        <w:rPr>
          <w:sz w:val="22"/>
          <w:szCs w:val="22"/>
        </w:rPr>
        <w:t>Rule 62-4.070(3)</w:t>
      </w:r>
      <w:r w:rsidR="00E8600C" w:rsidRPr="00E8600C">
        <w:rPr>
          <w:sz w:val="22"/>
          <w:szCs w:val="22"/>
        </w:rPr>
        <w:t>,</w:t>
      </w:r>
      <w:r w:rsidRPr="00E8600C">
        <w:rPr>
          <w:sz w:val="22"/>
          <w:szCs w:val="22"/>
        </w:rPr>
        <w:t xml:space="preserve"> and </w:t>
      </w:r>
      <w:r w:rsidR="00E8600C" w:rsidRPr="00E8600C">
        <w:rPr>
          <w:sz w:val="22"/>
          <w:szCs w:val="22"/>
        </w:rPr>
        <w:t xml:space="preserve">Rule </w:t>
      </w:r>
      <w:r w:rsidRPr="00E8600C">
        <w:rPr>
          <w:sz w:val="22"/>
          <w:szCs w:val="22"/>
        </w:rPr>
        <w:t>62-210.200(PTE), F.A.C.]</w:t>
      </w:r>
    </w:p>
    <w:p w:rsidR="00AE211D" w:rsidRDefault="00AE211D">
      <w:pPr>
        <w:rPr>
          <w:sz w:val="22"/>
          <w:szCs w:val="22"/>
        </w:rPr>
      </w:pPr>
      <w:r>
        <w:rPr>
          <w:sz w:val="22"/>
          <w:szCs w:val="22"/>
        </w:rPr>
        <w:br w:type="page"/>
      </w:r>
    </w:p>
    <w:p w:rsidR="00305F03" w:rsidRPr="00305F03" w:rsidRDefault="00305F03" w:rsidP="00305F03">
      <w:pPr>
        <w:spacing w:after="60"/>
        <w:rPr>
          <w:b/>
          <w:caps/>
          <w:sz w:val="22"/>
          <w:szCs w:val="22"/>
        </w:rPr>
      </w:pPr>
      <w:r w:rsidRPr="00305F03">
        <w:rPr>
          <w:b/>
          <w:caps/>
          <w:sz w:val="22"/>
          <w:szCs w:val="22"/>
        </w:rPr>
        <w:lastRenderedPageBreak/>
        <w:t xml:space="preserve">Performance </w:t>
      </w:r>
      <w:r w:rsidR="00E422CC">
        <w:rPr>
          <w:b/>
          <w:caps/>
          <w:sz w:val="22"/>
          <w:szCs w:val="22"/>
        </w:rPr>
        <w:t>restriction</w:t>
      </w:r>
    </w:p>
    <w:p w:rsidR="00305F03" w:rsidRPr="00305F03" w:rsidRDefault="00305F03" w:rsidP="001450FC">
      <w:pPr>
        <w:numPr>
          <w:ilvl w:val="0"/>
          <w:numId w:val="47"/>
        </w:numPr>
        <w:spacing w:after="120"/>
        <w:rPr>
          <w:sz w:val="22"/>
          <w:szCs w:val="22"/>
        </w:rPr>
      </w:pPr>
      <w:r w:rsidRPr="00305F03">
        <w:rPr>
          <w:sz w:val="22"/>
          <w:szCs w:val="22"/>
          <w:u w:val="single"/>
        </w:rPr>
        <w:t>Authorized Fuels</w:t>
      </w:r>
      <w:r w:rsidRPr="00305F03">
        <w:rPr>
          <w:sz w:val="22"/>
          <w:szCs w:val="22"/>
        </w:rPr>
        <w:t xml:space="preserve">: </w:t>
      </w:r>
      <w:r w:rsidR="005A77F7">
        <w:rPr>
          <w:sz w:val="22"/>
          <w:szCs w:val="22"/>
        </w:rPr>
        <w:t xml:space="preserve"> </w:t>
      </w:r>
      <w:r w:rsidRPr="00305F03">
        <w:rPr>
          <w:sz w:val="22"/>
          <w:szCs w:val="22"/>
        </w:rPr>
        <w:t xml:space="preserve">The </w:t>
      </w:r>
      <w:r w:rsidR="001450FC">
        <w:rPr>
          <w:sz w:val="22"/>
          <w:szCs w:val="22"/>
        </w:rPr>
        <w:t>peaking</w:t>
      </w:r>
      <w:r w:rsidRPr="00305F03">
        <w:rPr>
          <w:sz w:val="22"/>
          <w:szCs w:val="22"/>
        </w:rPr>
        <w:t xml:space="preserve"> boiler</w:t>
      </w:r>
      <w:r>
        <w:rPr>
          <w:sz w:val="22"/>
          <w:szCs w:val="22"/>
        </w:rPr>
        <w:t xml:space="preserve"> is</w:t>
      </w:r>
      <w:r w:rsidRPr="00305F03">
        <w:rPr>
          <w:sz w:val="22"/>
          <w:szCs w:val="22"/>
        </w:rPr>
        <w:t xml:space="preserve"> authorized to combust</w:t>
      </w:r>
      <w:r w:rsidR="00024BBB">
        <w:rPr>
          <w:sz w:val="22"/>
          <w:szCs w:val="22"/>
        </w:rPr>
        <w:t xml:space="preserve"> </w:t>
      </w:r>
      <w:r w:rsidR="001450FC">
        <w:rPr>
          <w:sz w:val="22"/>
          <w:szCs w:val="22"/>
        </w:rPr>
        <w:t>natural gas as its primary fuel</w:t>
      </w:r>
      <w:r w:rsidR="00024BBB">
        <w:rPr>
          <w:sz w:val="22"/>
          <w:szCs w:val="22"/>
        </w:rPr>
        <w:t xml:space="preserve">.  </w:t>
      </w:r>
      <w:r w:rsidR="00DF6A07">
        <w:rPr>
          <w:sz w:val="22"/>
          <w:szCs w:val="22"/>
        </w:rPr>
        <w:t xml:space="preserve">The natural gas shall be limited to 2 grains of sulfur per 100 standard cubic feet </w:t>
      </w:r>
      <w:proofErr w:type="gramStart"/>
      <w:r w:rsidR="00DF6A07">
        <w:rPr>
          <w:sz w:val="22"/>
          <w:szCs w:val="22"/>
        </w:rPr>
        <w:t>(2 gr/scf)</w:t>
      </w:r>
      <w:proofErr w:type="gramEnd"/>
      <w:r w:rsidR="00DF6A07">
        <w:rPr>
          <w:sz w:val="22"/>
          <w:szCs w:val="22"/>
        </w:rPr>
        <w:t xml:space="preserve">.  </w:t>
      </w:r>
      <w:r w:rsidRPr="00305F03">
        <w:rPr>
          <w:sz w:val="22"/>
          <w:szCs w:val="22"/>
        </w:rPr>
        <w:t xml:space="preserve">[Application No. </w:t>
      </w:r>
      <w:r w:rsidR="00A24400">
        <w:rPr>
          <w:sz w:val="22"/>
          <w:szCs w:val="22"/>
        </w:rPr>
        <w:t>0550061-004-AC</w:t>
      </w:r>
      <w:r w:rsidRPr="00305F03">
        <w:rPr>
          <w:sz w:val="22"/>
          <w:szCs w:val="22"/>
        </w:rPr>
        <w:t>; Rules 62-4.070(3) and 62-210.200(PTE), F.A.C.]</w:t>
      </w:r>
    </w:p>
    <w:p w:rsidR="00305F03" w:rsidRPr="00305F03" w:rsidRDefault="00305F03" w:rsidP="00F6510F">
      <w:pPr>
        <w:numPr>
          <w:ilvl w:val="0"/>
          <w:numId w:val="47"/>
        </w:numPr>
        <w:spacing w:after="60"/>
        <w:rPr>
          <w:sz w:val="22"/>
          <w:szCs w:val="22"/>
        </w:rPr>
      </w:pPr>
      <w:r w:rsidRPr="00305F03">
        <w:rPr>
          <w:sz w:val="22"/>
          <w:szCs w:val="22"/>
          <w:u w:val="single"/>
        </w:rPr>
        <w:t>Boiler Heat Input Rate</w:t>
      </w:r>
      <w:r w:rsidRPr="00305F03">
        <w:rPr>
          <w:sz w:val="22"/>
          <w:szCs w:val="22"/>
        </w:rPr>
        <w:t xml:space="preserve">:  The maximum heat input rate from for </w:t>
      </w:r>
      <w:r w:rsidR="00637854">
        <w:rPr>
          <w:sz w:val="22"/>
          <w:szCs w:val="22"/>
        </w:rPr>
        <w:t xml:space="preserve">the </w:t>
      </w:r>
      <w:r w:rsidR="0025644F">
        <w:rPr>
          <w:sz w:val="22"/>
          <w:szCs w:val="22"/>
        </w:rPr>
        <w:t>peaking</w:t>
      </w:r>
      <w:r w:rsidR="00637854">
        <w:rPr>
          <w:sz w:val="22"/>
          <w:szCs w:val="22"/>
        </w:rPr>
        <w:t xml:space="preserve"> </w:t>
      </w:r>
      <w:r w:rsidRPr="00305F03">
        <w:rPr>
          <w:sz w:val="22"/>
          <w:szCs w:val="22"/>
        </w:rPr>
        <w:t xml:space="preserve">boiler is </w:t>
      </w:r>
      <w:r w:rsidR="0025644F">
        <w:rPr>
          <w:sz w:val="22"/>
          <w:szCs w:val="22"/>
        </w:rPr>
        <w:t>95</w:t>
      </w:r>
      <w:r w:rsidRPr="00305F03">
        <w:rPr>
          <w:sz w:val="22"/>
          <w:szCs w:val="22"/>
        </w:rPr>
        <w:t xml:space="preserve"> </w:t>
      </w:r>
      <w:r w:rsidR="0025644F">
        <w:rPr>
          <w:sz w:val="22"/>
          <w:szCs w:val="22"/>
        </w:rPr>
        <w:t>MMBtu</w:t>
      </w:r>
      <w:r w:rsidRPr="00305F03">
        <w:rPr>
          <w:sz w:val="22"/>
          <w:szCs w:val="22"/>
        </w:rPr>
        <w:t>/hr</w:t>
      </w:r>
      <w:r w:rsidR="00D96EAB">
        <w:rPr>
          <w:sz w:val="22"/>
          <w:szCs w:val="22"/>
        </w:rPr>
        <w:t xml:space="preserve"> (4 hour average)</w:t>
      </w:r>
      <w:r w:rsidRPr="00305F03">
        <w:rPr>
          <w:sz w:val="22"/>
          <w:szCs w:val="22"/>
        </w:rPr>
        <w:t xml:space="preserve">.  [Application No. </w:t>
      </w:r>
      <w:r w:rsidR="00A24400">
        <w:rPr>
          <w:sz w:val="22"/>
          <w:szCs w:val="22"/>
        </w:rPr>
        <w:t>0550061-004-AC</w:t>
      </w:r>
      <w:r w:rsidRPr="00305F03">
        <w:rPr>
          <w:sz w:val="22"/>
          <w:szCs w:val="22"/>
        </w:rPr>
        <w:t>; Rules 62-4.070(3) and 62-210.200(PTE), F.A.C.]</w:t>
      </w:r>
    </w:p>
    <w:p w:rsidR="00305F03" w:rsidRPr="005F487B" w:rsidRDefault="00305F03" w:rsidP="00F6510F">
      <w:pPr>
        <w:numPr>
          <w:ilvl w:val="0"/>
          <w:numId w:val="47"/>
        </w:numPr>
        <w:spacing w:after="60"/>
        <w:rPr>
          <w:sz w:val="22"/>
          <w:szCs w:val="22"/>
        </w:rPr>
      </w:pPr>
      <w:r w:rsidRPr="005F487B">
        <w:rPr>
          <w:sz w:val="22"/>
          <w:szCs w:val="22"/>
          <w:u w:val="single"/>
        </w:rPr>
        <w:t>Operational Hours</w:t>
      </w:r>
      <w:r w:rsidRPr="005F487B">
        <w:rPr>
          <w:sz w:val="22"/>
          <w:szCs w:val="22"/>
        </w:rPr>
        <w:t xml:space="preserve">:  The </w:t>
      </w:r>
      <w:r w:rsidR="00466176" w:rsidRPr="005F487B">
        <w:rPr>
          <w:sz w:val="22"/>
          <w:szCs w:val="22"/>
        </w:rPr>
        <w:t xml:space="preserve">hours of operation of the </w:t>
      </w:r>
      <w:r w:rsidR="0025644F">
        <w:rPr>
          <w:sz w:val="22"/>
          <w:szCs w:val="22"/>
        </w:rPr>
        <w:t>peaking</w:t>
      </w:r>
      <w:r w:rsidR="00466176" w:rsidRPr="005F487B">
        <w:rPr>
          <w:sz w:val="22"/>
          <w:szCs w:val="22"/>
        </w:rPr>
        <w:t xml:space="preserve"> boiler </w:t>
      </w:r>
      <w:r w:rsidR="0025644F">
        <w:rPr>
          <w:sz w:val="22"/>
          <w:szCs w:val="22"/>
        </w:rPr>
        <w:t>are not restricted (8,760 hours/year</w:t>
      </w:r>
      <w:proofErr w:type="gramStart"/>
      <w:r w:rsidR="0025644F">
        <w:rPr>
          <w:sz w:val="22"/>
          <w:szCs w:val="22"/>
        </w:rPr>
        <w:t>)</w:t>
      </w:r>
      <w:r w:rsidR="00621AC0" w:rsidRPr="005F487B">
        <w:rPr>
          <w:sz w:val="22"/>
          <w:szCs w:val="22"/>
        </w:rPr>
        <w:t xml:space="preserve">  </w:t>
      </w:r>
      <w:proofErr w:type="gramEnd"/>
      <w:r w:rsidR="00823568" w:rsidRPr="005F487B">
        <w:rPr>
          <w:sz w:val="22"/>
          <w:szCs w:val="22"/>
        </w:rPr>
        <w:br/>
      </w:r>
      <w:r w:rsidR="0025644F" w:rsidRPr="0025644F">
        <w:rPr>
          <w:sz w:val="22"/>
          <w:szCs w:val="22"/>
        </w:rPr>
        <w:t xml:space="preserve">[Application No. </w:t>
      </w:r>
      <w:r w:rsidR="00A24400">
        <w:rPr>
          <w:sz w:val="22"/>
          <w:szCs w:val="22"/>
        </w:rPr>
        <w:t>0550061-004-AC</w:t>
      </w:r>
      <w:r w:rsidR="0025644F" w:rsidRPr="0025644F">
        <w:rPr>
          <w:sz w:val="22"/>
          <w:szCs w:val="22"/>
        </w:rPr>
        <w:t>; Rules 62-4.070(3) and 62-210.200(PTE), F.A.C.]</w:t>
      </w:r>
    </w:p>
    <w:p w:rsidR="00E422CC" w:rsidRPr="005F487B" w:rsidRDefault="0025644F" w:rsidP="00EA137F">
      <w:pPr>
        <w:numPr>
          <w:ilvl w:val="0"/>
          <w:numId w:val="47"/>
        </w:numPr>
        <w:spacing w:after="120"/>
        <w:rPr>
          <w:sz w:val="22"/>
          <w:szCs w:val="22"/>
        </w:rPr>
      </w:pPr>
      <w:r>
        <w:rPr>
          <w:sz w:val="22"/>
          <w:szCs w:val="22"/>
          <w:u w:val="single"/>
        </w:rPr>
        <w:t>Peaking</w:t>
      </w:r>
      <w:r w:rsidR="00E422CC" w:rsidRPr="005F487B">
        <w:rPr>
          <w:sz w:val="22"/>
          <w:szCs w:val="22"/>
          <w:u w:val="single"/>
        </w:rPr>
        <w:t xml:space="preserve"> Boiler Operation</w:t>
      </w:r>
      <w:r w:rsidR="00E422CC" w:rsidRPr="005F487B">
        <w:rPr>
          <w:sz w:val="22"/>
          <w:szCs w:val="22"/>
        </w:rPr>
        <w:t xml:space="preserve">:  </w:t>
      </w:r>
      <w:r>
        <w:rPr>
          <w:sz w:val="22"/>
          <w:szCs w:val="22"/>
        </w:rPr>
        <w:t>The peaking boiler shall</w:t>
      </w:r>
      <w:r w:rsidRPr="0025644F">
        <w:rPr>
          <w:sz w:val="22"/>
          <w:szCs w:val="22"/>
        </w:rPr>
        <w:t xml:space="preserve"> be used to provide steam during peak process demand conditions and auxiliary steam if the BFB boiler is </w:t>
      </w:r>
      <w:r w:rsidR="0073424D">
        <w:rPr>
          <w:sz w:val="22"/>
          <w:szCs w:val="22"/>
        </w:rPr>
        <w:t xml:space="preserve">not </w:t>
      </w:r>
      <w:r>
        <w:rPr>
          <w:sz w:val="22"/>
          <w:szCs w:val="22"/>
        </w:rPr>
        <w:t>available</w:t>
      </w:r>
      <w:r w:rsidR="00E422CC" w:rsidRPr="005F487B">
        <w:rPr>
          <w:sz w:val="22"/>
          <w:szCs w:val="22"/>
        </w:rPr>
        <w:t>.</w:t>
      </w:r>
      <w:r w:rsidR="00594089" w:rsidRPr="005F487B">
        <w:rPr>
          <w:sz w:val="22"/>
          <w:szCs w:val="22"/>
        </w:rPr>
        <w:t xml:space="preserve">  </w:t>
      </w:r>
      <w:r w:rsidR="00594089" w:rsidRPr="005F487B">
        <w:rPr>
          <w:sz w:val="22"/>
          <w:szCs w:val="22"/>
        </w:rPr>
        <w:br/>
        <w:t xml:space="preserve">[Application No. </w:t>
      </w:r>
      <w:r w:rsidR="00A24400">
        <w:rPr>
          <w:sz w:val="22"/>
          <w:szCs w:val="22"/>
        </w:rPr>
        <w:t>0550061-004-AC</w:t>
      </w:r>
      <w:r w:rsidR="00594089" w:rsidRPr="005F487B">
        <w:rPr>
          <w:sz w:val="22"/>
          <w:szCs w:val="22"/>
        </w:rPr>
        <w:t>; Rules 62-4.070(3) and 62-210.200(PTE), F.A.C. and Rule 62-4.070, F.A.C. Reasonable Assurance]</w:t>
      </w:r>
      <w:r w:rsidR="005F487B">
        <w:rPr>
          <w:sz w:val="22"/>
          <w:szCs w:val="22"/>
        </w:rPr>
        <w:t xml:space="preserve">  </w:t>
      </w:r>
    </w:p>
    <w:p w:rsidR="00042833" w:rsidRPr="00132110" w:rsidRDefault="00042833" w:rsidP="00042833">
      <w:pPr>
        <w:widowControl w:val="0"/>
        <w:suppressAutoHyphens/>
        <w:spacing w:after="120"/>
        <w:rPr>
          <w:b/>
          <w:caps/>
          <w:sz w:val="22"/>
          <w:szCs w:val="22"/>
        </w:rPr>
      </w:pPr>
      <w:r w:rsidRPr="00132110">
        <w:rPr>
          <w:b/>
          <w:caps/>
          <w:sz w:val="22"/>
          <w:szCs w:val="22"/>
        </w:rPr>
        <w:t>NSPS Applicability</w:t>
      </w:r>
    </w:p>
    <w:p w:rsidR="00042833" w:rsidRPr="00EA137F" w:rsidRDefault="00042833" w:rsidP="00EA137F">
      <w:pPr>
        <w:numPr>
          <w:ilvl w:val="0"/>
          <w:numId w:val="47"/>
        </w:numPr>
        <w:spacing w:after="120"/>
        <w:rPr>
          <w:sz w:val="22"/>
          <w:szCs w:val="22"/>
        </w:rPr>
      </w:pPr>
      <w:r w:rsidRPr="00EA137F">
        <w:rPr>
          <w:sz w:val="22"/>
          <w:szCs w:val="22"/>
          <w:u w:val="single"/>
        </w:rPr>
        <w:t>Subpart Dc</w:t>
      </w:r>
      <w:r w:rsidRPr="00EA137F">
        <w:rPr>
          <w:sz w:val="22"/>
          <w:szCs w:val="22"/>
        </w:rPr>
        <w:t xml:space="preserve">:  The peaking boiler must meet all applicable requirements of NSPS 40 CFR 60, Subpart Dc – </w:t>
      </w:r>
      <w:r w:rsidR="00EA137F" w:rsidRPr="00EA137F">
        <w:rPr>
          <w:sz w:val="22"/>
          <w:szCs w:val="22"/>
        </w:rPr>
        <w:t>Standards of Performance for Small Industrial-Commercial-Institutional Steam Generating Units</w:t>
      </w:r>
      <w:r w:rsidRPr="00EA137F">
        <w:rPr>
          <w:sz w:val="22"/>
          <w:szCs w:val="22"/>
        </w:rPr>
        <w:t>.  Subpart D</w:t>
      </w:r>
      <w:r w:rsidR="00EA137F" w:rsidRPr="00EA137F">
        <w:rPr>
          <w:sz w:val="22"/>
          <w:szCs w:val="22"/>
        </w:rPr>
        <w:t>c</w:t>
      </w:r>
      <w:r w:rsidRPr="00EA137F">
        <w:rPr>
          <w:sz w:val="22"/>
          <w:szCs w:val="22"/>
        </w:rPr>
        <w:t xml:space="preserve"> is contained in Appendix D</w:t>
      </w:r>
      <w:r w:rsidR="00EA137F" w:rsidRPr="00EA137F">
        <w:rPr>
          <w:sz w:val="22"/>
          <w:szCs w:val="22"/>
        </w:rPr>
        <w:t>c</w:t>
      </w:r>
      <w:r w:rsidRPr="00EA137F">
        <w:rPr>
          <w:sz w:val="22"/>
          <w:szCs w:val="22"/>
        </w:rPr>
        <w:t xml:space="preserve"> of this permit.  For the </w:t>
      </w:r>
      <w:r w:rsidR="00EA137F" w:rsidRPr="00EA137F">
        <w:rPr>
          <w:sz w:val="22"/>
          <w:szCs w:val="22"/>
        </w:rPr>
        <w:t>peaking</w:t>
      </w:r>
      <w:r w:rsidRPr="00EA137F">
        <w:rPr>
          <w:sz w:val="22"/>
          <w:szCs w:val="22"/>
        </w:rPr>
        <w:t xml:space="preserve"> boiler, NSPS Subpart D</w:t>
      </w:r>
      <w:r w:rsidR="00EA137F" w:rsidRPr="00EA137F">
        <w:rPr>
          <w:sz w:val="22"/>
          <w:szCs w:val="22"/>
        </w:rPr>
        <w:t>c</w:t>
      </w:r>
      <w:r w:rsidRPr="00EA137F">
        <w:rPr>
          <w:sz w:val="22"/>
          <w:szCs w:val="22"/>
        </w:rPr>
        <w:t xml:space="preserve"> contains </w:t>
      </w:r>
      <w:r w:rsidR="00EA137F" w:rsidRPr="00EA137F">
        <w:rPr>
          <w:sz w:val="22"/>
          <w:szCs w:val="22"/>
        </w:rPr>
        <w:t xml:space="preserve">notification, </w:t>
      </w:r>
      <w:r w:rsidR="00EA137F">
        <w:rPr>
          <w:sz w:val="22"/>
          <w:szCs w:val="22"/>
        </w:rPr>
        <w:t>recordkeeping</w:t>
      </w:r>
      <w:r w:rsidR="00EA137F" w:rsidRPr="00EA137F">
        <w:rPr>
          <w:sz w:val="22"/>
          <w:szCs w:val="22"/>
        </w:rPr>
        <w:t xml:space="preserve"> and reporting requirements</w:t>
      </w:r>
      <w:r w:rsidRPr="00EA137F">
        <w:rPr>
          <w:sz w:val="22"/>
          <w:szCs w:val="22"/>
        </w:rPr>
        <w:t xml:space="preserve">.  </w:t>
      </w:r>
      <w:r w:rsidR="00EA137F">
        <w:rPr>
          <w:sz w:val="22"/>
          <w:szCs w:val="22"/>
        </w:rPr>
        <w:br/>
      </w:r>
      <w:r w:rsidRPr="00EA137F">
        <w:rPr>
          <w:sz w:val="22"/>
          <w:szCs w:val="22"/>
        </w:rPr>
        <w:t xml:space="preserve">[Application No. </w:t>
      </w:r>
      <w:r w:rsidR="00A24400">
        <w:rPr>
          <w:sz w:val="22"/>
          <w:szCs w:val="22"/>
        </w:rPr>
        <w:t>0550061-004-AC</w:t>
      </w:r>
      <w:r w:rsidRPr="00EA137F">
        <w:rPr>
          <w:sz w:val="22"/>
          <w:szCs w:val="22"/>
        </w:rPr>
        <w:t xml:space="preserve"> and 40 CFR 60, NSPS Subpart D</w:t>
      </w:r>
      <w:r w:rsidR="00EA137F">
        <w:rPr>
          <w:sz w:val="22"/>
          <w:szCs w:val="22"/>
        </w:rPr>
        <w:t>c</w:t>
      </w:r>
      <w:r w:rsidRPr="00EA137F">
        <w:rPr>
          <w:sz w:val="22"/>
          <w:szCs w:val="22"/>
        </w:rPr>
        <w:t>]</w:t>
      </w:r>
    </w:p>
    <w:p w:rsidR="00042833" w:rsidRPr="00132110" w:rsidRDefault="00042833" w:rsidP="00042833">
      <w:pPr>
        <w:widowControl w:val="0"/>
        <w:suppressAutoHyphens/>
        <w:spacing w:after="120"/>
        <w:rPr>
          <w:b/>
          <w:caps/>
          <w:sz w:val="22"/>
          <w:szCs w:val="22"/>
        </w:rPr>
      </w:pPr>
      <w:r>
        <w:rPr>
          <w:b/>
          <w:caps/>
          <w:sz w:val="22"/>
          <w:szCs w:val="22"/>
        </w:rPr>
        <w:t>Neshap</w:t>
      </w:r>
      <w:r w:rsidRPr="00132110">
        <w:rPr>
          <w:b/>
          <w:caps/>
          <w:sz w:val="22"/>
          <w:szCs w:val="22"/>
        </w:rPr>
        <w:t xml:space="preserve"> Applicability</w:t>
      </w:r>
    </w:p>
    <w:p w:rsidR="00F84A6F" w:rsidRPr="00042833" w:rsidRDefault="00042833" w:rsidP="00042833">
      <w:pPr>
        <w:numPr>
          <w:ilvl w:val="0"/>
          <w:numId w:val="47"/>
        </w:numPr>
        <w:spacing w:after="120"/>
        <w:rPr>
          <w:sz w:val="22"/>
          <w:szCs w:val="22"/>
        </w:rPr>
      </w:pPr>
      <w:r w:rsidRPr="00F84A6F">
        <w:rPr>
          <w:sz w:val="22"/>
          <w:szCs w:val="22"/>
          <w:u w:val="single"/>
        </w:rPr>
        <w:t>Subpart JJJJJJ</w:t>
      </w:r>
      <w:r w:rsidRPr="00F84A6F">
        <w:rPr>
          <w:sz w:val="22"/>
          <w:szCs w:val="22"/>
        </w:rPr>
        <w:t xml:space="preserve">:  The </w:t>
      </w:r>
      <w:r w:rsidR="00EA137F">
        <w:rPr>
          <w:sz w:val="22"/>
          <w:szCs w:val="22"/>
        </w:rPr>
        <w:t>peaking</w:t>
      </w:r>
      <w:r w:rsidRPr="00F84A6F">
        <w:rPr>
          <w:sz w:val="22"/>
          <w:szCs w:val="22"/>
        </w:rPr>
        <w:t xml:space="preserve"> boiler is </w:t>
      </w:r>
      <w:r w:rsidR="00EA137F" w:rsidRPr="00EA137F">
        <w:rPr>
          <w:b/>
          <w:sz w:val="22"/>
          <w:szCs w:val="22"/>
          <w:u w:val="single"/>
        </w:rPr>
        <w:t>not</w:t>
      </w:r>
      <w:r w:rsidR="00EA137F">
        <w:rPr>
          <w:sz w:val="22"/>
          <w:szCs w:val="22"/>
        </w:rPr>
        <w:t xml:space="preserve"> </w:t>
      </w:r>
      <w:r w:rsidRPr="00F84A6F">
        <w:rPr>
          <w:sz w:val="22"/>
          <w:szCs w:val="22"/>
        </w:rPr>
        <w:t xml:space="preserve">subject </w:t>
      </w:r>
      <w:r w:rsidR="0073424D">
        <w:rPr>
          <w:sz w:val="22"/>
          <w:szCs w:val="22"/>
        </w:rPr>
        <w:t xml:space="preserve">to </w:t>
      </w:r>
      <w:r w:rsidRPr="00F84A6F">
        <w:rPr>
          <w:sz w:val="22"/>
          <w:szCs w:val="22"/>
        </w:rPr>
        <w:t xml:space="preserve">NESHAP 40 CFR 63, Subpart JJJJJJ – </w:t>
      </w:r>
      <w:r w:rsidRPr="00F84A6F">
        <w:rPr>
          <w:bCs/>
          <w:sz w:val="22"/>
          <w:szCs w:val="22"/>
        </w:rPr>
        <w:t>National Emission Standards for Hazardous Air Pollutants for Industrial, Commercial, and Institutional Boilers Area Sources</w:t>
      </w:r>
      <w:r w:rsidR="00EA137F">
        <w:rPr>
          <w:bCs/>
          <w:sz w:val="22"/>
          <w:szCs w:val="22"/>
        </w:rPr>
        <w:t xml:space="preserve"> because it is considered a gas-fired unit.  However to avoid being subject to this NESHAP the peaking boiler can only fire liquids fossil fuels during periods of natural gas curtailment.</w:t>
      </w:r>
      <w:r w:rsidRPr="00F84A6F">
        <w:rPr>
          <w:sz w:val="22"/>
          <w:szCs w:val="22"/>
        </w:rPr>
        <w:t xml:space="preserve">  Subpart JJJJJJ is contained in Appendix JJJJJJ of this permit.   [Application No. </w:t>
      </w:r>
      <w:r w:rsidR="00A24400">
        <w:rPr>
          <w:sz w:val="22"/>
          <w:szCs w:val="22"/>
        </w:rPr>
        <w:t>0550061-004-AC</w:t>
      </w:r>
      <w:r w:rsidRPr="00F84A6F">
        <w:rPr>
          <w:sz w:val="22"/>
          <w:szCs w:val="22"/>
        </w:rPr>
        <w:t xml:space="preserve"> and NESHAP Subpart JJJJJJ]</w:t>
      </w:r>
    </w:p>
    <w:p w:rsidR="00332492" w:rsidRPr="00332492" w:rsidRDefault="00332492" w:rsidP="00332492">
      <w:pPr>
        <w:spacing w:after="120"/>
        <w:rPr>
          <w:sz w:val="22"/>
          <w:szCs w:val="22"/>
        </w:rPr>
      </w:pPr>
      <w:r w:rsidRPr="005546BC">
        <w:rPr>
          <w:b/>
          <w:caps/>
          <w:sz w:val="22"/>
          <w:szCs w:val="22"/>
        </w:rPr>
        <w:t>Emissions Standards</w:t>
      </w:r>
    </w:p>
    <w:p w:rsidR="00F04954" w:rsidRDefault="00F04954" w:rsidP="00F6510F">
      <w:pPr>
        <w:numPr>
          <w:ilvl w:val="0"/>
          <w:numId w:val="47"/>
        </w:numPr>
        <w:spacing w:after="120"/>
        <w:rPr>
          <w:sz w:val="22"/>
          <w:szCs w:val="22"/>
        </w:rPr>
      </w:pPr>
      <w:r>
        <w:rPr>
          <w:sz w:val="22"/>
          <w:szCs w:val="22"/>
          <w:u w:val="single"/>
        </w:rPr>
        <w:t>Emission Limits</w:t>
      </w:r>
      <w:r>
        <w:rPr>
          <w:sz w:val="22"/>
          <w:szCs w:val="22"/>
        </w:rPr>
        <w:t xml:space="preserve">:  </w:t>
      </w:r>
      <w:r>
        <w:rPr>
          <w:sz w:val="22"/>
        </w:rPr>
        <w:t xml:space="preserve">Emissions from the </w:t>
      </w:r>
      <w:r w:rsidR="0025644F">
        <w:rPr>
          <w:sz w:val="22"/>
        </w:rPr>
        <w:t>peaking</w:t>
      </w:r>
      <w:r>
        <w:rPr>
          <w:sz w:val="22"/>
        </w:rPr>
        <w:t xml:space="preserve"> boiler at </w:t>
      </w:r>
      <w:r w:rsidR="008275E7">
        <w:rPr>
          <w:sz w:val="22"/>
        </w:rPr>
        <w:t>BPH</w:t>
      </w:r>
      <w:r>
        <w:rPr>
          <w:sz w:val="22"/>
        </w:rPr>
        <w:t xml:space="preserve"> shall not exceed the standards given in the table below.  All emission </w:t>
      </w:r>
      <w:r w:rsidR="00292F55">
        <w:rPr>
          <w:sz w:val="22"/>
        </w:rPr>
        <w:t>standards</w:t>
      </w:r>
      <w:r>
        <w:rPr>
          <w:sz w:val="22"/>
        </w:rPr>
        <w:t xml:space="preserve"> are determinations of BACT.</w:t>
      </w:r>
      <w:r w:rsidR="00386642">
        <w:rPr>
          <w:sz w:val="22"/>
        </w:rPr>
        <w:t xml:space="preserve">  Unless otherwise stated, averaging time is the time of the test method.</w:t>
      </w:r>
    </w:p>
    <w:tbl>
      <w:tblPr>
        <w:tblStyle w:val="TableGrid"/>
        <w:tblW w:w="9540" w:type="dxa"/>
        <w:tblInd w:w="468" w:type="dxa"/>
        <w:tblLayout w:type="fixed"/>
        <w:tblLook w:val="04A0"/>
      </w:tblPr>
      <w:tblGrid>
        <w:gridCol w:w="1548"/>
        <w:gridCol w:w="2610"/>
        <w:gridCol w:w="720"/>
        <w:gridCol w:w="4662"/>
      </w:tblGrid>
      <w:tr w:rsidR="00EF4BCE" w:rsidRPr="001F22BD" w:rsidTr="00B311CA">
        <w:trPr>
          <w:trHeight w:val="404"/>
        </w:trPr>
        <w:tc>
          <w:tcPr>
            <w:tcW w:w="1548" w:type="dxa"/>
            <w:shd w:val="clear" w:color="auto" w:fill="C6D9F1" w:themeFill="text2" w:themeFillTint="33"/>
            <w:vAlign w:val="center"/>
          </w:tcPr>
          <w:p w:rsidR="00EF4BCE" w:rsidRPr="00292F55" w:rsidRDefault="00F04954" w:rsidP="00292F55">
            <w:pPr>
              <w:jc w:val="center"/>
              <w:rPr>
                <w:b/>
              </w:rPr>
            </w:pPr>
            <w:r w:rsidRPr="00292F55">
              <w:br w:type="page"/>
            </w:r>
            <w:r w:rsidR="00EF4BCE" w:rsidRPr="00292F55">
              <w:rPr>
                <w:b/>
              </w:rPr>
              <w:t>Pollutant</w:t>
            </w:r>
          </w:p>
        </w:tc>
        <w:tc>
          <w:tcPr>
            <w:tcW w:w="3330" w:type="dxa"/>
            <w:gridSpan w:val="2"/>
            <w:shd w:val="clear" w:color="auto" w:fill="C6D9F1" w:themeFill="text2" w:themeFillTint="33"/>
            <w:vAlign w:val="center"/>
          </w:tcPr>
          <w:p w:rsidR="00EF4BCE" w:rsidRPr="00292F55" w:rsidRDefault="00EF4BCE" w:rsidP="00292F55">
            <w:pPr>
              <w:jc w:val="center"/>
              <w:rPr>
                <w:b/>
              </w:rPr>
            </w:pPr>
            <w:r w:rsidRPr="00292F55">
              <w:rPr>
                <w:b/>
              </w:rPr>
              <w:t>Initial (I) or Annual (A) Test</w:t>
            </w:r>
          </w:p>
        </w:tc>
        <w:tc>
          <w:tcPr>
            <w:tcW w:w="4662" w:type="dxa"/>
            <w:shd w:val="clear" w:color="auto" w:fill="C6D9F1" w:themeFill="text2" w:themeFillTint="33"/>
            <w:vAlign w:val="center"/>
          </w:tcPr>
          <w:p w:rsidR="00EF4BCE" w:rsidRPr="00292F55" w:rsidRDefault="00EF4BCE" w:rsidP="00292F55">
            <w:pPr>
              <w:jc w:val="center"/>
              <w:rPr>
                <w:b/>
              </w:rPr>
            </w:pPr>
            <w:r w:rsidRPr="00292F55">
              <w:rPr>
                <w:b/>
              </w:rPr>
              <w:t>CEMS/COMS Based Averages</w:t>
            </w:r>
          </w:p>
        </w:tc>
      </w:tr>
      <w:tr w:rsidR="003F0C95" w:rsidTr="00B311CA">
        <w:trPr>
          <w:trHeight w:val="314"/>
        </w:trPr>
        <w:tc>
          <w:tcPr>
            <w:tcW w:w="1548" w:type="dxa"/>
            <w:vMerge w:val="restart"/>
            <w:vAlign w:val="center"/>
          </w:tcPr>
          <w:p w:rsidR="003F0C95" w:rsidRPr="00292F55" w:rsidRDefault="003F0C95" w:rsidP="00292F55">
            <w:pPr>
              <w:jc w:val="center"/>
              <w:rPr>
                <w:b/>
                <w:vertAlign w:val="superscript"/>
              </w:rPr>
            </w:pPr>
            <w:r w:rsidRPr="00292F55">
              <w:t>NO</w:t>
            </w:r>
            <w:r w:rsidRPr="00292F55">
              <w:rPr>
                <w:vertAlign w:val="subscript"/>
              </w:rPr>
              <w:t>X</w:t>
            </w:r>
          </w:p>
        </w:tc>
        <w:tc>
          <w:tcPr>
            <w:tcW w:w="2610" w:type="dxa"/>
            <w:vAlign w:val="center"/>
          </w:tcPr>
          <w:p w:rsidR="003F0C95" w:rsidRPr="00292F55" w:rsidRDefault="003F0C95" w:rsidP="00292F55">
            <w:pPr>
              <w:jc w:val="center"/>
            </w:pPr>
            <w:r>
              <w:t>3</w:t>
            </w:r>
            <w:r w:rsidRPr="00292F55">
              <w:t>.3 lb/hr</w:t>
            </w:r>
          </w:p>
        </w:tc>
        <w:tc>
          <w:tcPr>
            <w:tcW w:w="720" w:type="dxa"/>
            <w:vMerge w:val="restart"/>
            <w:vAlign w:val="center"/>
          </w:tcPr>
          <w:p w:rsidR="003F0C95" w:rsidRPr="00292F55" w:rsidRDefault="003F0C95" w:rsidP="003F0C95">
            <w:pPr>
              <w:jc w:val="center"/>
            </w:pPr>
            <w:r w:rsidRPr="00DF6A07">
              <w:t>(I)</w:t>
            </w:r>
            <w:r w:rsidR="0043477C">
              <w:t xml:space="preserve"> </w:t>
            </w:r>
            <w:r w:rsidR="0043477C" w:rsidRPr="0043477C">
              <w:rPr>
                <w:b/>
                <w:vertAlign w:val="superscript"/>
              </w:rPr>
              <w:t>a</w:t>
            </w:r>
          </w:p>
        </w:tc>
        <w:tc>
          <w:tcPr>
            <w:tcW w:w="4662" w:type="dxa"/>
            <w:vMerge w:val="restart"/>
            <w:vAlign w:val="center"/>
          </w:tcPr>
          <w:p w:rsidR="003F0C95" w:rsidRPr="00292F55" w:rsidRDefault="003F0C95" w:rsidP="00292F55">
            <w:pPr>
              <w:jc w:val="center"/>
            </w:pPr>
            <w:r w:rsidRPr="00DF6A07">
              <w:t>Not applicable</w:t>
            </w:r>
          </w:p>
        </w:tc>
      </w:tr>
      <w:tr w:rsidR="003F0C95" w:rsidTr="00B311CA">
        <w:trPr>
          <w:trHeight w:val="332"/>
        </w:trPr>
        <w:tc>
          <w:tcPr>
            <w:tcW w:w="1548" w:type="dxa"/>
            <w:vMerge/>
            <w:vAlign w:val="center"/>
          </w:tcPr>
          <w:p w:rsidR="003F0C95" w:rsidRPr="00292F55" w:rsidRDefault="003F0C95" w:rsidP="00292F55">
            <w:pPr>
              <w:jc w:val="center"/>
            </w:pPr>
          </w:p>
        </w:tc>
        <w:tc>
          <w:tcPr>
            <w:tcW w:w="2610" w:type="dxa"/>
            <w:vAlign w:val="center"/>
          </w:tcPr>
          <w:p w:rsidR="003F0C95" w:rsidRDefault="003F0C95" w:rsidP="00292F55">
            <w:pPr>
              <w:jc w:val="center"/>
            </w:pPr>
            <w:r w:rsidRPr="00292F55">
              <w:t>0.0</w:t>
            </w:r>
            <w:r>
              <w:t>35</w:t>
            </w:r>
            <w:r w:rsidRPr="00292F55">
              <w:t xml:space="preserve"> lb/</w:t>
            </w:r>
            <w:r>
              <w:t>MMBtu</w:t>
            </w:r>
          </w:p>
        </w:tc>
        <w:tc>
          <w:tcPr>
            <w:tcW w:w="720" w:type="dxa"/>
            <w:vMerge/>
            <w:vAlign w:val="center"/>
          </w:tcPr>
          <w:p w:rsidR="003F0C95" w:rsidRDefault="003F0C95" w:rsidP="003F0C95">
            <w:pPr>
              <w:jc w:val="center"/>
            </w:pPr>
          </w:p>
        </w:tc>
        <w:tc>
          <w:tcPr>
            <w:tcW w:w="4662" w:type="dxa"/>
            <w:vMerge/>
            <w:vAlign w:val="center"/>
          </w:tcPr>
          <w:p w:rsidR="003F0C95" w:rsidRPr="00292F55" w:rsidRDefault="003F0C95" w:rsidP="00292F55">
            <w:pPr>
              <w:jc w:val="center"/>
            </w:pPr>
          </w:p>
        </w:tc>
      </w:tr>
      <w:tr w:rsidR="00EF4BCE" w:rsidTr="00B311CA">
        <w:trPr>
          <w:trHeight w:val="331"/>
        </w:trPr>
        <w:tc>
          <w:tcPr>
            <w:tcW w:w="1548" w:type="dxa"/>
            <w:vMerge w:val="restart"/>
            <w:vAlign w:val="center"/>
          </w:tcPr>
          <w:p w:rsidR="00EF4BCE" w:rsidRPr="00292F55" w:rsidRDefault="00EF4BCE" w:rsidP="0025644F">
            <w:pPr>
              <w:jc w:val="center"/>
              <w:rPr>
                <w:vertAlign w:val="superscript"/>
              </w:rPr>
            </w:pPr>
            <w:r w:rsidRPr="00292F55">
              <w:t>SO</w:t>
            </w:r>
            <w:r w:rsidRPr="00292F55">
              <w:rPr>
                <w:vertAlign w:val="subscript"/>
              </w:rPr>
              <w:t>2</w:t>
            </w:r>
            <w:r w:rsidRPr="00292F55">
              <w:t xml:space="preserve"> </w:t>
            </w:r>
          </w:p>
        </w:tc>
        <w:tc>
          <w:tcPr>
            <w:tcW w:w="2610" w:type="dxa"/>
            <w:vAlign w:val="center"/>
          </w:tcPr>
          <w:p w:rsidR="00EF4BCE" w:rsidRPr="00292F55" w:rsidRDefault="00FB362C" w:rsidP="00292F55">
            <w:pPr>
              <w:jc w:val="center"/>
            </w:pPr>
            <w:r>
              <w:t>0.53</w:t>
            </w:r>
            <w:r w:rsidR="00EF4BCE" w:rsidRPr="00292F55">
              <w:t xml:space="preserve"> lb/hr</w:t>
            </w:r>
          </w:p>
        </w:tc>
        <w:tc>
          <w:tcPr>
            <w:tcW w:w="720" w:type="dxa"/>
            <w:vMerge w:val="restart"/>
            <w:vAlign w:val="center"/>
          </w:tcPr>
          <w:p w:rsidR="00EF4BCE" w:rsidRPr="00292F55" w:rsidRDefault="003F0C95" w:rsidP="0043477C">
            <w:pPr>
              <w:jc w:val="center"/>
            </w:pPr>
            <w:r>
              <w:t xml:space="preserve">FM </w:t>
            </w:r>
            <w:r w:rsidR="0043477C">
              <w:rPr>
                <w:b/>
                <w:vertAlign w:val="superscript"/>
              </w:rPr>
              <w:t>b</w:t>
            </w:r>
          </w:p>
        </w:tc>
        <w:tc>
          <w:tcPr>
            <w:tcW w:w="4662" w:type="dxa"/>
            <w:vMerge w:val="restart"/>
            <w:vAlign w:val="center"/>
          </w:tcPr>
          <w:p w:rsidR="00EF4BCE" w:rsidRPr="00292F55" w:rsidRDefault="00EF4BCE" w:rsidP="00292F55">
            <w:pPr>
              <w:jc w:val="center"/>
            </w:pPr>
            <w:r w:rsidRPr="00292F55">
              <w:t>Not applicable</w:t>
            </w:r>
          </w:p>
        </w:tc>
      </w:tr>
      <w:tr w:rsidR="00EF4BCE" w:rsidTr="00B311CA">
        <w:trPr>
          <w:trHeight w:val="330"/>
        </w:trPr>
        <w:tc>
          <w:tcPr>
            <w:tcW w:w="1548" w:type="dxa"/>
            <w:vMerge/>
            <w:vAlign w:val="center"/>
          </w:tcPr>
          <w:p w:rsidR="00EF4BCE" w:rsidRPr="00292F55" w:rsidRDefault="00EF4BCE" w:rsidP="00292F55">
            <w:pPr>
              <w:jc w:val="center"/>
            </w:pPr>
          </w:p>
        </w:tc>
        <w:tc>
          <w:tcPr>
            <w:tcW w:w="2610" w:type="dxa"/>
            <w:vAlign w:val="center"/>
          </w:tcPr>
          <w:p w:rsidR="00EF4BCE" w:rsidRPr="00292F55" w:rsidRDefault="00EF4BCE" w:rsidP="00292F55">
            <w:pPr>
              <w:jc w:val="center"/>
            </w:pPr>
            <w:r w:rsidRPr="00292F55">
              <w:t>0.0056 lb/</w:t>
            </w:r>
            <w:r w:rsidR="0025644F">
              <w:t>MMBtu</w:t>
            </w:r>
          </w:p>
        </w:tc>
        <w:tc>
          <w:tcPr>
            <w:tcW w:w="720" w:type="dxa"/>
            <w:vMerge/>
            <w:vAlign w:val="center"/>
          </w:tcPr>
          <w:p w:rsidR="00EF4BCE" w:rsidRPr="00292F55" w:rsidRDefault="00EF4BCE" w:rsidP="00292F55">
            <w:pPr>
              <w:jc w:val="center"/>
            </w:pPr>
          </w:p>
        </w:tc>
        <w:tc>
          <w:tcPr>
            <w:tcW w:w="4662" w:type="dxa"/>
            <w:vMerge/>
            <w:vAlign w:val="center"/>
          </w:tcPr>
          <w:p w:rsidR="00EF4BCE" w:rsidRPr="00292F55" w:rsidRDefault="00EF4BCE" w:rsidP="00292F55">
            <w:pPr>
              <w:jc w:val="center"/>
            </w:pPr>
          </w:p>
        </w:tc>
      </w:tr>
      <w:tr w:rsidR="00EF4BCE" w:rsidTr="00B311CA">
        <w:trPr>
          <w:trHeight w:val="165"/>
        </w:trPr>
        <w:tc>
          <w:tcPr>
            <w:tcW w:w="1548" w:type="dxa"/>
            <w:vMerge w:val="restart"/>
            <w:vAlign w:val="center"/>
          </w:tcPr>
          <w:p w:rsidR="00EF4BCE" w:rsidRPr="00292F55" w:rsidRDefault="00EF4BCE" w:rsidP="00292F55">
            <w:pPr>
              <w:jc w:val="center"/>
            </w:pPr>
            <w:r w:rsidRPr="00292F55">
              <w:t>CO</w:t>
            </w:r>
          </w:p>
        </w:tc>
        <w:tc>
          <w:tcPr>
            <w:tcW w:w="2610" w:type="dxa"/>
            <w:vAlign w:val="center"/>
          </w:tcPr>
          <w:p w:rsidR="00EF4BCE" w:rsidRPr="00292F55" w:rsidRDefault="00FB362C" w:rsidP="00292F55">
            <w:pPr>
              <w:jc w:val="center"/>
            </w:pPr>
            <w:r>
              <w:t>3.52</w:t>
            </w:r>
            <w:r w:rsidR="00EF4BCE" w:rsidRPr="00292F55">
              <w:t xml:space="preserve"> lb/hr</w:t>
            </w:r>
          </w:p>
        </w:tc>
        <w:tc>
          <w:tcPr>
            <w:tcW w:w="720" w:type="dxa"/>
            <w:vMerge w:val="restart"/>
            <w:vAlign w:val="center"/>
          </w:tcPr>
          <w:p w:rsidR="00EF4BCE" w:rsidRPr="00292F55" w:rsidRDefault="00EF4BCE" w:rsidP="0043477C">
            <w:pPr>
              <w:jc w:val="center"/>
            </w:pPr>
            <w:r w:rsidRPr="00292F55">
              <w:t>(I)</w:t>
            </w:r>
            <w:r w:rsidR="0043477C">
              <w:t xml:space="preserve"> </w:t>
            </w:r>
            <w:r w:rsidR="0043477C" w:rsidRPr="0043477C">
              <w:rPr>
                <w:b/>
                <w:vertAlign w:val="superscript"/>
              </w:rPr>
              <w:t>a</w:t>
            </w:r>
          </w:p>
        </w:tc>
        <w:tc>
          <w:tcPr>
            <w:tcW w:w="4662" w:type="dxa"/>
            <w:vMerge w:val="restart"/>
            <w:vAlign w:val="center"/>
          </w:tcPr>
          <w:p w:rsidR="00EF4BCE" w:rsidRPr="00292F55" w:rsidRDefault="00EF4BCE" w:rsidP="00292F55">
            <w:pPr>
              <w:jc w:val="center"/>
            </w:pPr>
            <w:r w:rsidRPr="00292F55">
              <w:t>Not applicable</w:t>
            </w:r>
          </w:p>
        </w:tc>
      </w:tr>
      <w:tr w:rsidR="00EF4BCE" w:rsidTr="00B311CA">
        <w:trPr>
          <w:trHeight w:val="165"/>
        </w:trPr>
        <w:tc>
          <w:tcPr>
            <w:tcW w:w="1548" w:type="dxa"/>
            <w:vMerge/>
            <w:vAlign w:val="center"/>
          </w:tcPr>
          <w:p w:rsidR="00EF4BCE" w:rsidRPr="00292F55" w:rsidRDefault="00EF4BCE" w:rsidP="00292F55">
            <w:pPr>
              <w:jc w:val="center"/>
            </w:pPr>
          </w:p>
        </w:tc>
        <w:tc>
          <w:tcPr>
            <w:tcW w:w="2610" w:type="dxa"/>
            <w:vAlign w:val="center"/>
          </w:tcPr>
          <w:p w:rsidR="00EF4BCE" w:rsidRPr="00292F55" w:rsidRDefault="00EF4BCE" w:rsidP="00292F55">
            <w:pPr>
              <w:jc w:val="center"/>
            </w:pPr>
            <w:r w:rsidRPr="00292F55">
              <w:t>0.037 lb/</w:t>
            </w:r>
            <w:r w:rsidR="0025644F">
              <w:t>MMBtu</w:t>
            </w:r>
          </w:p>
        </w:tc>
        <w:tc>
          <w:tcPr>
            <w:tcW w:w="720" w:type="dxa"/>
            <w:vMerge/>
            <w:vAlign w:val="center"/>
          </w:tcPr>
          <w:p w:rsidR="00EF4BCE" w:rsidRPr="00292F55" w:rsidRDefault="00EF4BCE" w:rsidP="00292F55">
            <w:pPr>
              <w:jc w:val="center"/>
            </w:pPr>
          </w:p>
        </w:tc>
        <w:tc>
          <w:tcPr>
            <w:tcW w:w="4662" w:type="dxa"/>
            <w:vMerge/>
            <w:vAlign w:val="center"/>
          </w:tcPr>
          <w:p w:rsidR="00EF4BCE" w:rsidRPr="00292F55" w:rsidRDefault="00EF4BCE" w:rsidP="00292F55">
            <w:pPr>
              <w:jc w:val="center"/>
            </w:pPr>
          </w:p>
        </w:tc>
      </w:tr>
      <w:tr w:rsidR="00B311CA" w:rsidTr="00B311CA">
        <w:trPr>
          <w:trHeight w:val="278"/>
        </w:trPr>
        <w:tc>
          <w:tcPr>
            <w:tcW w:w="1548" w:type="dxa"/>
            <w:vMerge w:val="restart"/>
            <w:vAlign w:val="center"/>
          </w:tcPr>
          <w:p w:rsidR="00B311CA" w:rsidRPr="00E53E54" w:rsidRDefault="00B311CA" w:rsidP="0043477C">
            <w:pPr>
              <w:jc w:val="center"/>
            </w:pPr>
            <w:r w:rsidRPr="00292F55">
              <w:t>PM</w:t>
            </w:r>
            <w:r w:rsidRPr="00FB362C">
              <w:rPr>
                <w:vertAlign w:val="subscript"/>
              </w:rPr>
              <w:t>10</w:t>
            </w:r>
            <w:r w:rsidRPr="00292F55">
              <w:t>/PM</w:t>
            </w:r>
            <w:r>
              <w:rPr>
                <w:vertAlign w:val="subscript"/>
              </w:rPr>
              <w:t>2.5</w:t>
            </w:r>
            <w:r w:rsidRPr="00292F55">
              <w:t xml:space="preserve"> </w:t>
            </w:r>
            <w:r w:rsidR="0043477C">
              <w:rPr>
                <w:b/>
                <w:vertAlign w:val="superscript"/>
              </w:rPr>
              <w:t>c</w:t>
            </w:r>
            <w:r w:rsidRPr="00DF6A07">
              <w:t xml:space="preserve"> </w:t>
            </w:r>
            <w:r w:rsidRPr="00E53E54">
              <w:t>(f)</w:t>
            </w:r>
          </w:p>
        </w:tc>
        <w:tc>
          <w:tcPr>
            <w:tcW w:w="2610" w:type="dxa"/>
            <w:vAlign w:val="center"/>
          </w:tcPr>
          <w:p w:rsidR="00B311CA" w:rsidRPr="00292F55" w:rsidRDefault="00B311CA" w:rsidP="00FB362C">
            <w:pPr>
              <w:jc w:val="center"/>
            </w:pPr>
            <w:r>
              <w:t>0.38</w:t>
            </w:r>
            <w:r w:rsidRPr="00292F55">
              <w:t xml:space="preserve"> lb/hr</w:t>
            </w:r>
          </w:p>
        </w:tc>
        <w:tc>
          <w:tcPr>
            <w:tcW w:w="720" w:type="dxa"/>
            <w:vMerge w:val="restart"/>
            <w:vAlign w:val="center"/>
          </w:tcPr>
          <w:p w:rsidR="00B311CA" w:rsidRPr="00292F55" w:rsidRDefault="00B311CA" w:rsidP="00B311CA">
            <w:pPr>
              <w:jc w:val="center"/>
            </w:pPr>
            <w:r>
              <w:t>(I)</w:t>
            </w:r>
            <w:r>
              <w:br/>
              <w:t>FM</w:t>
            </w:r>
          </w:p>
        </w:tc>
        <w:tc>
          <w:tcPr>
            <w:tcW w:w="4662" w:type="dxa"/>
            <w:vMerge w:val="restart"/>
            <w:vAlign w:val="center"/>
          </w:tcPr>
          <w:p w:rsidR="00B311CA" w:rsidRPr="00292F55" w:rsidRDefault="00B311CA" w:rsidP="00292F55">
            <w:pPr>
              <w:jc w:val="center"/>
            </w:pPr>
            <w:r w:rsidRPr="00292F55">
              <w:t>Not applicable</w:t>
            </w:r>
          </w:p>
        </w:tc>
      </w:tr>
      <w:tr w:rsidR="00B311CA" w:rsidTr="00B311CA">
        <w:trPr>
          <w:trHeight w:val="277"/>
        </w:trPr>
        <w:tc>
          <w:tcPr>
            <w:tcW w:w="1548" w:type="dxa"/>
            <w:vMerge/>
            <w:vAlign w:val="center"/>
          </w:tcPr>
          <w:p w:rsidR="00B311CA" w:rsidRPr="00292F55" w:rsidRDefault="00B311CA" w:rsidP="00292F55">
            <w:pPr>
              <w:jc w:val="center"/>
            </w:pPr>
          </w:p>
        </w:tc>
        <w:tc>
          <w:tcPr>
            <w:tcW w:w="2610" w:type="dxa"/>
            <w:vAlign w:val="center"/>
          </w:tcPr>
          <w:p w:rsidR="00B311CA" w:rsidRPr="00292F55" w:rsidRDefault="00B311CA" w:rsidP="00FB362C">
            <w:pPr>
              <w:jc w:val="center"/>
            </w:pPr>
            <w:r w:rsidRPr="00292F55">
              <w:t>0.00</w:t>
            </w:r>
            <w:r>
              <w:t>4</w:t>
            </w:r>
            <w:r w:rsidRPr="00292F55">
              <w:t xml:space="preserve"> lb/</w:t>
            </w:r>
            <w:r>
              <w:t>MMBtu</w:t>
            </w:r>
          </w:p>
        </w:tc>
        <w:tc>
          <w:tcPr>
            <w:tcW w:w="720" w:type="dxa"/>
            <w:vMerge/>
            <w:vAlign w:val="center"/>
          </w:tcPr>
          <w:p w:rsidR="00B311CA" w:rsidRPr="00292F55" w:rsidRDefault="00B311CA" w:rsidP="00292F55">
            <w:pPr>
              <w:jc w:val="center"/>
            </w:pPr>
          </w:p>
        </w:tc>
        <w:tc>
          <w:tcPr>
            <w:tcW w:w="4662" w:type="dxa"/>
            <w:vMerge/>
            <w:vAlign w:val="center"/>
          </w:tcPr>
          <w:p w:rsidR="00B311CA" w:rsidRPr="00292F55" w:rsidRDefault="00B311CA" w:rsidP="00292F55">
            <w:pPr>
              <w:jc w:val="center"/>
            </w:pPr>
          </w:p>
        </w:tc>
      </w:tr>
      <w:tr w:rsidR="00EF4BCE" w:rsidTr="00B311CA">
        <w:trPr>
          <w:trHeight w:val="331"/>
        </w:trPr>
        <w:tc>
          <w:tcPr>
            <w:tcW w:w="1548" w:type="dxa"/>
            <w:vMerge w:val="restart"/>
            <w:vAlign w:val="center"/>
          </w:tcPr>
          <w:p w:rsidR="00EF4BCE" w:rsidRPr="00292F55" w:rsidRDefault="00EF4BCE" w:rsidP="00292F55">
            <w:pPr>
              <w:jc w:val="center"/>
            </w:pPr>
            <w:r w:rsidRPr="00292F55">
              <w:t>VOC</w:t>
            </w:r>
          </w:p>
        </w:tc>
        <w:tc>
          <w:tcPr>
            <w:tcW w:w="2610" w:type="dxa"/>
            <w:vAlign w:val="center"/>
          </w:tcPr>
          <w:p w:rsidR="00EF4BCE" w:rsidRPr="00292F55" w:rsidRDefault="00EF4BCE" w:rsidP="00292F55">
            <w:pPr>
              <w:jc w:val="center"/>
            </w:pPr>
            <w:r w:rsidRPr="00292F55">
              <w:t>0.</w:t>
            </w:r>
            <w:r w:rsidR="0073424D">
              <w:t>1</w:t>
            </w:r>
            <w:r w:rsidRPr="00292F55">
              <w:t>3 lb/hr</w:t>
            </w:r>
          </w:p>
        </w:tc>
        <w:tc>
          <w:tcPr>
            <w:tcW w:w="720" w:type="dxa"/>
            <w:vMerge w:val="restart"/>
            <w:vAlign w:val="center"/>
          </w:tcPr>
          <w:p w:rsidR="00EF4BCE" w:rsidRPr="00292F55" w:rsidRDefault="00EF4BCE" w:rsidP="003F0C95">
            <w:pPr>
              <w:jc w:val="center"/>
            </w:pPr>
            <w:r w:rsidRPr="00292F55">
              <w:t>(I)</w:t>
            </w:r>
            <w:r w:rsidR="0043477C">
              <w:t xml:space="preserve"> </w:t>
            </w:r>
            <w:r w:rsidR="0043477C" w:rsidRPr="0043477C">
              <w:rPr>
                <w:b/>
                <w:vertAlign w:val="superscript"/>
              </w:rPr>
              <w:t>a</w:t>
            </w:r>
          </w:p>
        </w:tc>
        <w:tc>
          <w:tcPr>
            <w:tcW w:w="4662" w:type="dxa"/>
            <w:vMerge w:val="restart"/>
            <w:vAlign w:val="center"/>
          </w:tcPr>
          <w:p w:rsidR="00EF4BCE" w:rsidRPr="00292F55" w:rsidRDefault="00EF4BCE" w:rsidP="00292F55">
            <w:pPr>
              <w:jc w:val="center"/>
            </w:pPr>
            <w:r w:rsidRPr="00292F55">
              <w:t>Not applicable</w:t>
            </w:r>
          </w:p>
        </w:tc>
      </w:tr>
      <w:tr w:rsidR="00EF4BCE" w:rsidTr="00B311CA">
        <w:trPr>
          <w:trHeight w:val="330"/>
        </w:trPr>
        <w:tc>
          <w:tcPr>
            <w:tcW w:w="1548" w:type="dxa"/>
            <w:vMerge/>
            <w:vAlign w:val="center"/>
          </w:tcPr>
          <w:p w:rsidR="00EF4BCE" w:rsidRPr="00292F55" w:rsidRDefault="00EF4BCE" w:rsidP="00292F55">
            <w:pPr>
              <w:jc w:val="center"/>
            </w:pPr>
          </w:p>
        </w:tc>
        <w:tc>
          <w:tcPr>
            <w:tcW w:w="2610" w:type="dxa"/>
            <w:vAlign w:val="center"/>
          </w:tcPr>
          <w:p w:rsidR="00EF4BCE" w:rsidRPr="00292F55" w:rsidRDefault="00EF4BCE" w:rsidP="00292F55">
            <w:pPr>
              <w:jc w:val="center"/>
            </w:pPr>
            <w:r w:rsidRPr="00292F55">
              <w:t>0.001</w:t>
            </w:r>
            <w:r w:rsidR="00292F55">
              <w:t>4</w:t>
            </w:r>
            <w:r w:rsidRPr="00292F55">
              <w:t xml:space="preserve"> lb/</w:t>
            </w:r>
            <w:r w:rsidR="0025644F">
              <w:t>MMBtu</w:t>
            </w:r>
          </w:p>
        </w:tc>
        <w:tc>
          <w:tcPr>
            <w:tcW w:w="720" w:type="dxa"/>
            <w:vMerge/>
            <w:vAlign w:val="center"/>
          </w:tcPr>
          <w:p w:rsidR="00EF4BCE" w:rsidRPr="00292F55" w:rsidRDefault="00EF4BCE" w:rsidP="00292F55">
            <w:pPr>
              <w:jc w:val="center"/>
            </w:pPr>
          </w:p>
        </w:tc>
        <w:tc>
          <w:tcPr>
            <w:tcW w:w="4662" w:type="dxa"/>
            <w:vMerge/>
            <w:vAlign w:val="center"/>
          </w:tcPr>
          <w:p w:rsidR="00EF4BCE" w:rsidRPr="00292F55" w:rsidRDefault="00EF4BCE" w:rsidP="00292F55">
            <w:pPr>
              <w:jc w:val="center"/>
            </w:pPr>
          </w:p>
        </w:tc>
      </w:tr>
      <w:tr w:rsidR="00EF4BCE" w:rsidTr="00B311CA">
        <w:trPr>
          <w:trHeight w:val="756"/>
        </w:trPr>
        <w:tc>
          <w:tcPr>
            <w:tcW w:w="1548" w:type="dxa"/>
            <w:vAlign w:val="center"/>
          </w:tcPr>
          <w:p w:rsidR="00EF4BCE" w:rsidRPr="00292F55" w:rsidRDefault="00EF4BCE" w:rsidP="0043477C">
            <w:pPr>
              <w:jc w:val="center"/>
            </w:pPr>
            <w:r w:rsidRPr="00292F55">
              <w:t xml:space="preserve">Opacity </w:t>
            </w:r>
            <w:r w:rsidR="0043477C">
              <w:rPr>
                <w:b/>
                <w:vertAlign w:val="superscript"/>
              </w:rPr>
              <w:t>d</w:t>
            </w:r>
            <w:r w:rsidR="002B63E8" w:rsidRPr="00292F55">
              <w:rPr>
                <w:b/>
                <w:vertAlign w:val="superscript"/>
              </w:rPr>
              <w:t xml:space="preserve">, </w:t>
            </w:r>
            <w:r w:rsidR="0043477C">
              <w:rPr>
                <w:b/>
                <w:vertAlign w:val="superscript"/>
              </w:rPr>
              <w:t>e</w:t>
            </w:r>
          </w:p>
        </w:tc>
        <w:tc>
          <w:tcPr>
            <w:tcW w:w="2610" w:type="dxa"/>
            <w:vAlign w:val="center"/>
          </w:tcPr>
          <w:p w:rsidR="00EF4BCE" w:rsidRPr="00292F55" w:rsidRDefault="00EF4BCE" w:rsidP="00292F55">
            <w:pPr>
              <w:jc w:val="center"/>
            </w:pPr>
            <w:r w:rsidRPr="00292F55">
              <w:t>10% opacity (6-minute blocks)</w:t>
            </w:r>
            <w:r w:rsidR="0073424D">
              <w:t>,</w:t>
            </w:r>
            <w:r w:rsidRPr="00292F55">
              <w:t xml:space="preserve"> 20% opacity (one 6-minute block per hour)</w:t>
            </w:r>
          </w:p>
        </w:tc>
        <w:tc>
          <w:tcPr>
            <w:tcW w:w="720" w:type="dxa"/>
            <w:vAlign w:val="center"/>
          </w:tcPr>
          <w:p w:rsidR="00EF4BCE" w:rsidRPr="00292F55" w:rsidRDefault="00EA3EE2" w:rsidP="00EA3EE2">
            <w:pPr>
              <w:jc w:val="center"/>
            </w:pPr>
            <w:r>
              <w:t>(I</w:t>
            </w:r>
            <w:r w:rsidR="00EF4BCE" w:rsidRPr="00292F55">
              <w:t>)</w:t>
            </w:r>
            <w:r>
              <w:t xml:space="preserve"> </w:t>
            </w:r>
            <w:r w:rsidRPr="00EA3EE2">
              <w:rPr>
                <w:b/>
                <w:vertAlign w:val="superscript"/>
              </w:rPr>
              <w:t>a</w:t>
            </w:r>
          </w:p>
        </w:tc>
        <w:tc>
          <w:tcPr>
            <w:tcW w:w="4662" w:type="dxa"/>
            <w:vAlign w:val="center"/>
          </w:tcPr>
          <w:p w:rsidR="00EF4BCE" w:rsidRPr="00292F55" w:rsidRDefault="00EF4BCE" w:rsidP="00292F55">
            <w:pPr>
              <w:jc w:val="center"/>
            </w:pPr>
            <w:r w:rsidRPr="00292F55">
              <w:t>Not applicable</w:t>
            </w:r>
          </w:p>
        </w:tc>
      </w:tr>
      <w:tr w:rsidR="00292F55" w:rsidTr="00B311CA">
        <w:tc>
          <w:tcPr>
            <w:tcW w:w="9540" w:type="dxa"/>
            <w:gridSpan w:val="4"/>
          </w:tcPr>
          <w:p w:rsidR="0043477C" w:rsidRDefault="0043477C" w:rsidP="00292F55">
            <w:pPr>
              <w:pStyle w:val="ListParagraph"/>
              <w:numPr>
                <w:ilvl w:val="0"/>
                <w:numId w:val="67"/>
              </w:numPr>
              <w:spacing w:after="0"/>
              <w:ind w:left="270" w:hanging="274"/>
              <w:contextualSpacing w:val="0"/>
              <w:rPr>
                <w:rFonts w:ascii="Times New Roman" w:hAnsi="Times New Roman"/>
                <w:sz w:val="18"/>
                <w:szCs w:val="18"/>
              </w:rPr>
            </w:pPr>
            <w:r>
              <w:rPr>
                <w:rFonts w:ascii="Times New Roman" w:hAnsi="Times New Roman"/>
                <w:sz w:val="18"/>
                <w:szCs w:val="18"/>
              </w:rPr>
              <w:lastRenderedPageBreak/>
              <w:t xml:space="preserve">Compliance </w:t>
            </w:r>
            <w:r w:rsidRPr="0043477C">
              <w:rPr>
                <w:rFonts w:ascii="Times New Roman" w:hAnsi="Times New Roman"/>
                <w:sz w:val="18"/>
                <w:szCs w:val="18"/>
              </w:rPr>
              <w:t>shall be demonstrated by initial stack testing and upon permit renewal</w:t>
            </w:r>
            <w:r>
              <w:rPr>
                <w:rFonts w:ascii="Times New Roman" w:hAnsi="Times New Roman"/>
                <w:sz w:val="18"/>
                <w:szCs w:val="18"/>
              </w:rPr>
              <w:t>.</w:t>
            </w:r>
          </w:p>
          <w:p w:rsidR="003F0C95" w:rsidRDefault="003F0C95" w:rsidP="00292F55">
            <w:pPr>
              <w:pStyle w:val="ListParagraph"/>
              <w:numPr>
                <w:ilvl w:val="0"/>
                <w:numId w:val="67"/>
              </w:numPr>
              <w:spacing w:after="0"/>
              <w:ind w:left="270" w:hanging="274"/>
              <w:contextualSpacing w:val="0"/>
              <w:rPr>
                <w:rFonts w:ascii="Times New Roman" w:hAnsi="Times New Roman"/>
                <w:sz w:val="18"/>
                <w:szCs w:val="18"/>
              </w:rPr>
            </w:pPr>
            <w:r>
              <w:rPr>
                <w:rFonts w:ascii="Times New Roman" w:hAnsi="Times New Roman"/>
                <w:sz w:val="18"/>
                <w:szCs w:val="18"/>
              </w:rPr>
              <w:t>FM = fuel monitoring to show sulfur content of the natural gas is 2 gr/scf or less.  Vendor certification may be used in lieu of testing.</w:t>
            </w:r>
          </w:p>
          <w:p w:rsidR="00292F55" w:rsidRPr="00292F55" w:rsidRDefault="00E53E54" w:rsidP="00292F55">
            <w:pPr>
              <w:pStyle w:val="ListParagraph"/>
              <w:numPr>
                <w:ilvl w:val="0"/>
                <w:numId w:val="67"/>
              </w:numPr>
              <w:spacing w:after="0"/>
              <w:ind w:left="270" w:hanging="274"/>
              <w:contextualSpacing w:val="0"/>
              <w:rPr>
                <w:rFonts w:ascii="Times New Roman" w:hAnsi="Times New Roman"/>
                <w:sz w:val="18"/>
                <w:szCs w:val="18"/>
              </w:rPr>
            </w:pPr>
            <w:r>
              <w:rPr>
                <w:rFonts w:ascii="Times New Roman" w:hAnsi="Times New Roman"/>
                <w:sz w:val="18"/>
                <w:szCs w:val="18"/>
              </w:rPr>
              <w:t>Filterable PM</w:t>
            </w:r>
            <w:r w:rsidRPr="00E53E54">
              <w:rPr>
                <w:rFonts w:ascii="Times New Roman" w:hAnsi="Times New Roman"/>
                <w:sz w:val="18"/>
                <w:szCs w:val="18"/>
                <w:vertAlign w:val="subscript"/>
              </w:rPr>
              <w:t>10</w:t>
            </w:r>
            <w:r>
              <w:rPr>
                <w:rFonts w:ascii="Times New Roman" w:hAnsi="Times New Roman"/>
                <w:sz w:val="18"/>
                <w:szCs w:val="18"/>
              </w:rPr>
              <w:t>/PM</w:t>
            </w:r>
            <w:r w:rsidRPr="00E53E54">
              <w:rPr>
                <w:rFonts w:ascii="Times New Roman" w:hAnsi="Times New Roman"/>
                <w:sz w:val="18"/>
                <w:szCs w:val="18"/>
                <w:vertAlign w:val="subscript"/>
              </w:rPr>
              <w:t>2.5</w:t>
            </w:r>
            <w:r>
              <w:rPr>
                <w:rFonts w:ascii="Times New Roman" w:hAnsi="Times New Roman"/>
                <w:sz w:val="18"/>
                <w:szCs w:val="18"/>
              </w:rPr>
              <w:t xml:space="preserve"> limit</w:t>
            </w:r>
            <w:r w:rsidR="0025644F">
              <w:rPr>
                <w:rFonts w:ascii="Times New Roman" w:hAnsi="Times New Roman"/>
                <w:sz w:val="18"/>
                <w:szCs w:val="18"/>
              </w:rPr>
              <w:t>s</w:t>
            </w:r>
            <w:r>
              <w:rPr>
                <w:rFonts w:ascii="Times New Roman" w:hAnsi="Times New Roman"/>
                <w:sz w:val="18"/>
                <w:szCs w:val="18"/>
              </w:rPr>
              <w:t xml:space="preserve">.  </w:t>
            </w:r>
          </w:p>
          <w:p w:rsidR="00292F55" w:rsidRPr="00292F55" w:rsidRDefault="00292F55" w:rsidP="00292F55">
            <w:pPr>
              <w:pStyle w:val="ListParagraph"/>
              <w:numPr>
                <w:ilvl w:val="0"/>
                <w:numId w:val="67"/>
              </w:numPr>
              <w:spacing w:after="0"/>
              <w:ind w:left="270" w:hanging="274"/>
              <w:contextualSpacing w:val="0"/>
              <w:rPr>
                <w:rFonts w:ascii="Times New Roman" w:hAnsi="Times New Roman"/>
                <w:sz w:val="18"/>
                <w:szCs w:val="18"/>
              </w:rPr>
            </w:pPr>
            <w:r w:rsidRPr="00292F55">
              <w:rPr>
                <w:rFonts w:ascii="Times New Roman" w:hAnsi="Times New Roman"/>
                <w:sz w:val="18"/>
                <w:szCs w:val="18"/>
              </w:rPr>
              <w:t>During startups, shutdowns and malfunction the following limits apply:  20% opacity (6-minute blocks) except for one 6-minute block per hour of 27%.</w:t>
            </w:r>
          </w:p>
          <w:p w:rsidR="00292F55" w:rsidRDefault="00292F55" w:rsidP="00292F55">
            <w:pPr>
              <w:pStyle w:val="ListParagraph"/>
              <w:numPr>
                <w:ilvl w:val="0"/>
                <w:numId w:val="67"/>
              </w:numPr>
              <w:spacing w:after="0"/>
              <w:ind w:left="270" w:hanging="274"/>
              <w:contextualSpacing w:val="0"/>
              <w:rPr>
                <w:rFonts w:ascii="Times New Roman" w:hAnsi="Times New Roman"/>
                <w:sz w:val="20"/>
                <w:szCs w:val="20"/>
              </w:rPr>
            </w:pPr>
            <w:r w:rsidRPr="00292F55">
              <w:rPr>
                <w:rFonts w:ascii="Times New Roman" w:hAnsi="Times New Roman"/>
                <w:sz w:val="18"/>
                <w:szCs w:val="18"/>
              </w:rPr>
              <w:t>Opacity limits during normal operation of the backup boiler.</w:t>
            </w:r>
          </w:p>
        </w:tc>
      </w:tr>
    </w:tbl>
    <w:p w:rsidR="0037799E" w:rsidRDefault="00EF4BCE" w:rsidP="00986542">
      <w:pPr>
        <w:spacing w:before="120" w:after="120"/>
        <w:ind w:left="360"/>
        <w:rPr>
          <w:sz w:val="22"/>
          <w:szCs w:val="22"/>
        </w:rPr>
      </w:pPr>
      <w:r w:rsidRPr="005758AD">
        <w:rPr>
          <w:sz w:val="22"/>
          <w:szCs w:val="22"/>
        </w:rPr>
        <w:t>[</w:t>
      </w:r>
      <w:r w:rsidRPr="00275421">
        <w:rPr>
          <w:sz w:val="22"/>
          <w:szCs w:val="22"/>
        </w:rPr>
        <w:t xml:space="preserve">Application No. </w:t>
      </w:r>
      <w:r w:rsidR="00A24400">
        <w:rPr>
          <w:sz w:val="22"/>
          <w:szCs w:val="22"/>
        </w:rPr>
        <w:t>0550061-004-AC</w:t>
      </w:r>
      <w:r w:rsidRPr="005758AD">
        <w:rPr>
          <w:sz w:val="22"/>
          <w:szCs w:val="22"/>
        </w:rPr>
        <w:t>; Rul</w:t>
      </w:r>
      <w:r>
        <w:rPr>
          <w:sz w:val="22"/>
          <w:szCs w:val="22"/>
        </w:rPr>
        <w:t>e 62-212.400(10) (PSD), Control Technology Review</w:t>
      </w:r>
      <w:r w:rsidRPr="005758AD">
        <w:rPr>
          <w:sz w:val="22"/>
          <w:szCs w:val="22"/>
        </w:rPr>
        <w:t>]</w:t>
      </w:r>
    </w:p>
    <w:p w:rsidR="00705732" w:rsidRPr="00116461" w:rsidRDefault="00705732" w:rsidP="00116461">
      <w:pPr>
        <w:widowControl w:val="0"/>
        <w:spacing w:after="120"/>
        <w:rPr>
          <w:b/>
          <w:caps/>
          <w:sz w:val="22"/>
          <w:szCs w:val="22"/>
        </w:rPr>
      </w:pPr>
      <w:r w:rsidRPr="00116461">
        <w:rPr>
          <w:b/>
          <w:caps/>
          <w:sz w:val="22"/>
          <w:szCs w:val="22"/>
        </w:rPr>
        <w:t>Testing Requirements</w:t>
      </w:r>
    </w:p>
    <w:p w:rsidR="00705732" w:rsidRPr="009D4FD4" w:rsidRDefault="00705732" w:rsidP="00F6510F">
      <w:pPr>
        <w:numPr>
          <w:ilvl w:val="0"/>
          <w:numId w:val="47"/>
        </w:numPr>
        <w:spacing w:after="60"/>
        <w:rPr>
          <w:sz w:val="22"/>
          <w:szCs w:val="22"/>
        </w:rPr>
      </w:pPr>
      <w:r w:rsidRPr="009D4FD4">
        <w:rPr>
          <w:sz w:val="22"/>
          <w:szCs w:val="22"/>
          <w:u w:val="single"/>
        </w:rPr>
        <w:t>Stack Tests</w:t>
      </w:r>
      <w:r w:rsidRPr="009D4FD4">
        <w:rPr>
          <w:sz w:val="22"/>
          <w:szCs w:val="22"/>
        </w:rPr>
        <w:t xml:space="preserve">:  In accordance with test methods specified in this permit, the </w:t>
      </w:r>
      <w:r w:rsidR="00E2690E">
        <w:rPr>
          <w:sz w:val="22"/>
          <w:szCs w:val="22"/>
        </w:rPr>
        <w:t>peaking</w:t>
      </w:r>
      <w:r w:rsidRPr="009D4FD4">
        <w:rPr>
          <w:sz w:val="22"/>
          <w:szCs w:val="22"/>
        </w:rPr>
        <w:t xml:space="preserve"> boiler shall be tested to demonstrate initial compliance with the emission standards for CO, NO</w:t>
      </w:r>
      <w:r w:rsidRPr="009D4FD4">
        <w:rPr>
          <w:sz w:val="22"/>
          <w:szCs w:val="22"/>
          <w:vertAlign w:val="subscript"/>
        </w:rPr>
        <w:t>X</w:t>
      </w:r>
      <w:r w:rsidRPr="009D4FD4">
        <w:rPr>
          <w:sz w:val="22"/>
          <w:szCs w:val="22"/>
        </w:rPr>
        <w:t>, PM</w:t>
      </w:r>
      <w:r w:rsidR="00E2690E" w:rsidRPr="00E2690E">
        <w:rPr>
          <w:sz w:val="22"/>
          <w:szCs w:val="22"/>
          <w:vertAlign w:val="subscript"/>
        </w:rPr>
        <w:t>10</w:t>
      </w:r>
      <w:r w:rsidR="00E2690E">
        <w:rPr>
          <w:sz w:val="22"/>
          <w:szCs w:val="22"/>
        </w:rPr>
        <w:t>/PM</w:t>
      </w:r>
      <w:r w:rsidR="00E2690E" w:rsidRPr="00E2690E">
        <w:rPr>
          <w:sz w:val="22"/>
          <w:szCs w:val="22"/>
          <w:vertAlign w:val="subscript"/>
        </w:rPr>
        <w:t>2.</w:t>
      </w:r>
      <w:r w:rsidR="00E2690E" w:rsidRPr="0051681D">
        <w:rPr>
          <w:sz w:val="22"/>
          <w:szCs w:val="22"/>
          <w:vertAlign w:val="subscript"/>
        </w:rPr>
        <w:t>5</w:t>
      </w:r>
      <w:r w:rsidR="0051681D">
        <w:rPr>
          <w:sz w:val="22"/>
          <w:szCs w:val="22"/>
        </w:rPr>
        <w:t xml:space="preserve">, </w:t>
      </w:r>
      <w:r w:rsidRPr="0051681D">
        <w:rPr>
          <w:sz w:val="22"/>
          <w:szCs w:val="22"/>
        </w:rPr>
        <w:t>VOC</w:t>
      </w:r>
      <w:r w:rsidRPr="009D4FD4">
        <w:rPr>
          <w:sz w:val="22"/>
          <w:szCs w:val="22"/>
        </w:rPr>
        <w:t xml:space="preserve"> and opacity.  The tests shall be conducted within 60 days after achieving the maximum heat input rate to the boiler, but not later than 180 days after the initial startup of the boiler.  Subsequent compliance stack tests for </w:t>
      </w:r>
      <w:r w:rsidR="00E2690E">
        <w:rPr>
          <w:sz w:val="22"/>
          <w:szCs w:val="22"/>
        </w:rPr>
        <w:t>NO</w:t>
      </w:r>
      <w:r w:rsidR="00E2690E" w:rsidRPr="00E2690E">
        <w:rPr>
          <w:sz w:val="22"/>
          <w:szCs w:val="22"/>
          <w:vertAlign w:val="subscript"/>
        </w:rPr>
        <w:t>X</w:t>
      </w:r>
      <w:r w:rsidR="00E2690E">
        <w:rPr>
          <w:sz w:val="22"/>
          <w:szCs w:val="22"/>
        </w:rPr>
        <w:t xml:space="preserve">, </w:t>
      </w:r>
      <w:r w:rsidRPr="009D4FD4">
        <w:rPr>
          <w:sz w:val="22"/>
          <w:szCs w:val="22"/>
        </w:rPr>
        <w:t xml:space="preserve">CO, VOC and opacity shall also be conducted </w:t>
      </w:r>
      <w:r w:rsidR="00DA2021">
        <w:rPr>
          <w:sz w:val="22"/>
          <w:szCs w:val="22"/>
        </w:rPr>
        <w:t>upon</w:t>
      </w:r>
      <w:r w:rsidR="0051681D">
        <w:rPr>
          <w:sz w:val="22"/>
          <w:szCs w:val="22"/>
        </w:rPr>
        <w:t xml:space="preserve"> permit renewal</w:t>
      </w:r>
      <w:r w:rsidRPr="009D4FD4">
        <w:rPr>
          <w:sz w:val="22"/>
          <w:szCs w:val="22"/>
        </w:rPr>
        <w:t>.  Tests shall be conducted between 90</w:t>
      </w:r>
      <w:r w:rsidR="0025644F">
        <w:rPr>
          <w:sz w:val="22"/>
          <w:szCs w:val="22"/>
        </w:rPr>
        <w:t xml:space="preserve"> percent</w:t>
      </w:r>
      <w:r w:rsidRPr="009D4FD4">
        <w:rPr>
          <w:sz w:val="22"/>
          <w:szCs w:val="22"/>
        </w:rPr>
        <w:t xml:space="preserve"> and 100</w:t>
      </w:r>
      <w:r w:rsidR="0025644F">
        <w:rPr>
          <w:sz w:val="22"/>
          <w:szCs w:val="22"/>
        </w:rPr>
        <w:t xml:space="preserve"> percent</w:t>
      </w:r>
      <w:r w:rsidRPr="009D4FD4">
        <w:rPr>
          <w:sz w:val="22"/>
          <w:szCs w:val="22"/>
        </w:rPr>
        <w:t xml:space="preserve"> of the maximum heat input rate when firing only the primary fuels.  The Department may require the permittee to repeat some or all of these initial stack tests after major replacement or major repair of any air pollution control or process equipment.  [Rules 62-212.400(5)(c) and 62-297.310(7)(a) and (b), F.A.C.; 40 CFR 60.8]</w:t>
      </w:r>
    </w:p>
    <w:p w:rsidR="0009250C" w:rsidRDefault="00705732" w:rsidP="00705732">
      <w:pPr>
        <w:spacing w:after="120"/>
        <w:ind w:left="360"/>
        <w:rPr>
          <w:i/>
          <w:sz w:val="22"/>
          <w:szCs w:val="22"/>
        </w:rPr>
      </w:pPr>
      <w:r w:rsidRPr="0075177F">
        <w:rPr>
          <w:i/>
          <w:sz w:val="22"/>
          <w:szCs w:val="22"/>
        </w:rPr>
        <w:t>{Permitting Note:  All initial tests must be conducted between 90 and 100</w:t>
      </w:r>
      <w:r w:rsidR="0025644F">
        <w:rPr>
          <w:i/>
          <w:sz w:val="22"/>
          <w:szCs w:val="22"/>
        </w:rPr>
        <w:t xml:space="preserve"> percent</w:t>
      </w:r>
      <w:r w:rsidRPr="0075177F">
        <w:rPr>
          <w:i/>
          <w:sz w:val="22"/>
          <w:szCs w:val="22"/>
        </w:rPr>
        <w:t xml:space="preserve"> of permitted capacity; otherwise, this permit will be modified to reflect the true maximum capacity as constructed.}</w:t>
      </w:r>
    </w:p>
    <w:p w:rsidR="00705732" w:rsidRPr="0075177F" w:rsidRDefault="00705732" w:rsidP="00F6510F">
      <w:pPr>
        <w:numPr>
          <w:ilvl w:val="0"/>
          <w:numId w:val="47"/>
        </w:numPr>
        <w:spacing w:after="120"/>
        <w:rPr>
          <w:sz w:val="22"/>
          <w:szCs w:val="22"/>
        </w:rPr>
      </w:pPr>
      <w:r w:rsidRPr="0075177F">
        <w:rPr>
          <w:sz w:val="22"/>
          <w:szCs w:val="22"/>
          <w:u w:val="single"/>
        </w:rPr>
        <w:t>Test Methods</w:t>
      </w:r>
      <w:r w:rsidRPr="0075177F">
        <w:rPr>
          <w:sz w:val="22"/>
          <w:szCs w:val="22"/>
        </w:rPr>
        <w:t>:  Any required stack tests shall be performed in accordance with the following methods.</w:t>
      </w:r>
    </w:p>
    <w:tbl>
      <w:tblPr>
        <w:tblW w:w="96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8280"/>
      </w:tblGrid>
      <w:tr w:rsidR="00705732" w:rsidRPr="0075177F" w:rsidTr="00E2690E">
        <w:tc>
          <w:tcPr>
            <w:tcW w:w="1350" w:type="dxa"/>
            <w:shd w:val="clear" w:color="auto" w:fill="C6D9F1" w:themeFill="text2" w:themeFillTint="33"/>
            <w:vAlign w:val="center"/>
          </w:tcPr>
          <w:p w:rsidR="00705732" w:rsidRPr="00E2690E" w:rsidRDefault="00705732" w:rsidP="00276C5B">
            <w:pPr>
              <w:spacing w:before="20" w:after="20"/>
              <w:jc w:val="center"/>
              <w:rPr>
                <w:b/>
              </w:rPr>
            </w:pPr>
            <w:r w:rsidRPr="00E2690E">
              <w:rPr>
                <w:b/>
              </w:rPr>
              <w:t>EPA Method</w:t>
            </w:r>
          </w:p>
        </w:tc>
        <w:tc>
          <w:tcPr>
            <w:tcW w:w="8280" w:type="dxa"/>
            <w:shd w:val="clear" w:color="auto" w:fill="C6D9F1" w:themeFill="text2" w:themeFillTint="33"/>
            <w:vAlign w:val="center"/>
          </w:tcPr>
          <w:p w:rsidR="00705732" w:rsidRPr="00E2690E" w:rsidRDefault="00705732" w:rsidP="00276C5B">
            <w:pPr>
              <w:spacing w:before="20" w:after="20"/>
              <w:jc w:val="center"/>
              <w:rPr>
                <w:b/>
              </w:rPr>
            </w:pPr>
            <w:r w:rsidRPr="00E2690E">
              <w:rPr>
                <w:b/>
              </w:rPr>
              <w:t>Description of Method and Comments</w:t>
            </w:r>
          </w:p>
        </w:tc>
      </w:tr>
      <w:tr w:rsidR="00705732" w:rsidRPr="0075177F" w:rsidTr="00705732">
        <w:tc>
          <w:tcPr>
            <w:tcW w:w="1350" w:type="dxa"/>
            <w:vAlign w:val="center"/>
          </w:tcPr>
          <w:p w:rsidR="00705732" w:rsidRPr="00E2690E" w:rsidRDefault="00705732" w:rsidP="00276C5B">
            <w:pPr>
              <w:tabs>
                <w:tab w:val="left" w:pos="1661"/>
              </w:tabs>
              <w:spacing w:before="20" w:after="20"/>
              <w:jc w:val="center"/>
            </w:pPr>
            <w:r w:rsidRPr="00E2690E">
              <w:t>1 - 4</w:t>
            </w:r>
          </w:p>
        </w:tc>
        <w:tc>
          <w:tcPr>
            <w:tcW w:w="8280" w:type="dxa"/>
          </w:tcPr>
          <w:p w:rsidR="00705732" w:rsidRPr="00E2690E" w:rsidRDefault="00705732" w:rsidP="00276C5B">
            <w:pPr>
              <w:spacing w:before="20" w:after="20"/>
            </w:pPr>
            <w:r w:rsidRPr="00E2690E">
              <w:t>Determination of Traverse Points, Velocity and Flow Rate, Gas Analysis, and Moisture Content</w:t>
            </w:r>
          </w:p>
          <w:p w:rsidR="00705732" w:rsidRPr="00E2690E" w:rsidRDefault="00705732" w:rsidP="00276C5B">
            <w:pPr>
              <w:spacing w:before="20" w:after="20"/>
              <w:rPr>
                <w:i/>
              </w:rPr>
            </w:pPr>
            <w:r w:rsidRPr="00E2690E">
              <w:rPr>
                <w:i/>
              </w:rPr>
              <w:t>{Notes:  Methods shall be performed as necessary to support other methods.}</w:t>
            </w:r>
          </w:p>
        </w:tc>
      </w:tr>
      <w:tr w:rsidR="00705732" w:rsidRPr="0075177F" w:rsidTr="00705732">
        <w:tc>
          <w:tcPr>
            <w:tcW w:w="1350" w:type="dxa"/>
            <w:vAlign w:val="center"/>
          </w:tcPr>
          <w:p w:rsidR="00705732" w:rsidRPr="00E2690E" w:rsidRDefault="00705732" w:rsidP="00276C5B">
            <w:pPr>
              <w:tabs>
                <w:tab w:val="left" w:pos="1661"/>
              </w:tabs>
              <w:spacing w:before="20" w:after="20"/>
              <w:jc w:val="center"/>
            </w:pPr>
            <w:r w:rsidRPr="00E2690E">
              <w:t>5</w:t>
            </w:r>
          </w:p>
        </w:tc>
        <w:tc>
          <w:tcPr>
            <w:tcW w:w="8280" w:type="dxa"/>
          </w:tcPr>
          <w:p w:rsidR="00705732" w:rsidRPr="00E2690E" w:rsidRDefault="00705732" w:rsidP="00276C5B">
            <w:pPr>
              <w:spacing w:before="20" w:after="20"/>
            </w:pPr>
            <w:r w:rsidRPr="00E2690E">
              <w:t>PM</w:t>
            </w:r>
          </w:p>
        </w:tc>
      </w:tr>
      <w:tr w:rsidR="00705732" w:rsidRPr="0075177F" w:rsidTr="00705732">
        <w:tc>
          <w:tcPr>
            <w:tcW w:w="1350" w:type="dxa"/>
            <w:vAlign w:val="center"/>
          </w:tcPr>
          <w:p w:rsidR="00705732" w:rsidRPr="00E2690E" w:rsidRDefault="00705732" w:rsidP="00276C5B">
            <w:pPr>
              <w:spacing w:before="20" w:after="20"/>
              <w:jc w:val="center"/>
            </w:pPr>
            <w:r w:rsidRPr="00E2690E">
              <w:t>6C</w:t>
            </w:r>
          </w:p>
        </w:tc>
        <w:tc>
          <w:tcPr>
            <w:tcW w:w="8280" w:type="dxa"/>
          </w:tcPr>
          <w:p w:rsidR="00705732" w:rsidRPr="00E2690E" w:rsidRDefault="00705732" w:rsidP="00276C5B">
            <w:pPr>
              <w:spacing w:before="20" w:after="20"/>
            </w:pPr>
            <w:r w:rsidRPr="00E2690E">
              <w:t>Measurement of SO</w:t>
            </w:r>
            <w:r w:rsidRPr="00E2690E">
              <w:rPr>
                <w:vertAlign w:val="subscript"/>
              </w:rPr>
              <w:t>2</w:t>
            </w:r>
            <w:r w:rsidRPr="00E2690E">
              <w:t xml:space="preserve"> Emissions (Instrumental)</w:t>
            </w:r>
          </w:p>
        </w:tc>
      </w:tr>
      <w:tr w:rsidR="00705732" w:rsidRPr="0075177F" w:rsidTr="00705732">
        <w:tc>
          <w:tcPr>
            <w:tcW w:w="1350" w:type="dxa"/>
            <w:vAlign w:val="center"/>
          </w:tcPr>
          <w:p w:rsidR="00705732" w:rsidRPr="00E2690E" w:rsidRDefault="00705732" w:rsidP="00276C5B">
            <w:pPr>
              <w:spacing w:before="20" w:after="20"/>
              <w:jc w:val="center"/>
            </w:pPr>
            <w:r w:rsidRPr="00E2690E">
              <w:t>7E</w:t>
            </w:r>
          </w:p>
        </w:tc>
        <w:tc>
          <w:tcPr>
            <w:tcW w:w="8280" w:type="dxa"/>
          </w:tcPr>
          <w:p w:rsidR="00705732" w:rsidRPr="00E2690E" w:rsidRDefault="00705732" w:rsidP="00276C5B">
            <w:pPr>
              <w:spacing w:before="20" w:after="20"/>
            </w:pPr>
            <w:r w:rsidRPr="00E2690E">
              <w:t>Measurement of NO</w:t>
            </w:r>
            <w:r w:rsidRPr="00E2690E">
              <w:rPr>
                <w:vertAlign w:val="subscript"/>
              </w:rPr>
              <w:t>X</w:t>
            </w:r>
            <w:r w:rsidRPr="00E2690E">
              <w:t xml:space="preserve"> Emissions (Instrumental)</w:t>
            </w:r>
          </w:p>
        </w:tc>
      </w:tr>
      <w:tr w:rsidR="00705732" w:rsidRPr="0075177F" w:rsidTr="00705732">
        <w:tc>
          <w:tcPr>
            <w:tcW w:w="1350" w:type="dxa"/>
            <w:vAlign w:val="center"/>
          </w:tcPr>
          <w:p w:rsidR="00705732" w:rsidRPr="00E2690E" w:rsidRDefault="00705732" w:rsidP="00276C5B">
            <w:pPr>
              <w:spacing w:before="20" w:after="20"/>
              <w:jc w:val="center"/>
            </w:pPr>
            <w:r w:rsidRPr="00E2690E">
              <w:t>9</w:t>
            </w:r>
          </w:p>
        </w:tc>
        <w:tc>
          <w:tcPr>
            <w:tcW w:w="8280" w:type="dxa"/>
          </w:tcPr>
          <w:p w:rsidR="00705732" w:rsidRPr="00E2690E" w:rsidRDefault="00705732" w:rsidP="00276C5B">
            <w:pPr>
              <w:spacing w:before="20" w:after="20"/>
            </w:pPr>
            <w:r w:rsidRPr="00E2690E">
              <w:t>Visual Determination of the Opacity</w:t>
            </w:r>
          </w:p>
        </w:tc>
      </w:tr>
      <w:tr w:rsidR="00705732" w:rsidRPr="0075177F" w:rsidTr="00705732">
        <w:tc>
          <w:tcPr>
            <w:tcW w:w="1350" w:type="dxa"/>
            <w:vAlign w:val="center"/>
          </w:tcPr>
          <w:p w:rsidR="00705732" w:rsidRPr="00E2690E" w:rsidRDefault="00705732" w:rsidP="00276C5B">
            <w:pPr>
              <w:spacing w:before="20" w:after="20"/>
              <w:jc w:val="center"/>
            </w:pPr>
            <w:r w:rsidRPr="00E2690E">
              <w:t>10B</w:t>
            </w:r>
          </w:p>
        </w:tc>
        <w:tc>
          <w:tcPr>
            <w:tcW w:w="8280" w:type="dxa"/>
          </w:tcPr>
          <w:p w:rsidR="00705732" w:rsidRPr="00E2690E" w:rsidRDefault="00705732" w:rsidP="00276C5B">
            <w:pPr>
              <w:spacing w:before="20" w:after="20"/>
            </w:pPr>
            <w:r w:rsidRPr="00E2690E">
              <w:t>Measurement of CO Emissions (Instrumental)</w:t>
            </w:r>
          </w:p>
          <w:p w:rsidR="00705732" w:rsidRPr="00E2690E" w:rsidRDefault="00705732" w:rsidP="00276C5B">
            <w:pPr>
              <w:spacing w:before="20" w:after="20"/>
              <w:rPr>
                <w:i/>
              </w:rPr>
            </w:pPr>
            <w:r w:rsidRPr="00E2690E">
              <w:rPr>
                <w:i/>
              </w:rPr>
              <w:t>{Note:  The method shall be based on a continuous sampling train.}</w:t>
            </w:r>
          </w:p>
        </w:tc>
      </w:tr>
      <w:tr w:rsidR="00705732" w:rsidRPr="0075177F" w:rsidTr="00705732">
        <w:tc>
          <w:tcPr>
            <w:tcW w:w="1350" w:type="dxa"/>
            <w:vAlign w:val="center"/>
          </w:tcPr>
          <w:p w:rsidR="00705732" w:rsidRPr="00E2690E" w:rsidRDefault="00705732" w:rsidP="00276C5B">
            <w:pPr>
              <w:spacing w:before="20" w:after="20"/>
              <w:jc w:val="center"/>
            </w:pPr>
            <w:r w:rsidRPr="00E2690E">
              <w:t>18</w:t>
            </w:r>
          </w:p>
        </w:tc>
        <w:tc>
          <w:tcPr>
            <w:tcW w:w="8280" w:type="dxa"/>
          </w:tcPr>
          <w:p w:rsidR="00705732" w:rsidRPr="00E2690E" w:rsidRDefault="00705732" w:rsidP="00276C5B">
            <w:pPr>
              <w:spacing w:before="20" w:after="20"/>
            </w:pPr>
            <w:r w:rsidRPr="00E2690E">
              <w:t>Measurement of Gaseous Organic Compound Emissions (Gas Chromatography)</w:t>
            </w:r>
          </w:p>
          <w:p w:rsidR="00705732" w:rsidRPr="00E2690E" w:rsidRDefault="00705732" w:rsidP="00276C5B">
            <w:pPr>
              <w:spacing w:before="20" w:after="20"/>
              <w:rPr>
                <w:i/>
              </w:rPr>
            </w:pPr>
            <w:r w:rsidRPr="00E2690E">
              <w:rPr>
                <w:i/>
              </w:rPr>
              <w:t>{Note:  EPA Method 18 may be used (optional) concurrently with EPA Method 25A to deduct emissions of methane and ethane from the THC emissions measured by Method 25A.}</w:t>
            </w:r>
          </w:p>
        </w:tc>
      </w:tr>
      <w:tr w:rsidR="00705732" w:rsidRPr="0075177F" w:rsidTr="00705732">
        <w:tc>
          <w:tcPr>
            <w:tcW w:w="1350" w:type="dxa"/>
            <w:vAlign w:val="center"/>
          </w:tcPr>
          <w:p w:rsidR="00705732" w:rsidRPr="00E2690E" w:rsidRDefault="00705732" w:rsidP="00276C5B">
            <w:pPr>
              <w:spacing w:before="20" w:after="20"/>
              <w:jc w:val="center"/>
            </w:pPr>
            <w:r w:rsidRPr="00E2690E">
              <w:t>19</w:t>
            </w:r>
          </w:p>
        </w:tc>
        <w:tc>
          <w:tcPr>
            <w:tcW w:w="8280" w:type="dxa"/>
          </w:tcPr>
          <w:p w:rsidR="00705732" w:rsidRPr="00E2690E" w:rsidRDefault="00705732" w:rsidP="00276C5B">
            <w:pPr>
              <w:spacing w:before="20" w:after="20"/>
            </w:pPr>
            <w:r w:rsidRPr="00E2690E">
              <w:t>Calculation Method for NO</w:t>
            </w:r>
            <w:r w:rsidRPr="00E2690E">
              <w:rPr>
                <w:vertAlign w:val="subscript"/>
              </w:rPr>
              <w:t>X</w:t>
            </w:r>
            <w:r w:rsidRPr="00E2690E">
              <w:t>, PM, and SO</w:t>
            </w:r>
            <w:r w:rsidRPr="00E2690E">
              <w:rPr>
                <w:vertAlign w:val="subscript"/>
              </w:rPr>
              <w:t>2</w:t>
            </w:r>
            <w:r w:rsidRPr="00E2690E">
              <w:t xml:space="preserve"> Emission Rates</w:t>
            </w:r>
          </w:p>
        </w:tc>
      </w:tr>
      <w:tr w:rsidR="00705732" w:rsidRPr="0075177F" w:rsidTr="00705732">
        <w:tc>
          <w:tcPr>
            <w:tcW w:w="1350" w:type="dxa"/>
            <w:vAlign w:val="center"/>
          </w:tcPr>
          <w:p w:rsidR="00705732" w:rsidRPr="00E2690E" w:rsidRDefault="00705732" w:rsidP="00276C5B">
            <w:pPr>
              <w:spacing w:before="20" w:after="20"/>
              <w:jc w:val="center"/>
            </w:pPr>
            <w:r w:rsidRPr="00E2690E">
              <w:t>25</w:t>
            </w:r>
          </w:p>
        </w:tc>
        <w:tc>
          <w:tcPr>
            <w:tcW w:w="8280" w:type="dxa"/>
          </w:tcPr>
          <w:p w:rsidR="00705732" w:rsidRPr="00E2690E" w:rsidRDefault="00705732" w:rsidP="00276C5B">
            <w:pPr>
              <w:spacing w:before="20" w:after="20"/>
            </w:pPr>
            <w:r w:rsidRPr="00E2690E">
              <w:rPr>
                <w:bCs/>
              </w:rPr>
              <w:t>Determination of Total Gaseous Nonmethane Organic Emissions as Carbon</w:t>
            </w:r>
          </w:p>
        </w:tc>
      </w:tr>
      <w:tr w:rsidR="00705732" w:rsidRPr="0075177F" w:rsidTr="00705732">
        <w:tc>
          <w:tcPr>
            <w:tcW w:w="1350" w:type="dxa"/>
            <w:vAlign w:val="center"/>
          </w:tcPr>
          <w:p w:rsidR="00705732" w:rsidRPr="00E2690E" w:rsidRDefault="00705732" w:rsidP="00276C5B">
            <w:pPr>
              <w:spacing w:before="20" w:after="20"/>
              <w:jc w:val="center"/>
            </w:pPr>
            <w:r w:rsidRPr="00E2690E">
              <w:t>25A</w:t>
            </w:r>
          </w:p>
        </w:tc>
        <w:tc>
          <w:tcPr>
            <w:tcW w:w="8280" w:type="dxa"/>
          </w:tcPr>
          <w:p w:rsidR="00705732" w:rsidRPr="00E2690E" w:rsidRDefault="00705732" w:rsidP="00276C5B">
            <w:pPr>
              <w:spacing w:before="20" w:after="20"/>
            </w:pPr>
            <w:r w:rsidRPr="00E2690E">
              <w:t>Measurement of Gaseous Organic Concentrations (Flame Ionization)</w:t>
            </w:r>
          </w:p>
        </w:tc>
      </w:tr>
    </w:tbl>
    <w:p w:rsidR="00705732" w:rsidRDefault="00705732" w:rsidP="00E2690E">
      <w:pPr>
        <w:spacing w:before="60" w:after="120"/>
        <w:ind w:left="360"/>
        <w:rPr>
          <w:sz w:val="22"/>
          <w:szCs w:val="22"/>
        </w:rPr>
      </w:pPr>
      <w:r w:rsidRPr="0075177F">
        <w:rPr>
          <w:sz w:val="22"/>
          <w:szCs w:val="22"/>
        </w:rPr>
        <w:t xml:space="preserve">The </w:t>
      </w:r>
      <w:r>
        <w:rPr>
          <w:sz w:val="22"/>
          <w:szCs w:val="22"/>
        </w:rPr>
        <w:t>test</w:t>
      </w:r>
      <w:r w:rsidRPr="0075177F">
        <w:rPr>
          <w:sz w:val="22"/>
          <w:szCs w:val="22"/>
        </w:rPr>
        <w:t xml:space="preserve"> methods are specified in Appendix A of 40 CFR 60, adopted by reference in Rule 62-204.800, F.A.C.  No other methods may be used unless prior written approval is received from the </w:t>
      </w:r>
      <w:r>
        <w:rPr>
          <w:sz w:val="22"/>
          <w:szCs w:val="22"/>
        </w:rPr>
        <w:t>Compliance Authority</w:t>
      </w:r>
      <w:r w:rsidRPr="0075177F">
        <w:rPr>
          <w:sz w:val="22"/>
          <w:szCs w:val="22"/>
        </w:rPr>
        <w:t>.  [Rules 62-204.800, F.A.C.</w:t>
      </w:r>
      <w:r>
        <w:rPr>
          <w:sz w:val="22"/>
          <w:szCs w:val="22"/>
        </w:rPr>
        <w:t xml:space="preserve"> and </w:t>
      </w:r>
      <w:r w:rsidRPr="0075177F">
        <w:rPr>
          <w:sz w:val="22"/>
          <w:szCs w:val="22"/>
        </w:rPr>
        <w:t>40 CFR 60, Appendix A]</w:t>
      </w:r>
    </w:p>
    <w:p w:rsidR="00F44A2A" w:rsidRPr="00F44A2A" w:rsidRDefault="00F44A2A" w:rsidP="00F44A2A">
      <w:pPr>
        <w:spacing w:after="120"/>
        <w:rPr>
          <w:b/>
          <w:sz w:val="22"/>
          <w:szCs w:val="22"/>
        </w:rPr>
      </w:pPr>
      <w:r w:rsidRPr="00F44A2A">
        <w:rPr>
          <w:b/>
          <w:sz w:val="22"/>
          <w:szCs w:val="22"/>
        </w:rPr>
        <w:t>OTHER MONITORING REQUIREMENTS</w:t>
      </w:r>
    </w:p>
    <w:p w:rsidR="00F44A2A" w:rsidRDefault="00F44A2A" w:rsidP="00F6510F">
      <w:pPr>
        <w:numPr>
          <w:ilvl w:val="0"/>
          <w:numId w:val="47"/>
        </w:numPr>
        <w:spacing w:after="120"/>
        <w:rPr>
          <w:sz w:val="22"/>
          <w:szCs w:val="22"/>
        </w:rPr>
      </w:pPr>
      <w:r w:rsidRPr="0075177F">
        <w:rPr>
          <w:sz w:val="22"/>
          <w:szCs w:val="22"/>
          <w:u w:val="single"/>
        </w:rPr>
        <w:t>Steam Parameters</w:t>
      </w:r>
      <w:r w:rsidRPr="0075177F">
        <w:rPr>
          <w:sz w:val="22"/>
          <w:szCs w:val="22"/>
        </w:rPr>
        <w:t>:  In accordance with the manufacturer’s recommendations, the permittee shall install, calibrate, operate and maintain continuous monitoring and recording devices for the following pa</w:t>
      </w:r>
      <w:r>
        <w:rPr>
          <w:sz w:val="22"/>
          <w:szCs w:val="22"/>
        </w:rPr>
        <w:t>rameters:  steam temperature (°</w:t>
      </w:r>
      <w:r w:rsidRPr="0075177F">
        <w:rPr>
          <w:sz w:val="22"/>
          <w:szCs w:val="22"/>
        </w:rPr>
        <w:t>F), steam pressure (psig</w:t>
      </w:r>
      <w:r>
        <w:rPr>
          <w:sz w:val="22"/>
          <w:szCs w:val="22"/>
        </w:rPr>
        <w:t>)</w:t>
      </w:r>
      <w:r w:rsidRPr="0075177F">
        <w:rPr>
          <w:sz w:val="22"/>
          <w:szCs w:val="22"/>
        </w:rPr>
        <w:t xml:space="preserve"> and steam production rate (lb/hour).  Records shall be maintained on site and made available upon request.  </w:t>
      </w:r>
      <w:r>
        <w:rPr>
          <w:sz w:val="22"/>
          <w:szCs w:val="22"/>
        </w:rPr>
        <w:br/>
      </w:r>
      <w:r w:rsidRPr="0075177F">
        <w:rPr>
          <w:sz w:val="22"/>
          <w:szCs w:val="22"/>
        </w:rPr>
        <w:t>[</w:t>
      </w:r>
      <w:r>
        <w:rPr>
          <w:sz w:val="22"/>
          <w:szCs w:val="22"/>
        </w:rPr>
        <w:t>Applicant’s Request</w:t>
      </w:r>
      <w:r w:rsidRPr="0075177F">
        <w:rPr>
          <w:sz w:val="22"/>
          <w:szCs w:val="22"/>
        </w:rPr>
        <w:t>; Rules 62-4.070(3) and 62-212.400(5), F.A.C.]</w:t>
      </w:r>
    </w:p>
    <w:p w:rsidR="00E2690E" w:rsidRDefault="00E2690E" w:rsidP="00E2690E">
      <w:pPr>
        <w:numPr>
          <w:ilvl w:val="0"/>
          <w:numId w:val="47"/>
        </w:numPr>
        <w:spacing w:after="120"/>
        <w:rPr>
          <w:sz w:val="22"/>
          <w:szCs w:val="22"/>
        </w:rPr>
      </w:pPr>
      <w:r>
        <w:rPr>
          <w:sz w:val="22"/>
          <w:szCs w:val="22"/>
          <w:u w:val="single"/>
        </w:rPr>
        <w:lastRenderedPageBreak/>
        <w:t>Fuel Flow Meter</w:t>
      </w:r>
      <w:r w:rsidRPr="00E749F7">
        <w:rPr>
          <w:sz w:val="22"/>
          <w:szCs w:val="22"/>
        </w:rPr>
        <w:t>:</w:t>
      </w:r>
      <w:r>
        <w:rPr>
          <w:sz w:val="22"/>
          <w:szCs w:val="22"/>
        </w:rPr>
        <w:t xml:space="preserve">  A fuel flow meter shall be installed on the peaking boiler to record the amount of natural gas used in the peaking boiler on an hourly, monthly and 12 month rolling </w:t>
      </w:r>
      <w:r w:rsidR="0073424D">
        <w:rPr>
          <w:sz w:val="22"/>
          <w:szCs w:val="22"/>
        </w:rPr>
        <w:t xml:space="preserve">total </w:t>
      </w:r>
      <w:r>
        <w:rPr>
          <w:sz w:val="22"/>
          <w:szCs w:val="22"/>
        </w:rPr>
        <w:t xml:space="preserve">average basis.  </w:t>
      </w:r>
      <w:r>
        <w:rPr>
          <w:sz w:val="22"/>
          <w:szCs w:val="22"/>
        </w:rPr>
        <w:br/>
        <w:t>[</w:t>
      </w:r>
      <w:r w:rsidRPr="0075177F">
        <w:rPr>
          <w:sz w:val="22"/>
          <w:szCs w:val="22"/>
        </w:rPr>
        <w:t>Rule 62-4.070(3)</w:t>
      </w:r>
      <w:r>
        <w:rPr>
          <w:sz w:val="22"/>
          <w:szCs w:val="22"/>
        </w:rPr>
        <w:t>, Reasonable Assurance]</w:t>
      </w:r>
    </w:p>
    <w:p w:rsidR="00F44A2A" w:rsidRPr="0075177F" w:rsidRDefault="00E2690E" w:rsidP="00E2690E">
      <w:pPr>
        <w:numPr>
          <w:ilvl w:val="0"/>
          <w:numId w:val="47"/>
        </w:numPr>
        <w:spacing w:after="120"/>
        <w:rPr>
          <w:sz w:val="22"/>
          <w:szCs w:val="22"/>
        </w:rPr>
      </w:pPr>
      <w:r>
        <w:rPr>
          <w:sz w:val="22"/>
          <w:szCs w:val="22"/>
          <w:u w:val="single"/>
        </w:rPr>
        <w:t>Natural Gas Usage Limit</w:t>
      </w:r>
      <w:r w:rsidRPr="00FA5F88">
        <w:rPr>
          <w:sz w:val="22"/>
          <w:szCs w:val="22"/>
        </w:rPr>
        <w:t>:</w:t>
      </w:r>
      <w:r>
        <w:rPr>
          <w:sz w:val="22"/>
          <w:szCs w:val="22"/>
        </w:rPr>
        <w:t xml:space="preserve">  The combined natural gas usage in the BFB and peaking boilers at the </w:t>
      </w:r>
      <w:r w:rsidR="008275E7">
        <w:rPr>
          <w:sz w:val="22"/>
          <w:szCs w:val="22"/>
        </w:rPr>
        <w:t>BPH</w:t>
      </w:r>
      <w:r>
        <w:rPr>
          <w:sz w:val="22"/>
          <w:szCs w:val="22"/>
        </w:rPr>
        <w:t xml:space="preserve"> shall not exceed </w:t>
      </w:r>
      <w:r w:rsidRPr="00B256F4">
        <w:rPr>
          <w:sz w:val="22"/>
          <w:szCs w:val="22"/>
        </w:rPr>
        <w:t>1,08</w:t>
      </w:r>
      <w:r w:rsidR="0073424D">
        <w:rPr>
          <w:sz w:val="22"/>
          <w:szCs w:val="22"/>
        </w:rPr>
        <w:t>5</w:t>
      </w:r>
      <w:r w:rsidRPr="00B256F4">
        <w:rPr>
          <w:sz w:val="22"/>
          <w:szCs w:val="22"/>
        </w:rPr>
        <w:t xml:space="preserve"> MMscf/yr</w:t>
      </w:r>
      <w:r w:rsidRPr="006347EF">
        <w:rPr>
          <w:sz w:val="22"/>
          <w:szCs w:val="22"/>
        </w:rPr>
        <w:t xml:space="preserve"> </w:t>
      </w:r>
      <w:r>
        <w:rPr>
          <w:sz w:val="22"/>
          <w:szCs w:val="22"/>
        </w:rPr>
        <w:t xml:space="preserve">in any consecutive 12 month period.  Each year, records of the monthly natural gas usage in the BFB and peaking boilers shall be recorded.  The records shall be </w:t>
      </w:r>
      <w:r w:rsidRPr="007E6DD4">
        <w:rPr>
          <w:sz w:val="22"/>
          <w:szCs w:val="22"/>
        </w:rPr>
        <w:t xml:space="preserve">maintained on site </w:t>
      </w:r>
      <w:r>
        <w:rPr>
          <w:sz w:val="22"/>
          <w:szCs w:val="22"/>
        </w:rPr>
        <w:t xml:space="preserve">for 5 years </w:t>
      </w:r>
      <w:r w:rsidRPr="007E6DD4">
        <w:rPr>
          <w:sz w:val="22"/>
          <w:szCs w:val="22"/>
        </w:rPr>
        <w:t>and made available upon request</w:t>
      </w:r>
      <w:r>
        <w:rPr>
          <w:sz w:val="22"/>
          <w:szCs w:val="22"/>
        </w:rPr>
        <w:t xml:space="preserve">.  Within 30 days of the end of each federal fiscal year, the records of natural gas used during that year shall be submitted to the Compliance Authority.  </w:t>
      </w:r>
      <w:r>
        <w:rPr>
          <w:sz w:val="22"/>
          <w:szCs w:val="22"/>
        </w:rPr>
        <w:br/>
      </w:r>
      <w:r w:rsidRPr="006347EF">
        <w:rPr>
          <w:sz w:val="22"/>
          <w:szCs w:val="22"/>
        </w:rPr>
        <w:t>[Rule 62-4.070(3), Reasonable Assurance]</w:t>
      </w:r>
    </w:p>
    <w:p w:rsidR="00626CE9" w:rsidRPr="0017246E" w:rsidRDefault="00626CE9" w:rsidP="00626CE9">
      <w:pPr>
        <w:widowControl w:val="0"/>
        <w:spacing w:after="120"/>
        <w:rPr>
          <w:b/>
          <w:caps/>
          <w:sz w:val="22"/>
          <w:szCs w:val="22"/>
        </w:rPr>
      </w:pPr>
      <w:r w:rsidRPr="0017246E">
        <w:rPr>
          <w:b/>
          <w:caps/>
          <w:sz w:val="22"/>
          <w:szCs w:val="22"/>
        </w:rPr>
        <w:t>Records and Reports</w:t>
      </w:r>
    </w:p>
    <w:p w:rsidR="00626CE9" w:rsidRPr="0075177F" w:rsidRDefault="00626CE9" w:rsidP="00F6510F">
      <w:pPr>
        <w:numPr>
          <w:ilvl w:val="0"/>
          <w:numId w:val="47"/>
        </w:numPr>
        <w:spacing w:after="60"/>
        <w:rPr>
          <w:sz w:val="22"/>
          <w:szCs w:val="22"/>
        </w:rPr>
      </w:pPr>
      <w:r w:rsidRPr="0017246E">
        <w:rPr>
          <w:sz w:val="22"/>
          <w:szCs w:val="22"/>
          <w:u w:val="single"/>
        </w:rPr>
        <w:t>Stack Test Reports</w:t>
      </w:r>
      <w:r w:rsidRPr="0075177F">
        <w:rPr>
          <w:sz w:val="22"/>
          <w:szCs w:val="22"/>
        </w:rPr>
        <w:t>:  In addition to the information required in Rule 62-297.310(8), F.A.C., each stack test report shall also include the following information:  steam production rate (lb/hour), heat input rate (</w:t>
      </w:r>
      <w:r w:rsidR="0025644F">
        <w:rPr>
          <w:sz w:val="22"/>
          <w:szCs w:val="22"/>
        </w:rPr>
        <w:t>MMBtu</w:t>
      </w:r>
      <w:r w:rsidRPr="0075177F">
        <w:rPr>
          <w:sz w:val="22"/>
          <w:szCs w:val="22"/>
        </w:rPr>
        <w:t xml:space="preserve">/hour), calculated authorized fuels firing rate </w:t>
      </w:r>
      <w:r w:rsidR="009920DF">
        <w:rPr>
          <w:sz w:val="22"/>
          <w:szCs w:val="22"/>
        </w:rPr>
        <w:t xml:space="preserve">in </w:t>
      </w:r>
      <w:r w:rsidRPr="0075177F">
        <w:rPr>
          <w:sz w:val="22"/>
          <w:szCs w:val="22"/>
        </w:rPr>
        <w:t>cubic feet per minute and emission rates (lb/</w:t>
      </w:r>
      <w:r w:rsidR="0025644F">
        <w:rPr>
          <w:sz w:val="22"/>
          <w:szCs w:val="22"/>
        </w:rPr>
        <w:t>MMBtu</w:t>
      </w:r>
      <w:r w:rsidRPr="0075177F">
        <w:rPr>
          <w:sz w:val="22"/>
          <w:szCs w:val="22"/>
        </w:rPr>
        <w:t xml:space="preserve"> and </w:t>
      </w:r>
      <w:r>
        <w:rPr>
          <w:sz w:val="22"/>
          <w:szCs w:val="22"/>
        </w:rPr>
        <w:t>lb/hr</w:t>
      </w:r>
      <w:r w:rsidRPr="0075177F">
        <w:rPr>
          <w:sz w:val="22"/>
          <w:szCs w:val="22"/>
        </w:rPr>
        <w:t>).  [Rule 62-4.070(3), F.A.C.]</w:t>
      </w:r>
    </w:p>
    <w:p w:rsidR="005B2D2E" w:rsidRPr="0075177F" w:rsidRDefault="00626CE9" w:rsidP="00F6510F">
      <w:pPr>
        <w:numPr>
          <w:ilvl w:val="0"/>
          <w:numId w:val="47"/>
        </w:numPr>
        <w:spacing w:after="60"/>
        <w:rPr>
          <w:sz w:val="22"/>
          <w:szCs w:val="22"/>
        </w:rPr>
      </w:pPr>
      <w:r w:rsidRPr="0017246E">
        <w:rPr>
          <w:sz w:val="22"/>
          <w:szCs w:val="22"/>
          <w:u w:val="single"/>
        </w:rPr>
        <w:t>Monthly Operations Summary</w:t>
      </w:r>
      <w:r w:rsidRPr="0075177F">
        <w:rPr>
          <w:sz w:val="22"/>
          <w:szCs w:val="22"/>
        </w:rPr>
        <w:t xml:space="preserve">:  </w:t>
      </w:r>
      <w:r w:rsidR="005B2D2E" w:rsidRPr="0075177F">
        <w:rPr>
          <w:sz w:val="22"/>
          <w:szCs w:val="22"/>
        </w:rPr>
        <w:t>By the tenth calendar day of each month, the permittee shall record the following</w:t>
      </w:r>
      <w:r w:rsidR="005B2D2E">
        <w:rPr>
          <w:sz w:val="22"/>
          <w:szCs w:val="22"/>
        </w:rPr>
        <w:t xml:space="preserve"> </w:t>
      </w:r>
      <w:r w:rsidR="005B2D2E" w:rsidRPr="0075177F">
        <w:rPr>
          <w:sz w:val="22"/>
          <w:szCs w:val="22"/>
        </w:rPr>
        <w:t xml:space="preserve">in a written or electronic log for the previous month of operation: hours of operation, </w:t>
      </w:r>
      <w:r w:rsidR="005B2D2E">
        <w:rPr>
          <w:sz w:val="22"/>
          <w:szCs w:val="22"/>
        </w:rPr>
        <w:t xml:space="preserve">cubic feet of natural gas, </w:t>
      </w:r>
      <w:r w:rsidR="005B2D2E" w:rsidRPr="0075177F">
        <w:rPr>
          <w:sz w:val="22"/>
          <w:szCs w:val="22"/>
        </w:rPr>
        <w:t>pounds of steam p</w:t>
      </w:r>
      <w:r w:rsidR="005B2D2E">
        <w:rPr>
          <w:sz w:val="22"/>
          <w:szCs w:val="22"/>
        </w:rPr>
        <w:t>er month, total heat input rate</w:t>
      </w:r>
      <w:r w:rsidR="005B2D2E" w:rsidRPr="0075177F">
        <w:rPr>
          <w:sz w:val="22"/>
          <w:szCs w:val="22"/>
        </w:rPr>
        <w:t xml:space="preserve"> and the updated 12-month rolling totals for each of these operating parameters.  </w:t>
      </w:r>
      <w:r w:rsidR="005B2D2E">
        <w:rPr>
          <w:sz w:val="22"/>
          <w:szCs w:val="22"/>
        </w:rPr>
        <w:t xml:space="preserve">In addition, the hourly heat input rate to the </w:t>
      </w:r>
      <w:r w:rsidR="009920DF">
        <w:rPr>
          <w:sz w:val="22"/>
          <w:szCs w:val="22"/>
        </w:rPr>
        <w:t>peaking</w:t>
      </w:r>
      <w:r w:rsidR="005B2D2E">
        <w:rPr>
          <w:sz w:val="22"/>
          <w:szCs w:val="22"/>
        </w:rPr>
        <w:t xml:space="preserve"> boiler shall be recorded and reported. </w:t>
      </w:r>
      <w:r w:rsidR="005B2D2E" w:rsidRPr="0075177F">
        <w:rPr>
          <w:sz w:val="22"/>
          <w:szCs w:val="22"/>
        </w:rPr>
        <w:t xml:space="preserve"> The Monthly Operations Summary shall be maintained on site and made available for inspection when requested by the Department.  [Rules 62-4.070(3) and 62-212.400(BACT), F.A.C.]</w:t>
      </w:r>
    </w:p>
    <w:p w:rsidR="005601ED" w:rsidRPr="00845DA5" w:rsidRDefault="005601ED" w:rsidP="006E1647">
      <w:pPr>
        <w:pStyle w:val="BodyText3"/>
        <w:numPr>
          <w:ilvl w:val="12"/>
          <w:numId w:val="0"/>
        </w:numPr>
        <w:spacing w:after="0"/>
        <w:jc w:val="left"/>
        <w:rPr>
          <w:szCs w:val="22"/>
        </w:rPr>
        <w:sectPr w:rsidR="005601ED" w:rsidRPr="00845DA5" w:rsidSect="00F55C62">
          <w:headerReference w:type="even" r:id="rId50"/>
          <w:headerReference w:type="default" r:id="rId51"/>
          <w:headerReference w:type="first" r:id="rId52"/>
          <w:pgSz w:w="12240" w:h="15840" w:code="1"/>
          <w:pgMar w:top="1267" w:right="1152" w:bottom="1152" w:left="1152" w:header="720" w:footer="390" w:gutter="0"/>
          <w:cols w:space="720"/>
        </w:sectPr>
      </w:pPr>
    </w:p>
    <w:p w:rsidR="008F1062" w:rsidRPr="004B47A5" w:rsidRDefault="008F1062" w:rsidP="008F1062">
      <w:pPr>
        <w:pStyle w:val="BodyText3"/>
        <w:numPr>
          <w:ilvl w:val="12"/>
          <w:numId w:val="0"/>
        </w:numPr>
        <w:jc w:val="left"/>
        <w:rPr>
          <w:szCs w:val="22"/>
        </w:rPr>
      </w:pPr>
      <w:r w:rsidRPr="004B47A5">
        <w:rPr>
          <w:szCs w:val="22"/>
        </w:rPr>
        <w:lastRenderedPageBreak/>
        <w:t>This section of the permit addresses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9160"/>
      </w:tblGrid>
      <w:tr w:rsidR="008F1062" w:rsidRPr="004B47A5" w:rsidTr="00DD0176">
        <w:tc>
          <w:tcPr>
            <w:tcW w:w="794" w:type="dxa"/>
            <w:shd w:val="clear" w:color="auto" w:fill="C6D9F1" w:themeFill="text2" w:themeFillTint="33"/>
            <w:vAlign w:val="center"/>
          </w:tcPr>
          <w:p w:rsidR="008F1062" w:rsidRPr="004B47A5" w:rsidRDefault="008F1062" w:rsidP="00276C5B">
            <w:pPr>
              <w:spacing w:before="20" w:after="20"/>
              <w:jc w:val="center"/>
              <w:rPr>
                <w:b/>
                <w:sz w:val="22"/>
                <w:szCs w:val="22"/>
              </w:rPr>
            </w:pPr>
            <w:r w:rsidRPr="004B47A5">
              <w:rPr>
                <w:b/>
                <w:sz w:val="22"/>
                <w:szCs w:val="22"/>
              </w:rPr>
              <w:t>ID No.</w:t>
            </w:r>
          </w:p>
        </w:tc>
        <w:tc>
          <w:tcPr>
            <w:tcW w:w="9160" w:type="dxa"/>
            <w:shd w:val="clear" w:color="auto" w:fill="C6D9F1" w:themeFill="text2" w:themeFillTint="33"/>
            <w:vAlign w:val="center"/>
          </w:tcPr>
          <w:p w:rsidR="008F1062" w:rsidRPr="004B47A5" w:rsidRDefault="008F1062" w:rsidP="00276C5B">
            <w:pPr>
              <w:spacing w:before="20" w:after="20"/>
              <w:jc w:val="center"/>
              <w:rPr>
                <w:sz w:val="22"/>
                <w:szCs w:val="22"/>
              </w:rPr>
            </w:pPr>
            <w:r w:rsidRPr="004B47A5">
              <w:rPr>
                <w:b/>
                <w:sz w:val="22"/>
                <w:szCs w:val="22"/>
              </w:rPr>
              <w:t>Emission Unit Description</w:t>
            </w:r>
          </w:p>
        </w:tc>
      </w:tr>
      <w:tr w:rsidR="008F1062" w:rsidRPr="004B47A5" w:rsidTr="00DD0176">
        <w:tc>
          <w:tcPr>
            <w:tcW w:w="794" w:type="dxa"/>
            <w:vAlign w:val="center"/>
          </w:tcPr>
          <w:p w:rsidR="008F1062" w:rsidRPr="004B47A5" w:rsidRDefault="008F1062" w:rsidP="00276C5B">
            <w:pPr>
              <w:spacing w:before="20" w:after="20"/>
              <w:jc w:val="center"/>
              <w:rPr>
                <w:sz w:val="22"/>
                <w:szCs w:val="22"/>
              </w:rPr>
            </w:pPr>
            <w:r w:rsidRPr="004B47A5">
              <w:rPr>
                <w:sz w:val="22"/>
                <w:szCs w:val="22"/>
              </w:rPr>
              <w:t>0</w:t>
            </w:r>
            <w:r w:rsidR="00DD0176">
              <w:rPr>
                <w:sz w:val="22"/>
                <w:szCs w:val="22"/>
              </w:rPr>
              <w:t>08</w:t>
            </w:r>
          </w:p>
        </w:tc>
        <w:tc>
          <w:tcPr>
            <w:tcW w:w="9160" w:type="dxa"/>
          </w:tcPr>
          <w:p w:rsidR="008F1062" w:rsidRPr="004B47A5" w:rsidRDefault="00DD0176" w:rsidP="00276C5B">
            <w:pPr>
              <w:spacing w:before="20" w:after="20"/>
              <w:rPr>
                <w:sz w:val="22"/>
                <w:szCs w:val="22"/>
              </w:rPr>
            </w:pPr>
            <w:r>
              <w:rPr>
                <w:sz w:val="22"/>
                <w:szCs w:val="22"/>
                <w:u w:val="single"/>
              </w:rPr>
              <w:t>Four</w:t>
            </w:r>
            <w:r w:rsidR="000B60CA" w:rsidRPr="00156A74">
              <w:rPr>
                <w:sz w:val="22"/>
                <w:szCs w:val="22"/>
                <w:u w:val="single"/>
              </w:rPr>
              <w:t xml:space="preserve"> cell </w:t>
            </w:r>
            <w:r>
              <w:rPr>
                <w:sz w:val="22"/>
                <w:szCs w:val="22"/>
                <w:u w:val="single"/>
              </w:rPr>
              <w:t>induced</w:t>
            </w:r>
            <w:r w:rsidR="000B60CA" w:rsidRPr="00156A74">
              <w:rPr>
                <w:sz w:val="22"/>
                <w:szCs w:val="22"/>
                <w:u w:val="single"/>
              </w:rPr>
              <w:t xml:space="preserve"> draft c</w:t>
            </w:r>
            <w:r w:rsidR="008F1062" w:rsidRPr="00156A74">
              <w:rPr>
                <w:sz w:val="22"/>
                <w:szCs w:val="22"/>
                <w:u w:val="single"/>
              </w:rPr>
              <w:t>ooling tower</w:t>
            </w:r>
            <w:r w:rsidR="00156A74">
              <w:rPr>
                <w:sz w:val="22"/>
                <w:szCs w:val="22"/>
              </w:rPr>
              <w:t xml:space="preserve">: </w:t>
            </w:r>
            <w:r w:rsidR="00156A74" w:rsidRPr="00962C49">
              <w:rPr>
                <w:sz w:val="22"/>
                <w:szCs w:val="22"/>
              </w:rPr>
              <w:t xml:space="preserve"> </w:t>
            </w:r>
            <w:r w:rsidRPr="00DD0176">
              <w:rPr>
                <w:sz w:val="22"/>
                <w:szCs w:val="22"/>
              </w:rPr>
              <w:t>An induced draft evaporative cooling tower will provide cooling of process water for the project.</w:t>
            </w:r>
            <w:r>
              <w:rPr>
                <w:sz w:val="22"/>
                <w:szCs w:val="22"/>
              </w:rPr>
              <w:t xml:space="preserve">  </w:t>
            </w:r>
            <w:r w:rsidRPr="00DD0176">
              <w:rPr>
                <w:sz w:val="22"/>
                <w:szCs w:val="22"/>
              </w:rPr>
              <w:t xml:space="preserve">The tower will be of rectangular mechanical-draft design with four cells. </w:t>
            </w:r>
            <w:r>
              <w:rPr>
                <w:sz w:val="22"/>
                <w:szCs w:val="22"/>
              </w:rPr>
              <w:t xml:space="preserve"> </w:t>
            </w:r>
            <w:r w:rsidRPr="00DD0176">
              <w:rPr>
                <w:sz w:val="22"/>
                <w:szCs w:val="22"/>
              </w:rPr>
              <w:t>Each cell will be</w:t>
            </w:r>
            <w:r>
              <w:rPr>
                <w:sz w:val="22"/>
                <w:szCs w:val="22"/>
              </w:rPr>
              <w:t xml:space="preserve"> </w:t>
            </w:r>
            <w:r w:rsidRPr="00DD0176">
              <w:rPr>
                <w:sz w:val="22"/>
                <w:szCs w:val="22"/>
              </w:rPr>
              <w:t>equipped with its own fan and a high efficiency drift eliminator to minimize water drift losses.</w:t>
            </w:r>
            <w:r>
              <w:rPr>
                <w:sz w:val="22"/>
                <w:szCs w:val="22"/>
              </w:rPr>
              <w:t xml:space="preserve">  </w:t>
            </w:r>
            <w:r w:rsidRPr="00DD0176">
              <w:rPr>
                <w:sz w:val="22"/>
                <w:szCs w:val="22"/>
              </w:rPr>
              <w:t>The flow rate will be approximately 50,000 gallons per minute. Total dissolved solids in the</w:t>
            </w:r>
            <w:r>
              <w:rPr>
                <w:sz w:val="22"/>
                <w:szCs w:val="22"/>
              </w:rPr>
              <w:t xml:space="preserve"> </w:t>
            </w:r>
            <w:r w:rsidRPr="00DD0176">
              <w:rPr>
                <w:sz w:val="22"/>
                <w:szCs w:val="22"/>
              </w:rPr>
              <w:t>cooling water are expected to be approximately 2,750 mg/l.</w:t>
            </w:r>
          </w:p>
        </w:tc>
      </w:tr>
    </w:tbl>
    <w:p w:rsidR="000B60CA" w:rsidRPr="00761AEF" w:rsidRDefault="000B60CA" w:rsidP="00DD0176">
      <w:pPr>
        <w:pStyle w:val="Caption"/>
        <w:spacing w:before="120"/>
      </w:pPr>
      <w:r w:rsidRPr="00761AEF">
        <w:t>Equipment</w:t>
      </w:r>
    </w:p>
    <w:p w:rsidR="000B60CA" w:rsidRDefault="000B60CA" w:rsidP="00F6510F">
      <w:pPr>
        <w:numPr>
          <w:ilvl w:val="0"/>
          <w:numId w:val="41"/>
        </w:numPr>
        <w:suppressAutoHyphens/>
        <w:spacing w:after="120"/>
        <w:rPr>
          <w:sz w:val="22"/>
        </w:rPr>
      </w:pPr>
      <w:r>
        <w:rPr>
          <w:sz w:val="22"/>
          <w:u w:val="single"/>
        </w:rPr>
        <w:t>Cooling Tower</w:t>
      </w:r>
      <w:r>
        <w:rPr>
          <w:sz w:val="22"/>
        </w:rPr>
        <w:t xml:space="preserve">:  The permittee is authorized to install one new </w:t>
      </w:r>
      <w:r w:rsidR="00DD0176">
        <w:rPr>
          <w:sz w:val="22"/>
        </w:rPr>
        <w:t>4</w:t>
      </w:r>
      <w:r>
        <w:rPr>
          <w:sz w:val="22"/>
        </w:rPr>
        <w:t xml:space="preserve">-cell </w:t>
      </w:r>
      <w:r w:rsidR="00DD0176">
        <w:rPr>
          <w:sz w:val="22"/>
        </w:rPr>
        <w:t>induced</w:t>
      </w:r>
      <w:r>
        <w:rPr>
          <w:sz w:val="22"/>
        </w:rPr>
        <w:t xml:space="preserve"> draft cooling tower with the following design characteristics:  a circulating water flow rate of </w:t>
      </w:r>
      <w:r w:rsidR="00DD0176">
        <w:rPr>
          <w:sz w:val="22"/>
        </w:rPr>
        <w:t>50,000</w:t>
      </w:r>
      <w:r w:rsidR="002D5450">
        <w:rPr>
          <w:sz w:val="22"/>
        </w:rPr>
        <w:t xml:space="preserve"> GPM</w:t>
      </w:r>
      <w:r>
        <w:rPr>
          <w:sz w:val="22"/>
        </w:rPr>
        <w:t xml:space="preserve">; design water temperature of </w:t>
      </w:r>
      <w:r w:rsidR="00DD0176">
        <w:rPr>
          <w:sz w:val="22"/>
        </w:rPr>
        <w:t>94</w:t>
      </w:r>
      <w:r w:rsidR="002D5450">
        <w:rPr>
          <w:sz w:val="22"/>
        </w:rPr>
        <w:t xml:space="preserve"> °F</w:t>
      </w:r>
      <w:r>
        <w:rPr>
          <w:sz w:val="22"/>
        </w:rPr>
        <w:t xml:space="preserve">; a design air flow rate of </w:t>
      </w:r>
      <w:r w:rsidR="00DD0176" w:rsidRPr="00DD0176">
        <w:rPr>
          <w:sz w:val="22"/>
        </w:rPr>
        <w:t>5,881,420</w:t>
      </w:r>
      <w:r w:rsidR="00DD0176">
        <w:rPr>
          <w:sz w:val="22"/>
        </w:rPr>
        <w:t xml:space="preserve"> </w:t>
      </w:r>
      <w:r w:rsidR="006C6CB5">
        <w:rPr>
          <w:sz w:val="22"/>
        </w:rPr>
        <w:t>ACFM</w:t>
      </w:r>
      <w:r w:rsidR="00DD0176">
        <w:rPr>
          <w:sz w:val="22"/>
        </w:rPr>
        <w:t xml:space="preserve">; design stack height of </w:t>
      </w:r>
      <w:r w:rsidR="00DD0176" w:rsidRPr="00DD0176">
        <w:rPr>
          <w:sz w:val="22"/>
        </w:rPr>
        <w:t>54.10</w:t>
      </w:r>
      <w:r>
        <w:rPr>
          <w:sz w:val="22"/>
        </w:rPr>
        <w:t xml:space="preserve">; </w:t>
      </w:r>
      <w:r w:rsidR="00DD0176">
        <w:rPr>
          <w:sz w:val="22"/>
        </w:rPr>
        <w:t>design exit diameter of</w:t>
      </w:r>
      <w:r w:rsidR="00DD0176" w:rsidRPr="00DD0176">
        <w:rPr>
          <w:sz w:val="24"/>
          <w:szCs w:val="24"/>
        </w:rPr>
        <w:t xml:space="preserve"> </w:t>
      </w:r>
      <w:r w:rsidR="00DD0176" w:rsidRPr="00DD0176">
        <w:rPr>
          <w:sz w:val="22"/>
        </w:rPr>
        <w:t>32.8</w:t>
      </w:r>
      <w:r w:rsidR="00DD0176">
        <w:rPr>
          <w:sz w:val="22"/>
        </w:rPr>
        <w:t xml:space="preserve">; </w:t>
      </w:r>
      <w:r>
        <w:rPr>
          <w:sz w:val="22"/>
        </w:rPr>
        <w:t>and drift eliminators.  [</w:t>
      </w:r>
      <w:r w:rsidR="002D5450" w:rsidRPr="002D5450">
        <w:rPr>
          <w:sz w:val="22"/>
        </w:rPr>
        <w:t xml:space="preserve">Application No. </w:t>
      </w:r>
      <w:r w:rsidR="00A24400">
        <w:rPr>
          <w:sz w:val="22"/>
        </w:rPr>
        <w:t>0550061-004-AC</w:t>
      </w:r>
      <w:r w:rsidR="006C6CB5">
        <w:rPr>
          <w:sz w:val="22"/>
        </w:rPr>
        <w:t>;</w:t>
      </w:r>
      <w:r w:rsidR="002D5450" w:rsidRPr="002D5450">
        <w:rPr>
          <w:sz w:val="22"/>
        </w:rPr>
        <w:t xml:space="preserve"> Rule 62-210.200 (PTE), F.A.C.]</w:t>
      </w:r>
    </w:p>
    <w:p w:rsidR="00802143" w:rsidRPr="00761AEF" w:rsidRDefault="00802143" w:rsidP="000B60CA">
      <w:pPr>
        <w:spacing w:after="120"/>
        <w:rPr>
          <w:b/>
          <w:caps/>
          <w:sz w:val="22"/>
        </w:rPr>
      </w:pPr>
      <w:r w:rsidRPr="00761AEF">
        <w:rPr>
          <w:b/>
          <w:caps/>
          <w:sz w:val="22"/>
        </w:rPr>
        <w:t>Performance restrictions</w:t>
      </w:r>
    </w:p>
    <w:p w:rsidR="00802143" w:rsidRPr="00802143" w:rsidRDefault="00715E88" w:rsidP="00F6510F">
      <w:pPr>
        <w:numPr>
          <w:ilvl w:val="0"/>
          <w:numId w:val="41"/>
        </w:numPr>
        <w:suppressAutoHyphens/>
        <w:spacing w:after="120"/>
        <w:rPr>
          <w:sz w:val="22"/>
        </w:rPr>
      </w:pPr>
      <w:r>
        <w:rPr>
          <w:sz w:val="22"/>
          <w:u w:val="single"/>
        </w:rPr>
        <w:t xml:space="preserve">Hours of </w:t>
      </w:r>
      <w:r w:rsidR="00F80FC3" w:rsidRPr="00F80FC3">
        <w:rPr>
          <w:sz w:val="22"/>
          <w:u w:val="single"/>
        </w:rPr>
        <w:t>Operation</w:t>
      </w:r>
      <w:r w:rsidR="00F80FC3" w:rsidRPr="00F80FC3">
        <w:rPr>
          <w:sz w:val="22"/>
        </w:rPr>
        <w:t>:  The hours of operation of this emission unit are not limited (8</w:t>
      </w:r>
      <w:r>
        <w:rPr>
          <w:sz w:val="22"/>
        </w:rPr>
        <w:t>,</w:t>
      </w:r>
      <w:r w:rsidR="00F80FC3" w:rsidRPr="00F80FC3">
        <w:rPr>
          <w:sz w:val="22"/>
        </w:rPr>
        <w:t>760 hours per year).  [Rules 62-4.070(3) and 62-210.200(PTE), F.A.C.]</w:t>
      </w:r>
    </w:p>
    <w:p w:rsidR="000B60CA" w:rsidRDefault="000B60CA" w:rsidP="000B60CA">
      <w:pPr>
        <w:spacing w:after="120"/>
        <w:rPr>
          <w:b/>
          <w:smallCaps/>
          <w:sz w:val="22"/>
        </w:rPr>
      </w:pPr>
      <w:r w:rsidRPr="00761AEF">
        <w:rPr>
          <w:b/>
          <w:caps/>
          <w:sz w:val="22"/>
        </w:rPr>
        <w:t>Emissions</w:t>
      </w:r>
      <w:r>
        <w:rPr>
          <w:b/>
          <w:smallCaps/>
          <w:sz w:val="22"/>
        </w:rPr>
        <w:t xml:space="preserve"> </w:t>
      </w:r>
      <w:r w:rsidR="00802143">
        <w:rPr>
          <w:b/>
          <w:smallCaps/>
          <w:sz w:val="22"/>
        </w:rPr>
        <w:t>STANDARDS</w:t>
      </w:r>
      <w:r>
        <w:rPr>
          <w:b/>
          <w:smallCaps/>
          <w:sz w:val="22"/>
        </w:rPr>
        <w:t xml:space="preserve"> </w:t>
      </w:r>
    </w:p>
    <w:p w:rsidR="000B60CA" w:rsidRDefault="000B60CA" w:rsidP="00F6510F">
      <w:pPr>
        <w:numPr>
          <w:ilvl w:val="0"/>
          <w:numId w:val="41"/>
        </w:numPr>
        <w:spacing w:after="120"/>
        <w:rPr>
          <w:sz w:val="22"/>
        </w:rPr>
      </w:pPr>
      <w:r>
        <w:rPr>
          <w:sz w:val="22"/>
          <w:u w:val="single"/>
        </w:rPr>
        <w:t>Drift Rate:</w:t>
      </w:r>
      <w:r>
        <w:rPr>
          <w:sz w:val="22"/>
        </w:rPr>
        <w:t xml:space="preserve">  Within 60 days of commencing operation, the permittee shall certify that the cooling tower was constructed to achieve the specified drift rate of no more than 0.0005 percent of the circulating water flow rate.  [Rule 62-212.400(BACT), F.A.C.]</w:t>
      </w:r>
    </w:p>
    <w:p w:rsidR="002D5450" w:rsidRPr="00761AEF" w:rsidRDefault="00F80FC3" w:rsidP="00F6510F">
      <w:pPr>
        <w:numPr>
          <w:ilvl w:val="0"/>
          <w:numId w:val="41"/>
        </w:numPr>
        <w:spacing w:after="60"/>
        <w:rPr>
          <w:sz w:val="22"/>
        </w:rPr>
      </w:pPr>
      <w:r w:rsidRPr="00761AEF">
        <w:rPr>
          <w:sz w:val="22"/>
          <w:u w:val="single"/>
        </w:rPr>
        <w:t>VOC Emissions</w:t>
      </w:r>
      <w:r w:rsidRPr="00761AEF">
        <w:rPr>
          <w:sz w:val="22"/>
        </w:rPr>
        <w:t xml:space="preserve">:  </w:t>
      </w:r>
      <w:r w:rsidR="00761AEF" w:rsidRPr="00761AEF">
        <w:rPr>
          <w:sz w:val="22"/>
        </w:rPr>
        <w:t xml:space="preserve">VOC emissions can occur from cooling towers used in chemical plants, where the circulating water is used to cool down hydrocarbon process streams.  While the process heat exchangers will be designed to prevent contact of the cooling water with the process streams, leaks in the process heat exchangers can occur.  The VOCs that would consequently enter the cooling water would ultimately be stripped out by the cooling tower’s air flow.  </w:t>
      </w:r>
      <w:r w:rsidR="00761AEF">
        <w:rPr>
          <w:sz w:val="22"/>
        </w:rPr>
        <w:t>Therefore</w:t>
      </w:r>
      <w:r w:rsidR="00962C49">
        <w:rPr>
          <w:sz w:val="22"/>
        </w:rPr>
        <w:t>,</w:t>
      </w:r>
      <w:r w:rsidR="00761AEF">
        <w:rPr>
          <w:sz w:val="22"/>
        </w:rPr>
        <w:t xml:space="preserve"> the permittee shall </w:t>
      </w:r>
      <w:r w:rsidR="00761AEF" w:rsidRPr="00761AEF">
        <w:rPr>
          <w:sz w:val="22"/>
        </w:rPr>
        <w:t xml:space="preserve">control VOC emissions </w:t>
      </w:r>
      <w:r w:rsidR="00761AEF">
        <w:rPr>
          <w:sz w:val="22"/>
        </w:rPr>
        <w:t>by</w:t>
      </w:r>
      <w:r w:rsidR="00761AEF" w:rsidRPr="00761AEF">
        <w:rPr>
          <w:sz w:val="22"/>
        </w:rPr>
        <w:t xml:space="preserve"> promptly repair</w:t>
      </w:r>
      <w:r w:rsidR="00962C49">
        <w:rPr>
          <w:sz w:val="22"/>
        </w:rPr>
        <w:t>ing</w:t>
      </w:r>
      <w:r w:rsidR="00761AEF" w:rsidRPr="00761AEF">
        <w:rPr>
          <w:sz w:val="22"/>
        </w:rPr>
        <w:t xml:space="preserve"> any leaking components</w:t>
      </w:r>
      <w:r w:rsidR="00156A74">
        <w:rPr>
          <w:sz w:val="22"/>
        </w:rPr>
        <w:t xml:space="preserve"> in accordance with the approved LDAR plan</w:t>
      </w:r>
      <w:r w:rsidR="00761AEF" w:rsidRPr="00761AEF">
        <w:rPr>
          <w:sz w:val="22"/>
        </w:rPr>
        <w:t xml:space="preserve">. </w:t>
      </w:r>
      <w:r w:rsidR="00761AEF">
        <w:rPr>
          <w:sz w:val="22"/>
        </w:rPr>
        <w:t xml:space="preserve">  The permittee shall </w:t>
      </w:r>
      <w:r w:rsidR="00761AEF" w:rsidRPr="00761AEF">
        <w:rPr>
          <w:sz w:val="22"/>
        </w:rPr>
        <w:t>collect a sample of cooling water on a weekly basis and analyze it for VOCs</w:t>
      </w:r>
      <w:r w:rsidR="00761AEF">
        <w:rPr>
          <w:sz w:val="22"/>
        </w:rPr>
        <w:t xml:space="preserve"> to</w:t>
      </w:r>
      <w:r w:rsidR="00761AEF" w:rsidRPr="00761AEF">
        <w:rPr>
          <w:sz w:val="22"/>
        </w:rPr>
        <w:t xml:space="preserve"> enable the early detection of leaking heat exchangers</w:t>
      </w:r>
      <w:r w:rsidR="00761AEF">
        <w:rPr>
          <w:sz w:val="22"/>
        </w:rPr>
        <w:t xml:space="preserve"> and </w:t>
      </w:r>
      <w:r w:rsidR="00761AEF" w:rsidRPr="00761AEF">
        <w:rPr>
          <w:sz w:val="22"/>
          <w:szCs w:val="22"/>
        </w:rPr>
        <w:t>thereby minimizing VOC emissions</w:t>
      </w:r>
      <w:r w:rsidR="005477EC">
        <w:rPr>
          <w:sz w:val="22"/>
          <w:szCs w:val="22"/>
        </w:rPr>
        <w:t xml:space="preserve"> from the cooling tower</w:t>
      </w:r>
      <w:r w:rsidR="00761AEF" w:rsidRPr="00761AEF">
        <w:rPr>
          <w:sz w:val="22"/>
          <w:szCs w:val="22"/>
        </w:rPr>
        <w:t>.</w:t>
      </w:r>
      <w:r w:rsidR="006D23AF">
        <w:rPr>
          <w:sz w:val="22"/>
          <w:szCs w:val="22"/>
        </w:rPr>
        <w:t xml:space="preserve">  </w:t>
      </w:r>
      <w:r w:rsidR="005477EC">
        <w:rPr>
          <w:sz w:val="22"/>
          <w:szCs w:val="22"/>
        </w:rPr>
        <w:br/>
      </w:r>
      <w:r w:rsidR="006D23AF">
        <w:rPr>
          <w:sz w:val="22"/>
        </w:rPr>
        <w:t>[</w:t>
      </w:r>
      <w:r w:rsidR="006D23AF" w:rsidRPr="002D5450">
        <w:rPr>
          <w:sz w:val="22"/>
        </w:rPr>
        <w:t xml:space="preserve">Application No. </w:t>
      </w:r>
      <w:r w:rsidR="00A24400">
        <w:rPr>
          <w:sz w:val="22"/>
        </w:rPr>
        <w:t>0550061-004-AC</w:t>
      </w:r>
      <w:r w:rsidR="005477EC">
        <w:rPr>
          <w:sz w:val="22"/>
        </w:rPr>
        <w:t>;</w:t>
      </w:r>
      <w:r w:rsidR="006D23AF" w:rsidRPr="002D5450">
        <w:rPr>
          <w:sz w:val="22"/>
        </w:rPr>
        <w:t xml:space="preserve"> Rule 62-210.200 (PTE), F.A.C.</w:t>
      </w:r>
      <w:r w:rsidR="00715E88">
        <w:rPr>
          <w:sz w:val="22"/>
        </w:rPr>
        <w:t>; Rule 62-212.400(BACT), F.A.C.;</w:t>
      </w:r>
      <w:r w:rsidR="005477EC">
        <w:rPr>
          <w:sz w:val="22"/>
        </w:rPr>
        <w:t xml:space="preserve"> and </w:t>
      </w:r>
      <w:r w:rsidR="005477EC" w:rsidRPr="00B72F48">
        <w:rPr>
          <w:sz w:val="22"/>
          <w:szCs w:val="22"/>
        </w:rPr>
        <w:t>Rule 62-4.070, F.A.C. Reasonable Assurance</w:t>
      </w:r>
      <w:r w:rsidR="006D23AF" w:rsidRPr="002D5450">
        <w:rPr>
          <w:sz w:val="22"/>
        </w:rPr>
        <w:t>]</w:t>
      </w:r>
    </w:p>
    <w:p w:rsidR="000B60CA" w:rsidRDefault="000B60CA" w:rsidP="000B60CA">
      <w:pPr>
        <w:spacing w:after="120"/>
        <w:ind w:left="360"/>
        <w:rPr>
          <w:sz w:val="22"/>
        </w:rPr>
      </w:pPr>
      <w:r>
        <w:rPr>
          <w:i/>
          <w:iCs/>
          <w:sz w:val="22"/>
        </w:rPr>
        <w:t xml:space="preserve">{Permitting Note: </w:t>
      </w:r>
      <w:r w:rsidR="006C4338">
        <w:rPr>
          <w:i/>
          <w:iCs/>
          <w:sz w:val="22"/>
        </w:rPr>
        <w:t xml:space="preserve"> </w:t>
      </w:r>
      <w:r>
        <w:rPr>
          <w:i/>
          <w:iCs/>
          <w:sz w:val="22"/>
        </w:rPr>
        <w:t>Th</w:t>
      </w:r>
      <w:r w:rsidR="00F80FC3">
        <w:rPr>
          <w:i/>
          <w:iCs/>
          <w:sz w:val="22"/>
        </w:rPr>
        <w:t>ese</w:t>
      </w:r>
      <w:r>
        <w:rPr>
          <w:i/>
          <w:iCs/>
          <w:sz w:val="22"/>
        </w:rPr>
        <w:t xml:space="preserve"> work practice standa</w:t>
      </w:r>
      <w:r w:rsidR="00761AEF">
        <w:rPr>
          <w:i/>
          <w:iCs/>
          <w:sz w:val="22"/>
        </w:rPr>
        <w:t>rd</w:t>
      </w:r>
      <w:r w:rsidR="00715E88">
        <w:rPr>
          <w:i/>
          <w:iCs/>
          <w:sz w:val="22"/>
        </w:rPr>
        <w:t>s</w:t>
      </w:r>
      <w:r w:rsidR="00761AEF">
        <w:rPr>
          <w:i/>
          <w:iCs/>
          <w:sz w:val="22"/>
        </w:rPr>
        <w:t xml:space="preserve"> </w:t>
      </w:r>
      <w:r w:rsidR="005477EC">
        <w:rPr>
          <w:i/>
          <w:iCs/>
          <w:sz w:val="22"/>
        </w:rPr>
        <w:t>are</w:t>
      </w:r>
      <w:r w:rsidR="00761AEF">
        <w:rPr>
          <w:i/>
          <w:iCs/>
          <w:sz w:val="22"/>
        </w:rPr>
        <w:t xml:space="preserve"> established as BACT for PM</w:t>
      </w:r>
      <w:r w:rsidR="00761AEF" w:rsidRPr="00761AEF">
        <w:rPr>
          <w:i/>
          <w:iCs/>
          <w:sz w:val="22"/>
          <w:vertAlign w:val="subscript"/>
        </w:rPr>
        <w:t>10</w:t>
      </w:r>
      <w:r>
        <w:rPr>
          <w:i/>
          <w:iCs/>
          <w:sz w:val="22"/>
        </w:rPr>
        <w:t>/PM</w:t>
      </w:r>
      <w:r w:rsidR="00761AEF">
        <w:rPr>
          <w:i/>
          <w:iCs/>
          <w:sz w:val="22"/>
          <w:vertAlign w:val="subscript"/>
        </w:rPr>
        <w:t>2.5</w:t>
      </w:r>
      <w:r>
        <w:rPr>
          <w:i/>
          <w:iCs/>
          <w:sz w:val="22"/>
        </w:rPr>
        <w:t xml:space="preserve"> </w:t>
      </w:r>
      <w:r w:rsidR="00F80FC3">
        <w:rPr>
          <w:i/>
          <w:iCs/>
          <w:sz w:val="22"/>
        </w:rPr>
        <w:t xml:space="preserve">and VOC </w:t>
      </w:r>
      <w:r>
        <w:rPr>
          <w:i/>
          <w:iCs/>
          <w:sz w:val="22"/>
        </w:rPr>
        <w:t xml:space="preserve">emissions from the cooling tower.  Based on this design criteria, potential emissions are expected to be </w:t>
      </w:r>
      <w:r w:rsidR="001C7A2A">
        <w:rPr>
          <w:i/>
          <w:iCs/>
          <w:sz w:val="22"/>
        </w:rPr>
        <w:t>approximately</w:t>
      </w:r>
      <w:r>
        <w:rPr>
          <w:i/>
          <w:iCs/>
          <w:sz w:val="22"/>
        </w:rPr>
        <w:t xml:space="preserve"> </w:t>
      </w:r>
      <w:r w:rsidR="001C7A2A">
        <w:rPr>
          <w:i/>
          <w:iCs/>
          <w:sz w:val="22"/>
        </w:rPr>
        <w:t>1.5</w:t>
      </w:r>
      <w:r>
        <w:rPr>
          <w:i/>
          <w:iCs/>
          <w:sz w:val="22"/>
        </w:rPr>
        <w:t xml:space="preserve"> tons of PM</w:t>
      </w:r>
      <w:r w:rsidR="00761AEF" w:rsidRPr="00761AEF">
        <w:rPr>
          <w:i/>
          <w:iCs/>
          <w:sz w:val="22"/>
          <w:vertAlign w:val="subscript"/>
        </w:rPr>
        <w:t>10</w:t>
      </w:r>
      <w:r w:rsidR="00761AEF">
        <w:rPr>
          <w:i/>
          <w:iCs/>
          <w:sz w:val="22"/>
        </w:rPr>
        <w:t xml:space="preserve"> and PM</w:t>
      </w:r>
      <w:r w:rsidR="00761AEF" w:rsidRPr="00761AEF">
        <w:rPr>
          <w:i/>
          <w:iCs/>
          <w:sz w:val="22"/>
          <w:vertAlign w:val="subscript"/>
        </w:rPr>
        <w:t>2.5</w:t>
      </w:r>
      <w:r>
        <w:rPr>
          <w:i/>
          <w:iCs/>
          <w:sz w:val="22"/>
        </w:rPr>
        <w:t xml:space="preserve"> per year and </w:t>
      </w:r>
      <w:r w:rsidR="001C7A2A">
        <w:rPr>
          <w:i/>
          <w:iCs/>
          <w:sz w:val="22"/>
        </w:rPr>
        <w:t>9.2</w:t>
      </w:r>
      <w:r>
        <w:rPr>
          <w:i/>
          <w:iCs/>
          <w:sz w:val="22"/>
        </w:rPr>
        <w:t xml:space="preserve"> tons of </w:t>
      </w:r>
      <w:r w:rsidR="00761AEF">
        <w:rPr>
          <w:i/>
          <w:iCs/>
          <w:sz w:val="22"/>
        </w:rPr>
        <w:t>VOC</w:t>
      </w:r>
      <w:r>
        <w:rPr>
          <w:i/>
          <w:iCs/>
          <w:sz w:val="22"/>
        </w:rPr>
        <w:t xml:space="preserve"> per year.  Actual emissions are expected be lower than these rates.}</w:t>
      </w:r>
      <w:r>
        <w:rPr>
          <w:sz w:val="22"/>
        </w:rPr>
        <w:t xml:space="preserve">.  </w:t>
      </w:r>
    </w:p>
    <w:p w:rsidR="006D23AF" w:rsidRPr="00B72F48" w:rsidRDefault="006D23AF" w:rsidP="006D23AF">
      <w:pPr>
        <w:pStyle w:val="Heading5"/>
        <w:numPr>
          <w:ilvl w:val="0"/>
          <w:numId w:val="0"/>
        </w:numPr>
        <w:spacing w:before="0" w:after="120"/>
        <w:rPr>
          <w:rFonts w:ascii="Times New Roman" w:hAnsi="Times New Roman"/>
          <w:b/>
          <w:caps/>
          <w:szCs w:val="22"/>
        </w:rPr>
      </w:pPr>
      <w:r w:rsidRPr="00B72F48">
        <w:rPr>
          <w:rFonts w:ascii="Times New Roman" w:hAnsi="Times New Roman"/>
          <w:b/>
          <w:caps/>
          <w:szCs w:val="22"/>
        </w:rPr>
        <w:t xml:space="preserve">Testing </w:t>
      </w:r>
      <w:r w:rsidR="00962C49">
        <w:rPr>
          <w:rFonts w:ascii="Times New Roman" w:hAnsi="Times New Roman"/>
          <w:b/>
          <w:caps/>
          <w:szCs w:val="22"/>
        </w:rPr>
        <w:t xml:space="preserve">AND </w:t>
      </w:r>
      <w:r w:rsidRPr="00B72F48">
        <w:rPr>
          <w:rFonts w:ascii="Times New Roman" w:hAnsi="Times New Roman"/>
          <w:b/>
          <w:bCs/>
          <w:caps/>
          <w:szCs w:val="22"/>
        </w:rPr>
        <w:t>Monitoring</w:t>
      </w:r>
      <w:r w:rsidRPr="00B72F48">
        <w:rPr>
          <w:b/>
          <w:bCs/>
          <w:caps/>
          <w:szCs w:val="22"/>
        </w:rPr>
        <w:t xml:space="preserve"> </w:t>
      </w:r>
      <w:r w:rsidRPr="00B72F48">
        <w:rPr>
          <w:rFonts w:ascii="Times New Roman" w:hAnsi="Times New Roman"/>
          <w:b/>
          <w:caps/>
          <w:szCs w:val="22"/>
        </w:rPr>
        <w:t>Requirements</w:t>
      </w:r>
    </w:p>
    <w:p w:rsidR="001C7A2A" w:rsidRDefault="00D176E8" w:rsidP="00F6510F">
      <w:pPr>
        <w:numPr>
          <w:ilvl w:val="0"/>
          <w:numId w:val="41"/>
        </w:numPr>
        <w:spacing w:after="120"/>
        <w:rPr>
          <w:sz w:val="22"/>
        </w:rPr>
      </w:pPr>
      <w:r>
        <w:rPr>
          <w:sz w:val="22"/>
          <w:szCs w:val="22"/>
          <w:u w:val="single"/>
        </w:rPr>
        <w:t>VOC Cooling Water Monitoring Plan</w:t>
      </w:r>
      <w:r w:rsidR="006D23AF" w:rsidRPr="00B72F48">
        <w:rPr>
          <w:sz w:val="22"/>
          <w:szCs w:val="22"/>
        </w:rPr>
        <w:t xml:space="preserve">:  </w:t>
      </w:r>
      <w:r>
        <w:rPr>
          <w:sz w:val="22"/>
          <w:szCs w:val="22"/>
        </w:rPr>
        <w:t>A test plan detailing how the cooling tower water shall be monitored for VOC</w:t>
      </w:r>
      <w:r w:rsidR="00BC1053">
        <w:rPr>
          <w:sz w:val="22"/>
          <w:szCs w:val="22"/>
        </w:rPr>
        <w:t xml:space="preserve"> contamination from leaking heat exchangers </w:t>
      </w:r>
      <w:r>
        <w:rPr>
          <w:sz w:val="22"/>
          <w:szCs w:val="22"/>
        </w:rPr>
        <w:t>shall be submitted to the compliance authority</w:t>
      </w:r>
      <w:r w:rsidR="00DD53B1">
        <w:rPr>
          <w:sz w:val="22"/>
          <w:szCs w:val="22"/>
        </w:rPr>
        <w:t xml:space="preserve"> for approval </w:t>
      </w:r>
      <w:r>
        <w:rPr>
          <w:sz w:val="22"/>
          <w:szCs w:val="22"/>
        </w:rPr>
        <w:t xml:space="preserve">no later than </w:t>
      </w:r>
      <w:r w:rsidR="0040171D">
        <w:rPr>
          <w:sz w:val="22"/>
          <w:szCs w:val="22"/>
        </w:rPr>
        <w:t>90</w:t>
      </w:r>
      <w:r>
        <w:rPr>
          <w:sz w:val="22"/>
          <w:szCs w:val="22"/>
        </w:rPr>
        <w:t xml:space="preserve"> days before the </w:t>
      </w:r>
      <w:r w:rsidR="008275E7">
        <w:rPr>
          <w:sz w:val="22"/>
          <w:szCs w:val="22"/>
        </w:rPr>
        <w:t>BPH</w:t>
      </w:r>
      <w:r>
        <w:rPr>
          <w:sz w:val="22"/>
          <w:szCs w:val="22"/>
        </w:rPr>
        <w:t xml:space="preserve"> becomes operation</w:t>
      </w:r>
      <w:r w:rsidR="00DD53B1">
        <w:rPr>
          <w:sz w:val="22"/>
          <w:szCs w:val="22"/>
        </w:rPr>
        <w:t>al.</w:t>
      </w:r>
      <w:r>
        <w:rPr>
          <w:sz w:val="22"/>
          <w:szCs w:val="22"/>
        </w:rPr>
        <w:t xml:space="preserve"> </w:t>
      </w:r>
      <w:r w:rsidR="00DD53B1">
        <w:rPr>
          <w:sz w:val="22"/>
          <w:szCs w:val="22"/>
        </w:rPr>
        <w:t xml:space="preserve"> </w:t>
      </w:r>
      <w:r w:rsidR="00DD53B1">
        <w:rPr>
          <w:sz w:val="22"/>
          <w:szCs w:val="22"/>
        </w:rPr>
        <w:br/>
      </w:r>
      <w:r w:rsidR="005C3498" w:rsidRPr="005C3498">
        <w:rPr>
          <w:sz w:val="22"/>
        </w:rPr>
        <w:t xml:space="preserve">[Application No. </w:t>
      </w:r>
      <w:r w:rsidR="00A24400">
        <w:rPr>
          <w:sz w:val="22"/>
        </w:rPr>
        <w:t>0550061-004-AC</w:t>
      </w:r>
      <w:r w:rsidR="005C3498" w:rsidRPr="005C3498">
        <w:rPr>
          <w:sz w:val="22"/>
        </w:rPr>
        <w:t>; Rule 62-210.200 (PTE), F.A.C.; Rule 62-212.400(BACT), F.A.C.; and Rule 62-4.070, F.A.C. Reasonable Assurance]</w:t>
      </w:r>
    </w:p>
    <w:p w:rsidR="001C7A2A" w:rsidRDefault="001C7A2A">
      <w:pPr>
        <w:rPr>
          <w:sz w:val="22"/>
        </w:rPr>
      </w:pPr>
      <w:r>
        <w:rPr>
          <w:sz w:val="22"/>
        </w:rPr>
        <w:br w:type="page"/>
      </w:r>
    </w:p>
    <w:p w:rsidR="006D23AF" w:rsidRPr="00A91CF9" w:rsidRDefault="00DD53B1" w:rsidP="00F6510F">
      <w:pPr>
        <w:numPr>
          <w:ilvl w:val="0"/>
          <w:numId w:val="41"/>
        </w:numPr>
        <w:spacing w:after="120"/>
        <w:rPr>
          <w:sz w:val="22"/>
        </w:rPr>
      </w:pPr>
      <w:r>
        <w:rPr>
          <w:sz w:val="22"/>
          <w:szCs w:val="22"/>
          <w:u w:val="single"/>
        </w:rPr>
        <w:lastRenderedPageBreak/>
        <w:t>VOC</w:t>
      </w:r>
      <w:r w:rsidR="006D23AF" w:rsidRPr="00B72F48">
        <w:rPr>
          <w:sz w:val="22"/>
          <w:szCs w:val="22"/>
          <w:u w:val="single"/>
        </w:rPr>
        <w:t xml:space="preserve"> </w:t>
      </w:r>
      <w:r w:rsidR="00FD2C9D">
        <w:rPr>
          <w:sz w:val="22"/>
          <w:szCs w:val="22"/>
          <w:u w:val="single"/>
        </w:rPr>
        <w:t xml:space="preserve">Water </w:t>
      </w:r>
      <w:r w:rsidR="006D23AF" w:rsidRPr="00B72F48">
        <w:rPr>
          <w:sz w:val="22"/>
          <w:szCs w:val="22"/>
          <w:u w:val="single"/>
        </w:rPr>
        <w:t>Test</w:t>
      </w:r>
      <w:r>
        <w:rPr>
          <w:sz w:val="22"/>
          <w:szCs w:val="22"/>
          <w:u w:val="single"/>
        </w:rPr>
        <w:t>ing Frequency</w:t>
      </w:r>
      <w:r w:rsidR="006D23AF" w:rsidRPr="00B72F48">
        <w:rPr>
          <w:sz w:val="22"/>
          <w:szCs w:val="22"/>
        </w:rPr>
        <w:t xml:space="preserve">:  </w:t>
      </w:r>
      <w:r w:rsidR="00BC1053">
        <w:rPr>
          <w:sz w:val="22"/>
          <w:szCs w:val="22"/>
        </w:rPr>
        <w:t>Testing of the cooling water shall be conducted weekly unless VOC contamination is found</w:t>
      </w:r>
      <w:r w:rsidR="005477EC">
        <w:rPr>
          <w:sz w:val="22"/>
          <w:szCs w:val="22"/>
        </w:rPr>
        <w:t xml:space="preserve"> during one of the weekly test</w:t>
      </w:r>
      <w:r w:rsidR="00E3665C">
        <w:rPr>
          <w:sz w:val="22"/>
          <w:szCs w:val="22"/>
        </w:rPr>
        <w:t>s.  Then</w:t>
      </w:r>
      <w:r w:rsidR="00BC1053">
        <w:rPr>
          <w:sz w:val="22"/>
          <w:szCs w:val="22"/>
        </w:rPr>
        <w:t xml:space="preserve"> </w:t>
      </w:r>
      <w:r w:rsidR="00156A74">
        <w:rPr>
          <w:sz w:val="22"/>
          <w:szCs w:val="22"/>
        </w:rPr>
        <w:t xml:space="preserve">daily </w:t>
      </w:r>
      <w:r w:rsidR="00BC1053">
        <w:rPr>
          <w:sz w:val="22"/>
          <w:szCs w:val="22"/>
        </w:rPr>
        <w:t>testing will be required until the problem is corrected.</w:t>
      </w:r>
      <w:r w:rsidR="006D23AF" w:rsidRPr="00B72F48">
        <w:rPr>
          <w:sz w:val="22"/>
          <w:szCs w:val="22"/>
        </w:rPr>
        <w:t xml:space="preserve">  </w:t>
      </w:r>
      <w:r w:rsidR="005477EC">
        <w:rPr>
          <w:sz w:val="22"/>
          <w:szCs w:val="22"/>
        </w:rPr>
        <w:br/>
      </w:r>
      <w:r w:rsidR="005C3498" w:rsidRPr="005C3498">
        <w:rPr>
          <w:sz w:val="22"/>
        </w:rPr>
        <w:t xml:space="preserve">[Application No. </w:t>
      </w:r>
      <w:r w:rsidR="00A24400">
        <w:rPr>
          <w:sz w:val="22"/>
        </w:rPr>
        <w:t>0550061-004-AC</w:t>
      </w:r>
      <w:r w:rsidR="005C3498" w:rsidRPr="005C3498">
        <w:rPr>
          <w:sz w:val="22"/>
        </w:rPr>
        <w:t>; Rule 62-210.200 (PTE), F.A.C.; Rule 62-212.400(BACT), F.A.C.; and Rule 62-4.070, F.A.C. Reasonable Assurance]</w:t>
      </w:r>
    </w:p>
    <w:p w:rsidR="006D23AF" w:rsidRPr="00A91CF9" w:rsidRDefault="005477EC" w:rsidP="00F6510F">
      <w:pPr>
        <w:numPr>
          <w:ilvl w:val="0"/>
          <w:numId w:val="41"/>
        </w:numPr>
        <w:spacing w:after="120"/>
        <w:rPr>
          <w:sz w:val="22"/>
        </w:rPr>
      </w:pPr>
      <w:r>
        <w:rPr>
          <w:sz w:val="22"/>
          <w:szCs w:val="22"/>
          <w:u w:val="single"/>
        </w:rPr>
        <w:t>Notification</w:t>
      </w:r>
      <w:r w:rsidR="006D23AF" w:rsidRPr="00B72F48">
        <w:rPr>
          <w:sz w:val="22"/>
          <w:szCs w:val="22"/>
        </w:rPr>
        <w:t xml:space="preserve">:  The permittee shall notify the Compliance Authority in writing </w:t>
      </w:r>
      <w:r>
        <w:rPr>
          <w:sz w:val="22"/>
          <w:szCs w:val="22"/>
        </w:rPr>
        <w:t>within 24</w:t>
      </w:r>
      <w:r w:rsidR="006D23AF" w:rsidRPr="00B72F48">
        <w:rPr>
          <w:sz w:val="22"/>
          <w:szCs w:val="22"/>
        </w:rPr>
        <w:t xml:space="preserve"> </w:t>
      </w:r>
      <w:r>
        <w:rPr>
          <w:sz w:val="22"/>
          <w:szCs w:val="22"/>
        </w:rPr>
        <w:t>hours when VOC contamination of the cooling tower water is discovered</w:t>
      </w:r>
      <w:r w:rsidR="006D23AF" w:rsidRPr="00B72F48">
        <w:rPr>
          <w:sz w:val="22"/>
          <w:szCs w:val="22"/>
        </w:rPr>
        <w:t xml:space="preserve">.  </w:t>
      </w:r>
      <w:r>
        <w:rPr>
          <w:sz w:val="22"/>
          <w:szCs w:val="22"/>
        </w:rPr>
        <w:t xml:space="preserve">Additionally, the permittee shall </w:t>
      </w:r>
      <w:r w:rsidR="00895F98">
        <w:rPr>
          <w:sz w:val="22"/>
          <w:szCs w:val="22"/>
        </w:rPr>
        <w:t>submit</w:t>
      </w:r>
      <w:r>
        <w:rPr>
          <w:sz w:val="22"/>
          <w:szCs w:val="22"/>
        </w:rPr>
        <w:t xml:space="preserve"> a plan to correct the problem </w:t>
      </w:r>
      <w:r w:rsidR="005C3498">
        <w:rPr>
          <w:sz w:val="22"/>
          <w:szCs w:val="22"/>
        </w:rPr>
        <w:t xml:space="preserve">within 7 days </w:t>
      </w:r>
      <w:r>
        <w:rPr>
          <w:sz w:val="22"/>
          <w:szCs w:val="22"/>
        </w:rPr>
        <w:t>for the approval of the Compliance Authority.</w:t>
      </w:r>
      <w:r w:rsidR="006D23AF" w:rsidRPr="00B72F48">
        <w:rPr>
          <w:sz w:val="22"/>
          <w:szCs w:val="22"/>
        </w:rPr>
        <w:t xml:space="preserve">  </w:t>
      </w:r>
      <w:r>
        <w:rPr>
          <w:sz w:val="22"/>
          <w:szCs w:val="22"/>
        </w:rPr>
        <w:br/>
      </w:r>
      <w:r w:rsidR="005C3498" w:rsidRPr="005C3498">
        <w:rPr>
          <w:sz w:val="22"/>
        </w:rPr>
        <w:t xml:space="preserve">[Application No. </w:t>
      </w:r>
      <w:r w:rsidR="00A24400">
        <w:rPr>
          <w:sz w:val="22"/>
        </w:rPr>
        <w:t>0550061-004-AC</w:t>
      </w:r>
      <w:r w:rsidR="005C3498" w:rsidRPr="005C3498">
        <w:rPr>
          <w:sz w:val="22"/>
        </w:rPr>
        <w:t>; Rule 62-210.200 (PTE), F.A.C.; Rule 62-212.400(BACT), F.A.C.; and Rule 62-4.070, F.A.C. Reasonable Assurance]</w:t>
      </w:r>
    </w:p>
    <w:p w:rsidR="006D23AF" w:rsidRPr="00B72F48" w:rsidRDefault="006D23AF" w:rsidP="006D23AF">
      <w:pPr>
        <w:spacing w:after="120"/>
        <w:rPr>
          <w:b/>
          <w:bCs/>
          <w:caps/>
          <w:sz w:val="22"/>
          <w:szCs w:val="22"/>
        </w:rPr>
      </w:pPr>
      <w:r w:rsidRPr="00B72F48">
        <w:rPr>
          <w:b/>
          <w:bCs/>
          <w:caps/>
          <w:sz w:val="22"/>
          <w:szCs w:val="22"/>
        </w:rPr>
        <w:t>Records and Reports</w:t>
      </w:r>
    </w:p>
    <w:p w:rsidR="006D23AF" w:rsidRPr="00A91CF9" w:rsidRDefault="006D23AF" w:rsidP="00F6510F">
      <w:pPr>
        <w:numPr>
          <w:ilvl w:val="0"/>
          <w:numId w:val="41"/>
        </w:numPr>
        <w:spacing w:after="120"/>
        <w:rPr>
          <w:sz w:val="22"/>
        </w:rPr>
      </w:pPr>
      <w:r w:rsidRPr="00B72F48">
        <w:rPr>
          <w:sz w:val="22"/>
          <w:szCs w:val="22"/>
          <w:u w:val="single"/>
        </w:rPr>
        <w:t>Test Reports</w:t>
      </w:r>
      <w:r w:rsidRPr="00B72F48">
        <w:rPr>
          <w:sz w:val="22"/>
          <w:szCs w:val="22"/>
        </w:rPr>
        <w:t xml:space="preserve">:  The permittee shall prepare and submit reports for all required tests in accordance with the requirements specified in Appendix </w:t>
      </w:r>
      <w:smartTag w:uri="urn:schemas-microsoft-com:office:smarttags" w:element="stockticker">
        <w:r w:rsidRPr="00B72F48">
          <w:rPr>
            <w:sz w:val="22"/>
            <w:szCs w:val="22"/>
          </w:rPr>
          <w:t>CTR</w:t>
        </w:r>
      </w:smartTag>
      <w:r w:rsidRPr="00B72F48">
        <w:rPr>
          <w:sz w:val="22"/>
          <w:szCs w:val="22"/>
        </w:rPr>
        <w:t xml:space="preserve"> (Common Testing Requirements) of this permit.  </w:t>
      </w:r>
      <w:r w:rsidRPr="00B72F48">
        <w:rPr>
          <w:sz w:val="22"/>
          <w:szCs w:val="22"/>
        </w:rPr>
        <w:br/>
        <w:t>[Rule 62-297.310(8), F.A.C.]</w:t>
      </w:r>
    </w:p>
    <w:p w:rsidR="008F1062" w:rsidRDefault="008F1062" w:rsidP="00C86131">
      <w:pPr>
        <w:suppressAutoHyphens/>
        <w:spacing w:after="120"/>
        <w:rPr>
          <w:sz w:val="22"/>
          <w:szCs w:val="22"/>
        </w:rPr>
      </w:pPr>
    </w:p>
    <w:p w:rsidR="008F1062" w:rsidRDefault="008F1062" w:rsidP="008F1062">
      <w:pPr>
        <w:pStyle w:val="BodyText"/>
        <w:spacing w:after="0"/>
        <w:rPr>
          <w:sz w:val="22"/>
          <w:szCs w:val="22"/>
        </w:rPr>
        <w:sectPr w:rsidR="008F1062" w:rsidSect="00F55C62">
          <w:headerReference w:type="even" r:id="rId53"/>
          <w:headerReference w:type="default" r:id="rId54"/>
          <w:headerReference w:type="first" r:id="rId55"/>
          <w:pgSz w:w="12240" w:h="15840" w:code="1"/>
          <w:pgMar w:top="1267" w:right="1152" w:bottom="1152" w:left="1152" w:header="720" w:footer="720" w:gutter="0"/>
          <w:cols w:space="720"/>
        </w:sectPr>
      </w:pPr>
    </w:p>
    <w:p w:rsidR="008358B8" w:rsidRDefault="008358B8" w:rsidP="008358B8">
      <w:pPr>
        <w:pStyle w:val="BodyText3"/>
        <w:numPr>
          <w:ilvl w:val="12"/>
          <w:numId w:val="0"/>
        </w:numPr>
        <w:jc w:val="left"/>
        <w:rPr>
          <w:szCs w:val="22"/>
        </w:rPr>
      </w:pPr>
      <w:r w:rsidRPr="00877418">
        <w:rPr>
          <w:szCs w:val="22"/>
        </w:rPr>
        <w:lastRenderedPageBreak/>
        <w:t>This section of the permit addresses the following emissions unit</w:t>
      </w:r>
      <w:r>
        <w:rPr>
          <w:szCs w:val="22"/>
        </w:rPr>
        <w:t>s</w:t>
      </w:r>
      <w:r w:rsidRPr="00877418">
        <w:rPr>
          <w:szCs w:val="22"/>
        </w:rPr>
        <w:t>.</w:t>
      </w:r>
    </w:p>
    <w:tbl>
      <w:tblPr>
        <w:tblW w:w="1013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tblPr>
      <w:tblGrid>
        <w:gridCol w:w="794"/>
        <w:gridCol w:w="9340"/>
      </w:tblGrid>
      <w:tr w:rsidR="008358B8" w:rsidRPr="00240C18" w:rsidTr="00D467C5">
        <w:tc>
          <w:tcPr>
            <w:tcW w:w="794" w:type="dxa"/>
            <w:shd w:val="clear" w:color="auto" w:fill="C6D9F1" w:themeFill="text2" w:themeFillTint="33"/>
            <w:vAlign w:val="center"/>
          </w:tcPr>
          <w:p w:rsidR="008358B8" w:rsidRPr="00240C18" w:rsidRDefault="008358B8" w:rsidP="00276C5B">
            <w:pPr>
              <w:spacing w:before="20" w:after="20"/>
              <w:jc w:val="center"/>
              <w:rPr>
                <w:b/>
                <w:sz w:val="22"/>
                <w:szCs w:val="22"/>
              </w:rPr>
            </w:pPr>
            <w:r w:rsidRPr="00240C18">
              <w:rPr>
                <w:b/>
                <w:sz w:val="22"/>
                <w:szCs w:val="22"/>
              </w:rPr>
              <w:t>ID No.</w:t>
            </w:r>
          </w:p>
        </w:tc>
        <w:tc>
          <w:tcPr>
            <w:tcW w:w="9340" w:type="dxa"/>
            <w:shd w:val="clear" w:color="auto" w:fill="C6D9F1" w:themeFill="text2" w:themeFillTint="33"/>
            <w:vAlign w:val="center"/>
          </w:tcPr>
          <w:p w:rsidR="008358B8" w:rsidRPr="00240C18" w:rsidRDefault="008358B8" w:rsidP="00276C5B">
            <w:pPr>
              <w:spacing w:before="20" w:after="20"/>
              <w:jc w:val="center"/>
              <w:rPr>
                <w:sz w:val="22"/>
                <w:szCs w:val="22"/>
              </w:rPr>
            </w:pPr>
            <w:r w:rsidRPr="00240C18">
              <w:rPr>
                <w:b/>
                <w:sz w:val="22"/>
                <w:szCs w:val="22"/>
              </w:rPr>
              <w:t>Emission Unit Description</w:t>
            </w:r>
          </w:p>
        </w:tc>
      </w:tr>
      <w:tr w:rsidR="008358B8" w:rsidRPr="00240C18" w:rsidTr="003F7BAC">
        <w:tc>
          <w:tcPr>
            <w:tcW w:w="794" w:type="dxa"/>
            <w:vAlign w:val="center"/>
          </w:tcPr>
          <w:p w:rsidR="008358B8" w:rsidRPr="00240C18" w:rsidRDefault="008358B8" w:rsidP="001A0C0B">
            <w:pPr>
              <w:spacing w:before="20" w:after="20"/>
              <w:jc w:val="center"/>
              <w:rPr>
                <w:sz w:val="22"/>
                <w:szCs w:val="22"/>
              </w:rPr>
            </w:pPr>
            <w:r w:rsidRPr="00240C18">
              <w:rPr>
                <w:sz w:val="22"/>
                <w:szCs w:val="22"/>
              </w:rPr>
              <w:t>0</w:t>
            </w:r>
            <w:r w:rsidR="00276C5B">
              <w:rPr>
                <w:sz w:val="22"/>
                <w:szCs w:val="22"/>
              </w:rPr>
              <w:t>09</w:t>
            </w:r>
          </w:p>
        </w:tc>
        <w:tc>
          <w:tcPr>
            <w:tcW w:w="9340" w:type="dxa"/>
          </w:tcPr>
          <w:p w:rsidR="008358B8" w:rsidRPr="00240C18" w:rsidRDefault="001604BB" w:rsidP="00276C5B">
            <w:pPr>
              <w:spacing w:before="20" w:after="20"/>
              <w:rPr>
                <w:sz w:val="22"/>
                <w:szCs w:val="22"/>
              </w:rPr>
            </w:pPr>
            <w:r w:rsidRPr="00052A0C">
              <w:rPr>
                <w:sz w:val="22"/>
                <w:szCs w:val="22"/>
                <w:u w:val="single"/>
              </w:rPr>
              <w:t>Miscellaneous storage silos</w:t>
            </w:r>
            <w:r w:rsidRPr="00052A0C">
              <w:rPr>
                <w:sz w:val="22"/>
                <w:szCs w:val="22"/>
              </w:rPr>
              <w:t>:  The facility will include equipment and silos for the handling and storage of dry materials.  These materials include nutrients for the propagation of the proprietary enzyme and microorganism, and materials associated with the biomass boiler.  These materials will be stored in silos, each of which will be equipped with fabric filters (bin vent filters) to control emissions during material handling.  The materials stored in these silos will be as follows:  powdered cellulose; wheat bran; urea, ammonium sulfate; and potassium phosphate; ash; sand; limestone; and hydrated lime.  In addition to these silos, there will be two day bins, one each for wheat bran and urea.  These day bins will also be equipped with bin vent filters. All silos will have stacks with design diameters of 1.0 feet with design flow rates of 2,500 ACFM.</w:t>
            </w:r>
          </w:p>
        </w:tc>
      </w:tr>
    </w:tbl>
    <w:p w:rsidR="00027343" w:rsidRPr="004E6D9D" w:rsidRDefault="00027343" w:rsidP="00D467C5">
      <w:pPr>
        <w:pStyle w:val="Caption"/>
        <w:spacing w:before="120"/>
        <w:rPr>
          <w:szCs w:val="22"/>
        </w:rPr>
      </w:pPr>
      <w:r>
        <w:rPr>
          <w:szCs w:val="22"/>
        </w:rPr>
        <w:t>CONSTRUCTION</w:t>
      </w:r>
    </w:p>
    <w:p w:rsidR="00027343" w:rsidRDefault="006347B4" w:rsidP="006347B4">
      <w:pPr>
        <w:numPr>
          <w:ilvl w:val="0"/>
          <w:numId w:val="43"/>
        </w:numPr>
        <w:suppressAutoHyphens/>
        <w:spacing w:after="60"/>
        <w:rPr>
          <w:sz w:val="22"/>
          <w:szCs w:val="22"/>
        </w:rPr>
      </w:pPr>
      <w:r>
        <w:rPr>
          <w:sz w:val="22"/>
          <w:szCs w:val="22"/>
          <w:u w:val="single"/>
        </w:rPr>
        <w:t>M</w:t>
      </w:r>
      <w:r w:rsidRPr="006347B4">
        <w:rPr>
          <w:sz w:val="22"/>
          <w:szCs w:val="22"/>
          <w:u w:val="single"/>
        </w:rPr>
        <w:t xml:space="preserve">iscellaneous </w:t>
      </w:r>
      <w:r>
        <w:rPr>
          <w:sz w:val="22"/>
          <w:szCs w:val="22"/>
          <w:u w:val="single"/>
        </w:rPr>
        <w:t>S</w:t>
      </w:r>
      <w:r w:rsidRPr="006347B4">
        <w:rPr>
          <w:sz w:val="22"/>
          <w:szCs w:val="22"/>
          <w:u w:val="single"/>
        </w:rPr>
        <w:t xml:space="preserve">torage </w:t>
      </w:r>
      <w:r>
        <w:rPr>
          <w:sz w:val="22"/>
          <w:szCs w:val="22"/>
          <w:u w:val="single"/>
        </w:rPr>
        <w:t>S</w:t>
      </w:r>
      <w:r w:rsidRPr="006347B4">
        <w:rPr>
          <w:sz w:val="22"/>
          <w:szCs w:val="22"/>
          <w:u w:val="single"/>
        </w:rPr>
        <w:t>ilos</w:t>
      </w:r>
      <w:r w:rsidR="00027343" w:rsidRPr="004E6D9D">
        <w:rPr>
          <w:sz w:val="22"/>
          <w:szCs w:val="22"/>
        </w:rPr>
        <w:t xml:space="preserve">:  The permittee is </w:t>
      </w:r>
      <w:r w:rsidR="00027343">
        <w:rPr>
          <w:sz w:val="22"/>
          <w:szCs w:val="22"/>
        </w:rPr>
        <w:t xml:space="preserve">authorized </w:t>
      </w:r>
      <w:r w:rsidR="00027343" w:rsidRPr="004E6D9D">
        <w:rPr>
          <w:sz w:val="22"/>
          <w:szCs w:val="22"/>
        </w:rPr>
        <w:t>to constr</w:t>
      </w:r>
      <w:r w:rsidR="00027343" w:rsidRPr="00694C07">
        <w:rPr>
          <w:sz w:val="22"/>
          <w:szCs w:val="22"/>
        </w:rPr>
        <w:t>uct</w:t>
      </w:r>
      <w:r w:rsidR="00027343">
        <w:rPr>
          <w:sz w:val="22"/>
          <w:szCs w:val="22"/>
        </w:rPr>
        <w:t xml:space="preserve"> the </w:t>
      </w:r>
      <w:r w:rsidR="003B667F">
        <w:rPr>
          <w:sz w:val="22"/>
          <w:szCs w:val="22"/>
        </w:rPr>
        <w:t xml:space="preserve">miscellaneous storage silos and day bins described above utilizing </w:t>
      </w:r>
      <w:r w:rsidR="001604BB">
        <w:rPr>
          <w:sz w:val="22"/>
          <w:szCs w:val="22"/>
        </w:rPr>
        <w:t xml:space="preserve">a </w:t>
      </w:r>
      <w:r w:rsidR="003B667F">
        <w:rPr>
          <w:sz w:val="22"/>
          <w:szCs w:val="22"/>
        </w:rPr>
        <w:t>bin vent filter to control PM emissions</w:t>
      </w:r>
      <w:r w:rsidR="00027343">
        <w:rPr>
          <w:sz w:val="22"/>
          <w:szCs w:val="22"/>
        </w:rPr>
        <w:t>.</w:t>
      </w:r>
    </w:p>
    <w:p w:rsidR="00027343" w:rsidRDefault="00027343" w:rsidP="003B667F">
      <w:pPr>
        <w:suppressAutoHyphens/>
        <w:spacing w:after="120"/>
        <w:ind w:left="360"/>
        <w:rPr>
          <w:sz w:val="22"/>
          <w:szCs w:val="22"/>
        </w:rPr>
      </w:pPr>
      <w:r w:rsidRPr="00845DA5">
        <w:rPr>
          <w:sz w:val="22"/>
          <w:szCs w:val="22"/>
        </w:rPr>
        <w:t>[</w:t>
      </w:r>
      <w:r>
        <w:rPr>
          <w:sz w:val="22"/>
          <w:szCs w:val="22"/>
        </w:rPr>
        <w:t>Applica</w:t>
      </w:r>
      <w:r w:rsidRPr="00845DA5">
        <w:rPr>
          <w:sz w:val="22"/>
          <w:szCs w:val="22"/>
        </w:rPr>
        <w:t>t</w:t>
      </w:r>
      <w:r>
        <w:rPr>
          <w:sz w:val="22"/>
          <w:szCs w:val="22"/>
        </w:rPr>
        <w:t xml:space="preserve">ion No. </w:t>
      </w:r>
      <w:r w:rsidR="00A24400">
        <w:rPr>
          <w:sz w:val="22"/>
          <w:szCs w:val="22"/>
        </w:rPr>
        <w:t>0550061-004-AC</w:t>
      </w:r>
      <w:r w:rsidRPr="00845DA5">
        <w:rPr>
          <w:sz w:val="22"/>
          <w:szCs w:val="22"/>
        </w:rPr>
        <w:t>]</w:t>
      </w:r>
    </w:p>
    <w:p w:rsidR="00027343" w:rsidRDefault="00027343" w:rsidP="00027343">
      <w:pPr>
        <w:pStyle w:val="Heading5"/>
        <w:numPr>
          <w:ilvl w:val="0"/>
          <w:numId w:val="0"/>
        </w:numPr>
        <w:spacing w:before="0" w:after="120"/>
        <w:rPr>
          <w:rFonts w:ascii="Times New Roman" w:hAnsi="Times New Roman"/>
          <w:b/>
          <w:caps/>
          <w:szCs w:val="22"/>
        </w:rPr>
      </w:pPr>
      <w:r>
        <w:rPr>
          <w:rFonts w:ascii="Times New Roman" w:hAnsi="Times New Roman"/>
          <w:b/>
          <w:caps/>
          <w:szCs w:val="22"/>
        </w:rPr>
        <w:t>PERFORMANCE RESTRICTION</w:t>
      </w:r>
    </w:p>
    <w:p w:rsidR="00027343" w:rsidRPr="00C70EAA" w:rsidRDefault="007729FA" w:rsidP="00F6510F">
      <w:pPr>
        <w:numPr>
          <w:ilvl w:val="0"/>
          <w:numId w:val="43"/>
        </w:numPr>
        <w:suppressAutoHyphens/>
        <w:spacing w:after="120"/>
        <w:rPr>
          <w:sz w:val="22"/>
          <w:szCs w:val="22"/>
        </w:rPr>
      </w:pPr>
      <w:r>
        <w:rPr>
          <w:sz w:val="22"/>
          <w:szCs w:val="22"/>
          <w:u w:val="single"/>
        </w:rPr>
        <w:t xml:space="preserve">Hours of </w:t>
      </w:r>
      <w:r w:rsidR="00E92279" w:rsidRPr="00E92279">
        <w:rPr>
          <w:sz w:val="22"/>
          <w:szCs w:val="22"/>
          <w:u w:val="single"/>
        </w:rPr>
        <w:t>Operation</w:t>
      </w:r>
      <w:r w:rsidR="00E92279" w:rsidRPr="00E92279">
        <w:rPr>
          <w:sz w:val="22"/>
          <w:szCs w:val="22"/>
        </w:rPr>
        <w:t xml:space="preserve">:  The </w:t>
      </w:r>
      <w:r w:rsidR="002D457A" w:rsidRPr="00E92279">
        <w:rPr>
          <w:sz w:val="22"/>
          <w:szCs w:val="22"/>
        </w:rPr>
        <w:t xml:space="preserve">hours of operation of </w:t>
      </w:r>
      <w:r w:rsidR="002D457A">
        <w:rPr>
          <w:sz w:val="22"/>
          <w:szCs w:val="22"/>
        </w:rPr>
        <w:t>this</w:t>
      </w:r>
      <w:r w:rsidR="002D457A" w:rsidRPr="00E92279">
        <w:rPr>
          <w:sz w:val="22"/>
          <w:szCs w:val="22"/>
        </w:rPr>
        <w:t xml:space="preserve"> emission unit </w:t>
      </w:r>
      <w:r w:rsidR="002D457A">
        <w:rPr>
          <w:sz w:val="22"/>
          <w:szCs w:val="22"/>
        </w:rPr>
        <w:t>are</w:t>
      </w:r>
      <w:r w:rsidR="00E92279" w:rsidRPr="00E92279">
        <w:rPr>
          <w:sz w:val="22"/>
          <w:szCs w:val="22"/>
        </w:rPr>
        <w:t xml:space="preserve"> not limited (8</w:t>
      </w:r>
      <w:r>
        <w:rPr>
          <w:sz w:val="22"/>
          <w:szCs w:val="22"/>
        </w:rPr>
        <w:t>,</w:t>
      </w:r>
      <w:r w:rsidR="00E92279" w:rsidRPr="00E92279">
        <w:rPr>
          <w:sz w:val="22"/>
          <w:szCs w:val="22"/>
        </w:rPr>
        <w:t xml:space="preserve">760 hours per year).  </w:t>
      </w:r>
      <w:r>
        <w:rPr>
          <w:sz w:val="22"/>
        </w:rPr>
        <w:t>[</w:t>
      </w:r>
      <w:r w:rsidRPr="002D5450">
        <w:rPr>
          <w:sz w:val="22"/>
        </w:rPr>
        <w:t xml:space="preserve">Application No. </w:t>
      </w:r>
      <w:r w:rsidR="00A24400">
        <w:rPr>
          <w:sz w:val="22"/>
        </w:rPr>
        <w:t>0550061-004-AC</w:t>
      </w:r>
      <w:r>
        <w:rPr>
          <w:sz w:val="22"/>
        </w:rPr>
        <w:t>;</w:t>
      </w:r>
      <w:r w:rsidRPr="002D5450">
        <w:rPr>
          <w:sz w:val="22"/>
        </w:rPr>
        <w:t xml:space="preserve"> Rule 62-210.200 (PTE), F.A.C.</w:t>
      </w:r>
      <w:r>
        <w:rPr>
          <w:sz w:val="22"/>
        </w:rPr>
        <w:t xml:space="preserve">; Rule 62-212.400(BACT), F.A.C.; and </w:t>
      </w:r>
      <w:r w:rsidRPr="00B72F48">
        <w:rPr>
          <w:sz w:val="22"/>
          <w:szCs w:val="22"/>
        </w:rPr>
        <w:t>Rule 62-4.070, F.A.C. Reasonable Assurance</w:t>
      </w:r>
      <w:r w:rsidRPr="002D5450">
        <w:rPr>
          <w:sz w:val="22"/>
        </w:rPr>
        <w:t>]</w:t>
      </w:r>
      <w:r w:rsidR="00E92279">
        <w:rPr>
          <w:sz w:val="22"/>
          <w:szCs w:val="22"/>
        </w:rPr>
        <w:t xml:space="preserve">.  </w:t>
      </w:r>
    </w:p>
    <w:p w:rsidR="00027343" w:rsidRPr="00845DA5" w:rsidRDefault="00027343" w:rsidP="00027343">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027343" w:rsidRDefault="00027343" w:rsidP="00F6510F">
      <w:pPr>
        <w:numPr>
          <w:ilvl w:val="0"/>
          <w:numId w:val="43"/>
        </w:numPr>
        <w:suppressAutoHyphens/>
        <w:spacing w:after="120"/>
        <w:rPr>
          <w:sz w:val="22"/>
          <w:szCs w:val="22"/>
        </w:rPr>
      </w:pPr>
      <w:r>
        <w:rPr>
          <w:sz w:val="22"/>
          <w:szCs w:val="22"/>
          <w:u w:val="single"/>
        </w:rPr>
        <w:t>PM Standard:</w:t>
      </w:r>
      <w:r w:rsidRPr="004B3B7E">
        <w:rPr>
          <w:sz w:val="22"/>
          <w:szCs w:val="22"/>
        </w:rPr>
        <w:t xml:space="preserve">  </w:t>
      </w:r>
      <w:r w:rsidR="003B667F">
        <w:rPr>
          <w:sz w:val="22"/>
          <w:szCs w:val="22"/>
        </w:rPr>
        <w:t xml:space="preserve">Each bin vent filter shall be designed to meet a </w:t>
      </w:r>
      <w:r w:rsidR="0016015D">
        <w:rPr>
          <w:sz w:val="22"/>
          <w:szCs w:val="22"/>
        </w:rPr>
        <w:t>dust loading</w:t>
      </w:r>
      <w:r>
        <w:rPr>
          <w:sz w:val="22"/>
          <w:szCs w:val="22"/>
        </w:rPr>
        <w:t xml:space="preserve"> emissions </w:t>
      </w:r>
      <w:r w:rsidR="003B667F">
        <w:rPr>
          <w:sz w:val="22"/>
          <w:szCs w:val="22"/>
        </w:rPr>
        <w:t>rate not</w:t>
      </w:r>
      <w:r>
        <w:rPr>
          <w:sz w:val="22"/>
          <w:szCs w:val="22"/>
        </w:rPr>
        <w:t xml:space="preserve"> </w:t>
      </w:r>
      <w:r w:rsidR="003B667F">
        <w:rPr>
          <w:sz w:val="22"/>
          <w:szCs w:val="22"/>
        </w:rPr>
        <w:t>to</w:t>
      </w:r>
      <w:r>
        <w:rPr>
          <w:i/>
          <w:sz w:val="22"/>
          <w:szCs w:val="22"/>
        </w:rPr>
        <w:t xml:space="preserve"> </w:t>
      </w:r>
      <w:r>
        <w:rPr>
          <w:sz w:val="22"/>
          <w:szCs w:val="22"/>
        </w:rPr>
        <w:t xml:space="preserve">exceed 0.005 gr/dscf.  </w:t>
      </w:r>
      <w:r w:rsidR="00D172AF">
        <w:rPr>
          <w:sz w:val="22"/>
        </w:rPr>
        <w:t>[</w:t>
      </w:r>
      <w:r w:rsidR="00D172AF" w:rsidRPr="002D5450">
        <w:rPr>
          <w:sz w:val="22"/>
        </w:rPr>
        <w:t xml:space="preserve">Application No. </w:t>
      </w:r>
      <w:r w:rsidR="00A24400">
        <w:rPr>
          <w:sz w:val="22"/>
        </w:rPr>
        <w:t>0550061-004-AC</w:t>
      </w:r>
      <w:r w:rsidR="00D172AF">
        <w:rPr>
          <w:sz w:val="22"/>
        </w:rPr>
        <w:t>;</w:t>
      </w:r>
      <w:r w:rsidR="00D172AF" w:rsidRPr="002D5450">
        <w:rPr>
          <w:sz w:val="22"/>
        </w:rPr>
        <w:t xml:space="preserve"> Rule 62-210.200 (PTE), F.A.C.</w:t>
      </w:r>
      <w:r w:rsidR="00D172AF">
        <w:rPr>
          <w:sz w:val="22"/>
        </w:rPr>
        <w:t xml:space="preserve">; Rule 62-212.400(BACT), F.A.C.; and </w:t>
      </w:r>
      <w:r w:rsidR="00D172AF" w:rsidRPr="00B72F48">
        <w:rPr>
          <w:sz w:val="22"/>
          <w:szCs w:val="22"/>
        </w:rPr>
        <w:t>Rule 62-4.070, F.A.C. Reasonable Assurance</w:t>
      </w:r>
      <w:r w:rsidR="00D172AF" w:rsidRPr="002D5450">
        <w:rPr>
          <w:sz w:val="22"/>
        </w:rPr>
        <w:t>]</w:t>
      </w:r>
    </w:p>
    <w:p w:rsidR="00D172AF" w:rsidRDefault="00027343" w:rsidP="00F6510F">
      <w:pPr>
        <w:numPr>
          <w:ilvl w:val="0"/>
          <w:numId w:val="43"/>
        </w:numPr>
        <w:suppressAutoHyphens/>
        <w:spacing w:after="120"/>
        <w:rPr>
          <w:sz w:val="22"/>
        </w:rPr>
      </w:pPr>
      <w:r>
        <w:rPr>
          <w:sz w:val="22"/>
          <w:szCs w:val="22"/>
          <w:u w:val="single"/>
        </w:rPr>
        <w:t>VE</w:t>
      </w:r>
      <w:r w:rsidRPr="001974D0">
        <w:rPr>
          <w:sz w:val="22"/>
          <w:szCs w:val="22"/>
          <w:u w:val="single"/>
        </w:rPr>
        <w:t xml:space="preserve"> Standard</w:t>
      </w:r>
      <w:r w:rsidRPr="001974D0">
        <w:rPr>
          <w:sz w:val="22"/>
          <w:szCs w:val="22"/>
        </w:rPr>
        <w:t xml:space="preserve">: </w:t>
      </w:r>
      <w:r w:rsidR="00E3665C">
        <w:rPr>
          <w:sz w:val="22"/>
          <w:szCs w:val="22"/>
        </w:rPr>
        <w:t xml:space="preserve"> </w:t>
      </w:r>
      <w:r>
        <w:rPr>
          <w:sz w:val="22"/>
          <w:szCs w:val="22"/>
        </w:rPr>
        <w:t>VE</w:t>
      </w:r>
      <w:r w:rsidRPr="001974D0">
        <w:rPr>
          <w:sz w:val="22"/>
          <w:szCs w:val="22"/>
        </w:rPr>
        <w:t xml:space="preserve"> from </w:t>
      </w:r>
      <w:r w:rsidR="003B667F">
        <w:rPr>
          <w:sz w:val="22"/>
          <w:szCs w:val="22"/>
        </w:rPr>
        <w:t>each bin vent filter</w:t>
      </w:r>
      <w:r>
        <w:rPr>
          <w:sz w:val="22"/>
          <w:szCs w:val="22"/>
        </w:rPr>
        <w:t xml:space="preserve"> </w:t>
      </w:r>
      <w:r w:rsidRPr="001974D0">
        <w:rPr>
          <w:sz w:val="22"/>
          <w:szCs w:val="22"/>
        </w:rPr>
        <w:t xml:space="preserve">shall not exceed </w:t>
      </w:r>
      <w:r w:rsidR="00EB3BCC">
        <w:rPr>
          <w:sz w:val="22"/>
          <w:szCs w:val="22"/>
        </w:rPr>
        <w:t>5</w:t>
      </w:r>
      <w:r w:rsidR="0025644F">
        <w:rPr>
          <w:sz w:val="22"/>
          <w:szCs w:val="22"/>
        </w:rPr>
        <w:t xml:space="preserve"> percent</w:t>
      </w:r>
      <w:r w:rsidRPr="001974D0">
        <w:rPr>
          <w:sz w:val="22"/>
          <w:szCs w:val="22"/>
        </w:rPr>
        <w:t xml:space="preserve"> opacity as demonstrated by initial and annual compliance tests.  </w:t>
      </w:r>
      <w:r w:rsidR="00D172AF">
        <w:rPr>
          <w:sz w:val="22"/>
        </w:rPr>
        <w:t>[</w:t>
      </w:r>
      <w:r w:rsidR="00D172AF" w:rsidRPr="002D5450">
        <w:rPr>
          <w:sz w:val="22"/>
        </w:rPr>
        <w:t xml:space="preserve">Application No. </w:t>
      </w:r>
      <w:r w:rsidR="00A24400">
        <w:rPr>
          <w:sz w:val="22"/>
        </w:rPr>
        <w:t>0550061-004-AC</w:t>
      </w:r>
      <w:r w:rsidR="00D172AF">
        <w:rPr>
          <w:sz w:val="22"/>
        </w:rPr>
        <w:t>;</w:t>
      </w:r>
      <w:r w:rsidR="00D172AF" w:rsidRPr="002D5450">
        <w:rPr>
          <w:sz w:val="22"/>
        </w:rPr>
        <w:t xml:space="preserve"> Rule 62-210.200 (PTE), F.A.C.</w:t>
      </w:r>
      <w:r w:rsidR="00D172AF">
        <w:rPr>
          <w:sz w:val="22"/>
        </w:rPr>
        <w:t xml:space="preserve">; Rule 62-212.400(BACT), F.A.C.; and </w:t>
      </w:r>
      <w:r w:rsidR="00D172AF" w:rsidRPr="00B72F48">
        <w:rPr>
          <w:sz w:val="22"/>
          <w:szCs w:val="22"/>
        </w:rPr>
        <w:t>Rule 62-4.070, F.A.C. Reasonable Assurance</w:t>
      </w:r>
      <w:r w:rsidR="00D172AF" w:rsidRPr="002D5450">
        <w:rPr>
          <w:sz w:val="22"/>
        </w:rPr>
        <w:t>]</w:t>
      </w:r>
    </w:p>
    <w:p w:rsidR="00027343" w:rsidRPr="00D172AF" w:rsidRDefault="00027343" w:rsidP="00D172AF">
      <w:pPr>
        <w:suppressAutoHyphens/>
        <w:spacing w:after="120"/>
        <w:rPr>
          <w:b/>
          <w:caps/>
          <w:sz w:val="22"/>
          <w:szCs w:val="22"/>
        </w:rPr>
      </w:pPr>
      <w:r w:rsidRPr="00D172AF">
        <w:rPr>
          <w:b/>
          <w:caps/>
          <w:sz w:val="22"/>
          <w:szCs w:val="22"/>
        </w:rPr>
        <w:t xml:space="preserve">Testing </w:t>
      </w:r>
      <w:smartTag w:uri="urn:schemas-microsoft-com:office:smarttags" w:element="stockticker">
        <w:r w:rsidRPr="00D172AF">
          <w:rPr>
            <w:b/>
            <w:caps/>
            <w:sz w:val="22"/>
            <w:szCs w:val="22"/>
          </w:rPr>
          <w:t>and</w:t>
        </w:r>
      </w:smartTag>
      <w:r w:rsidRPr="00D172AF">
        <w:rPr>
          <w:b/>
          <w:caps/>
          <w:sz w:val="22"/>
          <w:szCs w:val="22"/>
        </w:rPr>
        <w:t xml:space="preserve"> Monitoring Requirements</w:t>
      </w:r>
    </w:p>
    <w:p w:rsidR="00027343" w:rsidRPr="005161A4" w:rsidRDefault="00027343" w:rsidP="00F6510F">
      <w:pPr>
        <w:numPr>
          <w:ilvl w:val="0"/>
          <w:numId w:val="43"/>
        </w:numPr>
        <w:suppressAutoHyphens/>
        <w:spacing w:after="120"/>
        <w:rPr>
          <w:sz w:val="22"/>
          <w:szCs w:val="22"/>
        </w:rPr>
      </w:pPr>
      <w:r w:rsidRPr="005161A4">
        <w:rPr>
          <w:sz w:val="22"/>
          <w:szCs w:val="22"/>
          <w:u w:val="single"/>
        </w:rPr>
        <w:t>Initial Compliance Tests</w:t>
      </w:r>
      <w:r w:rsidRPr="005161A4">
        <w:rPr>
          <w:sz w:val="22"/>
          <w:szCs w:val="22"/>
        </w:rPr>
        <w:t xml:space="preserve">:  Each </w:t>
      </w:r>
      <w:r w:rsidR="00DB3F32">
        <w:rPr>
          <w:sz w:val="22"/>
          <w:szCs w:val="22"/>
        </w:rPr>
        <w:t>silo</w:t>
      </w:r>
      <w:r w:rsidRPr="005161A4">
        <w:rPr>
          <w:sz w:val="22"/>
          <w:szCs w:val="22"/>
        </w:rPr>
        <w:t xml:space="preserve"> shall be tested to demonstrate initial compliance with the VE emissions standard specified </w:t>
      </w:r>
      <w:r>
        <w:rPr>
          <w:sz w:val="22"/>
          <w:szCs w:val="22"/>
        </w:rPr>
        <w:t xml:space="preserve">in </w:t>
      </w:r>
      <w:r w:rsidR="001604BB" w:rsidRPr="001604BB">
        <w:rPr>
          <w:b/>
          <w:sz w:val="22"/>
          <w:szCs w:val="22"/>
        </w:rPr>
        <w:t>Specific</w:t>
      </w:r>
      <w:r w:rsidR="001604BB">
        <w:rPr>
          <w:sz w:val="22"/>
          <w:szCs w:val="22"/>
        </w:rPr>
        <w:t xml:space="preserve"> </w:t>
      </w:r>
      <w:r w:rsidRPr="00EB3BCC">
        <w:rPr>
          <w:b/>
          <w:sz w:val="22"/>
          <w:szCs w:val="22"/>
        </w:rPr>
        <w:t>Condition 4</w:t>
      </w:r>
      <w:r w:rsidR="00EB3BCC">
        <w:rPr>
          <w:sz w:val="22"/>
          <w:szCs w:val="22"/>
        </w:rPr>
        <w:t xml:space="preserve"> </w:t>
      </w:r>
      <w:r w:rsidR="001604BB">
        <w:rPr>
          <w:sz w:val="22"/>
          <w:szCs w:val="22"/>
        </w:rPr>
        <w:t>of this subsection</w:t>
      </w:r>
      <w:r w:rsidRPr="005161A4">
        <w:rPr>
          <w:sz w:val="22"/>
          <w:szCs w:val="22"/>
        </w:rPr>
        <w:t xml:space="preserve">.  The initial test shall be conducted within 180 days after initial operation.  </w:t>
      </w:r>
      <w:r w:rsidR="001604BB" w:rsidRPr="00052A0C">
        <w:rPr>
          <w:sz w:val="22"/>
          <w:szCs w:val="22"/>
        </w:rPr>
        <w:t xml:space="preserve">In lieu of the test methods prescribed in </w:t>
      </w:r>
      <w:r w:rsidR="001604BB" w:rsidRPr="00B078D2">
        <w:rPr>
          <w:b/>
          <w:sz w:val="22"/>
          <w:szCs w:val="22"/>
        </w:rPr>
        <w:t>Specific</w:t>
      </w:r>
      <w:r w:rsidR="001604BB" w:rsidRPr="00B078D2">
        <w:rPr>
          <w:sz w:val="22"/>
          <w:szCs w:val="22"/>
        </w:rPr>
        <w:t xml:space="preserve"> </w:t>
      </w:r>
      <w:r w:rsidR="001604BB" w:rsidRPr="00B078D2">
        <w:rPr>
          <w:b/>
          <w:sz w:val="22"/>
          <w:szCs w:val="22"/>
        </w:rPr>
        <w:t>Condition 8</w:t>
      </w:r>
      <w:r w:rsidR="001604BB" w:rsidRPr="00052A0C">
        <w:rPr>
          <w:sz w:val="22"/>
          <w:szCs w:val="22"/>
        </w:rPr>
        <w:t xml:space="preserve"> </w:t>
      </w:r>
      <w:r w:rsidR="001604BB">
        <w:rPr>
          <w:sz w:val="22"/>
          <w:szCs w:val="22"/>
        </w:rPr>
        <w:t>of this subsection</w:t>
      </w:r>
      <w:r w:rsidR="001604BB" w:rsidRPr="00052A0C">
        <w:rPr>
          <w:sz w:val="22"/>
          <w:szCs w:val="22"/>
        </w:rPr>
        <w:t xml:space="preserve">, the permittee </w:t>
      </w:r>
      <w:r w:rsidR="001604BB" w:rsidRPr="00052A0C">
        <w:rPr>
          <w:spacing w:val="-3"/>
          <w:sz w:val="22"/>
          <w:szCs w:val="22"/>
        </w:rPr>
        <w:t>shall maintain continuous operation of a bag leak detection system on each bin vent filter to demonstrate compliance with the VE emissions standard.  Leak detection records shall be kept on site and made available upon request.</w:t>
      </w:r>
      <w:r w:rsidR="001604BB">
        <w:rPr>
          <w:sz w:val="22"/>
        </w:rPr>
        <w:t xml:space="preserve">  </w:t>
      </w:r>
      <w:r w:rsidR="00695CF4">
        <w:rPr>
          <w:sz w:val="22"/>
        </w:rPr>
        <w:t>[</w:t>
      </w:r>
      <w:r w:rsidR="00695CF4" w:rsidRPr="002D5450">
        <w:rPr>
          <w:sz w:val="22"/>
        </w:rPr>
        <w:t xml:space="preserve">Application No. </w:t>
      </w:r>
      <w:r w:rsidR="00A24400">
        <w:rPr>
          <w:sz w:val="22"/>
        </w:rPr>
        <w:t>0550061-004-AC</w:t>
      </w:r>
      <w:r w:rsidR="00695CF4">
        <w:rPr>
          <w:sz w:val="22"/>
        </w:rPr>
        <w:t>;</w:t>
      </w:r>
      <w:r w:rsidR="00695CF4" w:rsidRPr="002D5450">
        <w:rPr>
          <w:sz w:val="22"/>
        </w:rPr>
        <w:t xml:space="preserve"> Rule 62-210.200 (PTE), F.A.C.</w:t>
      </w:r>
      <w:r w:rsidR="00695CF4">
        <w:rPr>
          <w:sz w:val="22"/>
        </w:rPr>
        <w:t xml:space="preserve">; Rule 62-212.400(BACT), F.A.C.; and </w:t>
      </w:r>
      <w:r w:rsidR="00695CF4" w:rsidRPr="00B72F48">
        <w:rPr>
          <w:sz w:val="22"/>
          <w:szCs w:val="22"/>
        </w:rPr>
        <w:t>Rule 62-4.070, F.A.C. Reasonable Assurance</w:t>
      </w:r>
      <w:r w:rsidR="00695CF4" w:rsidRPr="002D5450">
        <w:rPr>
          <w:sz w:val="22"/>
        </w:rPr>
        <w:t>]</w:t>
      </w:r>
    </w:p>
    <w:p w:rsidR="00027343" w:rsidRDefault="00027343" w:rsidP="00F6510F">
      <w:pPr>
        <w:numPr>
          <w:ilvl w:val="0"/>
          <w:numId w:val="43"/>
        </w:numPr>
        <w:suppressAutoHyphens/>
        <w:spacing w:after="120"/>
        <w:rPr>
          <w:sz w:val="22"/>
          <w:szCs w:val="22"/>
        </w:rPr>
      </w:pPr>
      <w:r w:rsidRPr="005161A4">
        <w:rPr>
          <w:sz w:val="22"/>
          <w:szCs w:val="22"/>
          <w:u w:val="single"/>
        </w:rPr>
        <w:t>Annual Compliance Tests</w:t>
      </w:r>
      <w:r w:rsidRPr="005161A4">
        <w:rPr>
          <w:sz w:val="22"/>
          <w:szCs w:val="22"/>
        </w:rPr>
        <w:t>:  During each federal fiscal year (October 1</w:t>
      </w:r>
      <w:r w:rsidRPr="005161A4">
        <w:rPr>
          <w:sz w:val="22"/>
          <w:szCs w:val="22"/>
          <w:vertAlign w:val="superscript"/>
        </w:rPr>
        <w:t>st</w:t>
      </w:r>
      <w:r w:rsidRPr="005161A4">
        <w:rPr>
          <w:sz w:val="22"/>
          <w:szCs w:val="22"/>
        </w:rPr>
        <w:t xml:space="preserve"> to September 30</w:t>
      </w:r>
      <w:r w:rsidRPr="005161A4">
        <w:rPr>
          <w:sz w:val="22"/>
          <w:szCs w:val="22"/>
          <w:vertAlign w:val="superscript"/>
        </w:rPr>
        <w:t>th</w:t>
      </w:r>
      <w:r w:rsidRPr="005161A4">
        <w:rPr>
          <w:sz w:val="22"/>
          <w:szCs w:val="22"/>
        </w:rPr>
        <w:t xml:space="preserve">), each </w:t>
      </w:r>
      <w:r w:rsidR="000B4398">
        <w:rPr>
          <w:sz w:val="22"/>
          <w:szCs w:val="22"/>
        </w:rPr>
        <w:t>silo</w:t>
      </w:r>
      <w:r w:rsidRPr="005161A4">
        <w:rPr>
          <w:sz w:val="22"/>
          <w:szCs w:val="22"/>
        </w:rPr>
        <w:t xml:space="preserve"> shall be tested to demonstrate compliance with the VE </w:t>
      </w:r>
      <w:r w:rsidR="00695CF4">
        <w:rPr>
          <w:sz w:val="22"/>
          <w:szCs w:val="22"/>
        </w:rPr>
        <w:t xml:space="preserve">emissions </w:t>
      </w:r>
      <w:r w:rsidRPr="005161A4">
        <w:rPr>
          <w:sz w:val="22"/>
          <w:szCs w:val="22"/>
        </w:rPr>
        <w:t>standard specified in</w:t>
      </w:r>
      <w:r w:rsidR="001604BB">
        <w:rPr>
          <w:sz w:val="22"/>
          <w:szCs w:val="22"/>
        </w:rPr>
        <w:t xml:space="preserve"> </w:t>
      </w:r>
      <w:r w:rsidR="001604BB" w:rsidRPr="001604BB">
        <w:rPr>
          <w:b/>
          <w:sz w:val="22"/>
          <w:szCs w:val="22"/>
        </w:rPr>
        <w:t>Specific</w:t>
      </w:r>
      <w:r w:rsidR="001604BB">
        <w:rPr>
          <w:sz w:val="22"/>
          <w:szCs w:val="22"/>
        </w:rPr>
        <w:t xml:space="preserve"> </w:t>
      </w:r>
      <w:r w:rsidRPr="00EB3BCC">
        <w:rPr>
          <w:b/>
          <w:sz w:val="22"/>
          <w:szCs w:val="22"/>
        </w:rPr>
        <w:t>Condition 4</w:t>
      </w:r>
      <w:r w:rsidR="00EB3BCC">
        <w:rPr>
          <w:sz w:val="22"/>
          <w:szCs w:val="22"/>
        </w:rPr>
        <w:t xml:space="preserve"> </w:t>
      </w:r>
      <w:r w:rsidR="001604BB">
        <w:rPr>
          <w:sz w:val="22"/>
          <w:szCs w:val="22"/>
        </w:rPr>
        <w:t>of this subsection</w:t>
      </w:r>
      <w:r w:rsidRPr="005161A4">
        <w:rPr>
          <w:sz w:val="22"/>
          <w:szCs w:val="22"/>
        </w:rPr>
        <w:t xml:space="preserve">.  </w:t>
      </w:r>
      <w:r w:rsidR="001604BB" w:rsidRPr="00052A0C">
        <w:rPr>
          <w:sz w:val="22"/>
          <w:szCs w:val="22"/>
        </w:rPr>
        <w:t xml:space="preserve">In lieu of the test methods prescribed in </w:t>
      </w:r>
      <w:r w:rsidR="001604BB" w:rsidRPr="00B078D2">
        <w:rPr>
          <w:b/>
          <w:sz w:val="22"/>
          <w:szCs w:val="22"/>
        </w:rPr>
        <w:t>Specific</w:t>
      </w:r>
      <w:r w:rsidR="001604BB" w:rsidRPr="00B078D2">
        <w:rPr>
          <w:sz w:val="22"/>
          <w:szCs w:val="22"/>
        </w:rPr>
        <w:t xml:space="preserve"> </w:t>
      </w:r>
      <w:r w:rsidR="001604BB" w:rsidRPr="00B078D2">
        <w:rPr>
          <w:b/>
          <w:sz w:val="22"/>
          <w:szCs w:val="22"/>
        </w:rPr>
        <w:t>Condition 8</w:t>
      </w:r>
      <w:r w:rsidR="001604BB" w:rsidRPr="00052A0C">
        <w:rPr>
          <w:sz w:val="22"/>
          <w:szCs w:val="22"/>
        </w:rPr>
        <w:t xml:space="preserve"> below, the permittee </w:t>
      </w:r>
      <w:r w:rsidR="001604BB" w:rsidRPr="00052A0C">
        <w:rPr>
          <w:spacing w:val="-3"/>
          <w:sz w:val="22"/>
          <w:szCs w:val="22"/>
        </w:rPr>
        <w:t>shall maintain continuous operation of a bag leak detection system on each bin vent filter to demonstrate compliance with the VE emissions standard.  Leak detection records shall be kept on site and made available upon request.</w:t>
      </w:r>
      <w:r w:rsidR="001604BB">
        <w:rPr>
          <w:sz w:val="22"/>
        </w:rPr>
        <w:t xml:space="preserve">  </w:t>
      </w:r>
      <w:r w:rsidR="00695CF4">
        <w:rPr>
          <w:sz w:val="22"/>
        </w:rPr>
        <w:t>[</w:t>
      </w:r>
      <w:r w:rsidR="00695CF4" w:rsidRPr="002D5450">
        <w:rPr>
          <w:sz w:val="22"/>
        </w:rPr>
        <w:t xml:space="preserve">Application No. </w:t>
      </w:r>
      <w:r w:rsidR="00A24400">
        <w:rPr>
          <w:sz w:val="22"/>
        </w:rPr>
        <w:t>0550061-004-AC</w:t>
      </w:r>
      <w:r w:rsidR="00695CF4">
        <w:rPr>
          <w:sz w:val="22"/>
        </w:rPr>
        <w:t>;</w:t>
      </w:r>
      <w:r w:rsidR="00695CF4" w:rsidRPr="002D5450">
        <w:rPr>
          <w:sz w:val="22"/>
        </w:rPr>
        <w:t xml:space="preserve"> Rule 62-210.200 (PTE), F.A.C.</w:t>
      </w:r>
      <w:r w:rsidR="00695CF4">
        <w:rPr>
          <w:sz w:val="22"/>
        </w:rPr>
        <w:t xml:space="preserve">; Rule 62-212.400(BACT), F.A.C.; and </w:t>
      </w:r>
      <w:r w:rsidR="00695CF4" w:rsidRPr="00B72F48">
        <w:rPr>
          <w:sz w:val="22"/>
          <w:szCs w:val="22"/>
        </w:rPr>
        <w:t>Rule 62-4.070, F.A.C. Reasonable Assurance</w:t>
      </w:r>
      <w:r w:rsidR="00695CF4" w:rsidRPr="002D5450">
        <w:rPr>
          <w:sz w:val="22"/>
        </w:rPr>
        <w:t>]</w:t>
      </w:r>
    </w:p>
    <w:p w:rsidR="003B667F" w:rsidRDefault="00027343" w:rsidP="00F6510F">
      <w:pPr>
        <w:numPr>
          <w:ilvl w:val="0"/>
          <w:numId w:val="43"/>
        </w:numPr>
        <w:suppressAutoHyphens/>
        <w:spacing w:after="120"/>
        <w:rPr>
          <w:sz w:val="22"/>
          <w:szCs w:val="22"/>
        </w:rPr>
      </w:pPr>
      <w:r w:rsidRPr="006472E2">
        <w:rPr>
          <w:sz w:val="22"/>
          <w:szCs w:val="22"/>
          <w:u w:val="single"/>
        </w:rPr>
        <w:t>Test Requirements</w:t>
      </w:r>
      <w:r w:rsidRPr="00845DA5">
        <w:rPr>
          <w:sz w:val="22"/>
          <w:szCs w:val="22"/>
        </w:rPr>
        <w:t xml:space="preserve">:  The permittee shall notify the </w:t>
      </w:r>
      <w:r w:rsidR="000B4398">
        <w:rPr>
          <w:sz w:val="22"/>
          <w:szCs w:val="22"/>
        </w:rPr>
        <w:t>compliance Authority</w:t>
      </w:r>
      <w:r w:rsidRPr="00845DA5">
        <w:rPr>
          <w:sz w:val="22"/>
          <w:szCs w:val="22"/>
        </w:rPr>
        <w:t xml:space="preserve"> in writing at least 15 days prior to any required tests. </w:t>
      </w:r>
      <w:r>
        <w:rPr>
          <w:sz w:val="22"/>
          <w:szCs w:val="22"/>
        </w:rPr>
        <w:t xml:space="preserve"> Tests shall be conducted in accordance with the applicable requirements specified in </w:t>
      </w:r>
      <w:r w:rsidRPr="00845DA5">
        <w:rPr>
          <w:sz w:val="22"/>
          <w:szCs w:val="22"/>
        </w:rPr>
        <w:t xml:space="preserve">Appendix </w:t>
      </w:r>
      <w:r w:rsidR="000B4398">
        <w:rPr>
          <w:sz w:val="22"/>
          <w:szCs w:val="22"/>
        </w:rPr>
        <w:t>CTR</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62-297.310(7)(a)9, F.A.C.]</w:t>
      </w:r>
    </w:p>
    <w:p w:rsidR="00027343" w:rsidRDefault="00027343" w:rsidP="00F6510F">
      <w:pPr>
        <w:numPr>
          <w:ilvl w:val="0"/>
          <w:numId w:val="43"/>
        </w:numPr>
        <w:suppressAutoHyphens/>
        <w:spacing w:after="120"/>
        <w:rPr>
          <w:sz w:val="22"/>
          <w:szCs w:val="22"/>
        </w:rPr>
      </w:pPr>
      <w:r w:rsidRPr="00CF2378">
        <w:rPr>
          <w:sz w:val="22"/>
          <w:szCs w:val="22"/>
          <w:u w:val="single"/>
        </w:rPr>
        <w:lastRenderedPageBreak/>
        <w:t>Test Methods</w:t>
      </w:r>
      <w:r w:rsidRPr="00AF2C05">
        <w:rPr>
          <w:sz w:val="22"/>
          <w:szCs w:val="22"/>
        </w:rPr>
        <w:t xml:space="preserve">:  </w:t>
      </w:r>
      <w:r w:rsidR="001604BB" w:rsidRPr="001604BB">
        <w:rPr>
          <w:sz w:val="22"/>
          <w:szCs w:val="22"/>
        </w:rPr>
        <w:t>Any required stack tests shall be performed in accordance with the following methods, except that the permittee shall alternatively maintain continuous operation of a bag leak detection system on each bin vent filter.  Leak detection records shall be kept on site and made available upon request.  No other methods may be used unless prior written approval is received from the Department</w:t>
      </w:r>
      <w:proofErr w:type="gramStart"/>
      <w:r w:rsidR="001604BB" w:rsidRPr="001604BB">
        <w:rPr>
          <w:sz w:val="22"/>
          <w:szCs w:val="22"/>
        </w:rPr>
        <w:t>.</w:t>
      </w:r>
      <w:r w:rsidRPr="00AF2C05">
        <w:rPr>
          <w:sz w:val="22"/>
          <w:szCs w:val="22"/>
        </w:rPr>
        <w:t>.</w:t>
      </w:r>
      <w:proofErr w:type="gramEnd"/>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010"/>
      </w:tblGrid>
      <w:tr w:rsidR="00027343" w:rsidRPr="00AF2C05" w:rsidTr="001604BB">
        <w:tc>
          <w:tcPr>
            <w:tcW w:w="1530" w:type="dxa"/>
            <w:tcBorders>
              <w:bottom w:val="single" w:sz="4" w:space="0" w:color="auto"/>
            </w:tcBorders>
            <w:shd w:val="clear" w:color="auto" w:fill="C6D9F1" w:themeFill="text2" w:themeFillTint="33"/>
            <w:vAlign w:val="center"/>
          </w:tcPr>
          <w:p w:rsidR="00027343" w:rsidRPr="003B667F" w:rsidRDefault="00276C5B" w:rsidP="00276C5B">
            <w:pPr>
              <w:spacing w:before="20" w:after="20"/>
              <w:jc w:val="center"/>
              <w:rPr>
                <w:b/>
              </w:rPr>
            </w:pPr>
            <w:r>
              <w:rPr>
                <w:b/>
              </w:rPr>
              <w:t xml:space="preserve">EPA </w:t>
            </w:r>
            <w:r w:rsidR="00027343" w:rsidRPr="003B667F">
              <w:rPr>
                <w:b/>
              </w:rPr>
              <w:t>Method</w:t>
            </w:r>
          </w:p>
        </w:tc>
        <w:tc>
          <w:tcPr>
            <w:tcW w:w="8010" w:type="dxa"/>
            <w:tcBorders>
              <w:bottom w:val="single" w:sz="4" w:space="0" w:color="auto"/>
            </w:tcBorders>
            <w:shd w:val="clear" w:color="auto" w:fill="C6D9F1" w:themeFill="text2" w:themeFillTint="33"/>
            <w:vAlign w:val="center"/>
          </w:tcPr>
          <w:p w:rsidR="00027343" w:rsidRPr="003B667F" w:rsidRDefault="00027343" w:rsidP="00276C5B">
            <w:pPr>
              <w:spacing w:before="20" w:after="20"/>
              <w:jc w:val="center"/>
              <w:rPr>
                <w:b/>
              </w:rPr>
            </w:pPr>
            <w:r w:rsidRPr="003B667F">
              <w:rPr>
                <w:b/>
              </w:rPr>
              <w:t>Description of Method and Comments</w:t>
            </w:r>
          </w:p>
        </w:tc>
      </w:tr>
      <w:tr w:rsidR="00027343" w:rsidRPr="00AF2C05" w:rsidTr="001604BB">
        <w:tc>
          <w:tcPr>
            <w:tcW w:w="1530" w:type="dxa"/>
            <w:tcBorders>
              <w:top w:val="single" w:sz="4" w:space="0" w:color="auto"/>
              <w:bottom w:val="single" w:sz="4" w:space="0" w:color="auto"/>
            </w:tcBorders>
            <w:vAlign w:val="center"/>
          </w:tcPr>
          <w:p w:rsidR="00027343" w:rsidRPr="003B667F" w:rsidRDefault="00027343" w:rsidP="00276C5B">
            <w:pPr>
              <w:spacing w:before="20" w:after="20"/>
              <w:jc w:val="center"/>
            </w:pPr>
            <w:r w:rsidRPr="003B667F">
              <w:t>9</w:t>
            </w:r>
          </w:p>
        </w:tc>
        <w:tc>
          <w:tcPr>
            <w:tcW w:w="8010" w:type="dxa"/>
            <w:tcBorders>
              <w:top w:val="single" w:sz="4" w:space="0" w:color="auto"/>
              <w:bottom w:val="single" w:sz="4" w:space="0" w:color="auto"/>
            </w:tcBorders>
            <w:vAlign w:val="center"/>
          </w:tcPr>
          <w:p w:rsidR="00027343" w:rsidRPr="003B667F" w:rsidRDefault="00027343" w:rsidP="00276C5B">
            <w:pPr>
              <w:spacing w:before="20" w:after="20"/>
              <w:rPr>
                <w:bCs/>
              </w:rPr>
            </w:pPr>
            <w:r w:rsidRPr="003B667F">
              <w:rPr>
                <w:bCs/>
              </w:rPr>
              <w:t>Method 9 - Visual Determination of the Opacity of Emissions</w:t>
            </w:r>
          </w:p>
          <w:p w:rsidR="00027343" w:rsidRPr="003B667F" w:rsidRDefault="00027343" w:rsidP="00276C5B">
            <w:pPr>
              <w:spacing w:before="20" w:after="20"/>
              <w:rPr>
                <w:i/>
              </w:rPr>
            </w:pPr>
            <w:r w:rsidRPr="003B667F">
              <w:rPr>
                <w:bCs/>
              </w:rPr>
              <w:t>from Stationary Sources</w:t>
            </w:r>
            <w:r w:rsidR="009410FF" w:rsidRPr="003B667F">
              <w:rPr>
                <w:bCs/>
              </w:rPr>
              <w:t xml:space="preserve"> 60 Minute Test</w:t>
            </w:r>
          </w:p>
        </w:tc>
      </w:tr>
      <w:tr w:rsidR="001604BB" w:rsidRPr="00AF2C05" w:rsidTr="001604BB">
        <w:tc>
          <w:tcPr>
            <w:tcW w:w="1530" w:type="dxa"/>
            <w:tcBorders>
              <w:top w:val="single" w:sz="4" w:space="0" w:color="auto"/>
              <w:bottom w:val="single" w:sz="4" w:space="0" w:color="auto"/>
            </w:tcBorders>
            <w:vAlign w:val="center"/>
          </w:tcPr>
          <w:p w:rsidR="001604BB" w:rsidRPr="00052A0C" w:rsidRDefault="001604BB" w:rsidP="001E47AF">
            <w:pPr>
              <w:spacing w:before="20" w:after="20"/>
              <w:jc w:val="center"/>
            </w:pPr>
            <w:r w:rsidRPr="00052A0C">
              <w:t>22</w:t>
            </w:r>
          </w:p>
        </w:tc>
        <w:tc>
          <w:tcPr>
            <w:tcW w:w="8010" w:type="dxa"/>
            <w:tcBorders>
              <w:top w:val="single" w:sz="4" w:space="0" w:color="auto"/>
              <w:bottom w:val="single" w:sz="4" w:space="0" w:color="auto"/>
            </w:tcBorders>
            <w:vAlign w:val="center"/>
          </w:tcPr>
          <w:p w:rsidR="001604BB" w:rsidRPr="00052A0C" w:rsidRDefault="001604BB" w:rsidP="001E47AF">
            <w:pPr>
              <w:spacing w:before="20" w:after="20"/>
              <w:rPr>
                <w:i/>
              </w:rPr>
            </w:pPr>
            <w:r w:rsidRPr="00052A0C">
              <w:rPr>
                <w:bCs/>
              </w:rPr>
              <w:t xml:space="preserve">Visual Determination of </w:t>
            </w:r>
            <w:r w:rsidRPr="00052A0C">
              <w:t xml:space="preserve">Fugitive </w:t>
            </w:r>
            <w:r w:rsidRPr="00052A0C">
              <w:rPr>
                <w:bCs/>
              </w:rPr>
              <w:t xml:space="preserve">Emissions from </w:t>
            </w:r>
            <w:r w:rsidRPr="00052A0C">
              <w:t xml:space="preserve">Material </w:t>
            </w:r>
            <w:r w:rsidRPr="00052A0C">
              <w:rPr>
                <w:bCs/>
              </w:rPr>
              <w:t>Sources, 6 Minute Test</w:t>
            </w:r>
          </w:p>
        </w:tc>
      </w:tr>
    </w:tbl>
    <w:p w:rsidR="001604BB" w:rsidRPr="001604BB" w:rsidRDefault="001604BB" w:rsidP="001604BB">
      <w:pPr>
        <w:widowControl w:val="0"/>
        <w:spacing w:before="120" w:after="120"/>
        <w:ind w:left="360"/>
        <w:rPr>
          <w:bCs/>
          <w:sz w:val="22"/>
          <w:szCs w:val="22"/>
        </w:rPr>
      </w:pPr>
      <w:r w:rsidRPr="001604BB">
        <w:rPr>
          <w:bCs/>
          <w:sz w:val="22"/>
          <w:szCs w:val="22"/>
        </w:rPr>
        <w:t xml:space="preserve">The above methods are described in Appendix </w:t>
      </w:r>
      <w:proofErr w:type="gramStart"/>
      <w:r w:rsidRPr="001604BB">
        <w:rPr>
          <w:bCs/>
          <w:sz w:val="22"/>
          <w:szCs w:val="22"/>
        </w:rPr>
        <w:t>A</w:t>
      </w:r>
      <w:proofErr w:type="gramEnd"/>
      <w:r w:rsidRPr="001604BB">
        <w:rPr>
          <w:bCs/>
          <w:sz w:val="22"/>
          <w:szCs w:val="22"/>
        </w:rPr>
        <w:t xml:space="preserve"> of 40 CFR 60 included as Appendix A of this permit and are adopted by reference in Rule 62-204.800, F.A.C.</w:t>
      </w:r>
    </w:p>
    <w:p w:rsidR="00027343" w:rsidRPr="00845DA5" w:rsidRDefault="00027343" w:rsidP="00027343">
      <w:pPr>
        <w:widowControl w:val="0"/>
        <w:spacing w:before="120" w:after="120"/>
        <w:rPr>
          <w:b/>
          <w:bCs/>
          <w:caps/>
          <w:sz w:val="22"/>
          <w:szCs w:val="22"/>
        </w:rPr>
      </w:pPr>
      <w:r w:rsidRPr="00845DA5">
        <w:rPr>
          <w:b/>
          <w:bCs/>
          <w:caps/>
          <w:sz w:val="22"/>
          <w:szCs w:val="22"/>
        </w:rPr>
        <w:t xml:space="preserve">Records </w:t>
      </w:r>
      <w:smartTag w:uri="urn:schemas-microsoft-com:office:smarttags" w:element="stockticker">
        <w:r w:rsidRPr="00845DA5">
          <w:rPr>
            <w:b/>
            <w:bCs/>
            <w:caps/>
            <w:sz w:val="22"/>
            <w:szCs w:val="22"/>
          </w:rPr>
          <w:t>and</w:t>
        </w:r>
      </w:smartTag>
      <w:r w:rsidRPr="00845DA5">
        <w:rPr>
          <w:b/>
          <w:bCs/>
          <w:caps/>
          <w:sz w:val="22"/>
          <w:szCs w:val="22"/>
        </w:rPr>
        <w:t xml:space="preserve"> Reports</w:t>
      </w:r>
    </w:p>
    <w:p w:rsidR="003217C8" w:rsidRDefault="00027343" w:rsidP="00F6510F">
      <w:pPr>
        <w:numPr>
          <w:ilvl w:val="0"/>
          <w:numId w:val="43"/>
        </w:numPr>
        <w:suppressAutoHyphens/>
        <w:spacing w:after="120"/>
        <w:rPr>
          <w:sz w:val="22"/>
          <w:szCs w:val="22"/>
        </w:rPr>
      </w:pPr>
      <w:r w:rsidRPr="009C2D1F">
        <w:rPr>
          <w:sz w:val="22"/>
          <w:szCs w:val="22"/>
          <w:u w:val="single"/>
        </w:rPr>
        <w:t>Test Reports</w:t>
      </w:r>
      <w:r w:rsidRPr="009C2D1F">
        <w:rPr>
          <w:sz w:val="22"/>
          <w:szCs w:val="22"/>
        </w:rPr>
        <w:t xml:space="preserve">:  The permittee shall prepare and submit reports for all required tests in accordance with the requirements specified in Appendix </w:t>
      </w:r>
      <w:smartTag w:uri="urn:schemas-microsoft-com:office:smarttags" w:element="stockticker">
        <w:r w:rsidRPr="009C2D1F">
          <w:rPr>
            <w:sz w:val="22"/>
            <w:szCs w:val="22"/>
          </w:rPr>
          <w:t>CTR</w:t>
        </w:r>
      </w:smartTag>
      <w:r w:rsidRPr="009C2D1F">
        <w:rPr>
          <w:sz w:val="22"/>
          <w:szCs w:val="22"/>
        </w:rPr>
        <w:t xml:space="preserve"> (Common Testing Requirements) of this permit.  For each test run, the report shall also indicate the operating rate.  [Rule 62-297.310(8), F.A.C.]</w:t>
      </w:r>
    </w:p>
    <w:p w:rsidR="003B667F" w:rsidRDefault="0016015D" w:rsidP="00F6510F">
      <w:pPr>
        <w:numPr>
          <w:ilvl w:val="0"/>
          <w:numId w:val="43"/>
        </w:numPr>
        <w:suppressAutoHyphens/>
        <w:spacing w:after="120"/>
        <w:rPr>
          <w:sz w:val="22"/>
          <w:szCs w:val="22"/>
        </w:rPr>
      </w:pPr>
      <w:r>
        <w:rPr>
          <w:sz w:val="22"/>
          <w:szCs w:val="22"/>
          <w:u w:val="single"/>
        </w:rPr>
        <w:t>Bin Vent Filter</w:t>
      </w:r>
      <w:r w:rsidRPr="0016015D">
        <w:rPr>
          <w:sz w:val="22"/>
          <w:szCs w:val="22"/>
          <w:u w:val="single"/>
        </w:rPr>
        <w:t xml:space="preserve"> Design Specification</w:t>
      </w:r>
      <w:r w:rsidRPr="0016015D">
        <w:rPr>
          <w:sz w:val="22"/>
          <w:szCs w:val="22"/>
        </w:rPr>
        <w:t>:  To demonstrate compliance with the dust outlet loading specification, the permittee shall maintain records from the vendor.  [Rule 62-4.070(3), F.A.C.]</w:t>
      </w:r>
    </w:p>
    <w:p w:rsidR="00583CD4" w:rsidRDefault="00583CD4" w:rsidP="00C3101D">
      <w:pPr>
        <w:pStyle w:val="Caption"/>
        <w:spacing w:before="240"/>
        <w:rPr>
          <w:szCs w:val="22"/>
        </w:rPr>
        <w:sectPr w:rsidR="00583CD4" w:rsidSect="00F55C62">
          <w:headerReference w:type="even" r:id="rId56"/>
          <w:headerReference w:type="default" r:id="rId57"/>
          <w:headerReference w:type="first" r:id="rId58"/>
          <w:pgSz w:w="12240" w:h="15840" w:code="1"/>
          <w:pgMar w:top="1267" w:right="1152" w:bottom="1152" w:left="1152" w:header="720" w:footer="383" w:gutter="0"/>
          <w:cols w:space="720"/>
        </w:sectPr>
      </w:pPr>
    </w:p>
    <w:p w:rsidR="007B24B0" w:rsidRDefault="007B24B0" w:rsidP="007B24B0">
      <w:pPr>
        <w:pStyle w:val="BodyText2"/>
        <w:suppressAutoHyphens/>
      </w:pPr>
      <w:r>
        <w:lastRenderedPageBreak/>
        <w:t>This section of the permit addresses the following emissions unit.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9090"/>
      </w:tblGrid>
      <w:tr w:rsidR="007B24B0" w:rsidTr="006347B4">
        <w:tc>
          <w:tcPr>
            <w:tcW w:w="900" w:type="dxa"/>
            <w:shd w:val="clear" w:color="auto" w:fill="C6D9F1" w:themeFill="text2" w:themeFillTint="33"/>
            <w:vAlign w:val="center"/>
          </w:tcPr>
          <w:p w:rsidR="007B24B0" w:rsidRDefault="007B24B0" w:rsidP="00276C5B">
            <w:pPr>
              <w:spacing w:before="20" w:after="20"/>
              <w:jc w:val="center"/>
              <w:rPr>
                <w:sz w:val="22"/>
              </w:rPr>
            </w:pPr>
            <w:r>
              <w:rPr>
                <w:b/>
                <w:sz w:val="22"/>
              </w:rPr>
              <w:t>ID</w:t>
            </w:r>
            <w:r w:rsidR="006347B4">
              <w:rPr>
                <w:b/>
                <w:sz w:val="22"/>
              </w:rPr>
              <w:t xml:space="preserve"> No.</w:t>
            </w:r>
          </w:p>
        </w:tc>
        <w:tc>
          <w:tcPr>
            <w:tcW w:w="9090" w:type="dxa"/>
            <w:shd w:val="clear" w:color="auto" w:fill="C6D9F1" w:themeFill="text2" w:themeFillTint="33"/>
            <w:vAlign w:val="center"/>
          </w:tcPr>
          <w:p w:rsidR="007B24B0" w:rsidRDefault="007B24B0" w:rsidP="00276C5B">
            <w:pPr>
              <w:spacing w:before="20" w:after="20"/>
              <w:jc w:val="center"/>
              <w:rPr>
                <w:sz w:val="22"/>
              </w:rPr>
            </w:pPr>
            <w:r>
              <w:rPr>
                <w:b/>
                <w:sz w:val="22"/>
              </w:rPr>
              <w:t>Emission Unit Description</w:t>
            </w:r>
          </w:p>
        </w:tc>
      </w:tr>
      <w:tr w:rsidR="007B24B0" w:rsidTr="006347B4">
        <w:tc>
          <w:tcPr>
            <w:tcW w:w="900" w:type="dxa"/>
            <w:vAlign w:val="center"/>
          </w:tcPr>
          <w:p w:rsidR="007B24B0" w:rsidRDefault="007B24B0" w:rsidP="00276C5B">
            <w:pPr>
              <w:spacing w:before="20" w:after="20"/>
              <w:jc w:val="center"/>
              <w:rPr>
                <w:sz w:val="22"/>
              </w:rPr>
            </w:pPr>
            <w:r>
              <w:rPr>
                <w:sz w:val="22"/>
              </w:rPr>
              <w:t>01</w:t>
            </w:r>
            <w:r w:rsidR="006347B4">
              <w:rPr>
                <w:sz w:val="22"/>
              </w:rPr>
              <w:t>0</w:t>
            </w:r>
          </w:p>
        </w:tc>
        <w:tc>
          <w:tcPr>
            <w:tcW w:w="9090" w:type="dxa"/>
          </w:tcPr>
          <w:p w:rsidR="007B24B0" w:rsidRDefault="001E47AF" w:rsidP="00276C5B">
            <w:pPr>
              <w:spacing w:before="20" w:after="20"/>
              <w:jc w:val="both"/>
              <w:rPr>
                <w:sz w:val="22"/>
                <w:u w:val="single"/>
              </w:rPr>
            </w:pPr>
            <w:r w:rsidRPr="00052A0C">
              <w:rPr>
                <w:sz w:val="22"/>
                <w:u w:val="single"/>
              </w:rPr>
              <w:t>Miscellaneous Storage Tanks</w:t>
            </w:r>
            <w:r w:rsidRPr="00052A0C">
              <w:rPr>
                <w:sz w:val="22"/>
              </w:rPr>
              <w:t xml:space="preserve">:  The facility will include several other chemical storage tanks; however, all of these tanks will be insignificant sources of air emissions. These storage tanks will store wet chemicals used in the process, including but not limited to the following:  sulfuric acid (93 percent solution), magnesium hydroxide (61 percent solution), corn syrup, phosphoric acid (85 percent solution), aqueous ammonia (19 percent solution), and glycol.  A flocculant solution will be used in the stillage loadout area to recover additional solids. Caustic soda (50 percent solution) will be diluted to 2-2.5% and used for a clean-in-place (CIP) system to help assure sanitary conditions for the enzymes and microorganism in the fermentation and propagation vessels.  All of these tanks will be of a vertical fixed roof design. Several CIP kits consist of a number of holding tanks containing the dilute caustic or phosphoric cleaning solutions in addition to process water.  There will be a number of ‘intermediate’ storage tanks; two for </w:t>
            </w:r>
            <w:r w:rsidR="00EC3FDC" w:rsidRPr="00052A0C">
              <w:rPr>
                <w:sz w:val="22"/>
              </w:rPr>
              <w:t>enzymes</w:t>
            </w:r>
            <w:r w:rsidRPr="00052A0C">
              <w:rPr>
                <w:sz w:val="22"/>
              </w:rPr>
              <w:t xml:space="preserve"> and two for the fermentation organism.</w:t>
            </w:r>
          </w:p>
        </w:tc>
      </w:tr>
    </w:tbl>
    <w:p w:rsidR="001C1C41" w:rsidRPr="00475F26" w:rsidRDefault="00475F26" w:rsidP="006347B4">
      <w:pPr>
        <w:autoSpaceDE w:val="0"/>
        <w:autoSpaceDN w:val="0"/>
        <w:adjustRightInd w:val="0"/>
        <w:spacing w:before="120" w:after="120"/>
        <w:rPr>
          <w:b/>
          <w:caps/>
          <w:sz w:val="22"/>
          <w:szCs w:val="22"/>
        </w:rPr>
      </w:pPr>
      <w:r w:rsidRPr="00475F26">
        <w:rPr>
          <w:b/>
          <w:caps/>
          <w:sz w:val="22"/>
          <w:szCs w:val="22"/>
        </w:rPr>
        <w:t>construction</w:t>
      </w:r>
    </w:p>
    <w:p w:rsidR="006347B4" w:rsidRPr="006347B4" w:rsidRDefault="006347B4" w:rsidP="006347B4">
      <w:pPr>
        <w:numPr>
          <w:ilvl w:val="0"/>
          <w:numId w:val="62"/>
        </w:numPr>
        <w:tabs>
          <w:tab w:val="left" w:pos="720"/>
          <w:tab w:val="left" w:pos="1080"/>
          <w:tab w:val="left" w:pos="1440"/>
          <w:tab w:val="left" w:pos="1800"/>
          <w:tab w:val="left" w:pos="2160"/>
        </w:tabs>
        <w:spacing w:after="60"/>
        <w:rPr>
          <w:sz w:val="22"/>
        </w:rPr>
      </w:pPr>
      <w:r>
        <w:rPr>
          <w:sz w:val="22"/>
          <w:u w:val="single"/>
        </w:rPr>
        <w:t>Miscellaneous Storage Tanks</w:t>
      </w:r>
      <w:r w:rsidR="00E6725F" w:rsidRPr="00E6725F">
        <w:rPr>
          <w:sz w:val="22"/>
        </w:rPr>
        <w:t xml:space="preserve">:  </w:t>
      </w:r>
      <w:r w:rsidRPr="006347B4">
        <w:rPr>
          <w:sz w:val="22"/>
        </w:rPr>
        <w:t xml:space="preserve">The permittee is authorized to construct the miscellaneous storage </w:t>
      </w:r>
      <w:r>
        <w:rPr>
          <w:sz w:val="22"/>
        </w:rPr>
        <w:t>tanks</w:t>
      </w:r>
      <w:r w:rsidRPr="006347B4">
        <w:rPr>
          <w:sz w:val="22"/>
        </w:rPr>
        <w:t xml:space="preserve"> described above utilizing </w:t>
      </w:r>
      <w:r>
        <w:rPr>
          <w:sz w:val="22"/>
        </w:rPr>
        <w:t xml:space="preserve">a </w:t>
      </w:r>
      <w:r w:rsidRPr="006347B4">
        <w:rPr>
          <w:sz w:val="22"/>
        </w:rPr>
        <w:t>vertical fixed roof design.</w:t>
      </w:r>
    </w:p>
    <w:p w:rsidR="00E6725F" w:rsidRPr="00E6725F" w:rsidRDefault="006347B4" w:rsidP="006347B4">
      <w:pPr>
        <w:tabs>
          <w:tab w:val="left" w:pos="720"/>
          <w:tab w:val="left" w:pos="1080"/>
          <w:tab w:val="left" w:pos="1440"/>
          <w:tab w:val="left" w:pos="1800"/>
          <w:tab w:val="left" w:pos="2160"/>
        </w:tabs>
        <w:spacing w:after="120"/>
        <w:ind w:left="360"/>
        <w:rPr>
          <w:sz w:val="22"/>
        </w:rPr>
      </w:pPr>
      <w:r w:rsidRPr="006347B4">
        <w:rPr>
          <w:sz w:val="22"/>
        </w:rPr>
        <w:t xml:space="preserve">[Application No. </w:t>
      </w:r>
      <w:r w:rsidR="00A24400">
        <w:rPr>
          <w:sz w:val="22"/>
        </w:rPr>
        <w:t>0550061-004-AC</w:t>
      </w:r>
      <w:r w:rsidRPr="006347B4">
        <w:rPr>
          <w:sz w:val="22"/>
        </w:rPr>
        <w:t>]</w:t>
      </w:r>
      <w:r w:rsidR="00E6725F" w:rsidRPr="00E6725F">
        <w:rPr>
          <w:sz w:val="22"/>
        </w:rPr>
        <w:t xml:space="preserve">.  </w:t>
      </w:r>
    </w:p>
    <w:p w:rsidR="00475F26" w:rsidRPr="001C1C41" w:rsidRDefault="00475F26" w:rsidP="00475F26">
      <w:pPr>
        <w:autoSpaceDE w:val="0"/>
        <w:autoSpaceDN w:val="0"/>
        <w:adjustRightInd w:val="0"/>
        <w:spacing w:after="120"/>
        <w:rPr>
          <w:b/>
          <w:sz w:val="22"/>
          <w:szCs w:val="22"/>
        </w:rPr>
      </w:pPr>
      <w:r>
        <w:rPr>
          <w:b/>
          <w:sz w:val="22"/>
          <w:szCs w:val="22"/>
        </w:rPr>
        <w:t>NSPS SUBPART Kb APPLICABILITY</w:t>
      </w:r>
    </w:p>
    <w:p w:rsidR="00475F26" w:rsidRPr="00475F26" w:rsidRDefault="00475F26" w:rsidP="00F6510F">
      <w:pPr>
        <w:numPr>
          <w:ilvl w:val="0"/>
          <w:numId w:val="62"/>
        </w:numPr>
        <w:tabs>
          <w:tab w:val="left" w:pos="720"/>
          <w:tab w:val="left" w:pos="1080"/>
          <w:tab w:val="left" w:pos="1440"/>
          <w:tab w:val="left" w:pos="1800"/>
          <w:tab w:val="left" w:pos="2160"/>
        </w:tabs>
        <w:spacing w:after="120"/>
        <w:rPr>
          <w:sz w:val="22"/>
        </w:rPr>
      </w:pPr>
      <w:r w:rsidRPr="00475F26">
        <w:rPr>
          <w:sz w:val="22"/>
          <w:u w:val="single"/>
        </w:rPr>
        <w:t>Non Volatile Organic Liquids (VOL) Storage Tanks</w:t>
      </w:r>
      <w:r w:rsidRPr="00475F26">
        <w:rPr>
          <w:sz w:val="22"/>
        </w:rPr>
        <w:t xml:space="preserve">:  The </w:t>
      </w:r>
      <w:r w:rsidR="006347B4">
        <w:rPr>
          <w:sz w:val="22"/>
        </w:rPr>
        <w:t>miscellaneous</w:t>
      </w:r>
      <w:r w:rsidRPr="00475F26">
        <w:rPr>
          <w:sz w:val="22"/>
        </w:rPr>
        <w:t xml:space="preserve"> storage tanks at </w:t>
      </w:r>
      <w:r w:rsidR="008275E7">
        <w:rPr>
          <w:sz w:val="22"/>
        </w:rPr>
        <w:t>BPH</w:t>
      </w:r>
      <w:r w:rsidRPr="00475F26">
        <w:rPr>
          <w:sz w:val="22"/>
        </w:rPr>
        <w:t xml:space="preserve"> do not store VOL.  Accordingly, these tanks are unregulated emissions units and are not subject to NSPS </w:t>
      </w:r>
      <w:r w:rsidR="00C347C7">
        <w:rPr>
          <w:sz w:val="22"/>
        </w:rPr>
        <w:t xml:space="preserve">40 CFR 60, </w:t>
      </w:r>
      <w:r w:rsidRPr="00475F26">
        <w:rPr>
          <w:sz w:val="22"/>
        </w:rPr>
        <w:t>Subpart Kb</w:t>
      </w:r>
      <w:r>
        <w:rPr>
          <w:sz w:val="22"/>
        </w:rPr>
        <w:t xml:space="preserve">.  </w:t>
      </w:r>
      <w:r w:rsidRPr="00475F26">
        <w:rPr>
          <w:sz w:val="22"/>
        </w:rPr>
        <w:t>[40 CFR 60.110b(a) and (c); Rule 62-204.800(7)(b), F.A.C.]</w:t>
      </w:r>
    </w:p>
    <w:p w:rsidR="007B24B0" w:rsidRPr="00CF02D5" w:rsidRDefault="007B24B0" w:rsidP="009410FF">
      <w:pPr>
        <w:tabs>
          <w:tab w:val="left" w:pos="720"/>
          <w:tab w:val="left" w:pos="1080"/>
          <w:tab w:val="left" w:pos="1440"/>
          <w:tab w:val="left" w:pos="1800"/>
          <w:tab w:val="left" w:pos="2160"/>
        </w:tabs>
        <w:spacing w:after="120"/>
        <w:ind w:left="720" w:hanging="720"/>
        <w:jc w:val="both"/>
        <w:rPr>
          <w:b/>
          <w:caps/>
          <w:sz w:val="22"/>
        </w:rPr>
      </w:pPr>
      <w:r w:rsidRPr="00CF02D5">
        <w:rPr>
          <w:b/>
          <w:caps/>
          <w:sz w:val="22"/>
        </w:rPr>
        <w:t>Emissions and Performance Requirements</w:t>
      </w:r>
    </w:p>
    <w:p w:rsidR="007B24B0" w:rsidRDefault="007B24B0" w:rsidP="00F6510F">
      <w:pPr>
        <w:pStyle w:val="BodyText"/>
        <w:numPr>
          <w:ilvl w:val="0"/>
          <w:numId w:val="62"/>
        </w:numPr>
        <w:rPr>
          <w:sz w:val="22"/>
        </w:rPr>
      </w:pPr>
      <w:r>
        <w:rPr>
          <w:sz w:val="22"/>
          <w:u w:val="single"/>
        </w:rPr>
        <w:t>Hours of Operation</w:t>
      </w:r>
      <w:r>
        <w:rPr>
          <w:sz w:val="22"/>
        </w:rPr>
        <w:t xml:space="preserve">:  The </w:t>
      </w:r>
      <w:r w:rsidR="002D457A">
        <w:rPr>
          <w:sz w:val="22"/>
        </w:rPr>
        <w:t>hours of operation of this emissions unit are</w:t>
      </w:r>
      <w:r>
        <w:rPr>
          <w:sz w:val="22"/>
        </w:rPr>
        <w:t xml:space="preserve"> not restricted (8</w:t>
      </w:r>
      <w:r w:rsidR="00D436F6">
        <w:rPr>
          <w:sz w:val="22"/>
        </w:rPr>
        <w:t>,</w:t>
      </w:r>
      <w:r>
        <w:rPr>
          <w:sz w:val="22"/>
        </w:rPr>
        <w:t xml:space="preserve">760 hours per year).  </w:t>
      </w:r>
      <w:r>
        <w:rPr>
          <w:sz w:val="22"/>
        </w:rPr>
        <w:br/>
        <w:t>[</w:t>
      </w:r>
      <w:r w:rsidR="005B0F2E">
        <w:rPr>
          <w:sz w:val="22"/>
          <w:szCs w:val="22"/>
        </w:rPr>
        <w:t>Applica</w:t>
      </w:r>
      <w:r w:rsidR="005B0F2E" w:rsidRPr="00845DA5">
        <w:rPr>
          <w:sz w:val="22"/>
          <w:szCs w:val="22"/>
        </w:rPr>
        <w:t>t</w:t>
      </w:r>
      <w:r w:rsidR="005B0F2E">
        <w:rPr>
          <w:sz w:val="22"/>
          <w:szCs w:val="22"/>
        </w:rPr>
        <w:t xml:space="preserve">ion No. </w:t>
      </w:r>
      <w:r w:rsidR="00A24400">
        <w:rPr>
          <w:sz w:val="22"/>
          <w:szCs w:val="22"/>
        </w:rPr>
        <w:t>0550061-004-AC</w:t>
      </w:r>
      <w:r w:rsidR="005B0F2E">
        <w:rPr>
          <w:sz w:val="22"/>
        </w:rPr>
        <w:t xml:space="preserve"> and </w:t>
      </w:r>
      <w:r>
        <w:rPr>
          <w:sz w:val="22"/>
        </w:rPr>
        <w:t>Rule 62-210.200(PTE), F.A.C.]</w:t>
      </w:r>
    </w:p>
    <w:p w:rsidR="007B24B0" w:rsidRPr="00CF02D5" w:rsidRDefault="007B24B0" w:rsidP="007B24B0">
      <w:pPr>
        <w:pStyle w:val="BodyText"/>
        <w:rPr>
          <w:b/>
          <w:bCs/>
          <w:caps/>
          <w:sz w:val="22"/>
        </w:rPr>
      </w:pPr>
      <w:r w:rsidRPr="00CF02D5">
        <w:rPr>
          <w:b/>
          <w:bCs/>
          <w:caps/>
          <w:sz w:val="22"/>
        </w:rPr>
        <w:t>Notification, Reporting and Records</w:t>
      </w:r>
    </w:p>
    <w:p w:rsidR="00C3101D" w:rsidRPr="004B3279" w:rsidRDefault="00025C99" w:rsidP="00F6510F">
      <w:pPr>
        <w:pStyle w:val="BodyText"/>
        <w:numPr>
          <w:ilvl w:val="0"/>
          <w:numId w:val="62"/>
        </w:numPr>
        <w:rPr>
          <w:szCs w:val="22"/>
        </w:rPr>
      </w:pPr>
      <w:r w:rsidRPr="004B3279">
        <w:rPr>
          <w:sz w:val="22"/>
          <w:u w:val="single"/>
        </w:rPr>
        <w:t>Liquid</w:t>
      </w:r>
      <w:r w:rsidR="007B24B0" w:rsidRPr="004B3279">
        <w:rPr>
          <w:sz w:val="22"/>
          <w:u w:val="single"/>
        </w:rPr>
        <w:t xml:space="preserve"> Records:</w:t>
      </w:r>
      <w:r w:rsidR="007B24B0">
        <w:rPr>
          <w:sz w:val="22"/>
        </w:rPr>
        <w:t xml:space="preserve">  The permittee shall keep readily accessible records showing the maxim</w:t>
      </w:r>
      <w:r w:rsidR="007B24B0" w:rsidRPr="004F1905">
        <w:rPr>
          <w:sz w:val="22"/>
        </w:rPr>
        <w:t>um true vapor pressure of the liquid</w:t>
      </w:r>
      <w:r>
        <w:rPr>
          <w:sz w:val="22"/>
        </w:rPr>
        <w:t xml:space="preserve"> stored in a tank not subject to NSPS Subpart Kb</w:t>
      </w:r>
      <w:smartTag w:uri="urn:schemas-microsoft-com:office:smarttags" w:element="PersonName">
        <w:r w:rsidR="007B24B0" w:rsidRPr="004F1905">
          <w:rPr>
            <w:sz w:val="22"/>
          </w:rPr>
          <w:t>.</w:t>
        </w:r>
      </w:smartTag>
      <w:r w:rsidR="007B24B0" w:rsidRPr="004F1905">
        <w:rPr>
          <w:sz w:val="22"/>
        </w:rPr>
        <w:t xml:space="preserve">  The maximum true vapor pressure shall be less than 3</w:t>
      </w:r>
      <w:smartTag w:uri="urn:schemas-microsoft-com:office:smarttags" w:element="PersonName">
        <w:r w:rsidR="007B24B0" w:rsidRPr="004F1905">
          <w:rPr>
            <w:sz w:val="22"/>
          </w:rPr>
          <w:t>.</w:t>
        </w:r>
      </w:smartTag>
      <w:r w:rsidR="007B24B0" w:rsidRPr="004F1905">
        <w:rPr>
          <w:sz w:val="22"/>
        </w:rPr>
        <w:t>5 kPa</w:t>
      </w:r>
      <w:r w:rsidR="007B24B0">
        <w:rPr>
          <w:sz w:val="22"/>
        </w:rPr>
        <w:t>.  C</w:t>
      </w:r>
      <w:r w:rsidR="007B24B0" w:rsidRPr="004B3279">
        <w:rPr>
          <w:sz w:val="22"/>
          <w:szCs w:val="22"/>
        </w:rPr>
        <w:t xml:space="preserve">ompliance with this condition may be demonstrated by using the information from the respective </w:t>
      </w:r>
      <w:r w:rsidR="004B3279">
        <w:rPr>
          <w:sz w:val="22"/>
          <w:szCs w:val="22"/>
        </w:rPr>
        <w:t>material Safety Data Sheet (</w:t>
      </w:r>
      <w:r w:rsidR="007B24B0" w:rsidRPr="004B3279">
        <w:rPr>
          <w:sz w:val="22"/>
          <w:szCs w:val="22"/>
        </w:rPr>
        <w:t>MSDS</w:t>
      </w:r>
      <w:r w:rsidR="004B3279">
        <w:rPr>
          <w:sz w:val="22"/>
          <w:szCs w:val="22"/>
        </w:rPr>
        <w:t>)</w:t>
      </w:r>
      <w:r w:rsidR="007B24B0" w:rsidRPr="004B3279">
        <w:rPr>
          <w:sz w:val="22"/>
          <w:szCs w:val="22"/>
        </w:rPr>
        <w:t xml:space="preserve"> for the </w:t>
      </w:r>
      <w:r w:rsidRPr="004B3279">
        <w:rPr>
          <w:sz w:val="22"/>
          <w:szCs w:val="22"/>
        </w:rPr>
        <w:t xml:space="preserve">liquid </w:t>
      </w:r>
      <w:r w:rsidR="007B24B0" w:rsidRPr="004B3279">
        <w:rPr>
          <w:sz w:val="22"/>
          <w:szCs w:val="22"/>
        </w:rPr>
        <w:t>stored in the tank</w:t>
      </w:r>
      <w:smartTag w:uri="urn:schemas-microsoft-com:office:smarttags" w:element="PersonName">
        <w:r w:rsidR="007B24B0" w:rsidRPr="004B3279">
          <w:rPr>
            <w:sz w:val="22"/>
            <w:szCs w:val="22"/>
          </w:rPr>
          <w:t>.</w:t>
        </w:r>
      </w:smartTag>
      <w:r w:rsidR="007B24B0" w:rsidRPr="004B3279">
        <w:rPr>
          <w:sz w:val="22"/>
          <w:szCs w:val="22"/>
        </w:rPr>
        <w:t xml:space="preserve">  </w:t>
      </w:r>
      <w:r w:rsidRPr="004B3279">
        <w:rPr>
          <w:sz w:val="22"/>
          <w:szCs w:val="22"/>
        </w:rPr>
        <w:br/>
      </w:r>
      <w:r w:rsidR="007B24B0">
        <w:rPr>
          <w:sz w:val="22"/>
        </w:rPr>
        <w:t>[Rule 62-4</w:t>
      </w:r>
      <w:smartTag w:uri="urn:schemas-microsoft-com:office:smarttags" w:element="PersonName">
        <w:r w:rsidR="007B24B0">
          <w:rPr>
            <w:sz w:val="22"/>
          </w:rPr>
          <w:t>.</w:t>
        </w:r>
      </w:smartTag>
      <w:r w:rsidR="007B24B0">
        <w:rPr>
          <w:sz w:val="22"/>
        </w:rPr>
        <w:t>070(3), F.A.C.; Avoidance of 40 CFR 60, Subpart Kb]</w:t>
      </w:r>
    </w:p>
    <w:p w:rsidR="000D26E4" w:rsidRPr="00C86131" w:rsidRDefault="000D26E4" w:rsidP="00F6510F">
      <w:pPr>
        <w:pStyle w:val="BodyText"/>
        <w:numPr>
          <w:ilvl w:val="1"/>
          <w:numId w:val="8"/>
        </w:numPr>
        <w:rPr>
          <w:sz w:val="22"/>
          <w:szCs w:val="22"/>
        </w:rPr>
        <w:sectPr w:rsidR="000D26E4" w:rsidRPr="00C86131" w:rsidSect="00F55C62">
          <w:headerReference w:type="even" r:id="rId59"/>
          <w:headerReference w:type="default" r:id="rId60"/>
          <w:headerReference w:type="first" r:id="rId61"/>
          <w:pgSz w:w="12240" w:h="15840" w:code="1"/>
          <w:pgMar w:top="1267" w:right="1152" w:bottom="1152" w:left="1152" w:header="720" w:footer="383" w:gutter="0"/>
          <w:cols w:space="720"/>
        </w:sectPr>
      </w:pPr>
    </w:p>
    <w:p w:rsidR="000D26E4" w:rsidRPr="00D22A2B" w:rsidRDefault="000D26E4" w:rsidP="000D26E4">
      <w:pPr>
        <w:pStyle w:val="BodyText2"/>
        <w:suppressAutoHyphens/>
        <w:rPr>
          <w:szCs w:val="22"/>
        </w:rPr>
      </w:pPr>
      <w:r w:rsidRPr="00D22A2B">
        <w:rPr>
          <w:szCs w:val="22"/>
        </w:rPr>
        <w:lastRenderedPageBreak/>
        <w:t>This section of the permit addresses the following emissions units</w:t>
      </w:r>
      <w:smartTag w:uri="urn:schemas-microsoft-com:office:smarttags" w:element="PersonName">
        <w:r w:rsidRPr="00D22A2B">
          <w:rPr>
            <w:szCs w:val="22"/>
          </w:rPr>
          <w:t>.</w:t>
        </w:r>
      </w:smartTag>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0"/>
        <w:gridCol w:w="8910"/>
      </w:tblGrid>
      <w:tr w:rsidR="000D26E4" w:rsidRPr="00D22A2B" w:rsidTr="00771B32">
        <w:tc>
          <w:tcPr>
            <w:tcW w:w="990" w:type="dxa"/>
            <w:shd w:val="clear" w:color="auto" w:fill="C6D9F1" w:themeFill="text2" w:themeFillTint="33"/>
            <w:vAlign w:val="center"/>
          </w:tcPr>
          <w:p w:rsidR="000D26E4" w:rsidRPr="00D22A2B" w:rsidRDefault="000D26E4" w:rsidP="00771B32">
            <w:pPr>
              <w:spacing w:before="20" w:after="20"/>
              <w:jc w:val="center"/>
              <w:rPr>
                <w:sz w:val="22"/>
                <w:szCs w:val="22"/>
              </w:rPr>
            </w:pPr>
            <w:r w:rsidRPr="00D22A2B">
              <w:rPr>
                <w:b/>
                <w:sz w:val="22"/>
                <w:szCs w:val="22"/>
              </w:rPr>
              <w:t>ID</w:t>
            </w:r>
            <w:r w:rsidR="00771B32">
              <w:rPr>
                <w:b/>
                <w:sz w:val="22"/>
                <w:szCs w:val="22"/>
              </w:rPr>
              <w:t xml:space="preserve"> No.</w:t>
            </w:r>
          </w:p>
        </w:tc>
        <w:tc>
          <w:tcPr>
            <w:tcW w:w="8910" w:type="dxa"/>
            <w:shd w:val="clear" w:color="auto" w:fill="C6D9F1" w:themeFill="text2" w:themeFillTint="33"/>
            <w:vAlign w:val="center"/>
          </w:tcPr>
          <w:p w:rsidR="000D26E4" w:rsidRPr="00D22A2B" w:rsidRDefault="000D26E4" w:rsidP="00771B32">
            <w:pPr>
              <w:spacing w:before="20" w:after="20"/>
              <w:jc w:val="center"/>
              <w:rPr>
                <w:sz w:val="22"/>
                <w:szCs w:val="22"/>
              </w:rPr>
            </w:pPr>
            <w:r w:rsidRPr="00D22A2B">
              <w:rPr>
                <w:b/>
                <w:sz w:val="22"/>
                <w:szCs w:val="22"/>
              </w:rPr>
              <w:t>Emission Unit Description</w:t>
            </w:r>
          </w:p>
        </w:tc>
      </w:tr>
      <w:tr w:rsidR="000D26E4" w:rsidRPr="00D22A2B" w:rsidTr="000B1236">
        <w:tc>
          <w:tcPr>
            <w:tcW w:w="990" w:type="dxa"/>
            <w:vAlign w:val="center"/>
          </w:tcPr>
          <w:p w:rsidR="000D26E4" w:rsidRPr="00D22A2B" w:rsidRDefault="000D26E4" w:rsidP="00771B32">
            <w:pPr>
              <w:spacing w:before="20" w:after="20"/>
              <w:jc w:val="center"/>
              <w:rPr>
                <w:sz w:val="22"/>
                <w:szCs w:val="22"/>
              </w:rPr>
            </w:pPr>
            <w:r w:rsidRPr="00D22A2B">
              <w:rPr>
                <w:sz w:val="22"/>
                <w:szCs w:val="22"/>
              </w:rPr>
              <w:t>01</w:t>
            </w:r>
            <w:r w:rsidR="00771B32">
              <w:rPr>
                <w:sz w:val="22"/>
                <w:szCs w:val="22"/>
              </w:rPr>
              <w:t>1</w:t>
            </w:r>
          </w:p>
        </w:tc>
        <w:tc>
          <w:tcPr>
            <w:tcW w:w="8910" w:type="dxa"/>
          </w:tcPr>
          <w:p w:rsidR="000D26E4" w:rsidRPr="00D22A2B" w:rsidRDefault="00296029" w:rsidP="001A0C0B">
            <w:pPr>
              <w:spacing w:before="20" w:after="20"/>
              <w:rPr>
                <w:sz w:val="22"/>
                <w:szCs w:val="22"/>
                <w:u w:val="single"/>
              </w:rPr>
            </w:pPr>
            <w:r w:rsidRPr="00296029">
              <w:rPr>
                <w:sz w:val="22"/>
                <w:szCs w:val="22"/>
                <w:u w:val="single"/>
              </w:rPr>
              <w:t>Emergency Generators</w:t>
            </w:r>
            <w:r>
              <w:rPr>
                <w:sz w:val="22"/>
                <w:szCs w:val="22"/>
              </w:rPr>
              <w:t xml:space="preserve">:  </w:t>
            </w:r>
            <w:r w:rsidR="00F617CB">
              <w:rPr>
                <w:sz w:val="22"/>
                <w:szCs w:val="22"/>
              </w:rPr>
              <w:t>Three</w:t>
            </w:r>
            <w:r w:rsidRPr="00D22A2B">
              <w:rPr>
                <w:sz w:val="22"/>
                <w:szCs w:val="22"/>
              </w:rPr>
              <w:t xml:space="preserve"> emergency </w:t>
            </w:r>
            <w:r w:rsidR="00F617CB" w:rsidRPr="00F617CB">
              <w:rPr>
                <w:sz w:val="22"/>
                <w:szCs w:val="22"/>
              </w:rPr>
              <w:t xml:space="preserve">compression </w:t>
            </w:r>
            <w:r w:rsidR="00B90D48" w:rsidRPr="00B90D48">
              <w:rPr>
                <w:sz w:val="22"/>
                <w:szCs w:val="22"/>
              </w:rPr>
              <w:t>ignition reciprocating internal combustion engines (</w:t>
            </w:r>
            <w:r w:rsidR="00F617CB">
              <w:rPr>
                <w:sz w:val="22"/>
                <w:szCs w:val="22"/>
              </w:rPr>
              <w:t>CI-</w:t>
            </w:r>
            <w:r w:rsidR="00B90D48" w:rsidRPr="00B90D48">
              <w:rPr>
                <w:sz w:val="22"/>
                <w:szCs w:val="22"/>
              </w:rPr>
              <w:t>RICE)</w:t>
            </w:r>
            <w:r w:rsidR="00B90D48">
              <w:rPr>
                <w:sz w:val="22"/>
                <w:szCs w:val="22"/>
              </w:rPr>
              <w:t xml:space="preserve"> will be used to power </w:t>
            </w:r>
            <w:r w:rsidR="00F617CB">
              <w:rPr>
                <w:sz w:val="22"/>
                <w:szCs w:val="22"/>
              </w:rPr>
              <w:t>three</w:t>
            </w:r>
            <w:r w:rsidR="00B90D48">
              <w:rPr>
                <w:sz w:val="22"/>
                <w:szCs w:val="22"/>
              </w:rPr>
              <w:t xml:space="preserve"> </w:t>
            </w:r>
            <w:r w:rsidRPr="00D22A2B">
              <w:rPr>
                <w:sz w:val="22"/>
                <w:szCs w:val="22"/>
              </w:rPr>
              <w:t xml:space="preserve">generators each rated at </w:t>
            </w:r>
            <w:r>
              <w:rPr>
                <w:sz w:val="22"/>
                <w:szCs w:val="22"/>
              </w:rPr>
              <w:t>1,5</w:t>
            </w:r>
            <w:r w:rsidRPr="00D22A2B">
              <w:rPr>
                <w:sz w:val="22"/>
                <w:szCs w:val="22"/>
              </w:rPr>
              <w:t xml:space="preserve">00 </w:t>
            </w:r>
            <w:r>
              <w:rPr>
                <w:sz w:val="22"/>
                <w:szCs w:val="22"/>
              </w:rPr>
              <w:t>kilowatt (</w:t>
            </w:r>
            <w:r w:rsidRPr="00D22A2B">
              <w:rPr>
                <w:sz w:val="22"/>
                <w:szCs w:val="22"/>
              </w:rPr>
              <w:t>kW</w:t>
            </w:r>
            <w:r>
              <w:rPr>
                <w:sz w:val="22"/>
                <w:szCs w:val="22"/>
              </w:rPr>
              <w:t>)</w:t>
            </w:r>
            <w:r w:rsidRPr="00D22A2B">
              <w:rPr>
                <w:sz w:val="22"/>
                <w:szCs w:val="22"/>
              </w:rPr>
              <w:t xml:space="preserve"> or 2,</w:t>
            </w:r>
            <w:r>
              <w:rPr>
                <w:sz w:val="22"/>
                <w:szCs w:val="22"/>
              </w:rPr>
              <w:t xml:space="preserve">011 </w:t>
            </w:r>
            <w:r w:rsidRPr="00D22A2B">
              <w:rPr>
                <w:sz w:val="22"/>
                <w:szCs w:val="22"/>
              </w:rPr>
              <w:t>horsepower (HP)</w:t>
            </w:r>
            <w:r w:rsidR="00B90D48">
              <w:rPr>
                <w:sz w:val="22"/>
                <w:szCs w:val="22"/>
              </w:rPr>
              <w:t>.  These generators</w:t>
            </w:r>
            <w:r w:rsidRPr="00D22A2B">
              <w:rPr>
                <w:sz w:val="22"/>
                <w:szCs w:val="22"/>
              </w:rPr>
              <w:t xml:space="preserve"> will be installed to provide backup electrical power in the event of a power outage at the facility.  The engines will fire ULSD </w:t>
            </w:r>
            <w:r>
              <w:rPr>
                <w:sz w:val="22"/>
                <w:szCs w:val="22"/>
              </w:rPr>
              <w:t>fuel oil</w:t>
            </w:r>
            <w:r w:rsidRPr="00D22A2B">
              <w:rPr>
                <w:sz w:val="22"/>
                <w:szCs w:val="22"/>
              </w:rPr>
              <w:t xml:space="preserve"> and </w:t>
            </w:r>
            <w:r>
              <w:rPr>
                <w:sz w:val="22"/>
                <w:szCs w:val="22"/>
              </w:rPr>
              <w:t xml:space="preserve">each </w:t>
            </w:r>
            <w:r w:rsidRPr="00D22A2B">
              <w:rPr>
                <w:sz w:val="22"/>
                <w:szCs w:val="22"/>
              </w:rPr>
              <w:t>will be limited to no more than 100 hours per year for testing and maintenance purposes</w:t>
            </w:r>
            <w:r w:rsidRPr="00A20C0C">
              <w:rPr>
                <w:sz w:val="22"/>
                <w:szCs w:val="22"/>
              </w:rPr>
              <w:t xml:space="preserve"> </w:t>
            </w:r>
            <w:r w:rsidRPr="00D22A2B">
              <w:rPr>
                <w:sz w:val="22"/>
                <w:szCs w:val="22"/>
              </w:rPr>
              <w:t xml:space="preserve">per 40 CFR 60, Subpart IIII.  </w:t>
            </w:r>
            <w:r>
              <w:rPr>
                <w:sz w:val="22"/>
                <w:szCs w:val="22"/>
              </w:rPr>
              <w:t xml:space="preserve">Hours of operation are unlimited during emergency conditions.  </w:t>
            </w:r>
            <w:r w:rsidRPr="00D22A2B">
              <w:rPr>
                <w:sz w:val="22"/>
                <w:szCs w:val="22"/>
              </w:rPr>
              <w:t xml:space="preserve">Potential to emit (PTE) </w:t>
            </w:r>
            <w:r w:rsidR="00F617CB">
              <w:rPr>
                <w:sz w:val="22"/>
                <w:szCs w:val="22"/>
              </w:rPr>
              <w:t>calculations</w:t>
            </w:r>
            <w:r w:rsidRPr="00D22A2B">
              <w:rPr>
                <w:sz w:val="22"/>
                <w:szCs w:val="22"/>
              </w:rPr>
              <w:t xml:space="preserve"> are based on an assumed maximum operating time of </w:t>
            </w:r>
            <w:r>
              <w:rPr>
                <w:sz w:val="22"/>
                <w:szCs w:val="22"/>
              </w:rPr>
              <w:t>100</w:t>
            </w:r>
            <w:r w:rsidRPr="00D22A2B">
              <w:rPr>
                <w:sz w:val="22"/>
                <w:szCs w:val="22"/>
              </w:rPr>
              <w:t xml:space="preserve"> hr</w:t>
            </w:r>
            <w:r>
              <w:rPr>
                <w:sz w:val="22"/>
                <w:szCs w:val="22"/>
              </w:rPr>
              <w:t>/</w:t>
            </w:r>
            <w:r w:rsidRPr="00D22A2B">
              <w:rPr>
                <w:sz w:val="22"/>
                <w:szCs w:val="22"/>
              </w:rPr>
              <w:t>yr.  Each engine will be designed to meet USEPA’s emission standards listed in 40 CFR Part 60 Subpart IIII for model year 200</w:t>
            </w:r>
            <w:r w:rsidR="001A0C0B">
              <w:rPr>
                <w:sz w:val="22"/>
                <w:szCs w:val="22"/>
              </w:rPr>
              <w:t>6</w:t>
            </w:r>
            <w:r w:rsidRPr="00D22A2B">
              <w:rPr>
                <w:sz w:val="22"/>
                <w:szCs w:val="22"/>
              </w:rPr>
              <w:t xml:space="preserve"> or later.</w:t>
            </w:r>
          </w:p>
        </w:tc>
      </w:tr>
    </w:tbl>
    <w:p w:rsidR="00F522B3" w:rsidRPr="00D22A2B" w:rsidRDefault="00F522B3" w:rsidP="00296029">
      <w:pPr>
        <w:tabs>
          <w:tab w:val="left" w:pos="1440"/>
          <w:tab w:val="left" w:pos="1800"/>
          <w:tab w:val="left" w:pos="2160"/>
        </w:tabs>
        <w:spacing w:before="120" w:after="120"/>
        <w:rPr>
          <w:b/>
          <w:sz w:val="22"/>
          <w:szCs w:val="22"/>
        </w:rPr>
      </w:pPr>
      <w:r w:rsidRPr="00D22A2B">
        <w:rPr>
          <w:b/>
          <w:sz w:val="22"/>
          <w:szCs w:val="22"/>
        </w:rPr>
        <w:t>EQUIPMENT</w:t>
      </w:r>
    </w:p>
    <w:p w:rsidR="00763E2F" w:rsidRPr="00D22A2B" w:rsidRDefault="00F522B3" w:rsidP="00F6510F">
      <w:pPr>
        <w:numPr>
          <w:ilvl w:val="0"/>
          <w:numId w:val="11"/>
        </w:numPr>
        <w:tabs>
          <w:tab w:val="clear" w:pos="1080"/>
          <w:tab w:val="left" w:pos="360"/>
          <w:tab w:val="left" w:pos="1440"/>
          <w:tab w:val="left" w:pos="1800"/>
          <w:tab w:val="left" w:pos="2160"/>
        </w:tabs>
        <w:spacing w:after="120"/>
        <w:ind w:left="360"/>
        <w:rPr>
          <w:sz w:val="22"/>
          <w:szCs w:val="22"/>
        </w:rPr>
      </w:pPr>
      <w:r w:rsidRPr="00D22A2B">
        <w:rPr>
          <w:sz w:val="22"/>
          <w:szCs w:val="22"/>
          <w:u w:val="single"/>
        </w:rPr>
        <w:t>Emergency Generators</w:t>
      </w:r>
      <w:r w:rsidR="00763E2F" w:rsidRPr="00D22A2B">
        <w:rPr>
          <w:sz w:val="22"/>
          <w:szCs w:val="22"/>
        </w:rPr>
        <w:t xml:space="preserve">:  The permittee is authorized to install, operate, and maintain </w:t>
      </w:r>
      <w:r w:rsidR="00F617CB">
        <w:rPr>
          <w:sz w:val="22"/>
          <w:szCs w:val="22"/>
        </w:rPr>
        <w:t>three</w:t>
      </w:r>
      <w:r w:rsidR="00086FA2" w:rsidRPr="00D22A2B">
        <w:rPr>
          <w:sz w:val="22"/>
          <w:szCs w:val="22"/>
        </w:rPr>
        <w:t xml:space="preserve"> </w:t>
      </w:r>
      <w:r w:rsidR="00B90D48">
        <w:rPr>
          <w:sz w:val="22"/>
          <w:szCs w:val="22"/>
        </w:rPr>
        <w:t>1,5</w:t>
      </w:r>
      <w:r w:rsidR="008226B9" w:rsidRPr="00D22A2B">
        <w:rPr>
          <w:sz w:val="22"/>
          <w:szCs w:val="22"/>
        </w:rPr>
        <w:t>0</w:t>
      </w:r>
      <w:r w:rsidR="00763E2F" w:rsidRPr="00D22A2B">
        <w:rPr>
          <w:sz w:val="22"/>
          <w:szCs w:val="22"/>
        </w:rPr>
        <w:t>0 kW emergency generators.  [</w:t>
      </w:r>
      <w:r w:rsidR="00D22A2B" w:rsidRPr="00D22A2B">
        <w:rPr>
          <w:sz w:val="22"/>
          <w:szCs w:val="22"/>
        </w:rPr>
        <w:t xml:space="preserve">Application No. </w:t>
      </w:r>
      <w:r w:rsidR="00A24400">
        <w:rPr>
          <w:sz w:val="22"/>
          <w:szCs w:val="22"/>
        </w:rPr>
        <w:t>0550061-004-AC</w:t>
      </w:r>
      <w:r w:rsidR="00D22A2B" w:rsidRPr="00D22A2B">
        <w:rPr>
          <w:sz w:val="22"/>
          <w:szCs w:val="22"/>
        </w:rPr>
        <w:t xml:space="preserve"> and Rule 62-210.200 (PTE), F.A.C.</w:t>
      </w:r>
      <w:r w:rsidR="00763E2F" w:rsidRPr="00D22A2B">
        <w:rPr>
          <w:sz w:val="22"/>
          <w:szCs w:val="22"/>
        </w:rPr>
        <w:t>]</w:t>
      </w:r>
    </w:p>
    <w:p w:rsidR="00B72F48" w:rsidRPr="00D22A2B" w:rsidRDefault="00B72F48" w:rsidP="00B72F48">
      <w:pPr>
        <w:tabs>
          <w:tab w:val="left" w:pos="1440"/>
          <w:tab w:val="left" w:pos="1800"/>
          <w:tab w:val="left" w:pos="2160"/>
        </w:tabs>
        <w:spacing w:after="120"/>
        <w:rPr>
          <w:caps/>
          <w:sz w:val="22"/>
          <w:szCs w:val="22"/>
        </w:rPr>
      </w:pPr>
      <w:r w:rsidRPr="00D22A2B">
        <w:rPr>
          <w:b/>
          <w:caps/>
          <w:sz w:val="22"/>
          <w:szCs w:val="22"/>
        </w:rPr>
        <w:t>Performance Restrictions</w:t>
      </w:r>
    </w:p>
    <w:p w:rsidR="008226B9" w:rsidRDefault="00763E2F" w:rsidP="00910420">
      <w:pPr>
        <w:numPr>
          <w:ilvl w:val="0"/>
          <w:numId w:val="11"/>
        </w:numPr>
        <w:tabs>
          <w:tab w:val="clear" w:pos="1080"/>
          <w:tab w:val="left" w:pos="360"/>
          <w:tab w:val="left" w:pos="1440"/>
          <w:tab w:val="left" w:pos="1800"/>
          <w:tab w:val="left" w:pos="2160"/>
        </w:tabs>
        <w:spacing w:after="60"/>
        <w:ind w:left="360"/>
        <w:rPr>
          <w:sz w:val="22"/>
          <w:szCs w:val="22"/>
        </w:rPr>
      </w:pPr>
      <w:r w:rsidRPr="00D22A2B">
        <w:rPr>
          <w:sz w:val="22"/>
          <w:szCs w:val="22"/>
          <w:u w:val="single"/>
        </w:rPr>
        <w:t>Hours of Operation</w:t>
      </w:r>
      <w:r w:rsidRPr="00D22A2B">
        <w:rPr>
          <w:sz w:val="22"/>
          <w:szCs w:val="22"/>
        </w:rPr>
        <w:t xml:space="preserve">:  </w:t>
      </w:r>
    </w:p>
    <w:p w:rsidR="00910420" w:rsidRPr="00410B27" w:rsidRDefault="00910420" w:rsidP="00910420">
      <w:pPr>
        <w:numPr>
          <w:ilvl w:val="1"/>
          <w:numId w:val="75"/>
        </w:numPr>
        <w:spacing w:after="60"/>
        <w:ind w:left="634" w:hanging="274"/>
        <w:rPr>
          <w:sz w:val="22"/>
          <w:szCs w:val="22"/>
        </w:rPr>
      </w:pPr>
      <w:r w:rsidRPr="00410B27">
        <w:rPr>
          <w:i/>
          <w:sz w:val="22"/>
          <w:szCs w:val="22"/>
        </w:rPr>
        <w:t>Emergency Situations</w:t>
      </w:r>
      <w:r w:rsidRPr="00410B27">
        <w:rPr>
          <w:sz w:val="22"/>
          <w:szCs w:val="22"/>
        </w:rPr>
        <w:t xml:space="preserve">.  There is no time limit on the use of </w:t>
      </w:r>
      <w:r>
        <w:rPr>
          <w:sz w:val="22"/>
          <w:szCs w:val="22"/>
        </w:rPr>
        <w:t>generators</w:t>
      </w:r>
      <w:r w:rsidRPr="00410B27">
        <w:rPr>
          <w:sz w:val="22"/>
          <w:szCs w:val="22"/>
        </w:rPr>
        <w:t xml:space="preserve"> in emergency situations.  </w:t>
      </w:r>
    </w:p>
    <w:p w:rsidR="00910420" w:rsidRPr="00410B27" w:rsidRDefault="00910420" w:rsidP="00910420">
      <w:pPr>
        <w:numPr>
          <w:ilvl w:val="1"/>
          <w:numId w:val="75"/>
        </w:numPr>
        <w:spacing w:after="60"/>
        <w:ind w:left="634" w:hanging="274"/>
        <w:rPr>
          <w:sz w:val="22"/>
          <w:szCs w:val="22"/>
        </w:rPr>
      </w:pPr>
      <w:r w:rsidRPr="00410B27">
        <w:rPr>
          <w:i/>
          <w:sz w:val="22"/>
          <w:szCs w:val="22"/>
        </w:rPr>
        <w:t xml:space="preserve">Maintenance and Testing.  </w:t>
      </w:r>
      <w:r w:rsidRPr="00410B27">
        <w:rPr>
          <w:sz w:val="22"/>
          <w:szCs w:val="22"/>
        </w:rPr>
        <w:t xml:space="preserve">Each </w:t>
      </w:r>
      <w:r>
        <w:rPr>
          <w:sz w:val="22"/>
          <w:szCs w:val="22"/>
        </w:rPr>
        <w:t>generator</w:t>
      </w:r>
      <w:r w:rsidRPr="00410B27">
        <w:rPr>
          <w:sz w:val="22"/>
          <w:szCs w:val="22"/>
        </w:rPr>
        <w:t xml:space="preserve"> is authorized to operate for the purpose of maintenance checks and readiness testing, provided that the tests are recommended by federal, state, or local government, the manufacturer, the vendor, or the insurance company associated with the engine. </w:t>
      </w:r>
      <w:r>
        <w:rPr>
          <w:sz w:val="22"/>
          <w:szCs w:val="22"/>
        </w:rPr>
        <w:t xml:space="preserve"> </w:t>
      </w:r>
      <w:r w:rsidRPr="00410B27">
        <w:rPr>
          <w:sz w:val="22"/>
          <w:szCs w:val="22"/>
        </w:rPr>
        <w:t xml:space="preserve">Maintenance checks and readiness testing of such units is limited to 100 hours per year.  </w:t>
      </w:r>
    </w:p>
    <w:p w:rsidR="00910420" w:rsidRDefault="00910420" w:rsidP="00910420">
      <w:pPr>
        <w:numPr>
          <w:ilvl w:val="1"/>
          <w:numId w:val="75"/>
        </w:numPr>
        <w:spacing w:after="60"/>
        <w:ind w:left="634" w:hanging="274"/>
        <w:rPr>
          <w:sz w:val="22"/>
          <w:szCs w:val="22"/>
        </w:rPr>
      </w:pPr>
      <w:r w:rsidRPr="00F61119">
        <w:rPr>
          <w:i/>
          <w:sz w:val="22"/>
          <w:szCs w:val="22"/>
        </w:rPr>
        <w:t>Other Situations</w:t>
      </w:r>
      <w:r w:rsidRPr="00F61119">
        <w:rPr>
          <w:sz w:val="22"/>
          <w:szCs w:val="22"/>
        </w:rPr>
        <w:t xml:space="preserve">.  Each </w:t>
      </w:r>
      <w:r>
        <w:rPr>
          <w:sz w:val="22"/>
          <w:szCs w:val="22"/>
        </w:rPr>
        <w:t>generator</w:t>
      </w:r>
      <w:r w:rsidRPr="00F61119">
        <w:rPr>
          <w:sz w:val="22"/>
          <w:szCs w:val="22"/>
        </w:rPr>
        <w:t xml:space="preserve"> cannot be used for peak shaving or to generate income for a facility to supply power to an electric grid or otherwise supply power as part of a financial arrangement with another entity.  </w:t>
      </w:r>
    </w:p>
    <w:p w:rsidR="00910420" w:rsidRPr="00F61119" w:rsidRDefault="00910420" w:rsidP="00910420">
      <w:pPr>
        <w:spacing w:after="120"/>
        <w:ind w:left="630"/>
        <w:rPr>
          <w:sz w:val="22"/>
          <w:szCs w:val="22"/>
        </w:rPr>
      </w:pPr>
      <w:r w:rsidRPr="00D22A2B">
        <w:rPr>
          <w:sz w:val="22"/>
          <w:szCs w:val="22"/>
        </w:rPr>
        <w:t xml:space="preserve">[Application No. </w:t>
      </w:r>
      <w:r w:rsidR="00A24400">
        <w:rPr>
          <w:sz w:val="22"/>
          <w:szCs w:val="22"/>
        </w:rPr>
        <w:t>0550061-004-AC</w:t>
      </w:r>
      <w:r>
        <w:rPr>
          <w:sz w:val="22"/>
          <w:szCs w:val="22"/>
        </w:rPr>
        <w:t>;</w:t>
      </w:r>
      <w:r w:rsidRPr="00D22A2B">
        <w:rPr>
          <w:sz w:val="22"/>
          <w:szCs w:val="22"/>
        </w:rPr>
        <w:t xml:space="preserve"> Rule 62-210.200 (PTE), F.A.C.</w:t>
      </w:r>
      <w:r>
        <w:rPr>
          <w:sz w:val="22"/>
          <w:szCs w:val="22"/>
        </w:rPr>
        <w:t xml:space="preserve">; </w:t>
      </w:r>
      <w:r w:rsidRPr="00B90D48">
        <w:rPr>
          <w:sz w:val="22"/>
          <w:szCs w:val="22"/>
        </w:rPr>
        <w:t>40 CFR 60.4211(e)</w:t>
      </w:r>
      <w:r>
        <w:rPr>
          <w:sz w:val="22"/>
          <w:szCs w:val="22"/>
        </w:rPr>
        <w:t>; and</w:t>
      </w:r>
      <w:r w:rsidRPr="00910420">
        <w:rPr>
          <w:sz w:val="22"/>
          <w:szCs w:val="22"/>
        </w:rPr>
        <w:t xml:space="preserve"> </w:t>
      </w:r>
      <w:r w:rsidRPr="00F61119">
        <w:rPr>
          <w:sz w:val="22"/>
          <w:szCs w:val="22"/>
        </w:rPr>
        <w:t>40 CFR 60.4219</w:t>
      </w:r>
      <w:r>
        <w:rPr>
          <w:sz w:val="22"/>
          <w:szCs w:val="22"/>
        </w:rPr>
        <w:t>]</w:t>
      </w:r>
    </w:p>
    <w:p w:rsidR="00B90D48" w:rsidRPr="00AA5792" w:rsidRDefault="008226B9" w:rsidP="00C03AAC">
      <w:pPr>
        <w:numPr>
          <w:ilvl w:val="0"/>
          <w:numId w:val="11"/>
        </w:numPr>
        <w:tabs>
          <w:tab w:val="clear" w:pos="1080"/>
          <w:tab w:val="left" w:pos="360"/>
          <w:tab w:val="left" w:pos="1440"/>
          <w:tab w:val="left" w:pos="1800"/>
          <w:tab w:val="left" w:pos="2160"/>
        </w:tabs>
        <w:spacing w:after="60"/>
        <w:ind w:left="360"/>
        <w:rPr>
          <w:sz w:val="22"/>
          <w:szCs w:val="22"/>
        </w:rPr>
      </w:pPr>
      <w:r w:rsidRPr="00D22A2B">
        <w:rPr>
          <w:sz w:val="22"/>
          <w:szCs w:val="22"/>
          <w:u w:val="single"/>
        </w:rPr>
        <w:t>Authorized Fuel</w:t>
      </w:r>
      <w:r w:rsidRPr="00D22A2B">
        <w:rPr>
          <w:sz w:val="22"/>
          <w:szCs w:val="22"/>
        </w:rPr>
        <w:t xml:space="preserve">:  </w:t>
      </w:r>
      <w:r w:rsidR="00B90D48" w:rsidRPr="00AA5792">
        <w:rPr>
          <w:sz w:val="22"/>
          <w:szCs w:val="22"/>
        </w:rPr>
        <w:t xml:space="preserve">The </w:t>
      </w:r>
      <w:r w:rsidR="00B90D48">
        <w:rPr>
          <w:sz w:val="22"/>
          <w:szCs w:val="22"/>
        </w:rPr>
        <w:t>emergency generators</w:t>
      </w:r>
      <w:r w:rsidR="00B90D48" w:rsidRPr="00AA5792">
        <w:rPr>
          <w:sz w:val="22"/>
          <w:szCs w:val="22"/>
        </w:rPr>
        <w:t xml:space="preserve"> </w:t>
      </w:r>
      <w:r w:rsidR="00B90D48">
        <w:rPr>
          <w:sz w:val="22"/>
          <w:szCs w:val="22"/>
        </w:rPr>
        <w:t>shall fire ULSD fuel oil</w:t>
      </w:r>
      <w:r w:rsidR="00B90D48" w:rsidRPr="00AA5792">
        <w:rPr>
          <w:sz w:val="22"/>
          <w:szCs w:val="22"/>
        </w:rPr>
        <w:t xml:space="preserve"> that meets the following requirements for non-road diesel fuel</w:t>
      </w:r>
      <w:r w:rsidR="00B90D48" w:rsidRPr="00AA5792">
        <w:rPr>
          <w:color w:val="000000"/>
        </w:rPr>
        <w:t xml:space="preserve">: </w:t>
      </w:r>
    </w:p>
    <w:p w:rsidR="00B90D48" w:rsidRPr="00B90D48" w:rsidRDefault="00B90D48" w:rsidP="00B90D48">
      <w:pPr>
        <w:numPr>
          <w:ilvl w:val="1"/>
          <w:numId w:val="75"/>
        </w:numPr>
        <w:tabs>
          <w:tab w:val="left" w:pos="360"/>
        </w:tabs>
        <w:suppressAutoHyphens/>
        <w:spacing w:after="60"/>
        <w:ind w:left="634" w:hanging="274"/>
        <w:rPr>
          <w:sz w:val="22"/>
          <w:szCs w:val="22"/>
        </w:rPr>
      </w:pPr>
      <w:r w:rsidRPr="00410B27">
        <w:rPr>
          <w:sz w:val="22"/>
          <w:szCs w:val="22"/>
        </w:rPr>
        <w:t>S</w:t>
      </w:r>
      <w:r w:rsidRPr="00AA5792">
        <w:rPr>
          <w:i/>
          <w:color w:val="000000"/>
          <w:sz w:val="22"/>
          <w:szCs w:val="22"/>
        </w:rPr>
        <w:t>ulfur Content.</w:t>
      </w:r>
      <w:r w:rsidRPr="00AA5792">
        <w:rPr>
          <w:color w:val="000000"/>
          <w:sz w:val="22"/>
          <w:szCs w:val="22"/>
        </w:rPr>
        <w:t xml:space="preserve">  The sulfur content shall not exceed 15 ppm </w:t>
      </w:r>
      <w:r>
        <w:rPr>
          <w:color w:val="000000"/>
          <w:sz w:val="22"/>
          <w:szCs w:val="22"/>
        </w:rPr>
        <w:t>(</w:t>
      </w:r>
      <w:r w:rsidRPr="00AA5792">
        <w:rPr>
          <w:color w:val="000000"/>
          <w:sz w:val="22"/>
          <w:szCs w:val="22"/>
        </w:rPr>
        <w:t>0.0015</w:t>
      </w:r>
      <w:r w:rsidR="0025644F">
        <w:rPr>
          <w:color w:val="000000"/>
          <w:sz w:val="22"/>
          <w:szCs w:val="22"/>
        </w:rPr>
        <w:t xml:space="preserve"> percent</w:t>
      </w:r>
      <w:r w:rsidRPr="00AA5792">
        <w:rPr>
          <w:color w:val="000000"/>
          <w:sz w:val="22"/>
          <w:szCs w:val="22"/>
        </w:rPr>
        <w:t xml:space="preserve"> weight</w:t>
      </w:r>
      <w:r>
        <w:rPr>
          <w:color w:val="000000"/>
          <w:sz w:val="22"/>
          <w:szCs w:val="22"/>
        </w:rPr>
        <w:t xml:space="preserve">) </w:t>
      </w:r>
      <w:r w:rsidRPr="00AA5792">
        <w:rPr>
          <w:color w:val="000000"/>
          <w:sz w:val="22"/>
          <w:szCs w:val="22"/>
        </w:rPr>
        <w:t xml:space="preserve">for </w:t>
      </w:r>
      <w:r>
        <w:rPr>
          <w:color w:val="000000"/>
          <w:sz w:val="22"/>
          <w:szCs w:val="22"/>
        </w:rPr>
        <w:t>n</w:t>
      </w:r>
      <w:r w:rsidRPr="00AA5792">
        <w:rPr>
          <w:color w:val="000000"/>
          <w:sz w:val="22"/>
          <w:szCs w:val="22"/>
        </w:rPr>
        <w:t>on-</w:t>
      </w:r>
      <w:r>
        <w:rPr>
          <w:color w:val="000000"/>
          <w:sz w:val="22"/>
          <w:szCs w:val="22"/>
        </w:rPr>
        <w:t>r</w:t>
      </w:r>
      <w:r w:rsidRPr="00AA5792">
        <w:rPr>
          <w:color w:val="000000"/>
          <w:sz w:val="22"/>
          <w:szCs w:val="22"/>
        </w:rPr>
        <w:t>oad fuel</w:t>
      </w:r>
      <w:r>
        <w:rPr>
          <w:color w:val="000000"/>
          <w:sz w:val="22"/>
          <w:szCs w:val="22"/>
        </w:rPr>
        <w:t>.</w:t>
      </w:r>
    </w:p>
    <w:p w:rsidR="00B90D48" w:rsidRPr="00AA5792" w:rsidRDefault="00B90D48" w:rsidP="00DD7A85">
      <w:pPr>
        <w:numPr>
          <w:ilvl w:val="1"/>
          <w:numId w:val="75"/>
        </w:numPr>
        <w:tabs>
          <w:tab w:val="left" w:pos="360"/>
        </w:tabs>
        <w:spacing w:after="60"/>
        <w:ind w:left="634" w:hanging="274"/>
        <w:rPr>
          <w:sz w:val="22"/>
          <w:szCs w:val="22"/>
        </w:rPr>
      </w:pPr>
      <w:r w:rsidRPr="00AA5792">
        <w:rPr>
          <w:i/>
          <w:color w:val="000000"/>
          <w:sz w:val="22"/>
          <w:szCs w:val="22"/>
        </w:rPr>
        <w:t>Cetane and Aromatic</w:t>
      </w:r>
      <w:r w:rsidRPr="00AA5792">
        <w:rPr>
          <w:color w:val="000000"/>
          <w:sz w:val="22"/>
          <w:szCs w:val="22"/>
        </w:rPr>
        <w:t>.  The fuel must have a minimum cetane index of 40 or</w:t>
      </w:r>
      <w:r w:rsidRPr="00AA5792">
        <w:rPr>
          <w:sz w:val="22"/>
          <w:szCs w:val="22"/>
        </w:rPr>
        <w:t xml:space="preserve"> </w:t>
      </w:r>
      <w:r w:rsidRPr="00AA5792">
        <w:rPr>
          <w:color w:val="000000"/>
          <w:sz w:val="22"/>
          <w:szCs w:val="22"/>
        </w:rPr>
        <w:t>must have a</w:t>
      </w:r>
      <w:r w:rsidRPr="00AA5792">
        <w:rPr>
          <w:sz w:val="22"/>
          <w:szCs w:val="22"/>
        </w:rPr>
        <w:t xml:space="preserve"> maximum aromatic content of 35 volume percent.</w:t>
      </w:r>
    </w:p>
    <w:p w:rsidR="008226B9" w:rsidRDefault="008226B9" w:rsidP="00DD7A85">
      <w:pPr>
        <w:tabs>
          <w:tab w:val="left" w:pos="360"/>
          <w:tab w:val="left" w:pos="1440"/>
          <w:tab w:val="left" w:pos="1800"/>
          <w:tab w:val="left" w:pos="2160"/>
        </w:tabs>
        <w:spacing w:after="120"/>
        <w:ind w:left="360"/>
        <w:rPr>
          <w:sz w:val="22"/>
          <w:szCs w:val="22"/>
        </w:rPr>
      </w:pPr>
      <w:r w:rsidRPr="00D22A2B">
        <w:rPr>
          <w:sz w:val="22"/>
          <w:szCs w:val="22"/>
        </w:rPr>
        <w:t>[</w:t>
      </w:r>
      <w:r w:rsidR="00D22A2B" w:rsidRPr="00D22A2B">
        <w:rPr>
          <w:sz w:val="22"/>
          <w:szCs w:val="22"/>
        </w:rPr>
        <w:t xml:space="preserve">Application No. </w:t>
      </w:r>
      <w:r w:rsidR="00A24400">
        <w:rPr>
          <w:sz w:val="22"/>
          <w:szCs w:val="22"/>
        </w:rPr>
        <w:t>0550061-004-AC</w:t>
      </w:r>
      <w:r w:rsidR="00DD7A85">
        <w:rPr>
          <w:sz w:val="22"/>
          <w:szCs w:val="22"/>
        </w:rPr>
        <w:t>;</w:t>
      </w:r>
      <w:r w:rsidR="00D22A2B" w:rsidRPr="00D22A2B">
        <w:rPr>
          <w:sz w:val="22"/>
          <w:szCs w:val="22"/>
        </w:rPr>
        <w:t xml:space="preserve"> Rule 62-210.200 (PTE), F.A.C.</w:t>
      </w:r>
      <w:r w:rsidR="00C03AAC">
        <w:rPr>
          <w:sz w:val="22"/>
          <w:szCs w:val="22"/>
        </w:rPr>
        <w:t>; and</w:t>
      </w:r>
      <w:r w:rsidR="00C03AAC" w:rsidRPr="00C03AAC">
        <w:rPr>
          <w:color w:val="000000"/>
          <w:sz w:val="22"/>
          <w:szCs w:val="22"/>
        </w:rPr>
        <w:t xml:space="preserve"> </w:t>
      </w:r>
      <w:r w:rsidR="00C03AAC" w:rsidRPr="00AA5792">
        <w:rPr>
          <w:color w:val="000000"/>
          <w:sz w:val="22"/>
          <w:szCs w:val="22"/>
        </w:rPr>
        <w:t>40 CFR 60.4207(b)</w:t>
      </w:r>
      <w:r w:rsidR="00910420">
        <w:rPr>
          <w:color w:val="000000"/>
          <w:sz w:val="22"/>
          <w:szCs w:val="22"/>
        </w:rPr>
        <w:t>;</w:t>
      </w:r>
      <w:r w:rsidR="00C03AAC" w:rsidRPr="00AA5792">
        <w:rPr>
          <w:color w:val="000000"/>
          <w:sz w:val="22"/>
          <w:szCs w:val="22"/>
        </w:rPr>
        <w:t xml:space="preserve"> and </w:t>
      </w:r>
      <w:r w:rsidR="00910420" w:rsidRPr="00910420">
        <w:rPr>
          <w:color w:val="000000"/>
          <w:sz w:val="22"/>
          <w:szCs w:val="22"/>
        </w:rPr>
        <w:t>40 CFR 60</w:t>
      </w:r>
      <w:r w:rsidR="00910420">
        <w:rPr>
          <w:color w:val="000000"/>
          <w:sz w:val="22"/>
          <w:szCs w:val="22"/>
        </w:rPr>
        <w:t>.</w:t>
      </w:r>
      <w:r w:rsidR="00C03AAC" w:rsidRPr="00AA5792">
        <w:rPr>
          <w:color w:val="000000"/>
          <w:sz w:val="22"/>
          <w:szCs w:val="22"/>
        </w:rPr>
        <w:t>80.510(b)</w:t>
      </w:r>
      <w:r w:rsidRPr="00D22A2B">
        <w:rPr>
          <w:sz w:val="22"/>
          <w:szCs w:val="22"/>
        </w:rPr>
        <w:t xml:space="preserve">]  </w:t>
      </w:r>
    </w:p>
    <w:p w:rsidR="00C03AAC" w:rsidRPr="00132110" w:rsidRDefault="00C03AAC" w:rsidP="00C03AAC">
      <w:pPr>
        <w:widowControl w:val="0"/>
        <w:suppressAutoHyphens/>
        <w:spacing w:after="120"/>
        <w:rPr>
          <w:b/>
          <w:caps/>
          <w:sz w:val="22"/>
          <w:szCs w:val="22"/>
        </w:rPr>
      </w:pPr>
      <w:r w:rsidRPr="00132110">
        <w:rPr>
          <w:b/>
          <w:caps/>
          <w:sz w:val="22"/>
          <w:szCs w:val="22"/>
        </w:rPr>
        <w:t>NSPS Applicability</w:t>
      </w:r>
    </w:p>
    <w:p w:rsidR="00C03AAC" w:rsidRPr="00EA137F" w:rsidRDefault="00910420" w:rsidP="00C03AAC">
      <w:pPr>
        <w:numPr>
          <w:ilvl w:val="0"/>
          <w:numId w:val="11"/>
        </w:numPr>
        <w:tabs>
          <w:tab w:val="clear" w:pos="1080"/>
          <w:tab w:val="left" w:pos="360"/>
          <w:tab w:val="left" w:pos="1440"/>
          <w:tab w:val="left" w:pos="1800"/>
          <w:tab w:val="left" w:pos="2160"/>
        </w:tabs>
        <w:spacing w:after="120"/>
        <w:ind w:left="360"/>
        <w:rPr>
          <w:sz w:val="22"/>
          <w:szCs w:val="22"/>
        </w:rPr>
      </w:pPr>
      <w:r w:rsidRPr="00910420">
        <w:rPr>
          <w:sz w:val="22"/>
          <w:szCs w:val="22"/>
          <w:u w:val="single"/>
        </w:rPr>
        <w:t>NSPS Subpart IIII Applicability</w:t>
      </w:r>
      <w:r w:rsidR="00C03AAC" w:rsidRPr="00EA137F">
        <w:rPr>
          <w:sz w:val="22"/>
          <w:szCs w:val="22"/>
        </w:rPr>
        <w:t xml:space="preserve">:  </w:t>
      </w:r>
      <w:r w:rsidR="00F617CB">
        <w:rPr>
          <w:sz w:val="22"/>
          <w:szCs w:val="22"/>
        </w:rPr>
        <w:t>Each</w:t>
      </w:r>
      <w:r w:rsidRPr="00910420">
        <w:rPr>
          <w:sz w:val="22"/>
          <w:szCs w:val="22"/>
        </w:rPr>
        <w:t xml:space="preserve"> emergency generator is a Stationary Compression Ignition Internal Combustion Engine (Stationary ICE) and shall comply with applicable provisions of 40 CFR 60, Subpart IIII, including emission testing or certification.  [40 CFR 60, Subpart IIII - Standards of Performance for Stationary Compression Ignition Internal Combustion Engines]</w:t>
      </w:r>
    </w:p>
    <w:p w:rsidR="00C03AAC" w:rsidRPr="00132110" w:rsidRDefault="00C03AAC" w:rsidP="00C03AAC">
      <w:pPr>
        <w:widowControl w:val="0"/>
        <w:suppressAutoHyphens/>
        <w:spacing w:after="120"/>
        <w:rPr>
          <w:b/>
          <w:caps/>
          <w:sz w:val="22"/>
          <w:szCs w:val="22"/>
        </w:rPr>
      </w:pPr>
      <w:r>
        <w:rPr>
          <w:b/>
          <w:caps/>
          <w:sz w:val="22"/>
          <w:szCs w:val="22"/>
        </w:rPr>
        <w:t>Neshap</w:t>
      </w:r>
      <w:r w:rsidRPr="00132110">
        <w:rPr>
          <w:b/>
          <w:caps/>
          <w:sz w:val="22"/>
          <w:szCs w:val="22"/>
        </w:rPr>
        <w:t xml:space="preserve"> Applicability</w:t>
      </w:r>
    </w:p>
    <w:p w:rsidR="00C03AAC" w:rsidRPr="00042833" w:rsidRDefault="00910420" w:rsidP="00C03AAC">
      <w:pPr>
        <w:numPr>
          <w:ilvl w:val="0"/>
          <w:numId w:val="11"/>
        </w:numPr>
        <w:tabs>
          <w:tab w:val="clear" w:pos="1080"/>
          <w:tab w:val="left" w:pos="360"/>
          <w:tab w:val="left" w:pos="1440"/>
          <w:tab w:val="left" w:pos="1800"/>
          <w:tab w:val="left" w:pos="2160"/>
        </w:tabs>
        <w:spacing w:after="120"/>
        <w:ind w:left="360"/>
        <w:rPr>
          <w:sz w:val="22"/>
          <w:szCs w:val="22"/>
        </w:rPr>
      </w:pPr>
      <w:r w:rsidRPr="00BF0257">
        <w:rPr>
          <w:sz w:val="22"/>
          <w:szCs w:val="22"/>
          <w:u w:val="single"/>
        </w:rPr>
        <w:t>NESHAPS Subpart ZZZZ Applicability</w:t>
      </w:r>
      <w:r w:rsidRPr="00BF0257">
        <w:rPr>
          <w:sz w:val="22"/>
          <w:szCs w:val="22"/>
        </w:rPr>
        <w:t xml:space="preserve">:  </w:t>
      </w:r>
      <w:r w:rsidR="00F617CB">
        <w:rPr>
          <w:sz w:val="22"/>
          <w:szCs w:val="22"/>
        </w:rPr>
        <w:t>Each</w:t>
      </w:r>
      <w:r w:rsidRPr="00BF0257">
        <w:rPr>
          <w:sz w:val="22"/>
          <w:szCs w:val="22"/>
        </w:rPr>
        <w:t xml:space="preserve"> emergency generator</w:t>
      </w:r>
      <w:r>
        <w:rPr>
          <w:sz w:val="22"/>
          <w:szCs w:val="22"/>
        </w:rPr>
        <w:t xml:space="preserve"> is a</w:t>
      </w:r>
      <w:r w:rsidRPr="00BF0257">
        <w:rPr>
          <w:sz w:val="22"/>
          <w:szCs w:val="22"/>
        </w:rPr>
        <w:t xml:space="preserve"> Liquid Fueled Reciprocating Internal Combustion Engines </w:t>
      </w:r>
      <w:r w:rsidR="00F617CB">
        <w:rPr>
          <w:sz w:val="22"/>
          <w:szCs w:val="22"/>
        </w:rPr>
        <w:t xml:space="preserve">engine </w:t>
      </w:r>
      <w:r w:rsidRPr="00BF0257">
        <w:rPr>
          <w:sz w:val="22"/>
          <w:szCs w:val="22"/>
        </w:rPr>
        <w:t xml:space="preserve">(RICE)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generators 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Pr>
          <w:sz w:val="22"/>
          <w:szCs w:val="22"/>
        </w:rPr>
        <w:br/>
      </w:r>
      <w:r w:rsidRPr="00BF0257">
        <w:rPr>
          <w:sz w:val="22"/>
          <w:szCs w:val="22"/>
        </w:rPr>
        <w:lastRenderedPageBreak/>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D22A2B" w:rsidRPr="00D22A2B" w:rsidRDefault="00D22A2B" w:rsidP="00D22A2B">
      <w:pPr>
        <w:tabs>
          <w:tab w:val="left" w:pos="1440"/>
          <w:tab w:val="left" w:pos="1800"/>
          <w:tab w:val="left" w:pos="2160"/>
        </w:tabs>
        <w:spacing w:after="120"/>
        <w:rPr>
          <w:b/>
          <w:sz w:val="22"/>
          <w:szCs w:val="22"/>
        </w:rPr>
      </w:pPr>
      <w:r w:rsidRPr="00D22A2B">
        <w:rPr>
          <w:b/>
          <w:sz w:val="22"/>
          <w:szCs w:val="22"/>
        </w:rPr>
        <w:t>EMISSION STANDARDS</w:t>
      </w:r>
    </w:p>
    <w:p w:rsidR="00763E2F" w:rsidRDefault="00763E2F" w:rsidP="00F6510F">
      <w:pPr>
        <w:numPr>
          <w:ilvl w:val="0"/>
          <w:numId w:val="11"/>
        </w:numPr>
        <w:tabs>
          <w:tab w:val="clear" w:pos="1080"/>
          <w:tab w:val="left" w:pos="360"/>
          <w:tab w:val="left" w:pos="1440"/>
          <w:tab w:val="left" w:pos="1800"/>
          <w:tab w:val="left" w:pos="2160"/>
        </w:tabs>
        <w:spacing w:after="120"/>
        <w:ind w:left="360"/>
        <w:rPr>
          <w:sz w:val="22"/>
          <w:szCs w:val="22"/>
        </w:rPr>
      </w:pPr>
      <w:r w:rsidRPr="00D22A2B">
        <w:rPr>
          <w:sz w:val="22"/>
          <w:szCs w:val="22"/>
          <w:u w:val="single"/>
        </w:rPr>
        <w:t>Emissions Limits:</w:t>
      </w:r>
      <w:r w:rsidRPr="00D22A2B">
        <w:rPr>
          <w:sz w:val="22"/>
          <w:szCs w:val="22"/>
        </w:rPr>
        <w:t xml:space="preserve">  </w:t>
      </w:r>
      <w:r w:rsidR="00D045B6" w:rsidRPr="009E5252">
        <w:rPr>
          <w:sz w:val="22"/>
          <w:szCs w:val="22"/>
        </w:rPr>
        <w:t xml:space="preserve">Each emergency generator shall comply with the following emission limits and demonstrate compliance in accordance with the procedures given in 40 </w:t>
      </w:r>
      <w:smartTag w:uri="urn:schemas-microsoft-com:office:smarttags" w:element="stockticker">
        <w:r w:rsidR="00D045B6" w:rsidRPr="009E5252">
          <w:rPr>
            <w:sz w:val="22"/>
            <w:szCs w:val="22"/>
          </w:rPr>
          <w:t>CFR</w:t>
        </w:r>
      </w:smartTag>
      <w:r w:rsidR="00D045B6" w:rsidRPr="009E5252">
        <w:rPr>
          <w:sz w:val="22"/>
          <w:szCs w:val="22"/>
        </w:rPr>
        <w:t xml:space="preserve"> 60, Subpart IIII</w:t>
      </w:r>
      <w:r w:rsidR="00D045B6">
        <w:rPr>
          <w:sz w:val="22"/>
          <w:szCs w:val="22"/>
        </w:rPr>
        <w:t xml:space="preserve"> the language of which is given in Appendix IIII</w:t>
      </w:r>
      <w:r w:rsidR="00D045B6" w:rsidRPr="009E5252">
        <w:rPr>
          <w:sz w:val="22"/>
          <w:szCs w:val="22"/>
        </w:rPr>
        <w:t xml:space="preserve">.  </w:t>
      </w:r>
    </w:p>
    <w:tbl>
      <w:tblPr>
        <w:tblW w:w="927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970"/>
        <w:gridCol w:w="1080"/>
        <w:gridCol w:w="1170"/>
        <w:gridCol w:w="1170"/>
        <w:gridCol w:w="1080"/>
        <w:gridCol w:w="1800"/>
      </w:tblGrid>
      <w:tr w:rsidR="00C03AAC" w:rsidRPr="0043073A" w:rsidTr="00C03AAC">
        <w:tc>
          <w:tcPr>
            <w:tcW w:w="2970" w:type="dxa"/>
            <w:shd w:val="clear" w:color="auto" w:fill="C6D9F1" w:themeFill="text2" w:themeFillTint="33"/>
          </w:tcPr>
          <w:p w:rsidR="00C03AAC" w:rsidRPr="000D22E3" w:rsidRDefault="00C03AAC" w:rsidP="00276C5B">
            <w:pPr>
              <w:tabs>
                <w:tab w:val="left" w:pos="90"/>
                <w:tab w:val="left" w:pos="5184"/>
                <w:tab w:val="right" w:pos="9504"/>
              </w:tabs>
              <w:spacing w:before="20" w:after="20"/>
              <w:rPr>
                <w:b/>
                <w:color w:val="000000"/>
              </w:rPr>
            </w:pPr>
            <w:r w:rsidRPr="000D22E3">
              <w:rPr>
                <w:b/>
                <w:color w:val="000000"/>
              </w:rPr>
              <w:t>Emergency Generator</w:t>
            </w:r>
            <w:r w:rsidRPr="000D22E3">
              <w:rPr>
                <w:b/>
                <w:color w:val="000000"/>
              </w:rPr>
              <w:br/>
            </w:r>
            <w:r w:rsidRPr="000D22E3">
              <w:rPr>
                <w:color w:val="000000"/>
              </w:rPr>
              <w:t xml:space="preserve">(&gt; 560 kW and </w:t>
            </w:r>
            <w:r w:rsidRPr="000D22E3">
              <w:rPr>
                <w:color w:val="000000"/>
                <w:u w:val="single"/>
              </w:rPr>
              <w:t>&lt;</w:t>
            </w:r>
            <w:r w:rsidRPr="000D22E3">
              <w:rPr>
                <w:color w:val="000000"/>
              </w:rPr>
              <w:t xml:space="preserve"> 2,237 kW)</w:t>
            </w:r>
          </w:p>
        </w:tc>
        <w:tc>
          <w:tcPr>
            <w:tcW w:w="1080" w:type="dxa"/>
            <w:shd w:val="clear" w:color="auto" w:fill="C6D9F1" w:themeFill="text2" w:themeFillTint="33"/>
          </w:tcPr>
          <w:p w:rsidR="00C03AAC" w:rsidRPr="000D22E3" w:rsidRDefault="00C03AAC" w:rsidP="00276C5B">
            <w:pPr>
              <w:tabs>
                <w:tab w:val="left" w:pos="90"/>
                <w:tab w:val="left" w:pos="5184"/>
                <w:tab w:val="right" w:pos="9504"/>
              </w:tabs>
              <w:spacing w:before="20" w:after="20"/>
              <w:jc w:val="center"/>
              <w:rPr>
                <w:b/>
                <w:color w:val="000000"/>
              </w:rPr>
            </w:pPr>
            <w:r w:rsidRPr="000D22E3">
              <w:rPr>
                <w:b/>
                <w:color w:val="000000"/>
              </w:rPr>
              <w:t>CO</w:t>
            </w:r>
            <w:r w:rsidRPr="000D22E3">
              <w:rPr>
                <w:b/>
                <w:color w:val="000000"/>
              </w:rPr>
              <w:br/>
            </w:r>
            <w:r w:rsidRPr="000D22E3">
              <w:rPr>
                <w:color w:val="000000"/>
              </w:rPr>
              <w:t>(g/kWH)</w:t>
            </w:r>
            <w:r w:rsidRPr="000D22E3">
              <w:rPr>
                <w:b/>
                <w:color w:val="000000"/>
                <w:vertAlign w:val="superscript"/>
              </w:rPr>
              <w:t>a</w:t>
            </w:r>
          </w:p>
        </w:tc>
        <w:tc>
          <w:tcPr>
            <w:tcW w:w="1170" w:type="dxa"/>
            <w:shd w:val="clear" w:color="auto" w:fill="C6D9F1" w:themeFill="text2" w:themeFillTint="33"/>
          </w:tcPr>
          <w:p w:rsidR="00C03AAC" w:rsidRPr="000D22E3" w:rsidRDefault="00C03AAC" w:rsidP="00276C5B">
            <w:pPr>
              <w:tabs>
                <w:tab w:val="left" w:pos="90"/>
                <w:tab w:val="left" w:pos="5184"/>
                <w:tab w:val="right" w:pos="9504"/>
              </w:tabs>
              <w:spacing w:before="20" w:after="20"/>
              <w:jc w:val="center"/>
              <w:rPr>
                <w:b/>
                <w:color w:val="000000"/>
              </w:rPr>
            </w:pPr>
            <w:r w:rsidRPr="000D22E3">
              <w:rPr>
                <w:b/>
                <w:color w:val="000000"/>
              </w:rPr>
              <w:t>VOC</w:t>
            </w:r>
            <w:r w:rsidRPr="000D22E3">
              <w:rPr>
                <w:b/>
                <w:color w:val="000000"/>
              </w:rPr>
              <w:br/>
            </w:r>
            <w:r w:rsidRPr="000D22E3">
              <w:rPr>
                <w:color w:val="000000"/>
              </w:rPr>
              <w:t>(g/kWH)</w:t>
            </w:r>
          </w:p>
        </w:tc>
        <w:tc>
          <w:tcPr>
            <w:tcW w:w="1170" w:type="dxa"/>
            <w:shd w:val="clear" w:color="auto" w:fill="C6D9F1" w:themeFill="text2" w:themeFillTint="33"/>
          </w:tcPr>
          <w:p w:rsidR="00C03AAC" w:rsidRPr="000D22E3" w:rsidRDefault="00C03AAC" w:rsidP="00276C5B">
            <w:pPr>
              <w:tabs>
                <w:tab w:val="left" w:pos="90"/>
                <w:tab w:val="left" w:pos="5184"/>
                <w:tab w:val="right" w:pos="9504"/>
              </w:tabs>
              <w:spacing w:before="20" w:after="20"/>
              <w:jc w:val="center"/>
              <w:rPr>
                <w:b/>
                <w:color w:val="000000"/>
              </w:rPr>
            </w:pPr>
            <w:r w:rsidRPr="000D22E3">
              <w:rPr>
                <w:b/>
                <w:color w:val="000000"/>
              </w:rPr>
              <w:t>NO</w:t>
            </w:r>
            <w:r w:rsidRPr="000D22E3">
              <w:rPr>
                <w:b/>
                <w:color w:val="000000"/>
                <w:vertAlign w:val="subscript"/>
              </w:rPr>
              <w:t>X</w:t>
            </w:r>
            <w:r w:rsidRPr="000D22E3">
              <w:rPr>
                <w:b/>
                <w:color w:val="000000"/>
              </w:rPr>
              <w:br/>
            </w:r>
            <w:r w:rsidRPr="000D22E3">
              <w:rPr>
                <w:color w:val="000000"/>
              </w:rPr>
              <w:t>(g/kWH)</w:t>
            </w:r>
          </w:p>
        </w:tc>
        <w:tc>
          <w:tcPr>
            <w:tcW w:w="1080" w:type="dxa"/>
            <w:shd w:val="clear" w:color="auto" w:fill="C6D9F1" w:themeFill="text2" w:themeFillTint="33"/>
          </w:tcPr>
          <w:p w:rsidR="00C03AAC" w:rsidRPr="000D22E3" w:rsidRDefault="00C03AAC" w:rsidP="00276C5B">
            <w:pPr>
              <w:tabs>
                <w:tab w:val="left" w:pos="90"/>
                <w:tab w:val="left" w:pos="5184"/>
                <w:tab w:val="right" w:pos="9504"/>
              </w:tabs>
              <w:spacing w:before="20" w:after="20"/>
              <w:jc w:val="center"/>
              <w:rPr>
                <w:b/>
                <w:color w:val="000000"/>
              </w:rPr>
            </w:pPr>
            <w:r w:rsidRPr="000D22E3">
              <w:rPr>
                <w:b/>
                <w:color w:val="000000"/>
              </w:rPr>
              <w:t>PM</w:t>
            </w:r>
            <w:r w:rsidRPr="000D22E3">
              <w:rPr>
                <w:b/>
                <w:color w:val="000000"/>
              </w:rPr>
              <w:br/>
            </w:r>
            <w:r w:rsidRPr="000D22E3">
              <w:rPr>
                <w:color w:val="000000"/>
              </w:rPr>
              <w:t>(g/kWH)</w:t>
            </w:r>
          </w:p>
        </w:tc>
        <w:tc>
          <w:tcPr>
            <w:tcW w:w="1800" w:type="dxa"/>
            <w:shd w:val="clear" w:color="auto" w:fill="C6D9F1" w:themeFill="text2" w:themeFillTint="33"/>
          </w:tcPr>
          <w:p w:rsidR="00C03AAC" w:rsidRPr="000D22E3" w:rsidRDefault="00C03AAC" w:rsidP="00276C5B">
            <w:pPr>
              <w:tabs>
                <w:tab w:val="left" w:pos="90"/>
                <w:tab w:val="left" w:pos="5184"/>
                <w:tab w:val="right" w:pos="9504"/>
              </w:tabs>
              <w:spacing w:before="20" w:after="20"/>
              <w:jc w:val="center"/>
              <w:rPr>
                <w:b/>
              </w:rPr>
            </w:pPr>
            <w:r w:rsidRPr="000D22E3">
              <w:rPr>
                <w:b/>
              </w:rPr>
              <w:t>SO</w:t>
            </w:r>
            <w:r w:rsidRPr="000D22E3">
              <w:rPr>
                <w:b/>
                <w:vertAlign w:val="subscript"/>
              </w:rPr>
              <w:t>2</w:t>
            </w:r>
            <w:r w:rsidRPr="000D22E3">
              <w:rPr>
                <w:b/>
                <w:vertAlign w:val="subscript"/>
              </w:rPr>
              <w:br/>
            </w:r>
            <w:r w:rsidRPr="000D22E3">
              <w:t xml:space="preserve">(oil </w:t>
            </w:r>
            <w:r>
              <w:t>sulfur</w:t>
            </w:r>
            <w:r w:rsidRPr="000D22E3">
              <w:t xml:space="preserve"> spec.)</w:t>
            </w:r>
          </w:p>
        </w:tc>
      </w:tr>
      <w:tr w:rsidR="00C03AAC" w:rsidRPr="006D702D" w:rsidTr="00C03AAC">
        <w:trPr>
          <w:trHeight w:val="338"/>
        </w:trPr>
        <w:tc>
          <w:tcPr>
            <w:tcW w:w="2970" w:type="dxa"/>
          </w:tcPr>
          <w:p w:rsidR="00C03AAC" w:rsidRPr="000D22E3" w:rsidRDefault="00C03AAC" w:rsidP="00276C5B">
            <w:pPr>
              <w:tabs>
                <w:tab w:val="left" w:pos="90"/>
                <w:tab w:val="left" w:pos="5184"/>
                <w:tab w:val="right" w:pos="9504"/>
              </w:tabs>
              <w:spacing w:before="20" w:after="20"/>
            </w:pPr>
            <w:r w:rsidRPr="000D22E3">
              <w:t>Subpart IIII (2006 and later)</w:t>
            </w:r>
          </w:p>
        </w:tc>
        <w:tc>
          <w:tcPr>
            <w:tcW w:w="1080" w:type="dxa"/>
          </w:tcPr>
          <w:p w:rsidR="00C03AAC" w:rsidRPr="000D22E3" w:rsidRDefault="00C03AAC" w:rsidP="00276C5B">
            <w:pPr>
              <w:tabs>
                <w:tab w:val="left" w:pos="90"/>
                <w:tab w:val="left" w:pos="5184"/>
                <w:tab w:val="right" w:pos="9504"/>
              </w:tabs>
              <w:spacing w:before="20" w:after="20"/>
              <w:jc w:val="center"/>
            </w:pPr>
            <w:r w:rsidRPr="000D22E3">
              <w:t>3.5</w:t>
            </w:r>
          </w:p>
        </w:tc>
        <w:tc>
          <w:tcPr>
            <w:tcW w:w="2340" w:type="dxa"/>
            <w:gridSpan w:val="2"/>
            <w:shd w:val="clear" w:color="auto" w:fill="auto"/>
          </w:tcPr>
          <w:p w:rsidR="00C03AAC" w:rsidRPr="000D22E3" w:rsidRDefault="00C03AAC" w:rsidP="00276C5B">
            <w:pPr>
              <w:tabs>
                <w:tab w:val="left" w:pos="90"/>
                <w:tab w:val="left" w:pos="5184"/>
                <w:tab w:val="right" w:pos="9504"/>
              </w:tabs>
              <w:spacing w:before="20" w:after="20"/>
              <w:jc w:val="center"/>
            </w:pPr>
            <w:r w:rsidRPr="000D22E3">
              <w:t>6.4 (</w:t>
            </w:r>
            <w:r w:rsidRPr="000D22E3">
              <w:rPr>
                <w:color w:val="000000"/>
              </w:rPr>
              <w:t>NMHC</w:t>
            </w:r>
            <w:r w:rsidRPr="000D22E3">
              <w:rPr>
                <w:b/>
                <w:color w:val="000000"/>
                <w:vertAlign w:val="superscript"/>
              </w:rPr>
              <w:t>b</w:t>
            </w:r>
            <w:r w:rsidRPr="000D22E3">
              <w:rPr>
                <w:color w:val="000000"/>
              </w:rPr>
              <w:t xml:space="preserve"> + NO</w:t>
            </w:r>
            <w:r w:rsidRPr="000D22E3">
              <w:rPr>
                <w:color w:val="000000"/>
                <w:vertAlign w:val="subscript"/>
              </w:rPr>
              <w:t>X</w:t>
            </w:r>
            <w:r w:rsidRPr="000D22E3">
              <w:rPr>
                <w:color w:val="000000"/>
              </w:rPr>
              <w:t>)</w:t>
            </w:r>
          </w:p>
        </w:tc>
        <w:tc>
          <w:tcPr>
            <w:tcW w:w="1080" w:type="dxa"/>
            <w:shd w:val="clear" w:color="auto" w:fill="auto"/>
          </w:tcPr>
          <w:p w:rsidR="00C03AAC" w:rsidRPr="000D22E3" w:rsidRDefault="00C03AAC" w:rsidP="00276C5B">
            <w:pPr>
              <w:tabs>
                <w:tab w:val="left" w:pos="90"/>
                <w:tab w:val="left" w:pos="5184"/>
                <w:tab w:val="right" w:pos="9504"/>
              </w:tabs>
              <w:spacing w:before="20" w:after="20"/>
              <w:jc w:val="center"/>
              <w:rPr>
                <w:lang w:val="de-DE"/>
              </w:rPr>
            </w:pPr>
            <w:r w:rsidRPr="000D22E3">
              <w:rPr>
                <w:lang w:val="de-DE"/>
              </w:rPr>
              <w:t>0.20</w:t>
            </w:r>
          </w:p>
        </w:tc>
        <w:tc>
          <w:tcPr>
            <w:tcW w:w="1800" w:type="dxa"/>
            <w:shd w:val="clear" w:color="auto" w:fill="auto"/>
            <w:vAlign w:val="center"/>
          </w:tcPr>
          <w:p w:rsidR="00C03AAC" w:rsidRPr="000D22E3" w:rsidRDefault="00C03AAC" w:rsidP="00276C5B">
            <w:pPr>
              <w:tabs>
                <w:tab w:val="left" w:pos="90"/>
                <w:tab w:val="left" w:pos="5184"/>
                <w:tab w:val="right" w:pos="9504"/>
              </w:tabs>
              <w:spacing w:before="20" w:after="20"/>
              <w:jc w:val="center"/>
              <w:rPr>
                <w:lang w:val="de-DE"/>
              </w:rPr>
            </w:pPr>
            <w:r w:rsidRPr="000D22E3">
              <w:rPr>
                <w:lang w:val="de-DE"/>
              </w:rPr>
              <w:t>15 ppm</w:t>
            </w:r>
          </w:p>
        </w:tc>
      </w:tr>
      <w:tr w:rsidR="00C03AAC" w:rsidRPr="006D702D" w:rsidTr="00C03AAC">
        <w:trPr>
          <w:trHeight w:val="338"/>
        </w:trPr>
        <w:tc>
          <w:tcPr>
            <w:tcW w:w="9270" w:type="dxa"/>
            <w:gridSpan w:val="6"/>
          </w:tcPr>
          <w:p w:rsidR="00C03AAC" w:rsidRPr="000D22E3" w:rsidRDefault="00C03AAC" w:rsidP="00276C5B">
            <w:pPr>
              <w:numPr>
                <w:ilvl w:val="0"/>
                <w:numId w:val="77"/>
              </w:numPr>
              <w:tabs>
                <w:tab w:val="clear" w:pos="1080"/>
                <w:tab w:val="num" w:pos="400"/>
                <w:tab w:val="left" w:pos="3060"/>
                <w:tab w:val="left" w:pos="6930"/>
              </w:tabs>
              <w:spacing w:before="20" w:after="20"/>
              <w:ind w:left="403" w:hanging="403"/>
              <w:rPr>
                <w:sz w:val="18"/>
                <w:szCs w:val="18"/>
              </w:rPr>
            </w:pPr>
            <w:r w:rsidRPr="000D22E3">
              <w:rPr>
                <w:sz w:val="18"/>
                <w:szCs w:val="18"/>
              </w:rPr>
              <w:t>g/kWH means grams per kilowatt-hour.</w:t>
            </w:r>
          </w:p>
          <w:p w:rsidR="00C03AAC" w:rsidRPr="00446795" w:rsidRDefault="00C03AAC" w:rsidP="00276C5B">
            <w:pPr>
              <w:numPr>
                <w:ilvl w:val="0"/>
                <w:numId w:val="77"/>
              </w:numPr>
              <w:tabs>
                <w:tab w:val="clear" w:pos="1080"/>
                <w:tab w:val="num" w:pos="400"/>
                <w:tab w:val="left" w:pos="3060"/>
                <w:tab w:val="left" w:pos="6930"/>
              </w:tabs>
              <w:spacing w:before="20" w:after="20"/>
              <w:ind w:left="403" w:hanging="403"/>
              <w:rPr>
                <w:sz w:val="18"/>
                <w:szCs w:val="18"/>
              </w:rPr>
            </w:pPr>
            <w:r w:rsidRPr="000D22E3">
              <w:rPr>
                <w:sz w:val="18"/>
                <w:szCs w:val="18"/>
              </w:rPr>
              <w:t>NMHC is the acronym for non-methane hydrocarbons.  NMHC are approximately equal to VOC for these sources.</w:t>
            </w:r>
          </w:p>
        </w:tc>
      </w:tr>
    </w:tbl>
    <w:p w:rsidR="00763E2F" w:rsidRPr="00D22A2B" w:rsidRDefault="00763E2F" w:rsidP="00C03AAC">
      <w:pPr>
        <w:tabs>
          <w:tab w:val="left" w:pos="360"/>
          <w:tab w:val="left" w:pos="1440"/>
          <w:tab w:val="left" w:pos="1800"/>
          <w:tab w:val="left" w:pos="2160"/>
        </w:tabs>
        <w:spacing w:before="60" w:after="120"/>
        <w:ind w:left="360"/>
        <w:rPr>
          <w:sz w:val="22"/>
          <w:szCs w:val="22"/>
        </w:rPr>
      </w:pPr>
      <w:r w:rsidRPr="00D22A2B">
        <w:rPr>
          <w:sz w:val="22"/>
          <w:szCs w:val="22"/>
        </w:rPr>
        <w:t>[Applicant Request; 40 CFR 60, Subpart IIII and Rule 62-4.070(3), F.A.C.]</w:t>
      </w:r>
    </w:p>
    <w:p w:rsidR="00B526E8" w:rsidRPr="00B526E8" w:rsidRDefault="00B526E8" w:rsidP="00B526E8">
      <w:pPr>
        <w:numPr>
          <w:ilvl w:val="0"/>
          <w:numId w:val="11"/>
        </w:numPr>
        <w:tabs>
          <w:tab w:val="clear" w:pos="1080"/>
          <w:tab w:val="left" w:pos="360"/>
          <w:tab w:val="left" w:pos="1440"/>
          <w:tab w:val="left" w:pos="1800"/>
          <w:tab w:val="left" w:pos="2160"/>
        </w:tabs>
        <w:spacing w:after="120"/>
        <w:ind w:left="360"/>
        <w:rPr>
          <w:sz w:val="22"/>
          <w:szCs w:val="22"/>
        </w:rPr>
      </w:pPr>
      <w:r w:rsidRPr="00B526E8">
        <w:rPr>
          <w:color w:val="000000"/>
          <w:sz w:val="22"/>
          <w:szCs w:val="22"/>
          <w:u w:val="single"/>
        </w:rPr>
        <w:t>Operation and Maintenance</w:t>
      </w:r>
      <w:r w:rsidRPr="00B526E8">
        <w:rPr>
          <w:color w:val="000000"/>
          <w:sz w:val="22"/>
          <w:szCs w:val="22"/>
        </w:rPr>
        <w:t>.  The owner or operator must operate and maintain the stationary compression ignition RICE according to the manufacturer's written instructions or procedures developed by the owner or operator that are approved by the engine manufacturer.  In addition, owners and operators may only change those settings that are permitted by the manufacturer. The owner or operator must meet the requirements of 40 CFR parts 89, 94 and/or 1068, as they apply.  [40 CFR 60.4211(a)]</w:t>
      </w:r>
    </w:p>
    <w:p w:rsidR="00910420" w:rsidRPr="00AA5792" w:rsidRDefault="00910420" w:rsidP="00910420">
      <w:pPr>
        <w:tabs>
          <w:tab w:val="left" w:pos="0"/>
        </w:tabs>
        <w:suppressAutoHyphens/>
        <w:spacing w:before="120" w:after="120"/>
        <w:rPr>
          <w:b/>
          <w:sz w:val="22"/>
          <w:szCs w:val="22"/>
        </w:rPr>
      </w:pPr>
      <w:r w:rsidRPr="00AA5792">
        <w:rPr>
          <w:b/>
          <w:sz w:val="22"/>
          <w:szCs w:val="22"/>
        </w:rPr>
        <w:t>MONITORING OF OPERATIONS</w:t>
      </w:r>
    </w:p>
    <w:p w:rsidR="00910420" w:rsidRPr="00AA5792" w:rsidRDefault="00910420" w:rsidP="00910420">
      <w:pPr>
        <w:numPr>
          <w:ilvl w:val="0"/>
          <w:numId w:val="11"/>
        </w:numPr>
        <w:tabs>
          <w:tab w:val="clear" w:pos="1080"/>
          <w:tab w:val="left" w:pos="360"/>
          <w:tab w:val="left" w:pos="1440"/>
          <w:tab w:val="left" w:pos="1800"/>
          <w:tab w:val="left" w:pos="2160"/>
        </w:tabs>
        <w:spacing w:after="120"/>
        <w:ind w:left="360"/>
        <w:rPr>
          <w:sz w:val="22"/>
          <w:szCs w:val="22"/>
        </w:rPr>
      </w:pPr>
      <w:r w:rsidRPr="00AA5792">
        <w:rPr>
          <w:color w:val="000000"/>
          <w:sz w:val="22"/>
          <w:szCs w:val="22"/>
          <w:u w:val="single"/>
        </w:rPr>
        <w:t>Hour Meter</w:t>
      </w:r>
      <w:r w:rsidRPr="00AA5792">
        <w:rPr>
          <w:color w:val="000000"/>
          <w:sz w:val="22"/>
          <w:szCs w:val="22"/>
        </w:rPr>
        <w:t>.  The owner or operator must install a non-resettable hour meter if one is not already installed.  [40 CFR 60.4209(a)]</w:t>
      </w:r>
    </w:p>
    <w:p w:rsidR="00910420" w:rsidRPr="00AA5792" w:rsidRDefault="00910420" w:rsidP="00910420">
      <w:pPr>
        <w:tabs>
          <w:tab w:val="left" w:pos="360"/>
          <w:tab w:val="left" w:pos="720"/>
        </w:tabs>
        <w:spacing w:before="120" w:after="120"/>
        <w:rPr>
          <w:b/>
          <w:sz w:val="22"/>
          <w:szCs w:val="22"/>
        </w:rPr>
      </w:pPr>
      <w:r w:rsidRPr="00AA5792">
        <w:rPr>
          <w:b/>
          <w:sz w:val="22"/>
          <w:szCs w:val="22"/>
        </w:rPr>
        <w:t>COMPLIANCE</w:t>
      </w:r>
    </w:p>
    <w:p w:rsidR="00910420" w:rsidRPr="00910420" w:rsidRDefault="00910420" w:rsidP="00910420">
      <w:pPr>
        <w:numPr>
          <w:ilvl w:val="0"/>
          <w:numId w:val="11"/>
        </w:numPr>
        <w:tabs>
          <w:tab w:val="clear" w:pos="1080"/>
          <w:tab w:val="left" w:pos="360"/>
          <w:tab w:val="left" w:pos="1440"/>
          <w:tab w:val="left" w:pos="1800"/>
          <w:tab w:val="left" w:pos="2160"/>
        </w:tabs>
        <w:spacing w:after="120"/>
        <w:ind w:left="360"/>
        <w:rPr>
          <w:sz w:val="22"/>
          <w:szCs w:val="22"/>
        </w:rPr>
      </w:pPr>
      <w:r w:rsidRPr="00910420">
        <w:rPr>
          <w:color w:val="000000"/>
          <w:sz w:val="22"/>
          <w:szCs w:val="22"/>
          <w:u w:val="single"/>
        </w:rPr>
        <w:t>Compliance Requirements</w:t>
      </w:r>
      <w:r w:rsidRPr="00910420">
        <w:rPr>
          <w:color w:val="000000"/>
          <w:sz w:val="22"/>
          <w:szCs w:val="22"/>
        </w:rPr>
        <w:t xml:space="preserve">. Manufacturer certification can be provided to the Department </w:t>
      </w:r>
      <w:r>
        <w:rPr>
          <w:color w:val="000000"/>
          <w:sz w:val="22"/>
          <w:szCs w:val="22"/>
        </w:rPr>
        <w:t xml:space="preserve">in lieu of actual stack testing </w:t>
      </w:r>
      <w:r w:rsidR="00AF4A16">
        <w:rPr>
          <w:color w:val="000000"/>
          <w:sz w:val="22"/>
          <w:szCs w:val="22"/>
        </w:rPr>
        <w:t>in accordance</w:t>
      </w:r>
      <w:r w:rsidRPr="00910420">
        <w:rPr>
          <w:color w:val="000000"/>
          <w:sz w:val="22"/>
          <w:szCs w:val="22"/>
        </w:rPr>
        <w:t xml:space="preserve"> </w:t>
      </w:r>
      <w:r w:rsidR="00F617CB">
        <w:rPr>
          <w:color w:val="000000"/>
          <w:sz w:val="22"/>
          <w:szCs w:val="22"/>
        </w:rPr>
        <w:t>with</w:t>
      </w:r>
      <w:r w:rsidRPr="00910420">
        <w:rPr>
          <w:color w:val="000000"/>
          <w:sz w:val="22"/>
          <w:szCs w:val="22"/>
        </w:rPr>
        <w:t xml:space="preserve"> 40 CFR Part 89 or Part 94, as applicable, for the same model year and maximum engine power.</w:t>
      </w:r>
    </w:p>
    <w:p w:rsidR="00910420" w:rsidRPr="00AA5792" w:rsidRDefault="00910420" w:rsidP="00910420">
      <w:pPr>
        <w:autoSpaceDE w:val="0"/>
        <w:autoSpaceDN w:val="0"/>
        <w:adjustRightInd w:val="0"/>
        <w:spacing w:before="120" w:after="120"/>
        <w:rPr>
          <w:b/>
          <w:color w:val="000000"/>
          <w:sz w:val="22"/>
          <w:szCs w:val="22"/>
        </w:rPr>
      </w:pPr>
      <w:r w:rsidRPr="00AA5792">
        <w:rPr>
          <w:b/>
          <w:color w:val="000000"/>
          <w:sz w:val="22"/>
          <w:szCs w:val="22"/>
        </w:rPr>
        <w:t>TESTING REQUIREMENTS</w:t>
      </w:r>
    </w:p>
    <w:p w:rsidR="00910420" w:rsidRPr="00910420" w:rsidRDefault="00910420" w:rsidP="00910420">
      <w:pPr>
        <w:numPr>
          <w:ilvl w:val="0"/>
          <w:numId w:val="11"/>
        </w:numPr>
        <w:tabs>
          <w:tab w:val="clear" w:pos="1080"/>
          <w:tab w:val="left" w:pos="360"/>
          <w:tab w:val="left" w:pos="1440"/>
          <w:tab w:val="left" w:pos="1800"/>
          <w:tab w:val="left" w:pos="2160"/>
        </w:tabs>
        <w:spacing w:after="120"/>
        <w:ind w:left="360"/>
        <w:rPr>
          <w:sz w:val="22"/>
          <w:szCs w:val="22"/>
        </w:rPr>
      </w:pPr>
      <w:r w:rsidRPr="00910420">
        <w:rPr>
          <w:color w:val="000000"/>
          <w:sz w:val="22"/>
          <w:szCs w:val="22"/>
          <w:u w:val="single"/>
        </w:rPr>
        <w:t>Performance Test</w:t>
      </w:r>
      <w:r w:rsidRPr="00910420">
        <w:rPr>
          <w:color w:val="000000"/>
          <w:sz w:val="22"/>
          <w:szCs w:val="22"/>
        </w:rPr>
        <w:t xml:space="preserve">.  </w:t>
      </w:r>
      <w:r w:rsidR="00D7679F">
        <w:rPr>
          <w:color w:val="000000"/>
          <w:sz w:val="22"/>
          <w:szCs w:val="22"/>
        </w:rPr>
        <w:t>If</w:t>
      </w:r>
      <w:r w:rsidR="001A0C0B">
        <w:rPr>
          <w:color w:val="000000"/>
          <w:sz w:val="22"/>
          <w:szCs w:val="22"/>
        </w:rPr>
        <w:t xml:space="preserve"> manufacturer certification is not used per </w:t>
      </w:r>
      <w:r w:rsidR="001A0C0B" w:rsidRPr="001A0C0B">
        <w:rPr>
          <w:b/>
          <w:color w:val="000000"/>
          <w:sz w:val="22"/>
          <w:szCs w:val="22"/>
        </w:rPr>
        <w:t>Specific Condition 9</w:t>
      </w:r>
      <w:r w:rsidR="001A0C0B">
        <w:rPr>
          <w:color w:val="000000"/>
          <w:sz w:val="22"/>
          <w:szCs w:val="22"/>
        </w:rPr>
        <w:t xml:space="preserve"> of this subsection, a</w:t>
      </w:r>
      <w:r w:rsidR="00F617CB">
        <w:rPr>
          <w:color w:val="000000"/>
          <w:sz w:val="22"/>
          <w:szCs w:val="22"/>
        </w:rPr>
        <w:t xml:space="preserve"> p</w:t>
      </w:r>
      <w:r w:rsidRPr="00910420">
        <w:rPr>
          <w:color w:val="000000"/>
          <w:sz w:val="22"/>
          <w:szCs w:val="22"/>
        </w:rPr>
        <w:t xml:space="preserve">erformance test must be conducted according to the in-use testing procedures in 40 CFR Part 1039, </w:t>
      </w:r>
      <w:r w:rsidR="00D7679F">
        <w:rPr>
          <w:color w:val="000000"/>
          <w:sz w:val="22"/>
          <w:szCs w:val="22"/>
        </w:rPr>
        <w:br/>
      </w:r>
      <w:r w:rsidRPr="00910420">
        <w:rPr>
          <w:color w:val="000000"/>
          <w:sz w:val="22"/>
          <w:szCs w:val="22"/>
        </w:rPr>
        <w:t>Subpart F.</w:t>
      </w:r>
    </w:p>
    <w:p w:rsidR="00910420" w:rsidRPr="00910420" w:rsidRDefault="00910420" w:rsidP="00910420">
      <w:pPr>
        <w:numPr>
          <w:ilvl w:val="0"/>
          <w:numId w:val="11"/>
        </w:numPr>
        <w:tabs>
          <w:tab w:val="clear" w:pos="1080"/>
          <w:tab w:val="left" w:pos="360"/>
          <w:tab w:val="left" w:pos="1440"/>
          <w:tab w:val="left" w:pos="1800"/>
          <w:tab w:val="left" w:pos="2160"/>
        </w:tabs>
        <w:spacing w:after="120"/>
        <w:ind w:left="360"/>
        <w:rPr>
          <w:sz w:val="22"/>
          <w:szCs w:val="22"/>
        </w:rPr>
      </w:pPr>
      <w:r w:rsidRPr="00910420">
        <w:rPr>
          <w:color w:val="000000"/>
          <w:sz w:val="22"/>
          <w:szCs w:val="22"/>
          <w:u w:val="single"/>
        </w:rPr>
        <w:t>NTE Standards</w:t>
      </w:r>
      <w:r w:rsidRPr="00910420">
        <w:rPr>
          <w:color w:val="000000"/>
          <w:sz w:val="22"/>
          <w:szCs w:val="22"/>
        </w:rPr>
        <w:t xml:space="preserve">.  Exhaust emissions from stationary compression ignition RICE that are complying with the emission standards </w:t>
      </w:r>
      <w:r w:rsidRPr="00910420">
        <w:rPr>
          <w:sz w:val="22"/>
          <w:szCs w:val="22"/>
        </w:rPr>
        <w:t xml:space="preserve">specified in </w:t>
      </w:r>
      <w:r w:rsidR="00AF4A16" w:rsidRPr="00AF4A16">
        <w:rPr>
          <w:b/>
          <w:sz w:val="22"/>
          <w:szCs w:val="22"/>
        </w:rPr>
        <w:t>Specific</w:t>
      </w:r>
      <w:r w:rsidR="00AF4A16">
        <w:rPr>
          <w:sz w:val="22"/>
          <w:szCs w:val="22"/>
        </w:rPr>
        <w:t xml:space="preserve"> </w:t>
      </w:r>
      <w:r w:rsidRPr="00910420">
        <w:rPr>
          <w:b/>
          <w:sz w:val="22"/>
          <w:szCs w:val="22"/>
        </w:rPr>
        <w:t xml:space="preserve">Condition 6 </w:t>
      </w:r>
      <w:r w:rsidRPr="00910420">
        <w:rPr>
          <w:sz w:val="22"/>
          <w:szCs w:val="22"/>
        </w:rPr>
        <w:t>of this subsection</w:t>
      </w:r>
      <w:r w:rsidRPr="00910420">
        <w:rPr>
          <w:color w:val="000000"/>
          <w:sz w:val="22"/>
          <w:szCs w:val="22"/>
        </w:rPr>
        <w:t xml:space="preserve"> must not exceed the not to exceed (NTE) numerical requirements, rounded to the same number of decimal places as the applicable standard, determined from the following equation:  NTE = (1.25) x (Standard).  [40 CFR 60.4212]</w:t>
      </w:r>
    </w:p>
    <w:p w:rsidR="00D22A2B" w:rsidRPr="00D22A2B" w:rsidRDefault="00D22A2B" w:rsidP="00D22A2B">
      <w:pPr>
        <w:tabs>
          <w:tab w:val="left" w:pos="1440"/>
          <w:tab w:val="left" w:pos="1800"/>
          <w:tab w:val="left" w:pos="2160"/>
        </w:tabs>
        <w:spacing w:after="120"/>
        <w:rPr>
          <w:b/>
          <w:sz w:val="22"/>
          <w:szCs w:val="22"/>
        </w:rPr>
      </w:pPr>
      <w:r w:rsidRPr="00D22A2B">
        <w:rPr>
          <w:b/>
          <w:sz w:val="22"/>
          <w:szCs w:val="22"/>
        </w:rPr>
        <w:t>RECORDS AND REPORTS</w:t>
      </w:r>
    </w:p>
    <w:p w:rsidR="000D26E4" w:rsidRPr="00D22A2B" w:rsidRDefault="00763E2F" w:rsidP="00F6510F">
      <w:pPr>
        <w:numPr>
          <w:ilvl w:val="0"/>
          <w:numId w:val="11"/>
        </w:numPr>
        <w:tabs>
          <w:tab w:val="clear" w:pos="1080"/>
          <w:tab w:val="left" w:pos="360"/>
          <w:tab w:val="left" w:pos="1440"/>
          <w:tab w:val="left" w:pos="1800"/>
          <w:tab w:val="left" w:pos="2160"/>
        </w:tabs>
        <w:spacing w:after="120"/>
        <w:ind w:left="360"/>
        <w:rPr>
          <w:sz w:val="22"/>
          <w:szCs w:val="22"/>
        </w:rPr>
      </w:pPr>
      <w:r w:rsidRPr="00D22A2B">
        <w:rPr>
          <w:color w:val="000000"/>
          <w:sz w:val="22"/>
          <w:szCs w:val="22"/>
          <w:u w:val="single"/>
        </w:rPr>
        <w:t>Notification, Recordkeeping and Reporting Requirements</w:t>
      </w:r>
      <w:r w:rsidRPr="00D22A2B">
        <w:rPr>
          <w:color w:val="000000"/>
          <w:sz w:val="22"/>
          <w:szCs w:val="22"/>
        </w:rPr>
        <w:t xml:space="preserve">:  </w:t>
      </w:r>
      <w:r w:rsidR="00E21A20" w:rsidRPr="00D22A2B">
        <w:rPr>
          <w:sz w:val="22"/>
          <w:szCs w:val="22"/>
        </w:rPr>
        <w:t>The permittee shall adhere to the compliance testing and certification requirements listed in 40 CFR 60.4211 and maintain records demonstrating fuel usage</w:t>
      </w:r>
      <w:r w:rsidR="006F2B64" w:rsidRPr="00D22A2B">
        <w:rPr>
          <w:sz w:val="22"/>
          <w:szCs w:val="22"/>
        </w:rPr>
        <w:t xml:space="preserve"> and quality</w:t>
      </w:r>
      <w:r w:rsidR="00E21A20" w:rsidRPr="00D22A2B">
        <w:rPr>
          <w:sz w:val="22"/>
          <w:szCs w:val="22"/>
        </w:rPr>
        <w:t xml:space="preserve">.  [Rule 62-212.400 (BACT), F.A.C. and 40 CFR 60.4211]  </w:t>
      </w:r>
    </w:p>
    <w:p w:rsidR="00AF4A16" w:rsidRPr="00AF4A16" w:rsidRDefault="00AF4A16" w:rsidP="00AF4A16">
      <w:pPr>
        <w:numPr>
          <w:ilvl w:val="0"/>
          <w:numId w:val="11"/>
        </w:numPr>
        <w:tabs>
          <w:tab w:val="clear" w:pos="1080"/>
          <w:tab w:val="left" w:pos="360"/>
          <w:tab w:val="left" w:pos="1440"/>
          <w:tab w:val="left" w:pos="1800"/>
          <w:tab w:val="left" w:pos="2160"/>
        </w:tabs>
        <w:spacing w:after="120"/>
        <w:ind w:left="360"/>
        <w:rPr>
          <w:sz w:val="22"/>
          <w:szCs w:val="22"/>
        </w:rPr>
      </w:pPr>
      <w:r w:rsidRPr="00AF4A16">
        <w:rPr>
          <w:color w:val="000000"/>
          <w:sz w:val="22"/>
          <w:szCs w:val="22"/>
          <w:u w:val="single"/>
        </w:rPr>
        <w:t>Required Records</w:t>
      </w:r>
      <w:r w:rsidRPr="00AF4A16">
        <w:rPr>
          <w:color w:val="000000"/>
          <w:sz w:val="22"/>
          <w:szCs w:val="22"/>
        </w:rPr>
        <w:t xml:space="preserve">.  Owner or operator must keep records of the operation of the engine in emergency and non-emergency </w:t>
      </w:r>
      <w:r w:rsidR="00F617CB">
        <w:rPr>
          <w:color w:val="000000"/>
          <w:sz w:val="22"/>
          <w:szCs w:val="22"/>
        </w:rPr>
        <w:t xml:space="preserve">conditions </w:t>
      </w:r>
      <w:r w:rsidRPr="00AF4A16">
        <w:rPr>
          <w:color w:val="000000"/>
          <w:sz w:val="22"/>
          <w:szCs w:val="22"/>
        </w:rPr>
        <w:t>and for maintenance that are recorded through the non-resettable hour meter.  The owner or operator must record the time of operation of the engine and the reason the engine was in operation during that time.  [40 CFR 60.4214]</w:t>
      </w:r>
    </w:p>
    <w:p w:rsidR="00794B31" w:rsidRPr="00AF4A16" w:rsidRDefault="00AF4A16" w:rsidP="00794B31">
      <w:pPr>
        <w:numPr>
          <w:ilvl w:val="0"/>
          <w:numId w:val="11"/>
        </w:numPr>
        <w:tabs>
          <w:tab w:val="clear" w:pos="1080"/>
          <w:tab w:val="left" w:pos="360"/>
          <w:tab w:val="left" w:pos="1440"/>
          <w:tab w:val="left" w:pos="1800"/>
          <w:tab w:val="left" w:pos="2160"/>
        </w:tabs>
        <w:spacing w:after="120"/>
        <w:ind w:left="360"/>
        <w:rPr>
          <w:sz w:val="22"/>
          <w:szCs w:val="22"/>
        </w:rPr>
      </w:pPr>
      <w:r w:rsidRPr="00AF4A16">
        <w:rPr>
          <w:sz w:val="22"/>
          <w:szCs w:val="22"/>
          <w:u w:val="single"/>
        </w:rPr>
        <w:t xml:space="preserve">Record Retention: </w:t>
      </w:r>
      <w:r w:rsidRPr="00AF4A16">
        <w:rPr>
          <w:sz w:val="22"/>
          <w:szCs w:val="22"/>
        </w:rPr>
        <w:t xml:space="preserve">  The owner or operator must keep records in a suitable and readily available form for expeditious reviews. The owner or operator must keep each record readily accessible in hard copy or </w:t>
      </w:r>
      <w:r w:rsidRPr="00AF4A16">
        <w:rPr>
          <w:sz w:val="22"/>
          <w:szCs w:val="22"/>
        </w:rPr>
        <w:lastRenderedPageBreak/>
        <w:t>electronic form for at least 5 years after the date of each occurrence, measurement, maintenance, corrective action, report, or record.  [40 CFR 63.6660 and 40 CFR 63.10(b)(1)]</w:t>
      </w:r>
    </w:p>
    <w:p w:rsidR="000D26E4" w:rsidRPr="00BF0257" w:rsidRDefault="000D26E4" w:rsidP="00F6510F">
      <w:pPr>
        <w:numPr>
          <w:ilvl w:val="0"/>
          <w:numId w:val="14"/>
        </w:numPr>
        <w:spacing w:after="120"/>
        <w:rPr>
          <w:sz w:val="22"/>
          <w:szCs w:val="22"/>
        </w:rPr>
        <w:sectPr w:rsidR="000D26E4" w:rsidRPr="00BF0257" w:rsidSect="00F55C62">
          <w:headerReference w:type="even" r:id="rId62"/>
          <w:headerReference w:type="default" r:id="rId63"/>
          <w:headerReference w:type="first" r:id="rId64"/>
          <w:pgSz w:w="12240" w:h="15840" w:code="1"/>
          <w:pgMar w:top="1267" w:right="1152" w:bottom="1152" w:left="1152" w:header="720" w:footer="456" w:gutter="0"/>
          <w:paperSrc w:first="16640" w:other="16640"/>
          <w:cols w:space="720"/>
        </w:sectPr>
      </w:pPr>
    </w:p>
    <w:p w:rsidR="000D26E4" w:rsidRPr="005E50DE" w:rsidRDefault="000D26E4" w:rsidP="00833F1F">
      <w:pPr>
        <w:pStyle w:val="BodyText2"/>
        <w:suppressAutoHyphens/>
        <w:spacing w:before="120"/>
        <w:rPr>
          <w:szCs w:val="22"/>
        </w:rPr>
      </w:pPr>
      <w:r w:rsidRPr="005E50DE">
        <w:rPr>
          <w:szCs w:val="22"/>
        </w:rPr>
        <w:lastRenderedPageBreak/>
        <w:t>This section of the permit addresses the following emissions unit.</w:t>
      </w: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0"/>
        <w:gridCol w:w="8910"/>
      </w:tblGrid>
      <w:tr w:rsidR="000D26E4" w:rsidRPr="005E50DE" w:rsidTr="00D543AB">
        <w:tc>
          <w:tcPr>
            <w:tcW w:w="99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rsidR="000D26E4" w:rsidRPr="005E50DE" w:rsidRDefault="000D26E4" w:rsidP="00D543AB">
            <w:pPr>
              <w:spacing w:before="20" w:after="20"/>
              <w:jc w:val="center"/>
              <w:rPr>
                <w:sz w:val="22"/>
                <w:szCs w:val="22"/>
              </w:rPr>
            </w:pPr>
            <w:r w:rsidRPr="005E50DE">
              <w:rPr>
                <w:b/>
                <w:sz w:val="22"/>
                <w:szCs w:val="22"/>
              </w:rPr>
              <w:t>ID</w:t>
            </w:r>
            <w:r w:rsidR="00D543AB">
              <w:rPr>
                <w:b/>
                <w:sz w:val="22"/>
                <w:szCs w:val="22"/>
              </w:rPr>
              <w:t xml:space="preserve"> No.</w:t>
            </w:r>
          </w:p>
        </w:tc>
        <w:tc>
          <w:tcPr>
            <w:tcW w:w="8910" w:type="dxa"/>
            <w:tcBorders>
              <w:top w:val="single" w:sz="6" w:space="0" w:color="auto"/>
              <w:left w:val="single" w:sz="6" w:space="0" w:color="auto"/>
              <w:bottom w:val="single" w:sz="6" w:space="0" w:color="auto"/>
              <w:right w:val="single" w:sz="6" w:space="0" w:color="auto"/>
            </w:tcBorders>
            <w:shd w:val="clear" w:color="auto" w:fill="C6D9F1" w:themeFill="text2" w:themeFillTint="33"/>
          </w:tcPr>
          <w:p w:rsidR="000D26E4" w:rsidRPr="005E50DE" w:rsidRDefault="000D26E4" w:rsidP="00D543AB">
            <w:pPr>
              <w:spacing w:before="20" w:after="20"/>
              <w:jc w:val="center"/>
              <w:rPr>
                <w:sz w:val="22"/>
                <w:szCs w:val="22"/>
              </w:rPr>
            </w:pPr>
            <w:r w:rsidRPr="005E50DE">
              <w:rPr>
                <w:b/>
                <w:sz w:val="22"/>
                <w:szCs w:val="22"/>
              </w:rPr>
              <w:t>Emission Unit Description</w:t>
            </w:r>
          </w:p>
        </w:tc>
      </w:tr>
      <w:tr w:rsidR="000D26E4" w:rsidRPr="005E50DE" w:rsidTr="00DA2021">
        <w:tc>
          <w:tcPr>
            <w:tcW w:w="990" w:type="dxa"/>
            <w:tcBorders>
              <w:top w:val="single" w:sz="6" w:space="0" w:color="auto"/>
              <w:left w:val="single" w:sz="6" w:space="0" w:color="auto"/>
              <w:bottom w:val="single" w:sz="6" w:space="0" w:color="auto"/>
              <w:right w:val="single" w:sz="6" w:space="0" w:color="auto"/>
            </w:tcBorders>
            <w:vAlign w:val="center"/>
          </w:tcPr>
          <w:p w:rsidR="000D26E4" w:rsidRPr="005E50DE" w:rsidRDefault="000D26E4" w:rsidP="00DA2021">
            <w:pPr>
              <w:spacing w:before="20" w:after="20"/>
              <w:jc w:val="center"/>
              <w:rPr>
                <w:sz w:val="22"/>
                <w:szCs w:val="22"/>
              </w:rPr>
            </w:pPr>
            <w:r w:rsidRPr="005E50DE">
              <w:rPr>
                <w:sz w:val="22"/>
                <w:szCs w:val="22"/>
              </w:rPr>
              <w:t>01</w:t>
            </w:r>
            <w:r w:rsidR="00D543AB">
              <w:rPr>
                <w:sz w:val="22"/>
                <w:szCs w:val="22"/>
              </w:rPr>
              <w:t>2</w:t>
            </w:r>
          </w:p>
        </w:tc>
        <w:tc>
          <w:tcPr>
            <w:tcW w:w="8910" w:type="dxa"/>
            <w:tcBorders>
              <w:top w:val="single" w:sz="6" w:space="0" w:color="auto"/>
              <w:left w:val="single" w:sz="6" w:space="0" w:color="auto"/>
              <w:bottom w:val="single" w:sz="6" w:space="0" w:color="auto"/>
              <w:right w:val="single" w:sz="6" w:space="0" w:color="auto"/>
            </w:tcBorders>
          </w:tcPr>
          <w:p w:rsidR="000D26E4" w:rsidRPr="005E50DE" w:rsidRDefault="00D543AB" w:rsidP="00D7679F">
            <w:pPr>
              <w:spacing w:before="20" w:after="20"/>
              <w:rPr>
                <w:sz w:val="22"/>
                <w:szCs w:val="22"/>
                <w:u w:val="single"/>
              </w:rPr>
            </w:pPr>
            <w:r w:rsidRPr="00D543AB">
              <w:rPr>
                <w:sz w:val="22"/>
                <w:szCs w:val="22"/>
                <w:u w:val="single"/>
              </w:rPr>
              <w:t>E</w:t>
            </w:r>
            <w:r w:rsidR="000D26E4" w:rsidRPr="00D543AB">
              <w:rPr>
                <w:sz w:val="22"/>
                <w:szCs w:val="22"/>
                <w:u w:val="single"/>
              </w:rPr>
              <w:t xml:space="preserve">mergency </w:t>
            </w:r>
            <w:r w:rsidRPr="00D543AB">
              <w:rPr>
                <w:sz w:val="22"/>
                <w:szCs w:val="22"/>
                <w:u w:val="single"/>
              </w:rPr>
              <w:t>Fire Pump E</w:t>
            </w:r>
            <w:r w:rsidR="000D26E4" w:rsidRPr="00D543AB">
              <w:rPr>
                <w:sz w:val="22"/>
                <w:szCs w:val="22"/>
                <w:u w:val="single"/>
              </w:rPr>
              <w:t>ngine</w:t>
            </w:r>
            <w:r>
              <w:rPr>
                <w:sz w:val="22"/>
                <w:szCs w:val="22"/>
              </w:rPr>
              <w:t xml:space="preserve">:  </w:t>
            </w:r>
            <w:r w:rsidR="000D26E4" w:rsidRPr="005E50DE">
              <w:rPr>
                <w:sz w:val="22"/>
                <w:szCs w:val="22"/>
              </w:rPr>
              <w:t xml:space="preserve"> </w:t>
            </w:r>
            <w:r w:rsidRPr="005E50DE">
              <w:rPr>
                <w:sz w:val="22"/>
                <w:szCs w:val="22"/>
              </w:rPr>
              <w:t xml:space="preserve">A backup </w:t>
            </w:r>
            <w:r>
              <w:rPr>
                <w:sz w:val="22"/>
                <w:szCs w:val="22"/>
              </w:rPr>
              <w:t>850</w:t>
            </w:r>
            <w:r w:rsidRPr="005E50DE">
              <w:rPr>
                <w:sz w:val="22"/>
                <w:szCs w:val="22"/>
              </w:rPr>
              <w:t xml:space="preserve"> hp diesel fire pump will also be installed to provide firewater during power outages.  This unit will fire ULSD </w:t>
            </w:r>
            <w:r>
              <w:rPr>
                <w:sz w:val="22"/>
                <w:szCs w:val="22"/>
              </w:rPr>
              <w:t>fuel oil</w:t>
            </w:r>
            <w:r w:rsidRPr="005E50DE">
              <w:rPr>
                <w:sz w:val="22"/>
                <w:szCs w:val="22"/>
              </w:rPr>
              <w:t xml:space="preserve"> and will be limited to </w:t>
            </w:r>
            <w:r w:rsidR="00D7679F">
              <w:rPr>
                <w:sz w:val="22"/>
                <w:szCs w:val="22"/>
              </w:rPr>
              <w:t>100</w:t>
            </w:r>
            <w:r w:rsidRPr="005E50DE">
              <w:rPr>
                <w:sz w:val="22"/>
                <w:szCs w:val="22"/>
              </w:rPr>
              <w:t xml:space="preserve"> hours per year of operation.  </w:t>
            </w:r>
            <w:r w:rsidR="00B526E8">
              <w:rPr>
                <w:sz w:val="22"/>
                <w:szCs w:val="22"/>
              </w:rPr>
              <w:t>The fire pump engine</w:t>
            </w:r>
            <w:r w:rsidR="00B526E8" w:rsidRPr="00B526E8">
              <w:rPr>
                <w:sz w:val="22"/>
                <w:szCs w:val="22"/>
              </w:rPr>
              <w:t xml:space="preserve"> will be limited to no more than 100 hours per year for testing and maintenance purposes per 40 CFR 60, Subpart IIII.  Hours of operation are unlimited during emergency conditions.  Potential to emit (PTE) </w:t>
            </w:r>
            <w:r w:rsidR="00E36487">
              <w:rPr>
                <w:sz w:val="22"/>
                <w:szCs w:val="22"/>
              </w:rPr>
              <w:t>calculations</w:t>
            </w:r>
            <w:r w:rsidR="00B526E8" w:rsidRPr="00B526E8">
              <w:rPr>
                <w:sz w:val="22"/>
                <w:szCs w:val="22"/>
              </w:rPr>
              <w:t xml:space="preserve"> are based on an assumed maximum operating time of 100 hr/yr.  </w:t>
            </w:r>
            <w:r w:rsidR="00B526E8">
              <w:rPr>
                <w:sz w:val="22"/>
                <w:szCs w:val="22"/>
              </w:rPr>
              <w:t>The</w:t>
            </w:r>
            <w:r w:rsidR="00B526E8" w:rsidRPr="00B526E8">
              <w:rPr>
                <w:sz w:val="22"/>
                <w:szCs w:val="22"/>
              </w:rPr>
              <w:t xml:space="preserve"> engine will be designed to meet USEPA’s emission standards listed in 40 CFR Part 60 Subpart IIII for model year 2009 or later.</w:t>
            </w:r>
          </w:p>
        </w:tc>
      </w:tr>
    </w:tbl>
    <w:p w:rsidR="00D93216" w:rsidRPr="005E50DE" w:rsidRDefault="00D93216" w:rsidP="00B526E8">
      <w:pPr>
        <w:tabs>
          <w:tab w:val="left" w:pos="1440"/>
          <w:tab w:val="left" w:pos="1800"/>
          <w:tab w:val="left" w:pos="2160"/>
        </w:tabs>
        <w:spacing w:before="120" w:after="120"/>
        <w:rPr>
          <w:b/>
          <w:sz w:val="22"/>
          <w:szCs w:val="22"/>
        </w:rPr>
      </w:pPr>
      <w:r w:rsidRPr="005E50DE">
        <w:rPr>
          <w:b/>
          <w:sz w:val="22"/>
          <w:szCs w:val="22"/>
        </w:rPr>
        <w:t>EQUIPMENT</w:t>
      </w:r>
    </w:p>
    <w:p w:rsidR="00FE26A3" w:rsidRPr="005E50DE" w:rsidRDefault="00D93216" w:rsidP="00B7526B">
      <w:pPr>
        <w:numPr>
          <w:ilvl w:val="1"/>
          <w:numId w:val="13"/>
        </w:numPr>
        <w:tabs>
          <w:tab w:val="clear" w:pos="360"/>
        </w:tabs>
        <w:spacing w:after="120"/>
        <w:rPr>
          <w:sz w:val="22"/>
          <w:szCs w:val="22"/>
        </w:rPr>
      </w:pPr>
      <w:r w:rsidRPr="005E50DE">
        <w:rPr>
          <w:sz w:val="22"/>
          <w:szCs w:val="22"/>
          <w:u w:val="single"/>
        </w:rPr>
        <w:t>Diesel Engine Driven Fire Pump</w:t>
      </w:r>
      <w:r w:rsidR="00FE26A3" w:rsidRPr="005E50DE">
        <w:rPr>
          <w:sz w:val="22"/>
          <w:szCs w:val="22"/>
        </w:rPr>
        <w:t>:  The permittee is authorized to install, operate, and maintain one diesel engine driven fire pump</w:t>
      </w:r>
      <w:r w:rsidRPr="005E50DE">
        <w:rPr>
          <w:sz w:val="22"/>
          <w:szCs w:val="22"/>
        </w:rPr>
        <w:t xml:space="preserve"> of approximately </w:t>
      </w:r>
      <w:r w:rsidR="00B526E8">
        <w:rPr>
          <w:sz w:val="22"/>
          <w:szCs w:val="22"/>
        </w:rPr>
        <w:t>85</w:t>
      </w:r>
      <w:r w:rsidR="00FE26A3" w:rsidRPr="005E50DE">
        <w:rPr>
          <w:sz w:val="22"/>
          <w:szCs w:val="22"/>
        </w:rPr>
        <w:t xml:space="preserve">0 hp.  </w:t>
      </w:r>
      <w:r w:rsidRPr="005E50DE">
        <w:rPr>
          <w:sz w:val="22"/>
          <w:szCs w:val="22"/>
        </w:rPr>
        <w:br/>
      </w:r>
      <w:r w:rsidR="00FE26A3" w:rsidRPr="005E50DE">
        <w:rPr>
          <w:sz w:val="22"/>
          <w:szCs w:val="22"/>
        </w:rPr>
        <w:t>[</w:t>
      </w:r>
      <w:r w:rsidR="00D22A2B" w:rsidRPr="005E50DE">
        <w:rPr>
          <w:sz w:val="22"/>
          <w:szCs w:val="22"/>
        </w:rPr>
        <w:t xml:space="preserve">Application No. </w:t>
      </w:r>
      <w:r w:rsidR="00A24400">
        <w:rPr>
          <w:sz w:val="22"/>
          <w:szCs w:val="22"/>
        </w:rPr>
        <w:t>0550061-004-AC</w:t>
      </w:r>
      <w:r w:rsidR="00D22A2B" w:rsidRPr="005E50DE">
        <w:rPr>
          <w:sz w:val="22"/>
          <w:szCs w:val="22"/>
        </w:rPr>
        <w:t xml:space="preserve"> </w:t>
      </w:r>
      <w:r w:rsidR="00FE26A3" w:rsidRPr="005E50DE">
        <w:rPr>
          <w:sz w:val="22"/>
          <w:szCs w:val="22"/>
        </w:rPr>
        <w:t>and Rule 62-210.200(PTE), F.A.C.]</w:t>
      </w:r>
    </w:p>
    <w:p w:rsidR="00B526E8" w:rsidRPr="00D22A2B" w:rsidRDefault="00B526E8" w:rsidP="00B526E8">
      <w:pPr>
        <w:tabs>
          <w:tab w:val="left" w:pos="1440"/>
          <w:tab w:val="left" w:pos="1800"/>
          <w:tab w:val="left" w:pos="2160"/>
        </w:tabs>
        <w:spacing w:after="120"/>
        <w:rPr>
          <w:caps/>
          <w:sz w:val="22"/>
          <w:szCs w:val="22"/>
        </w:rPr>
      </w:pPr>
      <w:r w:rsidRPr="00D22A2B">
        <w:rPr>
          <w:b/>
          <w:caps/>
          <w:sz w:val="22"/>
          <w:szCs w:val="22"/>
        </w:rPr>
        <w:t>Performance Restrictions</w:t>
      </w:r>
    </w:p>
    <w:p w:rsidR="00B526E8" w:rsidRDefault="00B526E8" w:rsidP="00B7526B">
      <w:pPr>
        <w:numPr>
          <w:ilvl w:val="1"/>
          <w:numId w:val="13"/>
        </w:numPr>
        <w:tabs>
          <w:tab w:val="clear" w:pos="360"/>
        </w:tabs>
        <w:spacing w:after="60"/>
        <w:rPr>
          <w:sz w:val="22"/>
          <w:szCs w:val="22"/>
        </w:rPr>
      </w:pPr>
      <w:r w:rsidRPr="00D22A2B">
        <w:rPr>
          <w:sz w:val="22"/>
          <w:szCs w:val="22"/>
          <w:u w:val="single"/>
        </w:rPr>
        <w:t>Hours of Operation</w:t>
      </w:r>
      <w:r w:rsidRPr="00D22A2B">
        <w:rPr>
          <w:sz w:val="22"/>
          <w:szCs w:val="22"/>
        </w:rPr>
        <w:t xml:space="preserve">:  </w:t>
      </w:r>
    </w:p>
    <w:p w:rsidR="00B526E8" w:rsidRPr="00410B27" w:rsidRDefault="00B526E8" w:rsidP="00B526E8">
      <w:pPr>
        <w:numPr>
          <w:ilvl w:val="0"/>
          <w:numId w:val="80"/>
        </w:numPr>
        <w:spacing w:after="60"/>
        <w:ind w:left="720"/>
        <w:rPr>
          <w:sz w:val="22"/>
          <w:szCs w:val="22"/>
        </w:rPr>
      </w:pPr>
      <w:r w:rsidRPr="00410B27">
        <w:rPr>
          <w:i/>
          <w:sz w:val="22"/>
          <w:szCs w:val="22"/>
        </w:rPr>
        <w:t>Emergency Situations</w:t>
      </w:r>
      <w:r w:rsidRPr="00410B27">
        <w:rPr>
          <w:sz w:val="22"/>
          <w:szCs w:val="22"/>
        </w:rPr>
        <w:t xml:space="preserve">.  There is no time limit on the use of </w:t>
      </w:r>
      <w:r w:rsidR="00E36487">
        <w:rPr>
          <w:sz w:val="22"/>
          <w:szCs w:val="22"/>
        </w:rPr>
        <w:t xml:space="preserve">the </w:t>
      </w:r>
      <w:r w:rsidR="00E36487" w:rsidRPr="00E36487">
        <w:rPr>
          <w:sz w:val="22"/>
          <w:szCs w:val="22"/>
        </w:rPr>
        <w:t xml:space="preserve">emergency fire pump engine </w:t>
      </w:r>
      <w:r w:rsidRPr="00410B27">
        <w:rPr>
          <w:sz w:val="22"/>
          <w:szCs w:val="22"/>
        </w:rPr>
        <w:t xml:space="preserve">in emergency situations.  </w:t>
      </w:r>
    </w:p>
    <w:p w:rsidR="00B526E8" w:rsidRPr="00410B27" w:rsidRDefault="00B526E8" w:rsidP="00B526E8">
      <w:pPr>
        <w:numPr>
          <w:ilvl w:val="0"/>
          <w:numId w:val="80"/>
        </w:numPr>
        <w:spacing w:after="60"/>
        <w:ind w:left="720"/>
        <w:rPr>
          <w:sz w:val="22"/>
          <w:szCs w:val="22"/>
        </w:rPr>
      </w:pPr>
      <w:r w:rsidRPr="00B526E8">
        <w:rPr>
          <w:i/>
          <w:sz w:val="22"/>
          <w:szCs w:val="22"/>
        </w:rPr>
        <w:t>Maintenance and Testing</w:t>
      </w:r>
      <w:r w:rsidRPr="00B526E8">
        <w:rPr>
          <w:sz w:val="22"/>
          <w:szCs w:val="22"/>
        </w:rPr>
        <w:t xml:space="preserve">.  </w:t>
      </w:r>
      <w:r w:rsidR="00E36487">
        <w:rPr>
          <w:sz w:val="22"/>
          <w:szCs w:val="22"/>
        </w:rPr>
        <w:t>T</w:t>
      </w:r>
      <w:r w:rsidR="00E36487" w:rsidRPr="00E36487">
        <w:rPr>
          <w:sz w:val="22"/>
          <w:szCs w:val="22"/>
        </w:rPr>
        <w:t xml:space="preserve">he emergency fire pump engine </w:t>
      </w:r>
      <w:r w:rsidRPr="00410B27">
        <w:rPr>
          <w:sz w:val="22"/>
          <w:szCs w:val="22"/>
        </w:rPr>
        <w:t xml:space="preserve">is authorized to operate for the purpose of maintenance checks and readiness testing, provided that the tests are recommended by federal, state, or local government, the manufacturer, the vendor, or the insurance company associated with the engine. </w:t>
      </w:r>
      <w:r>
        <w:rPr>
          <w:sz w:val="22"/>
          <w:szCs w:val="22"/>
        </w:rPr>
        <w:t xml:space="preserve"> </w:t>
      </w:r>
      <w:r w:rsidRPr="00410B27">
        <w:rPr>
          <w:sz w:val="22"/>
          <w:szCs w:val="22"/>
        </w:rPr>
        <w:t xml:space="preserve">Maintenance checks and readiness testing of such units is limited to 100 hours per year.  </w:t>
      </w:r>
    </w:p>
    <w:p w:rsidR="00B526E8" w:rsidRDefault="00B526E8" w:rsidP="00B526E8">
      <w:pPr>
        <w:numPr>
          <w:ilvl w:val="0"/>
          <w:numId w:val="80"/>
        </w:numPr>
        <w:spacing w:after="60"/>
        <w:ind w:left="720"/>
        <w:rPr>
          <w:sz w:val="22"/>
          <w:szCs w:val="22"/>
        </w:rPr>
      </w:pPr>
      <w:r w:rsidRPr="00B526E8">
        <w:rPr>
          <w:i/>
          <w:sz w:val="22"/>
          <w:szCs w:val="22"/>
        </w:rPr>
        <w:t>Other Situations</w:t>
      </w:r>
      <w:r w:rsidRPr="00F61119">
        <w:rPr>
          <w:sz w:val="22"/>
          <w:szCs w:val="22"/>
        </w:rPr>
        <w:t xml:space="preserve">.  </w:t>
      </w:r>
      <w:r w:rsidR="00E36487">
        <w:rPr>
          <w:sz w:val="22"/>
          <w:szCs w:val="22"/>
        </w:rPr>
        <w:t>The</w:t>
      </w:r>
      <w:r w:rsidR="00E36487" w:rsidRPr="00E36487">
        <w:rPr>
          <w:sz w:val="22"/>
          <w:szCs w:val="22"/>
        </w:rPr>
        <w:t xml:space="preserve"> emergency fire pump engine </w:t>
      </w:r>
      <w:r w:rsidRPr="00F61119">
        <w:rPr>
          <w:sz w:val="22"/>
          <w:szCs w:val="22"/>
        </w:rPr>
        <w:t xml:space="preserve">cannot be used for peak shaving or to generate income for a facility to supply power to an electric grid or otherwise supply power as part of a financial arrangement with another entity.  </w:t>
      </w:r>
    </w:p>
    <w:p w:rsidR="00B526E8" w:rsidRPr="00F61119" w:rsidRDefault="00B526E8" w:rsidP="00B526E8">
      <w:pPr>
        <w:spacing w:after="120"/>
        <w:ind w:left="630"/>
        <w:rPr>
          <w:sz w:val="22"/>
          <w:szCs w:val="22"/>
        </w:rPr>
      </w:pPr>
      <w:r w:rsidRPr="00D22A2B">
        <w:rPr>
          <w:sz w:val="22"/>
          <w:szCs w:val="22"/>
        </w:rPr>
        <w:t xml:space="preserve">[Application No. </w:t>
      </w:r>
      <w:r w:rsidR="00A24400">
        <w:rPr>
          <w:sz w:val="22"/>
          <w:szCs w:val="22"/>
        </w:rPr>
        <w:t>0550061-004-AC</w:t>
      </w:r>
      <w:r>
        <w:rPr>
          <w:sz w:val="22"/>
          <w:szCs w:val="22"/>
        </w:rPr>
        <w:t>;</w:t>
      </w:r>
      <w:r w:rsidRPr="00D22A2B">
        <w:rPr>
          <w:sz w:val="22"/>
          <w:szCs w:val="22"/>
        </w:rPr>
        <w:t xml:space="preserve"> Rule 62-210.200 (PTE), F.A.C.</w:t>
      </w:r>
      <w:r>
        <w:rPr>
          <w:sz w:val="22"/>
          <w:szCs w:val="22"/>
        </w:rPr>
        <w:t xml:space="preserve">; </w:t>
      </w:r>
      <w:r w:rsidRPr="00B90D48">
        <w:rPr>
          <w:sz w:val="22"/>
          <w:szCs w:val="22"/>
        </w:rPr>
        <w:t>40 CFR 60.4211(e)</w:t>
      </w:r>
      <w:r>
        <w:rPr>
          <w:sz w:val="22"/>
          <w:szCs w:val="22"/>
        </w:rPr>
        <w:t>; and</w:t>
      </w:r>
      <w:r w:rsidRPr="00910420">
        <w:rPr>
          <w:sz w:val="22"/>
          <w:szCs w:val="22"/>
        </w:rPr>
        <w:t xml:space="preserve"> </w:t>
      </w:r>
      <w:r w:rsidRPr="00F61119">
        <w:rPr>
          <w:sz w:val="22"/>
          <w:szCs w:val="22"/>
        </w:rPr>
        <w:t>40 CFR 60.4219</w:t>
      </w:r>
      <w:r>
        <w:rPr>
          <w:sz w:val="22"/>
          <w:szCs w:val="22"/>
        </w:rPr>
        <w:t>]</w:t>
      </w:r>
    </w:p>
    <w:p w:rsidR="00B526E8" w:rsidRPr="00AA5792" w:rsidRDefault="00B526E8" w:rsidP="00B7526B">
      <w:pPr>
        <w:numPr>
          <w:ilvl w:val="1"/>
          <w:numId w:val="13"/>
        </w:numPr>
        <w:tabs>
          <w:tab w:val="clear" w:pos="360"/>
        </w:tabs>
        <w:spacing w:after="60"/>
        <w:rPr>
          <w:sz w:val="22"/>
          <w:szCs w:val="22"/>
        </w:rPr>
      </w:pPr>
      <w:r w:rsidRPr="00D22A2B">
        <w:rPr>
          <w:sz w:val="22"/>
          <w:szCs w:val="22"/>
          <w:u w:val="single"/>
        </w:rPr>
        <w:t>Authorized Fuel</w:t>
      </w:r>
      <w:r w:rsidRPr="00D22A2B">
        <w:rPr>
          <w:sz w:val="22"/>
          <w:szCs w:val="22"/>
        </w:rPr>
        <w:t xml:space="preserve">:  </w:t>
      </w:r>
      <w:r w:rsidRPr="00AA5792">
        <w:rPr>
          <w:sz w:val="22"/>
          <w:szCs w:val="22"/>
        </w:rPr>
        <w:t>The</w:t>
      </w:r>
      <w:r w:rsidR="00E36487" w:rsidRPr="00E36487">
        <w:rPr>
          <w:sz w:val="22"/>
          <w:szCs w:val="22"/>
        </w:rPr>
        <w:t xml:space="preserve"> emergency fire pump engine </w:t>
      </w:r>
      <w:r>
        <w:rPr>
          <w:sz w:val="22"/>
          <w:szCs w:val="22"/>
        </w:rPr>
        <w:t>shall fire ULSD fuel oil</w:t>
      </w:r>
      <w:r w:rsidRPr="00AA5792">
        <w:rPr>
          <w:sz w:val="22"/>
          <w:szCs w:val="22"/>
        </w:rPr>
        <w:t xml:space="preserve"> that meets the following requirements for non-road diesel fuel</w:t>
      </w:r>
      <w:r w:rsidRPr="00AA5792">
        <w:rPr>
          <w:color w:val="000000"/>
        </w:rPr>
        <w:t xml:space="preserve">: </w:t>
      </w:r>
    </w:p>
    <w:p w:rsidR="00B526E8" w:rsidRPr="00B90D48" w:rsidRDefault="00B526E8" w:rsidP="00B7526B">
      <w:pPr>
        <w:numPr>
          <w:ilvl w:val="0"/>
          <w:numId w:val="82"/>
        </w:numPr>
        <w:suppressAutoHyphens/>
        <w:spacing w:after="60"/>
        <w:ind w:left="720"/>
        <w:rPr>
          <w:sz w:val="22"/>
          <w:szCs w:val="22"/>
        </w:rPr>
      </w:pPr>
      <w:r w:rsidRPr="00410B27">
        <w:rPr>
          <w:sz w:val="22"/>
          <w:szCs w:val="22"/>
        </w:rPr>
        <w:t>S</w:t>
      </w:r>
      <w:r w:rsidRPr="00AA5792">
        <w:rPr>
          <w:i/>
          <w:color w:val="000000"/>
          <w:sz w:val="22"/>
          <w:szCs w:val="22"/>
        </w:rPr>
        <w:t>ulfur Content.</w:t>
      </w:r>
      <w:r w:rsidRPr="00AA5792">
        <w:rPr>
          <w:color w:val="000000"/>
          <w:sz w:val="22"/>
          <w:szCs w:val="22"/>
        </w:rPr>
        <w:t xml:space="preserve">  The sulfur content shall not exceed 15 ppm </w:t>
      </w:r>
      <w:r>
        <w:rPr>
          <w:color w:val="000000"/>
          <w:sz w:val="22"/>
          <w:szCs w:val="22"/>
        </w:rPr>
        <w:t>(</w:t>
      </w:r>
      <w:r w:rsidRPr="00AA5792">
        <w:rPr>
          <w:color w:val="000000"/>
          <w:sz w:val="22"/>
          <w:szCs w:val="22"/>
        </w:rPr>
        <w:t>0.0015</w:t>
      </w:r>
      <w:r w:rsidR="0025644F">
        <w:rPr>
          <w:color w:val="000000"/>
          <w:sz w:val="22"/>
          <w:szCs w:val="22"/>
        </w:rPr>
        <w:t xml:space="preserve"> percent</w:t>
      </w:r>
      <w:r w:rsidRPr="00AA5792">
        <w:rPr>
          <w:color w:val="000000"/>
          <w:sz w:val="22"/>
          <w:szCs w:val="22"/>
        </w:rPr>
        <w:t xml:space="preserve"> weight</w:t>
      </w:r>
      <w:r>
        <w:rPr>
          <w:color w:val="000000"/>
          <w:sz w:val="22"/>
          <w:szCs w:val="22"/>
        </w:rPr>
        <w:t xml:space="preserve">) </w:t>
      </w:r>
      <w:r w:rsidRPr="00AA5792">
        <w:rPr>
          <w:color w:val="000000"/>
          <w:sz w:val="22"/>
          <w:szCs w:val="22"/>
        </w:rPr>
        <w:t xml:space="preserve">for </w:t>
      </w:r>
      <w:r>
        <w:rPr>
          <w:color w:val="000000"/>
          <w:sz w:val="22"/>
          <w:szCs w:val="22"/>
        </w:rPr>
        <w:t>n</w:t>
      </w:r>
      <w:r w:rsidRPr="00AA5792">
        <w:rPr>
          <w:color w:val="000000"/>
          <w:sz w:val="22"/>
          <w:szCs w:val="22"/>
        </w:rPr>
        <w:t>on-</w:t>
      </w:r>
      <w:r>
        <w:rPr>
          <w:color w:val="000000"/>
          <w:sz w:val="22"/>
          <w:szCs w:val="22"/>
        </w:rPr>
        <w:t>r</w:t>
      </w:r>
      <w:r w:rsidRPr="00AA5792">
        <w:rPr>
          <w:color w:val="000000"/>
          <w:sz w:val="22"/>
          <w:szCs w:val="22"/>
        </w:rPr>
        <w:t>oad fuel</w:t>
      </w:r>
      <w:r>
        <w:rPr>
          <w:color w:val="000000"/>
          <w:sz w:val="22"/>
          <w:szCs w:val="22"/>
        </w:rPr>
        <w:t>.</w:t>
      </w:r>
    </w:p>
    <w:p w:rsidR="00B526E8" w:rsidRPr="00AA5792" w:rsidRDefault="00B526E8" w:rsidP="00B7526B">
      <w:pPr>
        <w:numPr>
          <w:ilvl w:val="0"/>
          <w:numId w:val="82"/>
        </w:numPr>
        <w:suppressAutoHyphens/>
        <w:spacing w:after="60"/>
        <w:ind w:left="720"/>
        <w:rPr>
          <w:sz w:val="22"/>
          <w:szCs w:val="22"/>
        </w:rPr>
      </w:pPr>
      <w:r w:rsidRPr="00AA5792">
        <w:rPr>
          <w:i/>
          <w:color w:val="000000"/>
          <w:sz w:val="22"/>
          <w:szCs w:val="22"/>
        </w:rPr>
        <w:t>Cetane and Aromatic</w:t>
      </w:r>
      <w:r w:rsidRPr="00AA5792">
        <w:rPr>
          <w:color w:val="000000"/>
          <w:sz w:val="22"/>
          <w:szCs w:val="22"/>
        </w:rPr>
        <w:t>.  The fuel must have a minimum cetane index of 40 or</w:t>
      </w:r>
      <w:r w:rsidRPr="00AA5792">
        <w:rPr>
          <w:sz w:val="22"/>
          <w:szCs w:val="22"/>
        </w:rPr>
        <w:t xml:space="preserve"> </w:t>
      </w:r>
      <w:r w:rsidRPr="00AA5792">
        <w:rPr>
          <w:color w:val="000000"/>
          <w:sz w:val="22"/>
          <w:szCs w:val="22"/>
        </w:rPr>
        <w:t>must have a</w:t>
      </w:r>
      <w:r w:rsidRPr="00AA5792">
        <w:rPr>
          <w:sz w:val="22"/>
          <w:szCs w:val="22"/>
        </w:rPr>
        <w:t xml:space="preserve"> maximum aromatic content of 35 volume percent.</w:t>
      </w:r>
    </w:p>
    <w:p w:rsidR="00B526E8" w:rsidRDefault="00B526E8" w:rsidP="00B7526B">
      <w:pPr>
        <w:tabs>
          <w:tab w:val="left" w:pos="360"/>
          <w:tab w:val="left" w:pos="1440"/>
          <w:tab w:val="left" w:pos="1800"/>
          <w:tab w:val="left" w:pos="2160"/>
        </w:tabs>
        <w:spacing w:after="120"/>
        <w:ind w:left="360"/>
        <w:rPr>
          <w:sz w:val="22"/>
          <w:szCs w:val="22"/>
        </w:rPr>
      </w:pPr>
      <w:r w:rsidRPr="00D22A2B">
        <w:rPr>
          <w:sz w:val="22"/>
          <w:szCs w:val="22"/>
        </w:rPr>
        <w:t xml:space="preserve">[Application No. </w:t>
      </w:r>
      <w:r w:rsidR="00A24400">
        <w:rPr>
          <w:sz w:val="22"/>
          <w:szCs w:val="22"/>
        </w:rPr>
        <w:t>0550061-004-AC</w:t>
      </w:r>
      <w:r>
        <w:rPr>
          <w:sz w:val="22"/>
          <w:szCs w:val="22"/>
        </w:rPr>
        <w:t>;</w:t>
      </w:r>
      <w:r w:rsidRPr="00D22A2B">
        <w:rPr>
          <w:sz w:val="22"/>
          <w:szCs w:val="22"/>
        </w:rPr>
        <w:t xml:space="preserve"> Rule 62-210.200 (PTE), F.A.C.</w:t>
      </w:r>
      <w:r>
        <w:rPr>
          <w:sz w:val="22"/>
          <w:szCs w:val="22"/>
        </w:rPr>
        <w:t>; and</w:t>
      </w:r>
      <w:r w:rsidRPr="00C03AAC">
        <w:rPr>
          <w:color w:val="000000"/>
          <w:sz w:val="22"/>
          <w:szCs w:val="22"/>
        </w:rPr>
        <w:t xml:space="preserve"> </w:t>
      </w:r>
      <w:r w:rsidRPr="00AA5792">
        <w:rPr>
          <w:color w:val="000000"/>
          <w:sz w:val="22"/>
          <w:szCs w:val="22"/>
        </w:rPr>
        <w:t>40 CFR 60.4207(b)</w:t>
      </w:r>
      <w:r>
        <w:rPr>
          <w:color w:val="000000"/>
          <w:sz w:val="22"/>
          <w:szCs w:val="22"/>
        </w:rPr>
        <w:t>;</w:t>
      </w:r>
      <w:r w:rsidRPr="00AA5792">
        <w:rPr>
          <w:color w:val="000000"/>
          <w:sz w:val="22"/>
          <w:szCs w:val="22"/>
        </w:rPr>
        <w:t xml:space="preserve"> and </w:t>
      </w:r>
      <w:r w:rsidRPr="00910420">
        <w:rPr>
          <w:color w:val="000000"/>
          <w:sz w:val="22"/>
          <w:szCs w:val="22"/>
        </w:rPr>
        <w:t>40 CFR 60</w:t>
      </w:r>
      <w:r>
        <w:rPr>
          <w:color w:val="000000"/>
          <w:sz w:val="22"/>
          <w:szCs w:val="22"/>
        </w:rPr>
        <w:t>.</w:t>
      </w:r>
      <w:r w:rsidRPr="00AA5792">
        <w:rPr>
          <w:color w:val="000000"/>
          <w:sz w:val="22"/>
          <w:szCs w:val="22"/>
        </w:rPr>
        <w:t>80.510(b)</w:t>
      </w:r>
      <w:r w:rsidRPr="00D22A2B">
        <w:rPr>
          <w:sz w:val="22"/>
          <w:szCs w:val="22"/>
        </w:rPr>
        <w:t xml:space="preserve">]  </w:t>
      </w:r>
    </w:p>
    <w:p w:rsidR="00B526E8" w:rsidRPr="00132110" w:rsidRDefault="00B526E8" w:rsidP="00B526E8">
      <w:pPr>
        <w:widowControl w:val="0"/>
        <w:suppressAutoHyphens/>
        <w:spacing w:after="120"/>
        <w:rPr>
          <w:b/>
          <w:caps/>
          <w:sz w:val="22"/>
          <w:szCs w:val="22"/>
        </w:rPr>
      </w:pPr>
      <w:r w:rsidRPr="00132110">
        <w:rPr>
          <w:b/>
          <w:caps/>
          <w:sz w:val="22"/>
          <w:szCs w:val="22"/>
        </w:rPr>
        <w:t>NSPS Applicability</w:t>
      </w:r>
    </w:p>
    <w:p w:rsidR="00B526E8" w:rsidRPr="00EA137F" w:rsidRDefault="00B526E8" w:rsidP="00B7526B">
      <w:pPr>
        <w:numPr>
          <w:ilvl w:val="1"/>
          <w:numId w:val="13"/>
        </w:numPr>
        <w:tabs>
          <w:tab w:val="clear" w:pos="360"/>
        </w:tabs>
        <w:spacing w:after="120"/>
        <w:rPr>
          <w:sz w:val="22"/>
          <w:szCs w:val="22"/>
        </w:rPr>
      </w:pPr>
      <w:r w:rsidRPr="00910420">
        <w:rPr>
          <w:sz w:val="22"/>
          <w:szCs w:val="22"/>
          <w:u w:val="single"/>
        </w:rPr>
        <w:t>NSPS Subpart IIII Applicability</w:t>
      </w:r>
      <w:r w:rsidRPr="00EA137F">
        <w:rPr>
          <w:sz w:val="22"/>
          <w:szCs w:val="22"/>
        </w:rPr>
        <w:t xml:space="preserve">: </w:t>
      </w:r>
      <w:r w:rsidR="00E36487">
        <w:rPr>
          <w:sz w:val="22"/>
          <w:szCs w:val="22"/>
        </w:rPr>
        <w:t>T</w:t>
      </w:r>
      <w:r w:rsidR="00E36487" w:rsidRPr="00E36487">
        <w:rPr>
          <w:sz w:val="22"/>
          <w:szCs w:val="22"/>
        </w:rPr>
        <w:t xml:space="preserve">he emergency fire pump engine </w:t>
      </w:r>
      <w:r w:rsidRPr="00910420">
        <w:rPr>
          <w:sz w:val="22"/>
          <w:szCs w:val="22"/>
        </w:rPr>
        <w:t>is a Stationary Compression Ignition Internal Combustion Engine (Stationary ICE) and shall comply with applicable provisions of 40 CFR 60, Subpart IIII, including emission testing or certification.  [40 CFR 60, Subpart IIII - Standards of Performance for Stationary Compression Ignition Internal Combustion Engines]</w:t>
      </w:r>
    </w:p>
    <w:p w:rsidR="00B526E8" w:rsidRPr="00132110" w:rsidRDefault="00B526E8" w:rsidP="00B526E8">
      <w:pPr>
        <w:widowControl w:val="0"/>
        <w:suppressAutoHyphens/>
        <w:spacing w:after="120"/>
        <w:rPr>
          <w:b/>
          <w:caps/>
          <w:sz w:val="22"/>
          <w:szCs w:val="22"/>
        </w:rPr>
      </w:pPr>
      <w:r>
        <w:rPr>
          <w:b/>
          <w:caps/>
          <w:sz w:val="22"/>
          <w:szCs w:val="22"/>
        </w:rPr>
        <w:t>Neshap</w:t>
      </w:r>
      <w:r w:rsidRPr="00132110">
        <w:rPr>
          <w:b/>
          <w:caps/>
          <w:sz w:val="22"/>
          <w:szCs w:val="22"/>
        </w:rPr>
        <w:t xml:space="preserve"> Applicability</w:t>
      </w:r>
    </w:p>
    <w:p w:rsidR="00B526E8" w:rsidRPr="00042833" w:rsidRDefault="00B526E8" w:rsidP="00B7526B">
      <w:pPr>
        <w:numPr>
          <w:ilvl w:val="1"/>
          <w:numId w:val="13"/>
        </w:numPr>
        <w:tabs>
          <w:tab w:val="clear" w:pos="360"/>
        </w:tabs>
        <w:spacing w:after="120"/>
        <w:rPr>
          <w:sz w:val="22"/>
          <w:szCs w:val="22"/>
        </w:rPr>
      </w:pPr>
      <w:r w:rsidRPr="00BF0257">
        <w:rPr>
          <w:sz w:val="22"/>
          <w:szCs w:val="22"/>
          <w:u w:val="single"/>
        </w:rPr>
        <w:t>NESHAPS Subpart ZZZZ Applicability</w:t>
      </w:r>
      <w:r w:rsidRPr="00BF0257">
        <w:rPr>
          <w:sz w:val="22"/>
          <w:szCs w:val="22"/>
        </w:rPr>
        <w:t xml:space="preserve">:  </w:t>
      </w:r>
      <w:r>
        <w:rPr>
          <w:sz w:val="22"/>
          <w:szCs w:val="22"/>
        </w:rPr>
        <w:t>The</w:t>
      </w:r>
      <w:r w:rsidR="00E36487" w:rsidRPr="00E36487">
        <w:rPr>
          <w:sz w:val="22"/>
          <w:szCs w:val="22"/>
        </w:rPr>
        <w:t xml:space="preserve"> emergency fire pump engine </w:t>
      </w:r>
      <w:r>
        <w:rPr>
          <w:sz w:val="22"/>
          <w:szCs w:val="22"/>
        </w:rPr>
        <w:t>is a</w:t>
      </w:r>
      <w:r w:rsidRPr="00BF0257">
        <w:rPr>
          <w:sz w:val="22"/>
          <w:szCs w:val="22"/>
        </w:rPr>
        <w:t xml:space="preserve"> Liquid Fueled Reciprocating Internal Combustion Engine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63.6590(c)</w:t>
      </w:r>
      <w:r>
        <w:rPr>
          <w:sz w:val="22"/>
          <w:szCs w:val="22"/>
        </w:rPr>
        <w:t xml:space="preserve"> the</w:t>
      </w:r>
      <w:r w:rsidR="00E36487" w:rsidRPr="00E36487">
        <w:rPr>
          <w:sz w:val="22"/>
          <w:szCs w:val="22"/>
        </w:rPr>
        <w:t xml:space="preserve"> emergency fire pump engine </w:t>
      </w:r>
      <w:r>
        <w:rPr>
          <w:sz w:val="22"/>
          <w:szCs w:val="22"/>
        </w:rPr>
        <w:t xml:space="preserve">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 xml:space="preserve">IIII.  </w:t>
      </w:r>
      <w:r>
        <w:rPr>
          <w:sz w:val="22"/>
          <w:szCs w:val="22"/>
        </w:rPr>
        <w:br/>
      </w:r>
      <w:r w:rsidRPr="00BF0257">
        <w:rPr>
          <w:sz w:val="22"/>
          <w:szCs w:val="22"/>
        </w:rPr>
        <w:lastRenderedPageBreak/>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214AB1" w:rsidRPr="00B526E8" w:rsidRDefault="00214AB1" w:rsidP="00B526E8">
      <w:pPr>
        <w:spacing w:after="120"/>
        <w:rPr>
          <w:sz w:val="22"/>
          <w:szCs w:val="22"/>
        </w:rPr>
      </w:pPr>
      <w:r w:rsidRPr="00B526E8">
        <w:rPr>
          <w:b/>
          <w:sz w:val="22"/>
          <w:szCs w:val="22"/>
        </w:rPr>
        <w:t>EMISSION STANDARDS</w:t>
      </w:r>
    </w:p>
    <w:p w:rsidR="00FE26A3" w:rsidRDefault="00FE26A3" w:rsidP="00B7526B">
      <w:pPr>
        <w:numPr>
          <w:ilvl w:val="1"/>
          <w:numId w:val="13"/>
        </w:numPr>
        <w:tabs>
          <w:tab w:val="clear" w:pos="360"/>
        </w:tabs>
        <w:spacing w:after="120"/>
        <w:rPr>
          <w:sz w:val="22"/>
          <w:szCs w:val="22"/>
        </w:rPr>
      </w:pPr>
      <w:r w:rsidRPr="005E50DE">
        <w:rPr>
          <w:sz w:val="22"/>
          <w:szCs w:val="22"/>
          <w:u w:val="single"/>
        </w:rPr>
        <w:t>Emissions Limits</w:t>
      </w:r>
      <w:r w:rsidRPr="005E50DE">
        <w:rPr>
          <w:sz w:val="22"/>
          <w:szCs w:val="22"/>
        </w:rPr>
        <w:t>:  The emergency fire pump engine shall comply with the following emission limits and demonstrate compliance in accordance with the procedures given in 40 CFR 60, Subpart IIII.</w:t>
      </w:r>
      <w:r w:rsidR="00214AB1" w:rsidRPr="005E50DE">
        <w:rPr>
          <w:sz w:val="22"/>
          <w:szCs w:val="22"/>
        </w:rPr>
        <w:t xml:space="preserve">  </w:t>
      </w:r>
      <w:r w:rsidR="00214AB1" w:rsidRPr="005E50DE">
        <w:rPr>
          <w:sz w:val="22"/>
          <w:szCs w:val="22"/>
        </w:rPr>
        <w:br/>
        <w:t>[40 CFR 60.4211 and Rule 62-4.070(3), F.A.C.]</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1350"/>
        <w:gridCol w:w="1350"/>
        <w:gridCol w:w="1350"/>
        <w:gridCol w:w="1170"/>
        <w:gridCol w:w="1620"/>
      </w:tblGrid>
      <w:tr w:rsidR="00B526E8" w:rsidRPr="006236A0" w:rsidTr="00B526E8">
        <w:tc>
          <w:tcPr>
            <w:tcW w:w="2520" w:type="dxa"/>
            <w:shd w:val="clear" w:color="auto" w:fill="C6D9F1" w:themeFill="text2" w:themeFillTint="33"/>
            <w:vAlign w:val="center"/>
          </w:tcPr>
          <w:p w:rsidR="00B526E8" w:rsidRPr="008F4BB6" w:rsidRDefault="00B526E8" w:rsidP="00B526E8">
            <w:pPr>
              <w:tabs>
                <w:tab w:val="left" w:pos="90"/>
                <w:tab w:val="left" w:pos="5184"/>
                <w:tab w:val="right" w:pos="9504"/>
              </w:tabs>
              <w:spacing w:before="60" w:after="60"/>
              <w:jc w:val="center"/>
              <w:rPr>
                <w:b/>
              </w:rPr>
            </w:pPr>
            <w:r w:rsidRPr="008F4BB6">
              <w:rPr>
                <w:b/>
                <w:color w:val="000000"/>
              </w:rPr>
              <w:t>Emergency Pumps</w:t>
            </w:r>
            <w:r w:rsidRPr="008F4BB6">
              <w:rPr>
                <w:b/>
                <w:color w:val="000000"/>
              </w:rPr>
              <w:br/>
            </w:r>
            <w:r w:rsidRPr="008F4BB6">
              <w:rPr>
                <w:color w:val="000000"/>
              </w:rPr>
              <w:t>(</w:t>
            </w:r>
            <w:r w:rsidRPr="008F4BB6">
              <w:rPr>
                <w:color w:val="000000"/>
                <w:u w:val="single"/>
              </w:rPr>
              <w:t>&gt;</w:t>
            </w:r>
            <w:r w:rsidRPr="008F4BB6">
              <w:rPr>
                <w:color w:val="000000"/>
              </w:rPr>
              <w:t xml:space="preserve"> </w:t>
            </w:r>
            <w:r>
              <w:rPr>
                <w:color w:val="000000"/>
              </w:rPr>
              <w:t>750</w:t>
            </w:r>
            <w:r w:rsidRPr="008F4BB6">
              <w:rPr>
                <w:color w:val="000000"/>
              </w:rPr>
              <w:t xml:space="preserve"> hp )</w:t>
            </w:r>
          </w:p>
        </w:tc>
        <w:tc>
          <w:tcPr>
            <w:tcW w:w="1350" w:type="dxa"/>
            <w:shd w:val="clear" w:color="auto" w:fill="C6D9F1" w:themeFill="text2" w:themeFillTint="33"/>
            <w:vAlign w:val="center"/>
          </w:tcPr>
          <w:p w:rsidR="00B526E8" w:rsidRPr="008F4BB6" w:rsidRDefault="00B526E8" w:rsidP="00B526E8">
            <w:pPr>
              <w:tabs>
                <w:tab w:val="left" w:pos="90"/>
                <w:tab w:val="left" w:pos="5184"/>
                <w:tab w:val="right" w:pos="9504"/>
              </w:tabs>
              <w:spacing w:before="60" w:after="60"/>
              <w:jc w:val="center"/>
            </w:pPr>
            <w:r w:rsidRPr="008F4BB6">
              <w:rPr>
                <w:b/>
              </w:rPr>
              <w:t>VOC</w:t>
            </w:r>
            <w:r w:rsidRPr="008F4BB6">
              <w:br/>
            </w:r>
            <w:r w:rsidRPr="00446795">
              <w:t>(g/kWH)</w:t>
            </w:r>
          </w:p>
        </w:tc>
        <w:tc>
          <w:tcPr>
            <w:tcW w:w="1350" w:type="dxa"/>
            <w:shd w:val="clear" w:color="auto" w:fill="C6D9F1" w:themeFill="text2" w:themeFillTint="33"/>
            <w:vAlign w:val="center"/>
          </w:tcPr>
          <w:p w:rsidR="00B526E8" w:rsidRPr="008F4BB6" w:rsidRDefault="00B526E8" w:rsidP="00B526E8">
            <w:pPr>
              <w:tabs>
                <w:tab w:val="left" w:pos="90"/>
                <w:tab w:val="left" w:pos="5184"/>
                <w:tab w:val="right" w:pos="9504"/>
              </w:tabs>
              <w:spacing w:before="60" w:after="60"/>
              <w:jc w:val="center"/>
            </w:pPr>
            <w:r w:rsidRPr="008F4BB6">
              <w:rPr>
                <w:b/>
              </w:rPr>
              <w:t>NO</w:t>
            </w:r>
            <w:r w:rsidRPr="008F4BB6">
              <w:rPr>
                <w:b/>
                <w:vertAlign w:val="subscript"/>
              </w:rPr>
              <w:t>X</w:t>
            </w:r>
            <w:r w:rsidRPr="008F4BB6">
              <w:rPr>
                <w:vertAlign w:val="subscript"/>
              </w:rPr>
              <w:br/>
            </w:r>
            <w:r w:rsidRPr="00446795">
              <w:t>(g/kWH)</w:t>
            </w:r>
          </w:p>
        </w:tc>
        <w:tc>
          <w:tcPr>
            <w:tcW w:w="1350" w:type="dxa"/>
            <w:shd w:val="clear" w:color="auto" w:fill="C6D9F1" w:themeFill="text2" w:themeFillTint="33"/>
            <w:vAlign w:val="center"/>
          </w:tcPr>
          <w:p w:rsidR="00B526E8" w:rsidRPr="008F4BB6" w:rsidRDefault="00B526E8" w:rsidP="00B526E8">
            <w:pPr>
              <w:tabs>
                <w:tab w:val="left" w:pos="90"/>
                <w:tab w:val="left" w:pos="5184"/>
                <w:tab w:val="right" w:pos="9504"/>
              </w:tabs>
              <w:spacing w:before="60" w:after="60"/>
              <w:jc w:val="center"/>
            </w:pPr>
            <w:r w:rsidRPr="008F4BB6">
              <w:rPr>
                <w:b/>
              </w:rPr>
              <w:t>PM</w:t>
            </w:r>
            <w:r w:rsidRPr="008F4BB6">
              <w:br/>
            </w:r>
            <w:r w:rsidRPr="00446795">
              <w:t>(g/kWH)</w:t>
            </w:r>
          </w:p>
        </w:tc>
        <w:tc>
          <w:tcPr>
            <w:tcW w:w="1170" w:type="dxa"/>
            <w:shd w:val="clear" w:color="auto" w:fill="C6D9F1" w:themeFill="text2" w:themeFillTint="33"/>
            <w:vAlign w:val="center"/>
          </w:tcPr>
          <w:p w:rsidR="00B526E8" w:rsidRPr="008F4BB6" w:rsidRDefault="00B526E8" w:rsidP="00B526E8">
            <w:pPr>
              <w:tabs>
                <w:tab w:val="left" w:pos="90"/>
                <w:tab w:val="left" w:pos="5184"/>
                <w:tab w:val="right" w:pos="9504"/>
              </w:tabs>
              <w:spacing w:before="60" w:after="60"/>
              <w:jc w:val="center"/>
            </w:pPr>
            <w:r w:rsidRPr="008F4BB6">
              <w:rPr>
                <w:b/>
              </w:rPr>
              <w:t>CO</w:t>
            </w:r>
            <w:r w:rsidRPr="008F4BB6">
              <w:br/>
            </w:r>
            <w:r w:rsidRPr="00446795">
              <w:t>(g/kWH)</w:t>
            </w:r>
          </w:p>
        </w:tc>
        <w:tc>
          <w:tcPr>
            <w:tcW w:w="1620" w:type="dxa"/>
            <w:shd w:val="clear" w:color="auto" w:fill="C6D9F1" w:themeFill="text2" w:themeFillTint="33"/>
            <w:vAlign w:val="center"/>
          </w:tcPr>
          <w:p w:rsidR="00B526E8" w:rsidRPr="008F4BB6" w:rsidRDefault="00B526E8" w:rsidP="00B526E8">
            <w:pPr>
              <w:tabs>
                <w:tab w:val="left" w:pos="90"/>
                <w:tab w:val="left" w:pos="5184"/>
                <w:tab w:val="right" w:pos="9504"/>
              </w:tabs>
              <w:spacing w:before="60" w:after="60"/>
              <w:jc w:val="center"/>
            </w:pPr>
            <w:r w:rsidRPr="008F4BB6">
              <w:rPr>
                <w:b/>
              </w:rPr>
              <w:t>SO</w:t>
            </w:r>
            <w:r w:rsidRPr="008F4BB6">
              <w:rPr>
                <w:b/>
                <w:vertAlign w:val="subscript"/>
              </w:rPr>
              <w:t>2</w:t>
            </w:r>
            <w:r w:rsidRPr="008F4BB6">
              <w:rPr>
                <w:vertAlign w:val="subscript"/>
              </w:rPr>
              <w:br/>
            </w:r>
            <w:r w:rsidRPr="008F4BB6">
              <w:t xml:space="preserve">(oil </w:t>
            </w:r>
            <w:r>
              <w:t>sulfur</w:t>
            </w:r>
            <w:r w:rsidRPr="008F4BB6">
              <w:t xml:space="preserve"> spec.)</w:t>
            </w:r>
          </w:p>
        </w:tc>
      </w:tr>
      <w:tr w:rsidR="00B526E8" w:rsidRPr="006236A0" w:rsidTr="00B526E8">
        <w:trPr>
          <w:trHeight w:val="337"/>
        </w:trPr>
        <w:tc>
          <w:tcPr>
            <w:tcW w:w="2520" w:type="dxa"/>
          </w:tcPr>
          <w:p w:rsidR="00B526E8" w:rsidRPr="008F4BB6" w:rsidRDefault="00B526E8" w:rsidP="00B526E8">
            <w:pPr>
              <w:tabs>
                <w:tab w:val="left" w:pos="90"/>
                <w:tab w:val="left" w:pos="5184"/>
                <w:tab w:val="right" w:pos="9504"/>
              </w:tabs>
              <w:spacing w:before="60" w:after="60"/>
            </w:pPr>
            <w:r w:rsidRPr="008F4BB6">
              <w:t>Subpart IIII</w:t>
            </w:r>
            <w:r w:rsidRPr="00446795">
              <w:t>(200</w:t>
            </w:r>
            <w:r>
              <w:t>8</w:t>
            </w:r>
            <w:r w:rsidRPr="00446795">
              <w:t xml:space="preserve"> and later)</w:t>
            </w:r>
          </w:p>
        </w:tc>
        <w:tc>
          <w:tcPr>
            <w:tcW w:w="2700" w:type="dxa"/>
            <w:gridSpan w:val="2"/>
          </w:tcPr>
          <w:p w:rsidR="00B526E8" w:rsidRPr="008F4BB6" w:rsidRDefault="00B526E8" w:rsidP="00B526E8">
            <w:pPr>
              <w:tabs>
                <w:tab w:val="left" w:pos="90"/>
                <w:tab w:val="left" w:pos="5184"/>
                <w:tab w:val="right" w:pos="9504"/>
              </w:tabs>
              <w:spacing w:before="60" w:after="60"/>
              <w:jc w:val="center"/>
            </w:pPr>
            <w:r>
              <w:t>6.4</w:t>
            </w:r>
            <w:r w:rsidRPr="008F4BB6">
              <w:t xml:space="preserve"> (NMHC+NO</w:t>
            </w:r>
            <w:r w:rsidRPr="008F4BB6">
              <w:rPr>
                <w:vertAlign w:val="subscript"/>
              </w:rPr>
              <w:t>X</w:t>
            </w:r>
            <w:r w:rsidRPr="008F4BB6">
              <w:t>)</w:t>
            </w:r>
          </w:p>
        </w:tc>
        <w:tc>
          <w:tcPr>
            <w:tcW w:w="1350" w:type="dxa"/>
          </w:tcPr>
          <w:p w:rsidR="00B526E8" w:rsidRPr="008F4BB6" w:rsidRDefault="00B526E8" w:rsidP="00B526E8">
            <w:pPr>
              <w:tabs>
                <w:tab w:val="left" w:pos="90"/>
                <w:tab w:val="left" w:pos="5184"/>
                <w:tab w:val="right" w:pos="9504"/>
              </w:tabs>
              <w:spacing w:before="60" w:after="60"/>
              <w:jc w:val="center"/>
            </w:pPr>
            <w:r w:rsidRPr="008F4BB6">
              <w:t>0.</w:t>
            </w:r>
            <w:r>
              <w:t>20</w:t>
            </w:r>
          </w:p>
        </w:tc>
        <w:tc>
          <w:tcPr>
            <w:tcW w:w="1170" w:type="dxa"/>
          </w:tcPr>
          <w:p w:rsidR="00B526E8" w:rsidRPr="008F4BB6" w:rsidRDefault="00B526E8" w:rsidP="00B526E8">
            <w:pPr>
              <w:tabs>
                <w:tab w:val="left" w:pos="90"/>
                <w:tab w:val="left" w:pos="5184"/>
                <w:tab w:val="right" w:pos="9504"/>
              </w:tabs>
              <w:spacing w:before="60" w:after="60"/>
              <w:jc w:val="center"/>
            </w:pPr>
            <w:r>
              <w:t>3.5</w:t>
            </w:r>
          </w:p>
        </w:tc>
        <w:tc>
          <w:tcPr>
            <w:tcW w:w="1620" w:type="dxa"/>
          </w:tcPr>
          <w:p w:rsidR="00B526E8" w:rsidRPr="008F4BB6" w:rsidRDefault="00B526E8" w:rsidP="00B526E8">
            <w:pPr>
              <w:tabs>
                <w:tab w:val="left" w:pos="90"/>
                <w:tab w:val="left" w:pos="5184"/>
                <w:tab w:val="right" w:pos="9504"/>
              </w:tabs>
              <w:spacing w:before="60" w:after="60"/>
              <w:jc w:val="center"/>
            </w:pPr>
            <w:r>
              <w:rPr>
                <w:color w:val="000000"/>
              </w:rPr>
              <w:t>15 ppm</w:t>
            </w:r>
          </w:p>
        </w:tc>
      </w:tr>
    </w:tbl>
    <w:p w:rsidR="00FE26A3" w:rsidRDefault="00FE26A3" w:rsidP="00B526E8">
      <w:pPr>
        <w:tabs>
          <w:tab w:val="left" w:pos="1800"/>
          <w:tab w:val="left" w:pos="2160"/>
        </w:tabs>
        <w:spacing w:before="120" w:after="120"/>
        <w:ind w:left="270"/>
        <w:rPr>
          <w:sz w:val="22"/>
          <w:szCs w:val="22"/>
        </w:rPr>
      </w:pPr>
      <w:r w:rsidRPr="005E50DE">
        <w:rPr>
          <w:sz w:val="22"/>
          <w:szCs w:val="22"/>
        </w:rPr>
        <w:t>[</w:t>
      </w:r>
      <w:r w:rsidR="00214AB1" w:rsidRPr="005E50DE">
        <w:rPr>
          <w:sz w:val="22"/>
          <w:szCs w:val="22"/>
        </w:rPr>
        <w:t xml:space="preserve">Application No. </w:t>
      </w:r>
      <w:r w:rsidR="00A24400">
        <w:rPr>
          <w:sz w:val="22"/>
          <w:szCs w:val="22"/>
        </w:rPr>
        <w:t>0550061-004-AC</w:t>
      </w:r>
      <w:r w:rsidR="00214AB1" w:rsidRPr="005E50DE">
        <w:rPr>
          <w:sz w:val="22"/>
          <w:szCs w:val="22"/>
        </w:rPr>
        <w:t xml:space="preserve"> and</w:t>
      </w:r>
      <w:r w:rsidRPr="005E50DE">
        <w:rPr>
          <w:sz w:val="22"/>
          <w:szCs w:val="22"/>
        </w:rPr>
        <w:t xml:space="preserve"> 40 CFR 60, Subpart IIII and Rule 62-4.070(3), F.A.C.]</w:t>
      </w:r>
    </w:p>
    <w:p w:rsidR="00B526E8" w:rsidRPr="00B526E8" w:rsidRDefault="00B526E8" w:rsidP="00B7526B">
      <w:pPr>
        <w:numPr>
          <w:ilvl w:val="1"/>
          <w:numId w:val="13"/>
        </w:numPr>
        <w:tabs>
          <w:tab w:val="clear" w:pos="360"/>
        </w:tabs>
        <w:spacing w:after="120"/>
        <w:rPr>
          <w:sz w:val="22"/>
          <w:szCs w:val="22"/>
        </w:rPr>
      </w:pPr>
      <w:r w:rsidRPr="00B526E8">
        <w:rPr>
          <w:color w:val="000000"/>
          <w:sz w:val="22"/>
          <w:szCs w:val="22"/>
          <w:u w:val="single"/>
        </w:rPr>
        <w:t>Operation and Maintenance</w:t>
      </w:r>
      <w:r w:rsidRPr="00B526E8">
        <w:rPr>
          <w:color w:val="000000"/>
          <w:sz w:val="22"/>
          <w:szCs w:val="22"/>
        </w:rPr>
        <w:t>.  The owner or operator must operate and maintain the stationary compression ignition RICE according to the manufacturer's written instructions or procedures developed by the owner or operator that are approved by the engine manufacturer.  In addition, owners and operators may only change those settings that are permitted by the manufacturer. The owner or operator must meet the requirements of 40 CFR parts 89, 94 and/or 1068, as they apply.  [40 CFR 60.4211(a)]</w:t>
      </w:r>
    </w:p>
    <w:p w:rsidR="00B7526B" w:rsidRPr="00AA5792" w:rsidRDefault="00B7526B" w:rsidP="00B7526B">
      <w:pPr>
        <w:tabs>
          <w:tab w:val="left" w:pos="0"/>
        </w:tabs>
        <w:suppressAutoHyphens/>
        <w:spacing w:before="120" w:after="120"/>
        <w:rPr>
          <w:b/>
          <w:sz w:val="22"/>
          <w:szCs w:val="22"/>
        </w:rPr>
      </w:pPr>
      <w:r w:rsidRPr="00AA5792">
        <w:rPr>
          <w:b/>
          <w:sz w:val="22"/>
          <w:szCs w:val="22"/>
        </w:rPr>
        <w:t>MONITORING OF OPERATIONS</w:t>
      </w:r>
    </w:p>
    <w:p w:rsidR="00B7526B" w:rsidRPr="00AA5792" w:rsidRDefault="00B7526B" w:rsidP="00B7526B">
      <w:pPr>
        <w:numPr>
          <w:ilvl w:val="1"/>
          <w:numId w:val="13"/>
        </w:numPr>
        <w:tabs>
          <w:tab w:val="clear" w:pos="360"/>
        </w:tabs>
        <w:spacing w:after="120"/>
        <w:rPr>
          <w:sz w:val="22"/>
          <w:szCs w:val="22"/>
        </w:rPr>
      </w:pPr>
      <w:r w:rsidRPr="00AA5792">
        <w:rPr>
          <w:color w:val="000000"/>
          <w:sz w:val="22"/>
          <w:szCs w:val="22"/>
          <w:u w:val="single"/>
        </w:rPr>
        <w:t>Hour Meter</w:t>
      </w:r>
      <w:r w:rsidRPr="00AA5792">
        <w:rPr>
          <w:color w:val="000000"/>
          <w:sz w:val="22"/>
          <w:szCs w:val="22"/>
        </w:rPr>
        <w:t>.  The owner or operator must install a non-resettable hour meter if one is not already installed.  [40 CFR 60.4209(a)]</w:t>
      </w:r>
    </w:p>
    <w:p w:rsidR="00B7526B" w:rsidRPr="00AA5792" w:rsidRDefault="00B7526B" w:rsidP="00B7526B">
      <w:pPr>
        <w:tabs>
          <w:tab w:val="left" w:pos="360"/>
          <w:tab w:val="left" w:pos="720"/>
        </w:tabs>
        <w:spacing w:before="120" w:after="120"/>
        <w:rPr>
          <w:b/>
          <w:sz w:val="22"/>
          <w:szCs w:val="22"/>
        </w:rPr>
      </w:pPr>
      <w:r w:rsidRPr="00AA5792">
        <w:rPr>
          <w:b/>
          <w:sz w:val="22"/>
          <w:szCs w:val="22"/>
        </w:rPr>
        <w:t>COMPLIANCE</w:t>
      </w:r>
    </w:p>
    <w:p w:rsidR="00B7526B" w:rsidRPr="00910420" w:rsidRDefault="00B7526B" w:rsidP="00B7526B">
      <w:pPr>
        <w:numPr>
          <w:ilvl w:val="1"/>
          <w:numId w:val="13"/>
        </w:numPr>
        <w:tabs>
          <w:tab w:val="clear" w:pos="360"/>
        </w:tabs>
        <w:spacing w:after="120"/>
        <w:rPr>
          <w:sz w:val="22"/>
          <w:szCs w:val="22"/>
        </w:rPr>
      </w:pPr>
      <w:r w:rsidRPr="00910420">
        <w:rPr>
          <w:color w:val="000000"/>
          <w:sz w:val="22"/>
          <w:szCs w:val="22"/>
          <w:u w:val="single"/>
        </w:rPr>
        <w:t>Compliance Requirements</w:t>
      </w:r>
      <w:r w:rsidRPr="00910420">
        <w:rPr>
          <w:color w:val="000000"/>
          <w:sz w:val="22"/>
          <w:szCs w:val="22"/>
        </w:rPr>
        <w:t xml:space="preserve">. Manufacturer certification can be provided to the Department </w:t>
      </w:r>
      <w:r>
        <w:rPr>
          <w:color w:val="000000"/>
          <w:sz w:val="22"/>
          <w:szCs w:val="22"/>
        </w:rPr>
        <w:t>in lieu of actual stack testing in accordance</w:t>
      </w:r>
      <w:r w:rsidRPr="00910420">
        <w:rPr>
          <w:color w:val="000000"/>
          <w:sz w:val="22"/>
          <w:szCs w:val="22"/>
        </w:rPr>
        <w:t xml:space="preserve"> to 40 CFR Part 89 or Part 94, as applicable, for the same model year and maximum engine power.</w:t>
      </w:r>
    </w:p>
    <w:p w:rsidR="00B7526B" w:rsidRPr="00AA5792" w:rsidRDefault="00B7526B" w:rsidP="00B7526B">
      <w:pPr>
        <w:autoSpaceDE w:val="0"/>
        <w:autoSpaceDN w:val="0"/>
        <w:adjustRightInd w:val="0"/>
        <w:spacing w:before="120" w:after="120"/>
        <w:rPr>
          <w:b/>
          <w:color w:val="000000"/>
          <w:sz w:val="22"/>
          <w:szCs w:val="22"/>
        </w:rPr>
      </w:pPr>
      <w:r w:rsidRPr="00AA5792">
        <w:rPr>
          <w:b/>
          <w:color w:val="000000"/>
          <w:sz w:val="22"/>
          <w:szCs w:val="22"/>
        </w:rPr>
        <w:t>TESTING REQUIREMENTS</w:t>
      </w:r>
    </w:p>
    <w:p w:rsidR="00B7526B" w:rsidRPr="00910420" w:rsidRDefault="00B7526B" w:rsidP="00B7526B">
      <w:pPr>
        <w:numPr>
          <w:ilvl w:val="1"/>
          <w:numId w:val="13"/>
        </w:numPr>
        <w:tabs>
          <w:tab w:val="clear" w:pos="360"/>
        </w:tabs>
        <w:spacing w:after="120"/>
        <w:rPr>
          <w:sz w:val="22"/>
          <w:szCs w:val="22"/>
        </w:rPr>
      </w:pPr>
      <w:r w:rsidRPr="00910420">
        <w:rPr>
          <w:color w:val="000000"/>
          <w:sz w:val="22"/>
          <w:szCs w:val="22"/>
          <w:u w:val="single"/>
        </w:rPr>
        <w:t>Performance Test</w:t>
      </w:r>
      <w:r w:rsidRPr="00910420">
        <w:rPr>
          <w:color w:val="000000"/>
          <w:sz w:val="22"/>
          <w:szCs w:val="22"/>
        </w:rPr>
        <w:t xml:space="preserve">.  </w:t>
      </w:r>
      <w:r w:rsidR="00D7679F" w:rsidRPr="00D7679F">
        <w:rPr>
          <w:color w:val="000000"/>
          <w:sz w:val="22"/>
          <w:szCs w:val="22"/>
        </w:rPr>
        <w:t xml:space="preserve">If manufacturer certification is not used per </w:t>
      </w:r>
      <w:r w:rsidR="00D7679F" w:rsidRPr="00D7679F">
        <w:rPr>
          <w:b/>
          <w:color w:val="000000"/>
          <w:sz w:val="22"/>
          <w:szCs w:val="22"/>
        </w:rPr>
        <w:t>Specific Condition 9</w:t>
      </w:r>
      <w:r w:rsidR="00D7679F" w:rsidRPr="00D7679F">
        <w:rPr>
          <w:color w:val="000000"/>
          <w:sz w:val="22"/>
          <w:szCs w:val="22"/>
        </w:rPr>
        <w:t xml:space="preserve"> of this subsection, a</w:t>
      </w:r>
      <w:r w:rsidR="00E36487">
        <w:rPr>
          <w:color w:val="000000"/>
          <w:sz w:val="22"/>
          <w:szCs w:val="22"/>
        </w:rPr>
        <w:t xml:space="preserve"> p</w:t>
      </w:r>
      <w:r w:rsidRPr="00910420">
        <w:rPr>
          <w:color w:val="000000"/>
          <w:sz w:val="22"/>
          <w:szCs w:val="22"/>
        </w:rPr>
        <w:t xml:space="preserve">erformance test must be conducted according to the in-use testing procedures in 40 CFR Part 1039, </w:t>
      </w:r>
      <w:r w:rsidR="00D7679F">
        <w:rPr>
          <w:color w:val="000000"/>
          <w:sz w:val="22"/>
          <w:szCs w:val="22"/>
        </w:rPr>
        <w:br/>
      </w:r>
      <w:r w:rsidRPr="00910420">
        <w:rPr>
          <w:color w:val="000000"/>
          <w:sz w:val="22"/>
          <w:szCs w:val="22"/>
        </w:rPr>
        <w:t>Subpart F.</w:t>
      </w:r>
    </w:p>
    <w:p w:rsidR="00B7526B" w:rsidRPr="00910420" w:rsidRDefault="00B7526B" w:rsidP="00B7526B">
      <w:pPr>
        <w:numPr>
          <w:ilvl w:val="1"/>
          <w:numId w:val="13"/>
        </w:numPr>
        <w:tabs>
          <w:tab w:val="clear" w:pos="360"/>
        </w:tabs>
        <w:spacing w:after="120"/>
        <w:rPr>
          <w:sz w:val="22"/>
          <w:szCs w:val="22"/>
        </w:rPr>
      </w:pPr>
      <w:r w:rsidRPr="00910420">
        <w:rPr>
          <w:color w:val="000000"/>
          <w:sz w:val="22"/>
          <w:szCs w:val="22"/>
          <w:u w:val="single"/>
        </w:rPr>
        <w:t>NTE Standards</w:t>
      </w:r>
      <w:r w:rsidRPr="00910420">
        <w:rPr>
          <w:color w:val="000000"/>
          <w:sz w:val="22"/>
          <w:szCs w:val="22"/>
        </w:rPr>
        <w:t xml:space="preserve">.  Exhaust emissions from stationary compression ignition RICE that are complying with the emission standards </w:t>
      </w:r>
      <w:r w:rsidRPr="00910420">
        <w:rPr>
          <w:sz w:val="22"/>
          <w:szCs w:val="22"/>
        </w:rPr>
        <w:t xml:space="preserve">specified in </w:t>
      </w:r>
      <w:r w:rsidRPr="00AF4A16">
        <w:rPr>
          <w:b/>
          <w:sz w:val="22"/>
          <w:szCs w:val="22"/>
        </w:rPr>
        <w:t>Specific</w:t>
      </w:r>
      <w:r>
        <w:rPr>
          <w:sz w:val="22"/>
          <w:szCs w:val="22"/>
        </w:rPr>
        <w:t xml:space="preserve"> </w:t>
      </w:r>
      <w:r w:rsidRPr="00910420">
        <w:rPr>
          <w:b/>
          <w:sz w:val="22"/>
          <w:szCs w:val="22"/>
        </w:rPr>
        <w:t xml:space="preserve">Condition 6 </w:t>
      </w:r>
      <w:r w:rsidRPr="00910420">
        <w:rPr>
          <w:sz w:val="22"/>
          <w:szCs w:val="22"/>
        </w:rPr>
        <w:t>of this subsection</w:t>
      </w:r>
      <w:r w:rsidRPr="00910420">
        <w:rPr>
          <w:color w:val="000000"/>
          <w:sz w:val="22"/>
          <w:szCs w:val="22"/>
        </w:rPr>
        <w:t xml:space="preserve"> must not exceed the not to exceed (NTE) numerical requirements, rounded to the same number of decimal places as the applicable standard, determined from the following equation:  NTE = (1.25) x (Standard).  [40 CFR 60.4212]</w:t>
      </w:r>
    </w:p>
    <w:p w:rsidR="00214AB1" w:rsidRPr="005E50DE" w:rsidRDefault="00214AB1" w:rsidP="00C84AF6">
      <w:pPr>
        <w:spacing w:after="120"/>
        <w:rPr>
          <w:b/>
          <w:sz w:val="22"/>
          <w:szCs w:val="22"/>
        </w:rPr>
      </w:pPr>
      <w:r w:rsidRPr="005E50DE">
        <w:rPr>
          <w:b/>
          <w:sz w:val="22"/>
          <w:szCs w:val="22"/>
        </w:rPr>
        <w:t>RECORDS AND REPORTS</w:t>
      </w:r>
    </w:p>
    <w:p w:rsidR="00214AB1" w:rsidRDefault="00214AB1" w:rsidP="00B7526B">
      <w:pPr>
        <w:numPr>
          <w:ilvl w:val="1"/>
          <w:numId w:val="13"/>
        </w:numPr>
        <w:tabs>
          <w:tab w:val="clear" w:pos="360"/>
        </w:tabs>
        <w:spacing w:after="120"/>
        <w:rPr>
          <w:sz w:val="22"/>
          <w:szCs w:val="22"/>
        </w:rPr>
      </w:pPr>
      <w:r w:rsidRPr="005E50DE">
        <w:rPr>
          <w:color w:val="000000"/>
          <w:sz w:val="22"/>
          <w:szCs w:val="22"/>
          <w:u w:val="single"/>
        </w:rPr>
        <w:t>Notification, Recordkeeping and Reporting Requirements</w:t>
      </w:r>
      <w:r w:rsidRPr="005E50DE">
        <w:rPr>
          <w:color w:val="000000"/>
          <w:sz w:val="22"/>
          <w:szCs w:val="22"/>
        </w:rPr>
        <w:t xml:space="preserve">:  </w:t>
      </w:r>
      <w:r w:rsidRPr="005E50DE">
        <w:rPr>
          <w:sz w:val="22"/>
          <w:szCs w:val="22"/>
        </w:rPr>
        <w:t xml:space="preserve">The permittee shall adhere to the compliance testing and certification requirements listed in 40 CFR 60.4211 and maintain records demonstrating fuel usage and quality.  [Rule 62-212.400 (BACT), F.A.C. and 40 CFR 60.4211]  </w:t>
      </w:r>
    </w:p>
    <w:p w:rsidR="00B7526B" w:rsidRPr="00B7526B" w:rsidRDefault="00B7526B" w:rsidP="00B7526B">
      <w:pPr>
        <w:numPr>
          <w:ilvl w:val="1"/>
          <w:numId w:val="13"/>
        </w:numPr>
        <w:tabs>
          <w:tab w:val="clear" w:pos="360"/>
          <w:tab w:val="left" w:pos="1440"/>
        </w:tabs>
        <w:spacing w:after="120"/>
        <w:rPr>
          <w:sz w:val="22"/>
          <w:szCs w:val="22"/>
        </w:rPr>
      </w:pPr>
      <w:r w:rsidRPr="00B7526B">
        <w:rPr>
          <w:sz w:val="22"/>
          <w:szCs w:val="22"/>
          <w:u w:val="single"/>
        </w:rPr>
        <w:t>Required Records</w:t>
      </w:r>
      <w:r w:rsidRPr="00B7526B">
        <w:rPr>
          <w:sz w:val="22"/>
          <w:szCs w:val="22"/>
        </w:rPr>
        <w:t xml:space="preserve">.  Owner or operator must keep records of the operation of the engine in emergency and non-emergency </w:t>
      </w:r>
      <w:r w:rsidR="00E36487">
        <w:rPr>
          <w:sz w:val="22"/>
          <w:szCs w:val="22"/>
        </w:rPr>
        <w:t xml:space="preserve">conditions </w:t>
      </w:r>
      <w:r w:rsidRPr="00B7526B">
        <w:rPr>
          <w:sz w:val="22"/>
          <w:szCs w:val="22"/>
        </w:rPr>
        <w:t>and for maintenance that are recorded through the non-resettable hour meter.  The owner or operator must record the time of operation of the engine and the reason the engine was in operation during that time.  [40 CFR 60.4214]</w:t>
      </w:r>
    </w:p>
    <w:p w:rsidR="00276C5B" w:rsidRDefault="00B7526B" w:rsidP="00B7526B">
      <w:pPr>
        <w:numPr>
          <w:ilvl w:val="1"/>
          <w:numId w:val="13"/>
        </w:numPr>
        <w:tabs>
          <w:tab w:val="clear" w:pos="360"/>
        </w:tabs>
        <w:spacing w:before="120" w:after="120"/>
        <w:rPr>
          <w:sz w:val="22"/>
          <w:szCs w:val="22"/>
        </w:rPr>
        <w:sectPr w:rsidR="00276C5B" w:rsidSect="00F55C62">
          <w:headerReference w:type="even" r:id="rId65"/>
          <w:headerReference w:type="default" r:id="rId66"/>
          <w:headerReference w:type="first" r:id="rId67"/>
          <w:pgSz w:w="12240" w:h="15840" w:code="1"/>
          <w:pgMar w:top="1267" w:right="1152" w:bottom="1152" w:left="1152" w:header="720" w:footer="720" w:gutter="0"/>
          <w:paperSrc w:first="16640" w:other="16640"/>
          <w:cols w:space="720"/>
        </w:sectPr>
      </w:pPr>
      <w:r w:rsidRPr="00276C5B">
        <w:rPr>
          <w:sz w:val="22"/>
          <w:szCs w:val="22"/>
          <w:u w:val="single"/>
        </w:rPr>
        <w:t xml:space="preserve">Record Retention: </w:t>
      </w:r>
      <w:r w:rsidRPr="00276C5B">
        <w:rPr>
          <w:sz w:val="22"/>
          <w:szCs w:val="22"/>
        </w:rPr>
        <w:t xml:space="preserve">  The owner or operator must keep records in a suitable and readily available form for expeditious reviews. The owner or operator must keep each record readily accessible in hard copy or </w:t>
      </w:r>
      <w:r w:rsidRPr="00276C5B">
        <w:rPr>
          <w:sz w:val="22"/>
          <w:szCs w:val="22"/>
        </w:rPr>
        <w:lastRenderedPageBreak/>
        <w:t>electronic form for at least 5 years after the date of each occurrence, measurement, maintenance, corrective action, report, or record.  [40 CFR 63.6660 and 40 CFR 63.10(b)(1)]</w:t>
      </w:r>
    </w:p>
    <w:p w:rsidR="009B29F7" w:rsidRPr="00276C5B" w:rsidRDefault="009B29F7" w:rsidP="00276C5B">
      <w:pPr>
        <w:spacing w:before="120" w:after="120"/>
        <w:rPr>
          <w:sz w:val="22"/>
          <w:szCs w:val="22"/>
        </w:rPr>
      </w:pPr>
      <w:r w:rsidRPr="00276C5B">
        <w:rPr>
          <w:sz w:val="22"/>
          <w:szCs w:val="22"/>
        </w:rPr>
        <w:lastRenderedPageBreak/>
        <w:t>This section of the permit addresses the following emissions unit.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0"/>
        <w:gridCol w:w="9000"/>
      </w:tblGrid>
      <w:tr w:rsidR="009B29F7" w:rsidRPr="005E50DE" w:rsidTr="007F7494">
        <w:tc>
          <w:tcPr>
            <w:tcW w:w="990" w:type="dxa"/>
            <w:tcBorders>
              <w:top w:val="single" w:sz="6" w:space="0" w:color="auto"/>
              <w:left w:val="single" w:sz="6" w:space="0" w:color="auto"/>
              <w:bottom w:val="single" w:sz="6" w:space="0" w:color="auto"/>
              <w:right w:val="single" w:sz="6" w:space="0" w:color="auto"/>
            </w:tcBorders>
            <w:shd w:val="clear" w:color="auto" w:fill="C6D9F1" w:themeFill="text2" w:themeFillTint="33"/>
            <w:vAlign w:val="center"/>
          </w:tcPr>
          <w:p w:rsidR="009B29F7" w:rsidRPr="005E50DE" w:rsidRDefault="009B29F7" w:rsidP="007F7494">
            <w:pPr>
              <w:spacing w:before="20" w:after="20"/>
              <w:jc w:val="center"/>
              <w:rPr>
                <w:sz w:val="22"/>
                <w:szCs w:val="22"/>
              </w:rPr>
            </w:pPr>
            <w:r w:rsidRPr="005E50DE">
              <w:rPr>
                <w:b/>
                <w:sz w:val="22"/>
                <w:szCs w:val="22"/>
              </w:rPr>
              <w:t>ID</w:t>
            </w:r>
            <w:r w:rsidR="007F7494">
              <w:rPr>
                <w:b/>
                <w:sz w:val="22"/>
                <w:szCs w:val="22"/>
              </w:rPr>
              <w:t xml:space="preserve"> No.</w:t>
            </w:r>
          </w:p>
        </w:tc>
        <w:tc>
          <w:tcPr>
            <w:tcW w:w="9000" w:type="dxa"/>
            <w:tcBorders>
              <w:top w:val="single" w:sz="6" w:space="0" w:color="auto"/>
              <w:left w:val="single" w:sz="6" w:space="0" w:color="auto"/>
              <w:bottom w:val="single" w:sz="6" w:space="0" w:color="auto"/>
              <w:right w:val="single" w:sz="6" w:space="0" w:color="auto"/>
            </w:tcBorders>
            <w:shd w:val="clear" w:color="auto" w:fill="C6D9F1" w:themeFill="text2" w:themeFillTint="33"/>
            <w:vAlign w:val="center"/>
          </w:tcPr>
          <w:p w:rsidR="009B29F7" w:rsidRPr="005E50DE" w:rsidRDefault="009B29F7" w:rsidP="007F7494">
            <w:pPr>
              <w:spacing w:before="20" w:after="20"/>
              <w:jc w:val="center"/>
              <w:rPr>
                <w:sz w:val="22"/>
                <w:szCs w:val="22"/>
              </w:rPr>
            </w:pPr>
            <w:r w:rsidRPr="005E50DE">
              <w:rPr>
                <w:b/>
                <w:sz w:val="22"/>
                <w:szCs w:val="22"/>
              </w:rPr>
              <w:t>Emission Unit Description</w:t>
            </w:r>
          </w:p>
        </w:tc>
      </w:tr>
      <w:tr w:rsidR="009B29F7" w:rsidRPr="005E50DE" w:rsidTr="007F7494">
        <w:tc>
          <w:tcPr>
            <w:tcW w:w="990" w:type="dxa"/>
            <w:tcBorders>
              <w:top w:val="single" w:sz="6" w:space="0" w:color="auto"/>
              <w:left w:val="single" w:sz="6" w:space="0" w:color="auto"/>
              <w:bottom w:val="single" w:sz="6" w:space="0" w:color="auto"/>
              <w:right w:val="single" w:sz="6" w:space="0" w:color="auto"/>
            </w:tcBorders>
            <w:vAlign w:val="center"/>
          </w:tcPr>
          <w:p w:rsidR="009B29F7" w:rsidRPr="005E50DE" w:rsidRDefault="009B29F7" w:rsidP="00E36487">
            <w:pPr>
              <w:spacing w:before="20" w:after="20"/>
              <w:jc w:val="center"/>
              <w:rPr>
                <w:sz w:val="22"/>
                <w:szCs w:val="22"/>
              </w:rPr>
            </w:pPr>
            <w:r w:rsidRPr="005E50DE">
              <w:rPr>
                <w:sz w:val="22"/>
                <w:szCs w:val="22"/>
              </w:rPr>
              <w:t>01</w:t>
            </w:r>
            <w:r w:rsidR="00E36487">
              <w:rPr>
                <w:sz w:val="22"/>
                <w:szCs w:val="22"/>
              </w:rPr>
              <w:t>3</w:t>
            </w:r>
          </w:p>
        </w:tc>
        <w:tc>
          <w:tcPr>
            <w:tcW w:w="9000" w:type="dxa"/>
            <w:tcBorders>
              <w:top w:val="single" w:sz="6" w:space="0" w:color="auto"/>
              <w:left w:val="single" w:sz="6" w:space="0" w:color="auto"/>
              <w:bottom w:val="single" w:sz="6" w:space="0" w:color="auto"/>
              <w:right w:val="single" w:sz="6" w:space="0" w:color="auto"/>
            </w:tcBorders>
          </w:tcPr>
          <w:p w:rsidR="009B29F7" w:rsidRPr="005E50DE" w:rsidRDefault="009B29F7" w:rsidP="00E36487">
            <w:pPr>
              <w:suppressAutoHyphens/>
              <w:spacing w:before="120" w:after="120"/>
              <w:rPr>
                <w:sz w:val="22"/>
                <w:szCs w:val="22"/>
                <w:u w:val="single"/>
              </w:rPr>
            </w:pPr>
            <w:r w:rsidRPr="00CF63FE">
              <w:rPr>
                <w:sz w:val="22"/>
                <w:szCs w:val="22"/>
                <w:u w:val="single"/>
              </w:rPr>
              <w:t>Facility Fugitive VOC Emission Leaks</w:t>
            </w:r>
            <w:r>
              <w:rPr>
                <w:sz w:val="22"/>
                <w:szCs w:val="22"/>
              </w:rPr>
              <w:t xml:space="preserve">:  </w:t>
            </w:r>
            <w:r w:rsidRPr="009B29F7">
              <w:rPr>
                <w:bCs/>
                <w:sz w:val="22"/>
                <w:szCs w:val="22"/>
              </w:rPr>
              <w:t>Fugitive VOC emissions from equipment leaks</w:t>
            </w:r>
            <w:r>
              <w:rPr>
                <w:sz w:val="22"/>
                <w:szCs w:val="22"/>
              </w:rPr>
              <w:t xml:space="preserve"> involved in the ethanol production process.</w:t>
            </w:r>
            <w:r w:rsidR="007F7494" w:rsidRPr="009B29F7">
              <w:rPr>
                <w:bCs/>
                <w:sz w:val="22"/>
                <w:szCs w:val="22"/>
              </w:rPr>
              <w:t xml:space="preserve"> Total fugitive VOC</w:t>
            </w:r>
            <w:r w:rsidR="007F7494">
              <w:rPr>
                <w:bCs/>
                <w:sz w:val="22"/>
                <w:szCs w:val="22"/>
              </w:rPr>
              <w:t xml:space="preserve"> </w:t>
            </w:r>
            <w:r w:rsidR="007F7494" w:rsidRPr="009B29F7">
              <w:rPr>
                <w:bCs/>
                <w:sz w:val="22"/>
                <w:szCs w:val="22"/>
              </w:rPr>
              <w:t xml:space="preserve">emissions from equipment leaks were calculated to be 19.6 </w:t>
            </w:r>
            <w:r w:rsidR="007F7494">
              <w:rPr>
                <w:bCs/>
                <w:sz w:val="22"/>
                <w:szCs w:val="22"/>
              </w:rPr>
              <w:t>TPY</w:t>
            </w:r>
            <w:r w:rsidR="007F7494" w:rsidRPr="009B29F7">
              <w:rPr>
                <w:bCs/>
                <w:sz w:val="22"/>
                <w:szCs w:val="22"/>
              </w:rPr>
              <w:t xml:space="preserve">. </w:t>
            </w:r>
            <w:r w:rsidR="007F7494">
              <w:rPr>
                <w:bCs/>
                <w:sz w:val="22"/>
                <w:szCs w:val="22"/>
              </w:rPr>
              <w:t xml:space="preserve"> To </w:t>
            </w:r>
            <w:r w:rsidR="007F7494" w:rsidRPr="009B29F7">
              <w:rPr>
                <w:bCs/>
                <w:sz w:val="22"/>
                <w:szCs w:val="22"/>
              </w:rPr>
              <w:t xml:space="preserve">minimize </w:t>
            </w:r>
            <w:r w:rsidR="00E36487">
              <w:rPr>
                <w:bCs/>
                <w:sz w:val="22"/>
                <w:szCs w:val="22"/>
              </w:rPr>
              <w:t xml:space="preserve">fugitive </w:t>
            </w:r>
            <w:r w:rsidR="007F7494">
              <w:rPr>
                <w:bCs/>
                <w:sz w:val="22"/>
                <w:szCs w:val="22"/>
              </w:rPr>
              <w:t xml:space="preserve">VOC emissions from the </w:t>
            </w:r>
            <w:r w:rsidR="008275E7">
              <w:rPr>
                <w:bCs/>
                <w:sz w:val="22"/>
                <w:szCs w:val="22"/>
              </w:rPr>
              <w:t>BPH</w:t>
            </w:r>
            <w:r w:rsidR="007F7494">
              <w:rPr>
                <w:bCs/>
                <w:sz w:val="22"/>
                <w:szCs w:val="22"/>
              </w:rPr>
              <w:t xml:space="preserve">, </w:t>
            </w:r>
            <w:r w:rsidR="007F7494" w:rsidRPr="009B29F7">
              <w:rPr>
                <w:bCs/>
                <w:sz w:val="22"/>
                <w:szCs w:val="22"/>
              </w:rPr>
              <w:t xml:space="preserve">a monthly leak detection and repair (LDAR) program </w:t>
            </w:r>
            <w:r w:rsidR="007F7494">
              <w:rPr>
                <w:bCs/>
                <w:sz w:val="22"/>
                <w:szCs w:val="22"/>
              </w:rPr>
              <w:t>shall be</w:t>
            </w:r>
            <w:r w:rsidR="007F7494" w:rsidRPr="009B29F7">
              <w:rPr>
                <w:bCs/>
                <w:sz w:val="22"/>
                <w:szCs w:val="22"/>
              </w:rPr>
              <w:t xml:space="preserve"> </w:t>
            </w:r>
            <w:r w:rsidR="007F7494">
              <w:rPr>
                <w:bCs/>
                <w:sz w:val="22"/>
                <w:szCs w:val="22"/>
              </w:rPr>
              <w:t xml:space="preserve">implemented </w:t>
            </w:r>
            <w:r w:rsidR="007F7494" w:rsidRPr="009B29F7">
              <w:rPr>
                <w:bCs/>
                <w:sz w:val="22"/>
                <w:szCs w:val="22"/>
              </w:rPr>
              <w:t>in accordance with New Source Performance Standard (NSPS) 40 CFR Part 60, Subpart VVa.</w:t>
            </w:r>
          </w:p>
        </w:tc>
      </w:tr>
    </w:tbl>
    <w:p w:rsidR="000A41DE" w:rsidRPr="002A0152" w:rsidRDefault="000A41DE" w:rsidP="007F7494">
      <w:pPr>
        <w:autoSpaceDE w:val="0"/>
        <w:autoSpaceDN w:val="0"/>
        <w:adjustRightInd w:val="0"/>
        <w:spacing w:before="120" w:after="120"/>
        <w:rPr>
          <w:b/>
          <w:sz w:val="22"/>
          <w:szCs w:val="22"/>
        </w:rPr>
      </w:pPr>
      <w:r w:rsidRPr="002A0152">
        <w:rPr>
          <w:b/>
          <w:sz w:val="22"/>
          <w:szCs w:val="22"/>
        </w:rPr>
        <w:t xml:space="preserve">NSPS </w:t>
      </w:r>
      <w:r>
        <w:rPr>
          <w:b/>
          <w:sz w:val="22"/>
          <w:szCs w:val="22"/>
        </w:rPr>
        <w:t xml:space="preserve">SUBPART VVa </w:t>
      </w:r>
    </w:p>
    <w:p w:rsidR="000A41DE" w:rsidRDefault="000A41DE" w:rsidP="00F6510F">
      <w:pPr>
        <w:numPr>
          <w:ilvl w:val="0"/>
          <w:numId w:val="68"/>
        </w:numPr>
        <w:suppressAutoHyphens/>
        <w:spacing w:after="120"/>
        <w:rPr>
          <w:sz w:val="22"/>
          <w:szCs w:val="22"/>
        </w:rPr>
      </w:pPr>
      <w:r>
        <w:rPr>
          <w:sz w:val="22"/>
          <w:szCs w:val="22"/>
          <w:u w:val="single"/>
        </w:rPr>
        <w:t>Leak Detection and R</w:t>
      </w:r>
      <w:r w:rsidRPr="00961CCF">
        <w:rPr>
          <w:sz w:val="22"/>
          <w:szCs w:val="22"/>
          <w:u w:val="single"/>
        </w:rPr>
        <w:t>epair (LDAR)</w:t>
      </w:r>
      <w:r>
        <w:rPr>
          <w:sz w:val="22"/>
          <w:szCs w:val="22"/>
          <w:u w:val="single"/>
        </w:rPr>
        <w:t xml:space="preserve"> </w:t>
      </w:r>
      <w:r w:rsidR="00DF0A59">
        <w:rPr>
          <w:sz w:val="22"/>
          <w:szCs w:val="22"/>
          <w:u w:val="single"/>
        </w:rPr>
        <w:t>Program</w:t>
      </w:r>
      <w:r>
        <w:rPr>
          <w:sz w:val="22"/>
          <w:szCs w:val="22"/>
        </w:rPr>
        <w:t xml:space="preserve">:  </w:t>
      </w:r>
      <w:r w:rsidR="00E36487" w:rsidRPr="00E36487">
        <w:rPr>
          <w:sz w:val="22"/>
          <w:szCs w:val="22"/>
        </w:rPr>
        <w:t>The most practical method of controlling fugitive VOC emissions from BPH is to promptly repair any leaking components that are subject to NSPS Subpart VVa.  BPH is subject to NSPS 40 CFR 60, Subpart VVa - VOC Equipment Leaks in the Synthetic Chemical Manufacturing Industry (SOCMI), for projects that commence construction or modifications after November 7, 2006.  NSPS Subpart VVa requires a LDAR program.  BPH must come in to compliance with Subpart VVA, including the LDAR program, no later than 180 days after BPH becomes operational.</w:t>
      </w:r>
      <w:r>
        <w:rPr>
          <w:sz w:val="22"/>
          <w:szCs w:val="22"/>
        </w:rPr>
        <w:t xml:space="preserve">  </w:t>
      </w:r>
      <w:r>
        <w:rPr>
          <w:sz w:val="22"/>
          <w:szCs w:val="22"/>
        </w:rPr>
        <w:br/>
        <w:t xml:space="preserve">[40 CFR 60, Subpart VVa and </w:t>
      </w:r>
      <w:r w:rsidRPr="000F5BCB">
        <w:rPr>
          <w:sz w:val="22"/>
          <w:szCs w:val="22"/>
        </w:rPr>
        <w:t>Rule 62-4.070, F.A.C. Reasonable Assurance</w:t>
      </w:r>
      <w:r>
        <w:rPr>
          <w:sz w:val="22"/>
          <w:szCs w:val="22"/>
        </w:rPr>
        <w:t>]</w:t>
      </w:r>
    </w:p>
    <w:p w:rsidR="00CF63FE" w:rsidRDefault="000A41DE" w:rsidP="00F6510F">
      <w:pPr>
        <w:numPr>
          <w:ilvl w:val="0"/>
          <w:numId w:val="68"/>
        </w:numPr>
        <w:suppressAutoHyphens/>
        <w:spacing w:after="120"/>
        <w:rPr>
          <w:sz w:val="22"/>
          <w:szCs w:val="22"/>
        </w:rPr>
      </w:pPr>
      <w:r>
        <w:rPr>
          <w:sz w:val="22"/>
          <w:szCs w:val="22"/>
          <w:u w:val="single"/>
        </w:rPr>
        <w:t>Equipment Subject to NSPS, Subpart VVa</w:t>
      </w:r>
      <w:r>
        <w:rPr>
          <w:sz w:val="22"/>
          <w:szCs w:val="22"/>
        </w:rPr>
        <w:t>:</w:t>
      </w:r>
      <w:r w:rsidRPr="005C450C">
        <w:rPr>
          <w:sz w:val="22"/>
          <w:szCs w:val="22"/>
        </w:rPr>
        <w:t xml:space="preserve"> </w:t>
      </w:r>
      <w:r>
        <w:rPr>
          <w:sz w:val="22"/>
          <w:szCs w:val="22"/>
        </w:rPr>
        <w:t xml:space="preserve"> </w:t>
      </w:r>
      <w:r w:rsidR="00E36487" w:rsidRPr="00E36487">
        <w:rPr>
          <w:sz w:val="22"/>
          <w:szCs w:val="22"/>
        </w:rPr>
        <w:t xml:space="preserve">As per </w:t>
      </w:r>
      <w:r w:rsidR="00E36487" w:rsidRPr="00E36487">
        <w:rPr>
          <w:b/>
          <w:sz w:val="22"/>
          <w:szCs w:val="22"/>
        </w:rPr>
        <w:t>Specific</w:t>
      </w:r>
      <w:r w:rsidR="00E36487">
        <w:rPr>
          <w:sz w:val="22"/>
          <w:szCs w:val="22"/>
        </w:rPr>
        <w:t xml:space="preserve"> </w:t>
      </w:r>
      <w:r w:rsidR="00E36487" w:rsidRPr="00E36487">
        <w:rPr>
          <w:b/>
          <w:sz w:val="22"/>
          <w:szCs w:val="22"/>
        </w:rPr>
        <w:t>Condition 12</w:t>
      </w:r>
      <w:r w:rsidR="00E36487" w:rsidRPr="00E36487">
        <w:rPr>
          <w:sz w:val="22"/>
          <w:szCs w:val="22"/>
        </w:rPr>
        <w:t xml:space="preserve"> of Section II of this permit, all equipment components located at BPH that are subject to NSPS Subpart VVa must be identified and the list submitted to the Compliance Authority no later than 90 days before BPH becomes operational.</w:t>
      </w:r>
      <w:r>
        <w:rPr>
          <w:sz w:val="22"/>
          <w:szCs w:val="22"/>
        </w:rPr>
        <w:br/>
      </w:r>
      <w:r w:rsidRPr="005C450C">
        <w:rPr>
          <w:sz w:val="22"/>
          <w:szCs w:val="22"/>
        </w:rPr>
        <w:t>[Rule 62-212.400 (BACT), F.A.C. and Rule 62-4.070, F.A.C. Reasonable Assurance]</w:t>
      </w:r>
    </w:p>
    <w:p w:rsidR="000A41DE" w:rsidRPr="00643873" w:rsidRDefault="000A41DE" w:rsidP="000A41DE">
      <w:pPr>
        <w:pStyle w:val="Heading5"/>
        <w:numPr>
          <w:ilvl w:val="0"/>
          <w:numId w:val="0"/>
        </w:numPr>
        <w:spacing w:before="0" w:after="120"/>
        <w:rPr>
          <w:rFonts w:ascii="Times New Roman" w:hAnsi="Times New Roman"/>
          <w:b/>
          <w:caps/>
          <w:color w:val="000000"/>
          <w:szCs w:val="22"/>
        </w:rPr>
      </w:pPr>
      <w:r w:rsidRPr="00643873">
        <w:rPr>
          <w:rFonts w:ascii="Times New Roman" w:hAnsi="Times New Roman"/>
          <w:b/>
          <w:caps/>
          <w:color w:val="000000"/>
          <w:szCs w:val="22"/>
        </w:rPr>
        <w:t xml:space="preserve">Testing </w:t>
      </w:r>
      <w:smartTag w:uri="urn:schemas-microsoft-com:office:smarttags" w:element="stockticker">
        <w:r w:rsidRPr="00643873">
          <w:rPr>
            <w:rFonts w:ascii="Times New Roman" w:hAnsi="Times New Roman"/>
            <w:b/>
            <w:caps/>
            <w:color w:val="000000"/>
            <w:szCs w:val="22"/>
          </w:rPr>
          <w:t>and</w:t>
        </w:r>
      </w:smartTag>
      <w:r w:rsidRPr="00643873">
        <w:rPr>
          <w:rFonts w:ascii="Times New Roman" w:hAnsi="Times New Roman"/>
          <w:b/>
          <w:caps/>
          <w:color w:val="000000"/>
          <w:szCs w:val="22"/>
        </w:rPr>
        <w:t xml:space="preserve"> Monitoring Requirements</w:t>
      </w:r>
    </w:p>
    <w:p w:rsidR="000A41DE" w:rsidRPr="000A41DE" w:rsidRDefault="000A41DE" w:rsidP="00F6510F">
      <w:pPr>
        <w:numPr>
          <w:ilvl w:val="0"/>
          <w:numId w:val="68"/>
        </w:numPr>
        <w:suppressAutoHyphens/>
        <w:spacing w:after="120"/>
        <w:rPr>
          <w:sz w:val="22"/>
          <w:szCs w:val="22"/>
        </w:rPr>
      </w:pPr>
      <w:r w:rsidRPr="000A41DE">
        <w:rPr>
          <w:sz w:val="22"/>
          <w:szCs w:val="22"/>
          <w:u w:val="single"/>
        </w:rPr>
        <w:t xml:space="preserve">LDAR </w:t>
      </w:r>
      <w:r w:rsidR="002A1703">
        <w:rPr>
          <w:sz w:val="22"/>
          <w:szCs w:val="22"/>
          <w:u w:val="single"/>
        </w:rPr>
        <w:t xml:space="preserve">Program </w:t>
      </w:r>
      <w:r w:rsidRPr="000A41DE">
        <w:rPr>
          <w:sz w:val="22"/>
          <w:szCs w:val="22"/>
          <w:u w:val="single"/>
        </w:rPr>
        <w:t>Plan Implementation</w:t>
      </w:r>
      <w:r w:rsidRPr="000A41DE">
        <w:rPr>
          <w:sz w:val="22"/>
          <w:szCs w:val="22"/>
        </w:rPr>
        <w:t xml:space="preserve">: </w:t>
      </w:r>
      <w:r w:rsidR="0002019B">
        <w:rPr>
          <w:sz w:val="22"/>
          <w:szCs w:val="22"/>
        </w:rPr>
        <w:t xml:space="preserve"> </w:t>
      </w:r>
      <w:r w:rsidR="00FE320A">
        <w:rPr>
          <w:sz w:val="22"/>
          <w:szCs w:val="22"/>
        </w:rPr>
        <w:t>A</w:t>
      </w:r>
      <w:r w:rsidRPr="000A41DE">
        <w:rPr>
          <w:sz w:val="22"/>
          <w:szCs w:val="22"/>
        </w:rPr>
        <w:t xml:space="preserve">s per </w:t>
      </w:r>
      <w:r w:rsidRPr="000A41DE">
        <w:rPr>
          <w:b/>
          <w:sz w:val="22"/>
          <w:szCs w:val="22"/>
        </w:rPr>
        <w:t>Condition 11</w:t>
      </w:r>
      <w:r w:rsidRPr="000A41DE">
        <w:rPr>
          <w:sz w:val="22"/>
          <w:szCs w:val="22"/>
        </w:rPr>
        <w:t xml:space="preserve"> of Section II of this permit</w:t>
      </w:r>
      <w:r w:rsidR="002A1703">
        <w:rPr>
          <w:sz w:val="22"/>
          <w:szCs w:val="22"/>
        </w:rPr>
        <w:t xml:space="preserve">, the permittee </w:t>
      </w:r>
      <w:r w:rsidRPr="000A41DE">
        <w:rPr>
          <w:sz w:val="22"/>
          <w:szCs w:val="22"/>
        </w:rPr>
        <w:t xml:space="preserve">must submit for approval a LDAR </w:t>
      </w:r>
      <w:r w:rsidR="002A1703">
        <w:rPr>
          <w:sz w:val="22"/>
          <w:szCs w:val="22"/>
        </w:rPr>
        <w:t xml:space="preserve">program </w:t>
      </w:r>
      <w:r w:rsidRPr="000A41DE">
        <w:rPr>
          <w:sz w:val="22"/>
          <w:szCs w:val="22"/>
        </w:rPr>
        <w:t>plan no later than</w:t>
      </w:r>
      <w:r w:rsidR="000175DC" w:rsidRPr="00297F2A">
        <w:rPr>
          <w:sz w:val="22"/>
          <w:szCs w:val="22"/>
        </w:rPr>
        <w:t xml:space="preserve"> 90 days prior to commencing operation</w:t>
      </w:r>
      <w:r w:rsidRPr="000A41DE">
        <w:rPr>
          <w:sz w:val="22"/>
          <w:szCs w:val="22"/>
        </w:rPr>
        <w:t xml:space="preserve">.  Once the </w:t>
      </w:r>
      <w:r w:rsidR="002A1703">
        <w:rPr>
          <w:sz w:val="22"/>
          <w:szCs w:val="22"/>
        </w:rPr>
        <w:t xml:space="preserve">program </w:t>
      </w:r>
      <w:r w:rsidRPr="000A41DE">
        <w:rPr>
          <w:sz w:val="22"/>
          <w:szCs w:val="22"/>
        </w:rPr>
        <w:t xml:space="preserve">plan is approved by the Compliance Authority, the </w:t>
      </w:r>
      <w:r w:rsidR="00E36487">
        <w:rPr>
          <w:sz w:val="22"/>
          <w:szCs w:val="22"/>
        </w:rPr>
        <w:t>permittee</w:t>
      </w:r>
      <w:r w:rsidRPr="000A41DE">
        <w:rPr>
          <w:sz w:val="22"/>
          <w:szCs w:val="22"/>
        </w:rPr>
        <w:t xml:space="preserve"> shall implement the </w:t>
      </w:r>
      <w:r w:rsidR="002A1703">
        <w:rPr>
          <w:sz w:val="22"/>
          <w:szCs w:val="22"/>
        </w:rPr>
        <w:t>program</w:t>
      </w:r>
      <w:r w:rsidRPr="000A41DE">
        <w:rPr>
          <w:sz w:val="22"/>
          <w:szCs w:val="22"/>
        </w:rPr>
        <w:t xml:space="preserve"> </w:t>
      </w:r>
      <w:r w:rsidRPr="000A41DE">
        <w:rPr>
          <w:bCs/>
          <w:sz w:val="22"/>
          <w:szCs w:val="22"/>
        </w:rPr>
        <w:t xml:space="preserve">within 180 days of initial startup of the </w:t>
      </w:r>
      <w:r w:rsidR="008275E7">
        <w:rPr>
          <w:bCs/>
          <w:sz w:val="22"/>
          <w:szCs w:val="22"/>
        </w:rPr>
        <w:t>BPH</w:t>
      </w:r>
      <w:r w:rsidRPr="000A41DE">
        <w:rPr>
          <w:sz w:val="22"/>
          <w:szCs w:val="22"/>
        </w:rPr>
        <w:t xml:space="preserve">.  </w:t>
      </w:r>
      <w:r w:rsidRPr="000A41DE">
        <w:rPr>
          <w:sz w:val="22"/>
          <w:szCs w:val="22"/>
        </w:rPr>
        <w:br/>
        <w:t xml:space="preserve">[40 CFR 60, Subpart VVa ; Application No. </w:t>
      </w:r>
      <w:r w:rsidR="00A24400">
        <w:rPr>
          <w:sz w:val="22"/>
          <w:szCs w:val="22"/>
        </w:rPr>
        <w:t>0550061-004-AC</w:t>
      </w:r>
      <w:r w:rsidRPr="000A41DE">
        <w:rPr>
          <w:sz w:val="22"/>
          <w:szCs w:val="22"/>
        </w:rPr>
        <w:t>; Rule 62-210.200(PTE), F.A.C. and Rule 62-4.070(3), F.A.C. Reasonable Assurance]</w:t>
      </w:r>
    </w:p>
    <w:p w:rsidR="000A41DE" w:rsidRPr="000A41DE" w:rsidRDefault="000A41DE" w:rsidP="00F6510F">
      <w:pPr>
        <w:numPr>
          <w:ilvl w:val="0"/>
          <w:numId w:val="68"/>
        </w:numPr>
        <w:suppressAutoHyphens/>
        <w:spacing w:after="120"/>
        <w:rPr>
          <w:sz w:val="22"/>
          <w:szCs w:val="22"/>
        </w:rPr>
      </w:pPr>
      <w:r w:rsidRPr="000A41DE">
        <w:rPr>
          <w:bCs/>
          <w:sz w:val="22"/>
          <w:szCs w:val="22"/>
          <w:u w:val="single"/>
        </w:rPr>
        <w:t>Compliance with NSPS VVa</w:t>
      </w:r>
      <w:r w:rsidRPr="000A41DE">
        <w:rPr>
          <w:bCs/>
          <w:sz w:val="22"/>
          <w:szCs w:val="22"/>
        </w:rPr>
        <w:t>:  The permittee shall demonstrate compliance with the requirements of §§60.482–1a through 60.482–10a or §</w:t>
      </w:r>
      <w:proofErr w:type="gramStart"/>
      <w:r w:rsidRPr="000A41DE">
        <w:rPr>
          <w:bCs/>
          <w:sz w:val="22"/>
          <w:szCs w:val="22"/>
        </w:rPr>
        <w:t>60.480a(</w:t>
      </w:r>
      <w:proofErr w:type="gramEnd"/>
      <w:r w:rsidRPr="000A41DE">
        <w:rPr>
          <w:bCs/>
          <w:sz w:val="22"/>
          <w:szCs w:val="22"/>
        </w:rPr>
        <w:t>e) for all equipment</w:t>
      </w:r>
      <w:r w:rsidR="002A1703">
        <w:rPr>
          <w:bCs/>
          <w:sz w:val="22"/>
          <w:szCs w:val="22"/>
        </w:rPr>
        <w:t xml:space="preserve"> </w:t>
      </w:r>
      <w:r w:rsidR="00E36487">
        <w:rPr>
          <w:bCs/>
          <w:sz w:val="22"/>
          <w:szCs w:val="22"/>
        </w:rPr>
        <w:t xml:space="preserve">components </w:t>
      </w:r>
      <w:r w:rsidR="002A1703">
        <w:rPr>
          <w:bCs/>
          <w:sz w:val="22"/>
          <w:szCs w:val="22"/>
        </w:rPr>
        <w:t>subject to NSPS Subpart VVa</w:t>
      </w:r>
      <w:r w:rsidRPr="000A41DE">
        <w:rPr>
          <w:bCs/>
          <w:sz w:val="22"/>
          <w:szCs w:val="22"/>
        </w:rPr>
        <w:t xml:space="preserve"> within 180 days of initial startup of the </w:t>
      </w:r>
      <w:r w:rsidR="008275E7">
        <w:rPr>
          <w:bCs/>
          <w:sz w:val="22"/>
          <w:szCs w:val="22"/>
        </w:rPr>
        <w:t>BPH</w:t>
      </w:r>
      <w:r w:rsidRPr="000A41DE">
        <w:rPr>
          <w:bCs/>
          <w:sz w:val="22"/>
          <w:szCs w:val="22"/>
        </w:rPr>
        <w:t xml:space="preserve">.  </w:t>
      </w:r>
      <w:r w:rsidRPr="000A41DE">
        <w:rPr>
          <w:bCs/>
          <w:sz w:val="22"/>
          <w:szCs w:val="22"/>
        </w:rPr>
        <w:br/>
      </w:r>
      <w:r w:rsidRPr="000A41DE">
        <w:rPr>
          <w:sz w:val="22"/>
          <w:szCs w:val="22"/>
        </w:rPr>
        <w:t xml:space="preserve">[Application No. </w:t>
      </w:r>
      <w:r w:rsidR="00A24400">
        <w:rPr>
          <w:sz w:val="22"/>
          <w:szCs w:val="22"/>
        </w:rPr>
        <w:t>0550061-004-AC</w:t>
      </w:r>
      <w:r w:rsidRPr="000A41DE">
        <w:rPr>
          <w:sz w:val="22"/>
          <w:szCs w:val="22"/>
        </w:rPr>
        <w:t>; Rule 62-210.200(PTE), F.A.C.; Rule 62-4.070(3), F.A.C. Reasonable Assurance and NSPS, Subpart VVa]</w:t>
      </w:r>
    </w:p>
    <w:p w:rsidR="000A41DE" w:rsidRPr="000A41DE" w:rsidRDefault="000A41DE" w:rsidP="00F6510F">
      <w:pPr>
        <w:numPr>
          <w:ilvl w:val="0"/>
          <w:numId w:val="68"/>
        </w:numPr>
        <w:suppressAutoHyphens/>
        <w:spacing w:after="120"/>
        <w:rPr>
          <w:sz w:val="22"/>
          <w:szCs w:val="22"/>
        </w:rPr>
      </w:pPr>
      <w:r w:rsidRPr="000A41DE">
        <w:rPr>
          <w:bCs/>
          <w:sz w:val="22"/>
          <w:szCs w:val="22"/>
          <w:u w:val="single"/>
        </w:rPr>
        <w:t>Test Methods and Procedures</w:t>
      </w:r>
      <w:r w:rsidRPr="000A41DE">
        <w:rPr>
          <w:bCs/>
          <w:sz w:val="22"/>
          <w:szCs w:val="22"/>
        </w:rPr>
        <w:t xml:space="preserve">:  The permittee shall show the </w:t>
      </w:r>
      <w:r w:rsidR="008275E7">
        <w:rPr>
          <w:bCs/>
          <w:sz w:val="22"/>
          <w:szCs w:val="22"/>
        </w:rPr>
        <w:t>BPH</w:t>
      </w:r>
      <w:r w:rsidRPr="000A41DE">
        <w:rPr>
          <w:bCs/>
          <w:sz w:val="22"/>
          <w:szCs w:val="22"/>
        </w:rPr>
        <w:t xml:space="preserve"> is in compliance with the requirements of NSPS Subpart VVa following the test methods and procedures specified in §60.485a.  </w:t>
      </w:r>
      <w:r w:rsidRPr="000A41DE">
        <w:rPr>
          <w:bCs/>
          <w:sz w:val="22"/>
          <w:szCs w:val="22"/>
        </w:rPr>
        <w:br/>
      </w:r>
      <w:r w:rsidRPr="000A41DE">
        <w:rPr>
          <w:sz w:val="22"/>
          <w:szCs w:val="22"/>
        </w:rPr>
        <w:t xml:space="preserve">[Application No. </w:t>
      </w:r>
      <w:r w:rsidR="00A24400">
        <w:rPr>
          <w:sz w:val="22"/>
          <w:szCs w:val="22"/>
        </w:rPr>
        <w:t>0550061-004-AC</w:t>
      </w:r>
      <w:r w:rsidRPr="000A41DE">
        <w:rPr>
          <w:sz w:val="22"/>
          <w:szCs w:val="22"/>
        </w:rPr>
        <w:t>; Rule 62-210</w:t>
      </w:r>
      <w:smartTag w:uri="urn:schemas-microsoft-com:office:smarttags" w:element="PersonName">
        <w:r w:rsidRPr="000A41DE">
          <w:rPr>
            <w:sz w:val="22"/>
            <w:szCs w:val="22"/>
          </w:rPr>
          <w:t>.</w:t>
        </w:r>
      </w:smartTag>
      <w:r w:rsidRPr="000A41DE">
        <w:rPr>
          <w:sz w:val="22"/>
          <w:szCs w:val="22"/>
        </w:rPr>
        <w:t>200(PTE), F</w:t>
      </w:r>
      <w:smartTag w:uri="urn:schemas-microsoft-com:office:smarttags" w:element="PersonName">
        <w:r w:rsidRPr="000A41DE">
          <w:rPr>
            <w:sz w:val="22"/>
            <w:szCs w:val="22"/>
          </w:rPr>
          <w:t>.</w:t>
        </w:r>
      </w:smartTag>
      <w:r w:rsidRPr="000A41DE">
        <w:rPr>
          <w:sz w:val="22"/>
          <w:szCs w:val="22"/>
        </w:rPr>
        <w:t>A</w:t>
      </w:r>
      <w:smartTag w:uri="urn:schemas-microsoft-com:office:smarttags" w:element="PersonName">
        <w:r w:rsidRPr="000A41DE">
          <w:rPr>
            <w:sz w:val="22"/>
            <w:szCs w:val="22"/>
          </w:rPr>
          <w:t>.</w:t>
        </w:r>
      </w:smartTag>
      <w:r w:rsidRPr="000A41DE">
        <w:rPr>
          <w:sz w:val="22"/>
          <w:szCs w:val="22"/>
        </w:rPr>
        <w:t>C.; Rule 62-4.070(3), F.A.C. Reasonable Assurance and NSPS, Subpart VVa]</w:t>
      </w:r>
    </w:p>
    <w:p w:rsidR="000A41DE" w:rsidRPr="00643873" w:rsidRDefault="000A41DE" w:rsidP="000A41DE">
      <w:pPr>
        <w:pStyle w:val="Heading5"/>
        <w:numPr>
          <w:ilvl w:val="0"/>
          <w:numId w:val="0"/>
        </w:numPr>
        <w:spacing w:before="0" w:after="120"/>
        <w:rPr>
          <w:rFonts w:ascii="Times New Roman" w:hAnsi="Times New Roman"/>
          <w:b/>
          <w:caps/>
          <w:color w:val="000000"/>
          <w:szCs w:val="22"/>
        </w:rPr>
      </w:pPr>
      <w:r>
        <w:rPr>
          <w:rFonts w:ascii="Times New Roman" w:hAnsi="Times New Roman"/>
          <w:b/>
          <w:caps/>
          <w:color w:val="000000"/>
          <w:szCs w:val="22"/>
        </w:rPr>
        <w:t>SUBPART VV</w:t>
      </w:r>
      <w:r w:rsidRPr="000A41DE">
        <w:rPr>
          <w:rFonts w:ascii="Times New Roman" w:hAnsi="Times New Roman"/>
          <w:b/>
          <w:color w:val="000000"/>
          <w:szCs w:val="22"/>
        </w:rPr>
        <w:t>a</w:t>
      </w:r>
      <w:r>
        <w:rPr>
          <w:rFonts w:ascii="Times New Roman" w:hAnsi="Times New Roman"/>
          <w:b/>
          <w:color w:val="000000"/>
          <w:szCs w:val="22"/>
        </w:rPr>
        <w:t xml:space="preserve"> </w:t>
      </w:r>
      <w:r w:rsidRPr="000A41DE">
        <w:rPr>
          <w:rFonts w:ascii="Times New Roman" w:hAnsi="Times New Roman"/>
          <w:b/>
          <w:color w:val="000000"/>
          <w:szCs w:val="22"/>
        </w:rPr>
        <w:t>APPLICABILITY</w:t>
      </w:r>
    </w:p>
    <w:p w:rsidR="000A41DE" w:rsidRDefault="000A41DE" w:rsidP="00F6510F">
      <w:pPr>
        <w:numPr>
          <w:ilvl w:val="0"/>
          <w:numId w:val="68"/>
        </w:numPr>
        <w:tabs>
          <w:tab w:val="clear" w:pos="360"/>
        </w:tabs>
        <w:suppressAutoHyphens/>
        <w:spacing w:after="120"/>
        <w:rPr>
          <w:sz w:val="22"/>
          <w:szCs w:val="22"/>
        </w:rPr>
      </w:pPr>
      <w:r w:rsidRPr="000A41DE">
        <w:rPr>
          <w:sz w:val="22"/>
          <w:szCs w:val="22"/>
          <w:u w:val="single"/>
        </w:rPr>
        <w:t>Emission Unit</w:t>
      </w:r>
      <w:r w:rsidR="00812DE7">
        <w:rPr>
          <w:sz w:val="22"/>
          <w:szCs w:val="22"/>
          <w:u w:val="single"/>
        </w:rPr>
        <w:t>s</w:t>
      </w:r>
      <w:r w:rsidRPr="000A41DE">
        <w:rPr>
          <w:sz w:val="22"/>
          <w:szCs w:val="22"/>
          <w:u w:val="single"/>
        </w:rPr>
        <w:t xml:space="preserve"> Subject to Subpart VVa</w:t>
      </w:r>
      <w:r>
        <w:rPr>
          <w:sz w:val="22"/>
          <w:szCs w:val="22"/>
        </w:rPr>
        <w:t xml:space="preserve">:  </w:t>
      </w:r>
      <w:r w:rsidR="00E36487" w:rsidRPr="00E36487">
        <w:rPr>
          <w:bCs/>
          <w:sz w:val="22"/>
          <w:szCs w:val="22"/>
        </w:rPr>
        <w:t xml:space="preserve">All equipment components subject to NSPS Subpart VVa must be addressed in the LDAR program plan and are located in the </w:t>
      </w:r>
      <w:r w:rsidR="00E36487" w:rsidRPr="00E36487">
        <w:rPr>
          <w:sz w:val="22"/>
          <w:szCs w:val="22"/>
        </w:rPr>
        <w:t>following emission units</w:t>
      </w:r>
      <w:r w:rsidR="00E36487" w:rsidRPr="00E36487">
        <w:rPr>
          <w:bCs/>
          <w:sz w:val="22"/>
          <w:szCs w:val="22"/>
        </w:rPr>
        <w:t>:</w:t>
      </w:r>
      <w:r>
        <w:rPr>
          <w:sz w:val="22"/>
          <w:szCs w:val="22"/>
        </w:rPr>
        <w:t xml:space="preserve"> </w:t>
      </w:r>
      <w:r w:rsidR="00812DE7">
        <w:rPr>
          <w:sz w:val="22"/>
          <w:szCs w:val="22"/>
        </w:rPr>
        <w:t xml:space="preserve"> </w:t>
      </w:r>
      <w:r w:rsidR="00812DE7">
        <w:rPr>
          <w:sz w:val="22"/>
          <w:szCs w:val="22"/>
        </w:rPr>
        <w:br/>
      </w:r>
      <w:r w:rsidR="00812DE7" w:rsidRPr="00812DE7">
        <w:rPr>
          <w:sz w:val="22"/>
          <w:szCs w:val="22"/>
        </w:rPr>
        <w:t xml:space="preserve">[Application No. </w:t>
      </w:r>
      <w:r w:rsidR="00A24400">
        <w:rPr>
          <w:sz w:val="22"/>
          <w:szCs w:val="22"/>
        </w:rPr>
        <w:t>0550061-004-AC</w:t>
      </w:r>
      <w:r w:rsidR="00812DE7" w:rsidRPr="00812DE7">
        <w:rPr>
          <w:sz w:val="22"/>
          <w:szCs w:val="22"/>
        </w:rPr>
        <w:t>; Rule 62-210</w:t>
      </w:r>
      <w:smartTag w:uri="urn:schemas-microsoft-com:office:smarttags" w:element="PersonName">
        <w:r w:rsidR="00812DE7" w:rsidRPr="00812DE7">
          <w:rPr>
            <w:sz w:val="22"/>
            <w:szCs w:val="22"/>
          </w:rPr>
          <w:t>.</w:t>
        </w:r>
      </w:smartTag>
      <w:r w:rsidR="00812DE7" w:rsidRPr="00812DE7">
        <w:rPr>
          <w:sz w:val="22"/>
          <w:szCs w:val="22"/>
        </w:rPr>
        <w:t>200(PTE), F</w:t>
      </w:r>
      <w:smartTag w:uri="urn:schemas-microsoft-com:office:smarttags" w:element="PersonName">
        <w:r w:rsidR="00812DE7" w:rsidRPr="00812DE7">
          <w:rPr>
            <w:sz w:val="22"/>
            <w:szCs w:val="22"/>
          </w:rPr>
          <w:t>.</w:t>
        </w:r>
      </w:smartTag>
      <w:r w:rsidR="00812DE7" w:rsidRPr="00812DE7">
        <w:rPr>
          <w:sz w:val="22"/>
          <w:szCs w:val="22"/>
        </w:rPr>
        <w:t>A</w:t>
      </w:r>
      <w:smartTag w:uri="urn:schemas-microsoft-com:office:smarttags" w:element="PersonName">
        <w:r w:rsidR="00812DE7" w:rsidRPr="00812DE7">
          <w:rPr>
            <w:sz w:val="22"/>
            <w:szCs w:val="22"/>
          </w:rPr>
          <w:t>.</w:t>
        </w:r>
      </w:smartTag>
      <w:r w:rsidR="00812DE7" w:rsidRPr="00812DE7">
        <w:rPr>
          <w:sz w:val="22"/>
          <w:szCs w:val="22"/>
        </w:rPr>
        <w:t>C.; Rule 62-4.070(3), F.A.C. Reasonable Assurance and NSPS, Subpart VVa]</w:t>
      </w:r>
    </w:p>
    <w:p w:rsidR="000A41DE" w:rsidRPr="000A41DE" w:rsidRDefault="000A41DE" w:rsidP="000A41DE">
      <w:pPr>
        <w:suppressAutoHyphens/>
        <w:spacing w:after="120"/>
        <w:ind w:left="360"/>
        <w:rPr>
          <w:sz w:val="22"/>
          <w:szCs w:val="22"/>
        </w:rPr>
      </w:pPr>
      <w:r>
        <w:rPr>
          <w:sz w:val="22"/>
          <w:szCs w:val="22"/>
        </w:rPr>
        <w:br w:type="page"/>
      </w:r>
    </w:p>
    <w:tbl>
      <w:tblPr>
        <w:tblW w:w="963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50"/>
        <w:gridCol w:w="1530"/>
        <w:gridCol w:w="6750"/>
      </w:tblGrid>
      <w:tr w:rsidR="000A41DE" w:rsidRPr="00B72F48" w:rsidTr="006C4338">
        <w:trPr>
          <w:gridAfter w:val="1"/>
          <w:wAfter w:w="6750" w:type="dxa"/>
        </w:trPr>
        <w:tc>
          <w:tcPr>
            <w:tcW w:w="2880" w:type="dxa"/>
            <w:gridSpan w:val="2"/>
            <w:shd w:val="clear" w:color="auto" w:fill="C6D9F1" w:themeFill="text2" w:themeFillTint="33"/>
            <w:vAlign w:val="center"/>
          </w:tcPr>
          <w:p w:rsidR="000A41DE" w:rsidRPr="00B72F48" w:rsidRDefault="000A41DE" w:rsidP="007F7494">
            <w:pPr>
              <w:spacing w:before="20" w:after="20"/>
              <w:rPr>
                <w:b/>
                <w:sz w:val="22"/>
                <w:szCs w:val="22"/>
              </w:rPr>
            </w:pPr>
            <w:r w:rsidRPr="00B72F48">
              <w:rPr>
                <w:b/>
                <w:sz w:val="22"/>
                <w:szCs w:val="22"/>
              </w:rPr>
              <w:lastRenderedPageBreak/>
              <w:t>Facility ID No. 0550061</w:t>
            </w:r>
          </w:p>
        </w:tc>
      </w:tr>
      <w:tr w:rsidR="000A41DE" w:rsidRPr="00B72F48" w:rsidTr="006C4338">
        <w:tc>
          <w:tcPr>
            <w:tcW w:w="1350" w:type="dxa"/>
            <w:shd w:val="clear" w:color="auto" w:fill="C6D9F1" w:themeFill="text2" w:themeFillTint="33"/>
            <w:vAlign w:val="center"/>
          </w:tcPr>
          <w:p w:rsidR="000A41DE" w:rsidRPr="00B72F48" w:rsidRDefault="000A41DE" w:rsidP="007F7494">
            <w:pPr>
              <w:spacing w:before="20" w:after="20"/>
              <w:jc w:val="center"/>
              <w:rPr>
                <w:b/>
                <w:sz w:val="22"/>
                <w:szCs w:val="22"/>
              </w:rPr>
            </w:pPr>
            <w:r w:rsidRPr="00B72F48">
              <w:rPr>
                <w:b/>
                <w:sz w:val="22"/>
                <w:szCs w:val="22"/>
              </w:rPr>
              <w:t>EU ID No.</w:t>
            </w:r>
          </w:p>
        </w:tc>
        <w:tc>
          <w:tcPr>
            <w:tcW w:w="8280" w:type="dxa"/>
            <w:gridSpan w:val="2"/>
            <w:shd w:val="clear" w:color="auto" w:fill="C6D9F1" w:themeFill="text2" w:themeFillTint="33"/>
            <w:vAlign w:val="center"/>
          </w:tcPr>
          <w:p w:rsidR="000A41DE" w:rsidRPr="00B72F48" w:rsidRDefault="000A41DE" w:rsidP="007F7494">
            <w:pPr>
              <w:spacing w:before="20" w:after="20"/>
              <w:jc w:val="center"/>
              <w:rPr>
                <w:sz w:val="22"/>
                <w:szCs w:val="22"/>
              </w:rPr>
            </w:pPr>
            <w:r w:rsidRPr="00B72F48">
              <w:rPr>
                <w:b/>
                <w:sz w:val="22"/>
                <w:szCs w:val="22"/>
              </w:rPr>
              <w:t>Emission Unit Description</w:t>
            </w:r>
          </w:p>
        </w:tc>
      </w:tr>
      <w:tr w:rsidR="007F7494" w:rsidRPr="00B72F48" w:rsidTr="00E36487">
        <w:trPr>
          <w:trHeight w:val="334"/>
        </w:trPr>
        <w:tc>
          <w:tcPr>
            <w:tcW w:w="1350" w:type="dxa"/>
            <w:vAlign w:val="center"/>
          </w:tcPr>
          <w:p w:rsidR="007F7494" w:rsidRPr="00B72F48" w:rsidRDefault="007F7494" w:rsidP="007F7494">
            <w:pPr>
              <w:spacing w:before="20" w:after="20"/>
              <w:jc w:val="center"/>
              <w:rPr>
                <w:sz w:val="22"/>
                <w:szCs w:val="22"/>
              </w:rPr>
            </w:pPr>
            <w:r w:rsidRPr="00B72F48">
              <w:rPr>
                <w:sz w:val="22"/>
                <w:szCs w:val="22"/>
              </w:rPr>
              <w:t>002</w:t>
            </w:r>
          </w:p>
        </w:tc>
        <w:tc>
          <w:tcPr>
            <w:tcW w:w="8280" w:type="dxa"/>
            <w:gridSpan w:val="2"/>
          </w:tcPr>
          <w:p w:rsidR="007F7494" w:rsidRPr="00B72F48" w:rsidRDefault="00E36487" w:rsidP="007F7494">
            <w:pPr>
              <w:spacing w:before="20" w:after="20"/>
              <w:rPr>
                <w:sz w:val="22"/>
                <w:szCs w:val="22"/>
              </w:rPr>
            </w:pPr>
            <w:r w:rsidRPr="00052A0C">
              <w:rPr>
                <w:sz w:val="22"/>
                <w:szCs w:val="22"/>
              </w:rPr>
              <w:t>RTO and the process units that are controlled by its operation</w:t>
            </w:r>
          </w:p>
        </w:tc>
      </w:tr>
      <w:tr w:rsidR="000A41DE" w:rsidRPr="00B72F48" w:rsidTr="006C4338">
        <w:tc>
          <w:tcPr>
            <w:tcW w:w="1350" w:type="dxa"/>
            <w:vAlign w:val="center"/>
          </w:tcPr>
          <w:p w:rsidR="000A41DE" w:rsidRPr="00B72F48" w:rsidRDefault="000A41DE" w:rsidP="007F7494">
            <w:pPr>
              <w:spacing w:before="20" w:after="20"/>
              <w:jc w:val="center"/>
              <w:rPr>
                <w:sz w:val="22"/>
                <w:szCs w:val="22"/>
              </w:rPr>
            </w:pPr>
            <w:r w:rsidRPr="00B72F48">
              <w:rPr>
                <w:sz w:val="22"/>
                <w:szCs w:val="22"/>
              </w:rPr>
              <w:t>00</w:t>
            </w:r>
            <w:r w:rsidR="007F7494">
              <w:rPr>
                <w:sz w:val="22"/>
                <w:szCs w:val="22"/>
              </w:rPr>
              <w:t>3</w:t>
            </w:r>
          </w:p>
        </w:tc>
        <w:tc>
          <w:tcPr>
            <w:tcW w:w="8280" w:type="dxa"/>
            <w:gridSpan w:val="2"/>
          </w:tcPr>
          <w:p w:rsidR="000A41DE" w:rsidRPr="00B72F48" w:rsidRDefault="00E36487" w:rsidP="007F7494">
            <w:pPr>
              <w:spacing w:before="20" w:after="20"/>
              <w:rPr>
                <w:sz w:val="22"/>
                <w:szCs w:val="22"/>
              </w:rPr>
            </w:pPr>
            <w:r w:rsidRPr="00E36487">
              <w:rPr>
                <w:sz w:val="22"/>
                <w:szCs w:val="22"/>
              </w:rPr>
              <w:t>Solids separation, dewatering and loadout</w:t>
            </w:r>
          </w:p>
        </w:tc>
      </w:tr>
      <w:tr w:rsidR="000A41DE" w:rsidRPr="00B72F48" w:rsidTr="006C4338">
        <w:tc>
          <w:tcPr>
            <w:tcW w:w="1350" w:type="dxa"/>
            <w:vAlign w:val="center"/>
          </w:tcPr>
          <w:p w:rsidR="000A41DE" w:rsidRPr="00B72F48" w:rsidRDefault="000A41DE" w:rsidP="007F7494">
            <w:pPr>
              <w:spacing w:before="20" w:after="20"/>
              <w:jc w:val="center"/>
              <w:rPr>
                <w:sz w:val="22"/>
                <w:szCs w:val="22"/>
              </w:rPr>
            </w:pPr>
            <w:r w:rsidRPr="00B72F48">
              <w:rPr>
                <w:sz w:val="22"/>
                <w:szCs w:val="22"/>
              </w:rPr>
              <w:t>00</w:t>
            </w:r>
            <w:r w:rsidR="007F7494">
              <w:rPr>
                <w:sz w:val="22"/>
                <w:szCs w:val="22"/>
              </w:rPr>
              <w:t>4</w:t>
            </w:r>
          </w:p>
        </w:tc>
        <w:tc>
          <w:tcPr>
            <w:tcW w:w="8280" w:type="dxa"/>
            <w:gridSpan w:val="2"/>
          </w:tcPr>
          <w:p w:rsidR="000A41DE" w:rsidRPr="00B72F48" w:rsidRDefault="00E36487" w:rsidP="007F7494">
            <w:pPr>
              <w:spacing w:before="20" w:after="20"/>
              <w:rPr>
                <w:sz w:val="22"/>
                <w:szCs w:val="22"/>
              </w:rPr>
            </w:pPr>
            <w:r w:rsidRPr="00E36487">
              <w:rPr>
                <w:sz w:val="22"/>
                <w:szCs w:val="22"/>
              </w:rPr>
              <w:t xml:space="preserve">Denaturant </w:t>
            </w:r>
            <w:r w:rsidR="000A41DE" w:rsidRPr="00B72F48">
              <w:rPr>
                <w:sz w:val="22"/>
                <w:szCs w:val="22"/>
              </w:rPr>
              <w:t>and product storage</w:t>
            </w:r>
          </w:p>
        </w:tc>
      </w:tr>
      <w:tr w:rsidR="000A41DE" w:rsidRPr="00B72F48" w:rsidTr="006C4338">
        <w:tc>
          <w:tcPr>
            <w:tcW w:w="1350" w:type="dxa"/>
            <w:vAlign w:val="center"/>
          </w:tcPr>
          <w:p w:rsidR="000A41DE" w:rsidRPr="00B72F48" w:rsidRDefault="000A41DE" w:rsidP="007F7494">
            <w:pPr>
              <w:spacing w:before="20" w:after="20"/>
              <w:jc w:val="center"/>
              <w:rPr>
                <w:sz w:val="22"/>
                <w:szCs w:val="22"/>
              </w:rPr>
            </w:pPr>
            <w:r w:rsidRPr="00B72F48">
              <w:rPr>
                <w:sz w:val="22"/>
                <w:szCs w:val="22"/>
              </w:rPr>
              <w:t>00</w:t>
            </w:r>
            <w:r w:rsidR="007F7494">
              <w:rPr>
                <w:sz w:val="22"/>
                <w:szCs w:val="22"/>
              </w:rPr>
              <w:t>5</w:t>
            </w:r>
          </w:p>
        </w:tc>
        <w:tc>
          <w:tcPr>
            <w:tcW w:w="8280" w:type="dxa"/>
            <w:gridSpan w:val="2"/>
          </w:tcPr>
          <w:p w:rsidR="000A41DE" w:rsidRPr="00B72F48" w:rsidRDefault="007F7494" w:rsidP="007F7494">
            <w:pPr>
              <w:spacing w:before="20" w:after="20"/>
              <w:rPr>
                <w:bCs/>
                <w:sz w:val="22"/>
                <w:szCs w:val="22"/>
              </w:rPr>
            </w:pPr>
            <w:r>
              <w:rPr>
                <w:sz w:val="22"/>
                <w:szCs w:val="22"/>
              </w:rPr>
              <w:t>Anaerobic digestion, biogas conditioning and biogas flare</w:t>
            </w:r>
          </w:p>
        </w:tc>
      </w:tr>
    </w:tbl>
    <w:p w:rsidR="000A41DE" w:rsidRPr="00845DA5" w:rsidRDefault="000A41DE" w:rsidP="00812DE7">
      <w:pPr>
        <w:spacing w:before="120" w:after="120"/>
        <w:rPr>
          <w:b/>
          <w:bCs/>
          <w:caps/>
          <w:sz w:val="22"/>
          <w:szCs w:val="22"/>
        </w:rPr>
      </w:pPr>
      <w:r w:rsidRPr="00845DA5">
        <w:rPr>
          <w:b/>
          <w:bCs/>
          <w:caps/>
          <w:sz w:val="22"/>
          <w:szCs w:val="22"/>
        </w:rPr>
        <w:t>Records and Reports</w:t>
      </w:r>
    </w:p>
    <w:p w:rsidR="000A41DE" w:rsidRPr="000A41DE" w:rsidRDefault="000A41DE" w:rsidP="00F6510F">
      <w:pPr>
        <w:numPr>
          <w:ilvl w:val="0"/>
          <w:numId w:val="68"/>
        </w:numPr>
        <w:tabs>
          <w:tab w:val="clear" w:pos="360"/>
        </w:tabs>
        <w:suppressAutoHyphens/>
        <w:spacing w:after="120"/>
        <w:rPr>
          <w:sz w:val="22"/>
          <w:szCs w:val="22"/>
        </w:rPr>
      </w:pPr>
      <w:r>
        <w:rPr>
          <w:bCs/>
          <w:sz w:val="22"/>
          <w:szCs w:val="22"/>
          <w:u w:val="single"/>
        </w:rPr>
        <w:t xml:space="preserve">NSPS VVa </w:t>
      </w:r>
      <w:r w:rsidRPr="00466C7D">
        <w:rPr>
          <w:bCs/>
          <w:sz w:val="22"/>
          <w:szCs w:val="22"/>
          <w:u w:val="single"/>
        </w:rPr>
        <w:t>Recordkeeping Requirements</w:t>
      </w:r>
      <w:r>
        <w:rPr>
          <w:bCs/>
          <w:sz w:val="22"/>
          <w:szCs w:val="22"/>
        </w:rPr>
        <w:t xml:space="preserve">:  The permittee shall follow the recordkeeping requirements specified in </w:t>
      </w:r>
      <w:r w:rsidRPr="00F04716">
        <w:rPr>
          <w:bCs/>
          <w:sz w:val="22"/>
          <w:szCs w:val="22"/>
        </w:rPr>
        <w:t>§§60.486a</w:t>
      </w:r>
      <w:r>
        <w:rPr>
          <w:bCs/>
          <w:sz w:val="22"/>
          <w:szCs w:val="22"/>
        </w:rPr>
        <w:t xml:space="preserve"> to show compliance with NSPS Subpart VVa an</w:t>
      </w:r>
      <w:r w:rsidR="00526BDB">
        <w:rPr>
          <w:bCs/>
          <w:sz w:val="22"/>
          <w:szCs w:val="22"/>
        </w:rPr>
        <w:t>d submit the records to the Compliance A</w:t>
      </w:r>
      <w:r>
        <w:rPr>
          <w:bCs/>
          <w:sz w:val="22"/>
          <w:szCs w:val="22"/>
        </w:rPr>
        <w:t xml:space="preserve">uthority 180 days after the initial startup of the </w:t>
      </w:r>
      <w:r w:rsidR="008275E7">
        <w:rPr>
          <w:bCs/>
          <w:sz w:val="22"/>
          <w:szCs w:val="22"/>
        </w:rPr>
        <w:t>BPH</w:t>
      </w:r>
      <w:r>
        <w:rPr>
          <w:bCs/>
          <w:sz w:val="22"/>
          <w:szCs w:val="22"/>
        </w:rPr>
        <w:t xml:space="preserve"> and annually thereafter.  </w:t>
      </w:r>
      <w:r>
        <w:rPr>
          <w:bCs/>
          <w:sz w:val="22"/>
          <w:szCs w:val="22"/>
        </w:rPr>
        <w:br/>
      </w:r>
      <w:r w:rsidRPr="00BA758C">
        <w:rPr>
          <w:bCs/>
          <w:sz w:val="22"/>
          <w:szCs w:val="22"/>
        </w:rPr>
        <w:t xml:space="preserve">[Application No. </w:t>
      </w:r>
      <w:r w:rsidR="00A24400">
        <w:rPr>
          <w:bCs/>
          <w:sz w:val="22"/>
          <w:szCs w:val="22"/>
        </w:rPr>
        <w:t>0550061-004-AC</w:t>
      </w:r>
      <w:r w:rsidRPr="00BA758C">
        <w:rPr>
          <w:bCs/>
          <w:sz w:val="22"/>
          <w:szCs w:val="22"/>
        </w:rPr>
        <w:t>; Rule 62-210.200(PTE), F.A.C.; Rule 62-4.070(3), F.A.C. Reasonable Assurance and NSPS, Subpart VVa]</w:t>
      </w:r>
    </w:p>
    <w:sectPr w:rsidR="000A41DE" w:rsidRPr="000A41DE" w:rsidSect="00F55C62">
      <w:headerReference w:type="even" r:id="rId68"/>
      <w:headerReference w:type="default" r:id="rId69"/>
      <w:headerReference w:type="first" r:id="rId70"/>
      <w:pgSz w:w="12240" w:h="15840" w:code="1"/>
      <w:pgMar w:top="1267" w:right="1152" w:bottom="1152"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272" w:rsidRDefault="00393272">
      <w:r>
        <w:separator/>
      </w:r>
    </w:p>
  </w:endnote>
  <w:endnote w:type="continuationSeparator" w:id="0">
    <w:p w:rsidR="00393272" w:rsidRDefault="003932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AC2E42">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3E4" w:rsidRDefault="00FF43E4" w:rsidP="00FF43E4">
    <w:pPr>
      <w:tabs>
        <w:tab w:val="center" w:pos="4320"/>
        <w:tab w:val="right" w:pos="8640"/>
      </w:tabs>
      <w:jc w:val="center"/>
    </w:pPr>
    <w:r w:rsidRPr="005733E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1C2B86" w:rsidRDefault="00393272" w:rsidP="00F55C62">
    <w:pPr>
      <w:pBdr>
        <w:top w:val="single" w:sz="6" w:space="1" w:color="auto"/>
      </w:pBdr>
      <w:tabs>
        <w:tab w:val="right" w:pos="9810"/>
      </w:tabs>
      <w:spacing w:before="240"/>
      <w:ind w:right="36"/>
      <w:rPr>
        <w:rStyle w:val="PageNumber"/>
      </w:rPr>
    </w:pPr>
    <w:r w:rsidRPr="005D7073">
      <w:t>BP Biofuels - Highlands (BPH)</w:t>
    </w:r>
    <w:r w:rsidRPr="001C2B86">
      <w:rPr>
        <w:rStyle w:val="PageNumber"/>
      </w:rPr>
      <w:tab/>
      <w:t xml:space="preserve">Air Permit No. </w:t>
    </w:r>
    <w:r w:rsidRPr="001C2B86">
      <w:t>0550061-00</w:t>
    </w:r>
    <w:r>
      <w:t>4</w:t>
    </w:r>
    <w:r w:rsidRPr="001C2B86">
      <w:t>-AC</w:t>
    </w:r>
  </w:p>
  <w:p w:rsidR="00393272" w:rsidRPr="001C2B86" w:rsidRDefault="00393272" w:rsidP="00F55C62">
    <w:pPr>
      <w:tabs>
        <w:tab w:val="right" w:pos="9810"/>
      </w:tabs>
      <w:rPr>
        <w:rStyle w:val="PageNumber"/>
      </w:rPr>
    </w:pPr>
    <w:r w:rsidRPr="001C2B86">
      <w:rPr>
        <w:rStyle w:val="PageNumber"/>
      </w:rPr>
      <w:t>Ethanol Production</w:t>
    </w:r>
    <w:r w:rsidRPr="001C2B86">
      <w:rPr>
        <w:rStyle w:val="PageNumber"/>
      </w:rPr>
      <w:tab/>
      <w:t>PSD-FL-406</w:t>
    </w:r>
    <w:r>
      <w:rPr>
        <w:rStyle w:val="PageNumber"/>
      </w:rPr>
      <w:t>B</w:t>
    </w:r>
  </w:p>
  <w:p w:rsidR="00393272" w:rsidRPr="00E56D3D" w:rsidRDefault="00393272" w:rsidP="00E56D3D">
    <w:pPr>
      <w:pStyle w:val="Footer"/>
      <w:jc w:val="center"/>
      <w:rPr>
        <w:rStyle w:val="PageNumber"/>
      </w:rPr>
    </w:pPr>
    <w:r w:rsidRPr="00E56D3D">
      <w:t xml:space="preserve">Page </w:t>
    </w:r>
    <w:fldSimple w:instr=" PAGE ">
      <w:r w:rsidR="00FF43E4">
        <w:rPr>
          <w:noProof/>
        </w:rPr>
        <w:t>2</w:t>
      </w:r>
    </w:fldSimple>
    <w:r w:rsidRPr="00E56D3D">
      <w:t xml:space="preserve"> of </w:t>
    </w:r>
    <w:fldSimple w:instr=" NUMPAGES  ">
      <w:r w:rsidR="00FF43E4">
        <w:rPr>
          <w:noProof/>
        </w:rPr>
        <w:t>45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272" w:rsidRDefault="00393272">
      <w:r>
        <w:separator/>
      </w:r>
    </w:p>
  </w:footnote>
  <w:footnote w:type="continuationSeparator" w:id="0">
    <w:p w:rsidR="00393272" w:rsidRDefault="003932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AC2E42">
    <w:pPr>
      <w:pStyle w:val="Header"/>
      <w:numPr>
        <w:ilvl w:val="0"/>
        <w:numId w:val="2"/>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BodyText"/>
      <w:pBdr>
        <w:bottom w:val="single" w:sz="8" w:space="1" w:color="auto"/>
      </w:pBdr>
      <w:spacing w:after="240"/>
      <w:jc w:val="center"/>
      <w:rPr>
        <w:b/>
        <w:bCs/>
        <w:caps/>
        <w:sz w:val="22"/>
      </w:rPr>
    </w:pPr>
    <w:r w:rsidRPr="00625396">
      <w:rPr>
        <w:b/>
        <w:bCs/>
        <w:sz w:val="22"/>
      </w:rPr>
      <w:t>SECTION 2.  ADMINISTRATIVE REQUIREMENTS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59"/>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5"/>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3548D5" w:rsidRDefault="00393272" w:rsidP="00FD2F3D">
    <w:pPr>
      <w:pStyle w:val="Header"/>
      <w:pBdr>
        <w:between w:val="single" w:sz="8" w:space="1" w:color="auto"/>
      </w:pBdr>
      <w:tabs>
        <w:tab w:val="clear" w:pos="4320"/>
        <w:tab w:val="clear" w:pos="8640"/>
      </w:tabs>
      <w:jc w:val="center"/>
      <w:rPr>
        <w:rStyle w:val="PageNumber"/>
        <w:lang w:val="fr-FR"/>
      </w:rPr>
    </w:pPr>
    <w:r w:rsidRPr="003548D5">
      <w:rPr>
        <w:b/>
        <w:sz w:val="22"/>
        <w:lang w:val="fr-FR"/>
      </w:rPr>
      <w:t>SECTION 3.  EMISSIONS UNIT SPECIFIC CONDITIONS</w:t>
    </w:r>
  </w:p>
  <w:p w:rsidR="00393272" w:rsidRPr="003548D5" w:rsidRDefault="00393272" w:rsidP="00FD2F3D">
    <w:pPr>
      <w:pStyle w:val="Header"/>
      <w:pBdr>
        <w:between w:val="single" w:sz="8" w:space="1" w:color="auto"/>
      </w:pBdr>
      <w:tabs>
        <w:tab w:val="clear" w:pos="4320"/>
        <w:tab w:val="clear" w:pos="8640"/>
      </w:tabs>
      <w:spacing w:after="240"/>
      <w:jc w:val="center"/>
      <w:rPr>
        <w:b/>
        <w:sz w:val="22"/>
      </w:rPr>
    </w:pPr>
    <w:r w:rsidRPr="003548D5">
      <w:rPr>
        <w:rStyle w:val="PageNumber"/>
        <w:b/>
        <w:sz w:val="22"/>
      </w:rPr>
      <w:t xml:space="preserve">A.  </w:t>
    </w:r>
    <w:r>
      <w:rPr>
        <w:rStyle w:val="PageNumber"/>
        <w:b/>
        <w:sz w:val="22"/>
      </w:rPr>
      <w:t>Feedstock Handling and Roadways</w:t>
    </w:r>
    <w:r w:rsidRPr="003548D5">
      <w:rPr>
        <w:rStyle w:val="PageNumber"/>
        <w:b/>
        <w:sz w:val="22"/>
      </w:rPr>
      <w:t xml:space="preserve"> (EU-001)</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6"/>
      </w:numPr>
      <w:ind w:left="0" w:firstLine="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5"/>
      </w:numPr>
      <w:ind w:left="0" w:firstLine="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3548D5" w:rsidRDefault="00393272" w:rsidP="00FD2F3D">
    <w:pPr>
      <w:pStyle w:val="Header"/>
      <w:pBdr>
        <w:between w:val="single" w:sz="8" w:space="1" w:color="auto"/>
      </w:pBdr>
      <w:tabs>
        <w:tab w:val="clear" w:pos="4320"/>
        <w:tab w:val="clear" w:pos="8640"/>
      </w:tabs>
      <w:jc w:val="center"/>
      <w:rPr>
        <w:rStyle w:val="PageNumber"/>
        <w:lang w:val="fr-FR"/>
      </w:rPr>
    </w:pPr>
    <w:r w:rsidRPr="003548D5">
      <w:rPr>
        <w:b/>
        <w:sz w:val="22"/>
        <w:lang w:val="fr-FR"/>
      </w:rPr>
      <w:t>SECTION 3.  EMISSIONS UNIT SPECIFIC CONDITIONS</w:t>
    </w:r>
  </w:p>
  <w:p w:rsidR="00393272" w:rsidRPr="00DC3A01" w:rsidRDefault="00393272" w:rsidP="00FD2F3D">
    <w:pPr>
      <w:pStyle w:val="Header"/>
      <w:pBdr>
        <w:between w:val="single" w:sz="8" w:space="1" w:color="auto"/>
      </w:pBdr>
      <w:tabs>
        <w:tab w:val="clear" w:pos="4320"/>
        <w:tab w:val="clear" w:pos="8640"/>
      </w:tabs>
      <w:spacing w:after="240"/>
      <w:jc w:val="center"/>
      <w:rPr>
        <w:b/>
        <w:sz w:val="22"/>
      </w:rPr>
    </w:pPr>
    <w:r w:rsidRPr="00DC3A01">
      <w:rPr>
        <w:rStyle w:val="PageNumber"/>
        <w:b/>
        <w:sz w:val="22"/>
      </w:rPr>
      <w:t xml:space="preserve">B.  </w:t>
    </w:r>
    <w:r>
      <w:rPr>
        <w:b/>
        <w:sz w:val="22"/>
        <w:szCs w:val="22"/>
      </w:rPr>
      <w:t xml:space="preserve">Regenerative Thermal Oxidizer </w:t>
    </w:r>
    <w:r w:rsidRPr="00DC3A01">
      <w:rPr>
        <w:rStyle w:val="PageNumber"/>
        <w:b/>
        <w:sz w:val="22"/>
      </w:rPr>
      <w:t>(EU-002)</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6"/>
      </w:numPr>
      <w:ind w:left="0" w:firstLine="0"/>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18"/>
      </w:numPr>
      <w:ind w:left="0" w:firstLine="0"/>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Default="00393272"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C.  </w:t>
    </w:r>
    <w:r w:rsidRPr="00463F2C">
      <w:rPr>
        <w:b/>
        <w:sz w:val="22"/>
      </w:rPr>
      <w:t>Solids (</w:t>
    </w:r>
    <w:r>
      <w:rPr>
        <w:b/>
        <w:sz w:val="22"/>
      </w:rPr>
      <w:t>S</w:t>
    </w:r>
    <w:r w:rsidRPr="00463F2C">
      <w:rPr>
        <w:b/>
        <w:sz w:val="22"/>
      </w:rPr>
      <w:t xml:space="preserve">tillage and </w:t>
    </w:r>
    <w:r>
      <w:rPr>
        <w:b/>
        <w:sz w:val="22"/>
      </w:rPr>
      <w:t>G</w:t>
    </w:r>
    <w:r w:rsidRPr="00463F2C">
      <w:rPr>
        <w:b/>
        <w:sz w:val="22"/>
      </w:rPr>
      <w:t>ypsum)</w:t>
    </w:r>
    <w:r w:rsidRPr="00725E51">
      <w:rPr>
        <w:b/>
        <w:sz w:val="22"/>
      </w:rPr>
      <w:t xml:space="preserve"> Separation, Dewatering and Loadout (EU 003)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6"/>
      <w:gridCol w:w="4983"/>
      <w:gridCol w:w="2331"/>
    </w:tblGrid>
    <w:tr w:rsidR="00FF43E4" w:rsidRPr="00C26AC7" w:rsidTr="008433D0">
      <w:tc>
        <w:tcPr>
          <w:tcW w:w="2915" w:type="dxa"/>
        </w:tcPr>
        <w:p w:rsidR="00FF43E4" w:rsidRPr="00C26AC7" w:rsidRDefault="00FF43E4" w:rsidP="008433D0">
          <w:r>
            <w:rPr>
              <w:noProof/>
            </w:rPr>
            <w:drawing>
              <wp:inline distT="0" distB="0" distL="0" distR="0">
                <wp:extent cx="1709420" cy="1119505"/>
                <wp:effectExtent l="19050" t="0" r="508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9420" cy="1119505"/>
                        </a:xfrm>
                        <a:prstGeom prst="rect">
                          <a:avLst/>
                        </a:prstGeom>
                        <a:noFill/>
                        <a:ln w="9525">
                          <a:noFill/>
                          <a:miter lim="800000"/>
                          <a:headEnd/>
                          <a:tailEnd/>
                        </a:ln>
                      </pic:spPr>
                    </pic:pic>
                  </a:graphicData>
                </a:graphic>
              </wp:inline>
            </w:drawing>
          </w:r>
        </w:p>
      </w:tc>
      <w:tc>
        <w:tcPr>
          <w:tcW w:w="5005" w:type="dxa"/>
        </w:tcPr>
        <w:p w:rsidR="00FF43E4" w:rsidRPr="003A6E30" w:rsidRDefault="00FF43E4" w:rsidP="008433D0">
          <w:pPr>
            <w:jc w:val="center"/>
            <w:rPr>
              <w:b/>
              <w:smallCaps/>
              <w:sz w:val="24"/>
              <w:szCs w:val="24"/>
            </w:rPr>
          </w:pPr>
          <w:r w:rsidRPr="003A6E30">
            <w:rPr>
              <w:b/>
              <w:smallCaps/>
              <w:sz w:val="24"/>
              <w:szCs w:val="24"/>
            </w:rPr>
            <w:t>Florida Department of</w:t>
          </w:r>
        </w:p>
        <w:p w:rsidR="00FF43E4" w:rsidRPr="003A6E30" w:rsidRDefault="00FF43E4" w:rsidP="008433D0">
          <w:pPr>
            <w:jc w:val="center"/>
            <w:rPr>
              <w:b/>
              <w:smallCaps/>
              <w:sz w:val="24"/>
              <w:szCs w:val="24"/>
            </w:rPr>
          </w:pPr>
          <w:r w:rsidRPr="003A6E30">
            <w:rPr>
              <w:b/>
              <w:smallCaps/>
              <w:sz w:val="24"/>
              <w:szCs w:val="24"/>
            </w:rPr>
            <w:t>Environmental Protection</w:t>
          </w:r>
        </w:p>
        <w:p w:rsidR="00FF43E4" w:rsidRPr="003A6E30" w:rsidRDefault="00FF43E4" w:rsidP="008433D0">
          <w:pPr>
            <w:jc w:val="center"/>
            <w:rPr>
              <w:rFonts w:ascii="BakerSignet" w:hAnsi="BakerSignet"/>
            </w:rPr>
          </w:pPr>
          <w:fldSimple w:instr=" FILLIN  &quot;Enter Address&quot;  \* MERGEFORMAT ">
            <w:r w:rsidRPr="003A6E30">
              <w:rPr>
                <w:smallCaps/>
              </w:rPr>
              <w:t>Bob Martinez Center</w:t>
            </w:r>
            <w:r w:rsidRPr="003A6E30">
              <w:rPr>
                <w:smallCaps/>
              </w:rPr>
              <w:br/>
              <w:t>2600 Blair Stone Road</w:t>
            </w:r>
            <w:r w:rsidRPr="003A6E30">
              <w:rPr>
                <w:smallCaps/>
              </w:rPr>
              <w:br/>
              <w:t>Tallahassee, Florida 32399-2400</w:t>
            </w:r>
          </w:fldSimple>
        </w:p>
      </w:tc>
      <w:tc>
        <w:tcPr>
          <w:tcW w:w="2340" w:type="dxa"/>
        </w:tcPr>
        <w:p w:rsidR="00FF43E4" w:rsidRPr="003A6E30" w:rsidRDefault="00FF43E4" w:rsidP="008433D0">
          <w:pPr>
            <w:jc w:val="right"/>
            <w:rPr>
              <w:smallCaps/>
              <w:color w:val="00A88E"/>
              <w:sz w:val="18"/>
              <w:szCs w:val="18"/>
            </w:rPr>
          </w:pPr>
          <w:r w:rsidRPr="003A6E30">
            <w:rPr>
              <w:smallCaps/>
              <w:color w:val="00A88E"/>
              <w:sz w:val="18"/>
              <w:szCs w:val="18"/>
            </w:rPr>
            <w:t>Rick Scott</w:t>
          </w:r>
        </w:p>
        <w:p w:rsidR="00FF43E4" w:rsidRPr="003A6E30" w:rsidRDefault="00FF43E4" w:rsidP="008433D0">
          <w:pPr>
            <w:jc w:val="right"/>
            <w:rPr>
              <w:smallCaps/>
              <w:color w:val="00A88E"/>
              <w:sz w:val="18"/>
              <w:szCs w:val="18"/>
            </w:rPr>
          </w:pPr>
          <w:r w:rsidRPr="003A6E30">
            <w:rPr>
              <w:smallCaps/>
              <w:color w:val="00A88E"/>
              <w:sz w:val="18"/>
              <w:szCs w:val="18"/>
            </w:rPr>
            <w:t>Governor</w:t>
          </w:r>
        </w:p>
        <w:p w:rsidR="00FF43E4" w:rsidRPr="003A6E30" w:rsidRDefault="00FF43E4" w:rsidP="008433D0">
          <w:pPr>
            <w:jc w:val="right"/>
            <w:rPr>
              <w:smallCaps/>
              <w:color w:val="00A88E"/>
              <w:sz w:val="18"/>
              <w:szCs w:val="18"/>
            </w:rPr>
          </w:pPr>
        </w:p>
        <w:p w:rsidR="00FF43E4" w:rsidRPr="003A6E30" w:rsidRDefault="00FF43E4" w:rsidP="008433D0">
          <w:pPr>
            <w:jc w:val="right"/>
            <w:rPr>
              <w:smallCaps/>
              <w:color w:val="00A88E"/>
              <w:sz w:val="18"/>
              <w:szCs w:val="18"/>
            </w:rPr>
          </w:pPr>
          <w:r w:rsidRPr="003A6E30">
            <w:rPr>
              <w:smallCaps/>
              <w:color w:val="00A88E"/>
              <w:sz w:val="18"/>
              <w:szCs w:val="18"/>
            </w:rPr>
            <w:t>Jennifer Carroll</w:t>
          </w:r>
          <w:r w:rsidRPr="003A6E30">
            <w:rPr>
              <w:smallCaps/>
              <w:color w:val="00A88E"/>
              <w:sz w:val="18"/>
              <w:szCs w:val="18"/>
            </w:rPr>
            <w:br/>
            <w:t>Lt. Governor</w:t>
          </w:r>
        </w:p>
        <w:p w:rsidR="00FF43E4" w:rsidRPr="003A6E30" w:rsidRDefault="00FF43E4" w:rsidP="008433D0">
          <w:pPr>
            <w:jc w:val="right"/>
            <w:rPr>
              <w:smallCaps/>
              <w:color w:val="00A88E"/>
              <w:sz w:val="18"/>
              <w:szCs w:val="18"/>
            </w:rPr>
          </w:pPr>
        </w:p>
        <w:p w:rsidR="00FF43E4" w:rsidRPr="003A6E30" w:rsidRDefault="00FF43E4" w:rsidP="008433D0">
          <w:pPr>
            <w:jc w:val="right"/>
            <w:rPr>
              <w:smallCaps/>
              <w:color w:val="00A88E"/>
              <w:sz w:val="18"/>
              <w:szCs w:val="18"/>
            </w:rPr>
          </w:pPr>
          <w:r w:rsidRPr="003A6E30">
            <w:rPr>
              <w:smallCaps/>
              <w:color w:val="00A88E"/>
              <w:sz w:val="18"/>
              <w:szCs w:val="18"/>
            </w:rPr>
            <w:t>Herschel T. Vinyard Jr.</w:t>
          </w:r>
        </w:p>
        <w:p w:rsidR="00FF43E4" w:rsidRPr="003A6E30" w:rsidRDefault="00FF43E4" w:rsidP="008433D0">
          <w:pPr>
            <w:jc w:val="right"/>
            <w:rPr>
              <w:rFonts w:ascii="BakerSignet" w:hAnsi="BakerSignet"/>
              <w:color w:val="006666"/>
            </w:rPr>
          </w:pPr>
          <w:r w:rsidRPr="003A6E30">
            <w:rPr>
              <w:smallCaps/>
              <w:color w:val="00A88E"/>
              <w:sz w:val="18"/>
              <w:szCs w:val="18"/>
            </w:rPr>
            <w:t>Secretary</w:t>
          </w:r>
        </w:p>
      </w:tc>
    </w:tr>
  </w:tbl>
  <w:p w:rsidR="00393272" w:rsidRPr="005461B4" w:rsidRDefault="00393272" w:rsidP="005461B4">
    <w:pPr>
      <w:pStyle w:val="Header"/>
      <w:rPr>
        <w:szCs w:val="3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19"/>
      </w:numPr>
      <w:ind w:left="0" w:firstLine="0"/>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0"/>
      </w:numPr>
      <w:ind w:left="0" w:firstLine="0"/>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Default="00393272"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D.  </w:t>
    </w:r>
    <w:r w:rsidRPr="00A442CB">
      <w:rPr>
        <w:b/>
        <w:sz w:val="22"/>
      </w:rPr>
      <w:t xml:space="preserve">Denaturant </w:t>
    </w:r>
    <w:r w:rsidRPr="00A442CB">
      <w:rPr>
        <w:rStyle w:val="PageNumber"/>
        <w:b/>
        <w:sz w:val="22"/>
      </w:rPr>
      <w:t>a</w:t>
    </w:r>
    <w:r>
      <w:rPr>
        <w:rStyle w:val="PageNumber"/>
        <w:b/>
        <w:sz w:val="22"/>
      </w:rPr>
      <w:t>nd Product Storage (EU-004)</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1"/>
      </w:numPr>
      <w:ind w:left="0" w:firstLine="0"/>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2"/>
      </w:numPr>
      <w:ind w:left="0" w:firstLine="0"/>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Pr="00286314" w:rsidRDefault="00393272" w:rsidP="00FD2F3D">
    <w:pPr>
      <w:pStyle w:val="Header"/>
      <w:pBdr>
        <w:between w:val="single" w:sz="8" w:space="1" w:color="auto"/>
      </w:pBdr>
      <w:tabs>
        <w:tab w:val="clear" w:pos="4320"/>
        <w:tab w:val="clear" w:pos="8640"/>
      </w:tabs>
      <w:spacing w:after="240"/>
      <w:jc w:val="center"/>
      <w:rPr>
        <w:b/>
        <w:sz w:val="22"/>
      </w:rPr>
    </w:pPr>
    <w:r>
      <w:rPr>
        <w:rStyle w:val="PageNumber"/>
        <w:b/>
        <w:sz w:val="22"/>
      </w:rPr>
      <w:t>E</w:t>
    </w:r>
    <w:r w:rsidRPr="00286314">
      <w:rPr>
        <w:rStyle w:val="PageNumber"/>
        <w:b/>
        <w:sz w:val="22"/>
      </w:rPr>
      <w:t xml:space="preserve">.  </w:t>
    </w:r>
    <w:r>
      <w:rPr>
        <w:b/>
        <w:sz w:val="22"/>
        <w:szCs w:val="22"/>
      </w:rPr>
      <w:t>Anaerobic Digestion, Biogas Conditioning and Biogas Backup Flare (EU-005)</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3"/>
      </w:numPr>
      <w:ind w:left="0" w:firstLine="0"/>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4"/>
      </w:numPr>
      <w:ind w:left="0" w:firstLine="0"/>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C97BCB" w:rsidRDefault="00393272" w:rsidP="00FD2F3D">
    <w:pPr>
      <w:pStyle w:val="Header"/>
      <w:pBdr>
        <w:between w:val="single" w:sz="8" w:space="1" w:color="auto"/>
      </w:pBdr>
      <w:tabs>
        <w:tab w:val="clear" w:pos="4320"/>
        <w:tab w:val="clear" w:pos="8640"/>
      </w:tabs>
      <w:jc w:val="center"/>
      <w:rPr>
        <w:rStyle w:val="PageNumber"/>
        <w:sz w:val="22"/>
        <w:szCs w:val="22"/>
      </w:rPr>
    </w:pPr>
    <w:r w:rsidRPr="00C97BCB">
      <w:rPr>
        <w:b/>
        <w:sz w:val="22"/>
        <w:szCs w:val="22"/>
      </w:rPr>
      <w:t>SECTION 3.  EMISSIONS UNIT SPECIFIC CONDITIONS</w:t>
    </w:r>
  </w:p>
  <w:p w:rsidR="00393272" w:rsidRPr="00C97BCB" w:rsidRDefault="00393272" w:rsidP="00FD2F3D">
    <w:pPr>
      <w:pStyle w:val="Header"/>
      <w:pBdr>
        <w:between w:val="single" w:sz="8" w:space="1" w:color="auto"/>
      </w:pBdr>
      <w:tabs>
        <w:tab w:val="clear" w:pos="4320"/>
        <w:tab w:val="clear" w:pos="8640"/>
      </w:tabs>
      <w:spacing w:after="240"/>
      <w:jc w:val="center"/>
      <w:rPr>
        <w:b/>
        <w:sz w:val="22"/>
        <w:szCs w:val="22"/>
      </w:rPr>
    </w:pPr>
    <w:r>
      <w:rPr>
        <w:rStyle w:val="PageNumber"/>
        <w:b/>
        <w:sz w:val="22"/>
        <w:szCs w:val="22"/>
        <w:lang w:val="fr-FR"/>
      </w:rPr>
      <w:t>F</w:t>
    </w:r>
    <w:r w:rsidRPr="00C97BCB">
      <w:rPr>
        <w:rStyle w:val="PageNumber"/>
        <w:b/>
        <w:sz w:val="22"/>
        <w:szCs w:val="22"/>
        <w:lang w:val="fr-FR"/>
      </w:rPr>
      <w:t xml:space="preserve">.  </w:t>
    </w:r>
    <w:r>
      <w:rPr>
        <w:rStyle w:val="PageNumber"/>
        <w:b/>
        <w:sz w:val="22"/>
        <w:szCs w:val="22"/>
      </w:rPr>
      <w:t>Biomass and Natural Gas Fired BFB Boiler</w:t>
    </w:r>
    <w:r w:rsidRPr="00C97BCB">
      <w:rPr>
        <w:rStyle w:val="PageNumber"/>
        <w:b/>
        <w:sz w:val="22"/>
        <w:szCs w:val="22"/>
      </w:rPr>
      <w:t xml:space="preserve"> (EU-</w:t>
    </w:r>
    <w:r>
      <w:rPr>
        <w:rStyle w:val="PageNumber"/>
        <w:b/>
        <w:sz w:val="22"/>
        <w:szCs w:val="22"/>
      </w:rPr>
      <w:t>006</w:t>
    </w:r>
    <w:r w:rsidRPr="00C97BCB">
      <w:rPr>
        <w:rStyle w:val="PageNumber"/>
        <w:b/>
        <w:sz w:val="22"/>
        <w:szCs w:val="22"/>
      </w:rPr>
      <w:t>)</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5"/>
      </w:numPr>
      <w:ind w:left="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16"/>
      </w:numPr>
      <w:ind w:left="0" w:firstLine="0"/>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6"/>
      </w:numPr>
      <w:ind w:left="0" w:firstLine="0"/>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Pr="007263A4" w:rsidRDefault="00393272" w:rsidP="00FD2F3D">
    <w:pPr>
      <w:pStyle w:val="Header"/>
      <w:pBdr>
        <w:between w:val="single" w:sz="8" w:space="1" w:color="auto"/>
      </w:pBdr>
      <w:tabs>
        <w:tab w:val="clear" w:pos="4320"/>
        <w:tab w:val="clear" w:pos="8640"/>
      </w:tabs>
      <w:spacing w:after="240"/>
      <w:jc w:val="center"/>
      <w:rPr>
        <w:b/>
        <w:sz w:val="22"/>
      </w:rPr>
    </w:pPr>
    <w:r>
      <w:rPr>
        <w:rStyle w:val="PageNumber"/>
        <w:b/>
        <w:sz w:val="22"/>
      </w:rPr>
      <w:t>G</w:t>
    </w:r>
    <w:r w:rsidRPr="007263A4">
      <w:rPr>
        <w:rStyle w:val="PageNumber"/>
        <w:b/>
        <w:sz w:val="22"/>
      </w:rPr>
      <w:t xml:space="preserve">.  </w:t>
    </w:r>
    <w:r>
      <w:rPr>
        <w:rStyle w:val="PageNumber"/>
        <w:b/>
        <w:sz w:val="22"/>
      </w:rPr>
      <w:t>Natural Gas-Fired Peaking Boiler</w:t>
    </w:r>
    <w:r w:rsidRPr="007263A4">
      <w:rPr>
        <w:rStyle w:val="PageNumber"/>
        <w:b/>
        <w:sz w:val="22"/>
      </w:rPr>
      <w:t xml:space="preserve"> (EU-0</w:t>
    </w:r>
    <w:r>
      <w:rPr>
        <w:rStyle w:val="PageNumber"/>
        <w:b/>
        <w:sz w:val="22"/>
      </w:rPr>
      <w:t>07</w:t>
    </w:r>
    <w:r w:rsidRPr="007263A4">
      <w:rPr>
        <w:rStyle w:val="PageNumber"/>
        <w:b/>
        <w:sz w:val="22"/>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7"/>
      </w:numPr>
      <w:ind w:left="0" w:firstLine="0"/>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8"/>
      </w:numPr>
      <w:ind w:left="0" w:firstLine="0"/>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Default="00393272" w:rsidP="00FD2F3D">
    <w:pPr>
      <w:pStyle w:val="Header"/>
      <w:pBdr>
        <w:between w:val="single" w:sz="8" w:space="1" w:color="auto"/>
      </w:pBdr>
      <w:tabs>
        <w:tab w:val="clear" w:pos="4320"/>
        <w:tab w:val="clear" w:pos="8640"/>
      </w:tabs>
      <w:spacing w:after="240"/>
      <w:jc w:val="center"/>
      <w:rPr>
        <w:b/>
        <w:sz w:val="22"/>
      </w:rPr>
    </w:pPr>
    <w:r>
      <w:rPr>
        <w:rStyle w:val="PageNumber"/>
        <w:b/>
        <w:sz w:val="22"/>
      </w:rPr>
      <w:t>H.  Cooling Tower (EU-008)</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29"/>
      </w:numPr>
      <w:ind w:left="0" w:firstLine="0"/>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30"/>
      </w:numPr>
      <w:ind w:left="0" w:firstLine="0"/>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Pr="00286314" w:rsidRDefault="00393272" w:rsidP="00FD2F3D">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I</w:t>
    </w:r>
    <w:r w:rsidRPr="00286314">
      <w:rPr>
        <w:rStyle w:val="PageNumber"/>
        <w:b/>
        <w:sz w:val="22"/>
        <w:lang w:val="fr-FR"/>
      </w:rPr>
      <w:t xml:space="preserve">.  </w:t>
    </w:r>
    <w:r w:rsidRPr="00E6725F">
      <w:rPr>
        <w:rStyle w:val="PageNumber"/>
        <w:b/>
        <w:sz w:val="22"/>
      </w:rPr>
      <w:t>Miscellaneous</w:t>
    </w:r>
    <w:r w:rsidRPr="00286314">
      <w:rPr>
        <w:rStyle w:val="PageNumber"/>
        <w:b/>
        <w:sz w:val="22"/>
        <w:lang w:val="fr-FR"/>
      </w:rPr>
      <w:t xml:space="preserve"> Storage </w:t>
    </w:r>
    <w:r w:rsidRPr="00286314">
      <w:rPr>
        <w:b/>
        <w:sz w:val="22"/>
        <w:lang w:val="fr-FR"/>
      </w:rPr>
      <w:t xml:space="preserve">Silos </w:t>
    </w:r>
    <w:r w:rsidRPr="00286314">
      <w:rPr>
        <w:rStyle w:val="PageNumber"/>
        <w:b/>
        <w:sz w:val="22"/>
        <w:lang w:val="fr-FR"/>
      </w:rPr>
      <w:t>(EU-0</w:t>
    </w:r>
    <w:r>
      <w:rPr>
        <w:rStyle w:val="PageNumber"/>
        <w:b/>
        <w:sz w:val="22"/>
        <w:lang w:val="fr-FR"/>
      </w:rPr>
      <w:t>09</w:t>
    </w:r>
    <w:r w:rsidRPr="00286314">
      <w:rPr>
        <w:rStyle w:val="PageNumber"/>
        <w:b/>
        <w:sz w:val="22"/>
        <w:lang w:val="fr-FR"/>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31"/>
      </w:numPr>
      <w:ind w:left="0" w:firstLine="0"/>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60"/>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5C7CCE" w:rsidRDefault="00393272" w:rsidP="005C7CCE">
    <w:pPr>
      <w:pStyle w:val="Heade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393272" w:rsidRDefault="00393272"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J.  Miscellaneous Storage </w:t>
    </w:r>
    <w:r>
      <w:rPr>
        <w:b/>
        <w:sz w:val="22"/>
      </w:rPr>
      <w:t xml:space="preserve">Tanks </w:t>
    </w:r>
    <w:r>
      <w:rPr>
        <w:rStyle w:val="PageNumber"/>
        <w:b/>
        <w:sz w:val="22"/>
      </w:rPr>
      <w:t>(EU-010)</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61"/>
      </w:numPr>
      <w:ind w:left="0" w:firstLine="0"/>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9"/>
      </w:numPr>
      <w:ind w:left="0" w:firstLine="0"/>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771B32" w:rsidRDefault="00393272">
    <w:pPr>
      <w:pStyle w:val="Header"/>
      <w:pBdr>
        <w:between w:val="single" w:sz="6" w:space="1" w:color="auto"/>
      </w:pBdr>
      <w:tabs>
        <w:tab w:val="clear" w:pos="4320"/>
        <w:tab w:val="clear" w:pos="8640"/>
      </w:tabs>
      <w:jc w:val="center"/>
      <w:rPr>
        <w:rStyle w:val="PageNumber"/>
        <w:sz w:val="22"/>
        <w:szCs w:val="22"/>
      </w:rPr>
    </w:pPr>
    <w:r>
      <w:rPr>
        <w:b/>
        <w:sz w:val="22"/>
      </w:rPr>
      <w:t>SECTION III</w:t>
    </w:r>
    <w:smartTag w:uri="urn:schemas-microsoft-com:office:smarttags" w:element="PersonName">
      <w:r>
        <w:rPr>
          <w:b/>
          <w:sz w:val="22"/>
        </w:rPr>
        <w:t>.</w:t>
      </w:r>
    </w:smartTag>
    <w:r>
      <w:rPr>
        <w:b/>
        <w:sz w:val="22"/>
      </w:rPr>
      <w:t xml:space="preserve">  EMISSIONS UNIT SPECIFIC CONDITIONS</w:t>
    </w:r>
  </w:p>
  <w:p w:rsidR="00393272" w:rsidRDefault="00393272" w:rsidP="00D543AB">
    <w:pPr>
      <w:pStyle w:val="Header"/>
      <w:pBdr>
        <w:between w:val="single" w:sz="6" w:space="1" w:color="auto"/>
      </w:pBdr>
      <w:tabs>
        <w:tab w:val="clear" w:pos="4320"/>
        <w:tab w:val="clear" w:pos="8640"/>
      </w:tabs>
      <w:spacing w:after="240"/>
      <w:jc w:val="center"/>
      <w:rPr>
        <w:b/>
        <w:caps/>
        <w:sz w:val="22"/>
      </w:rPr>
    </w:pPr>
    <w:r>
      <w:rPr>
        <w:b/>
        <w:caps/>
        <w:sz w:val="22"/>
      </w:rPr>
      <w:t>K. EMERGENCY GENERATORS (EU-011)</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10"/>
      </w:numPr>
      <w:ind w:left="0" w:firstLine="0"/>
    </w:pP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70"/>
      </w:numPr>
      <w:ind w:left="0" w:firstLine="0"/>
    </w:pP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E36487" w:rsidRDefault="00393272" w:rsidP="00833F1F">
    <w:pPr>
      <w:pStyle w:val="Header"/>
      <w:pBdr>
        <w:bottom w:val="single" w:sz="4" w:space="1" w:color="auto"/>
      </w:pBdr>
      <w:tabs>
        <w:tab w:val="clear" w:pos="4320"/>
        <w:tab w:val="clear" w:pos="8640"/>
      </w:tabs>
      <w:jc w:val="center"/>
      <w:rPr>
        <w:rStyle w:val="PageNumber"/>
        <w:sz w:val="22"/>
        <w:szCs w:val="22"/>
      </w:rPr>
    </w:pPr>
    <w:r>
      <w:rPr>
        <w:b/>
        <w:sz w:val="22"/>
      </w:rPr>
      <w:t>SECTION III</w:t>
    </w:r>
    <w:smartTag w:uri="urn:schemas-microsoft-com:office:smarttags" w:element="PersonName">
      <w:r>
        <w:rPr>
          <w:b/>
          <w:sz w:val="22"/>
        </w:rPr>
        <w:t>.</w:t>
      </w:r>
    </w:smartTag>
    <w:r>
      <w:rPr>
        <w:b/>
        <w:sz w:val="22"/>
      </w:rPr>
      <w:t xml:space="preserve">  EMISSIONS UNIT SPECIFIC CONDITIONS</w:t>
    </w:r>
  </w:p>
  <w:p w:rsidR="00393272" w:rsidRPr="00276C5B" w:rsidRDefault="00393272" w:rsidP="00276C5B">
    <w:pPr>
      <w:pStyle w:val="Header"/>
      <w:spacing w:after="240"/>
      <w:jc w:val="center"/>
      <w:rPr>
        <w:sz w:val="22"/>
        <w:szCs w:val="22"/>
      </w:rPr>
    </w:pPr>
    <w:r>
      <w:rPr>
        <w:b/>
        <w:caps/>
        <w:sz w:val="22"/>
      </w:rPr>
      <w:t>L.  Emergency Fire Pump Engine (eu-012)</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71"/>
      </w:numPr>
      <w:ind w:left="0" w:firstLine="0"/>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pPr>
      <w:pStyle w:val="Header"/>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Pr="006C4338" w:rsidRDefault="00393272" w:rsidP="00833F1F">
    <w:pPr>
      <w:pStyle w:val="Header"/>
      <w:pBdr>
        <w:bottom w:val="single" w:sz="4" w:space="1" w:color="auto"/>
      </w:pBdr>
      <w:tabs>
        <w:tab w:val="clear" w:pos="4320"/>
        <w:tab w:val="clear" w:pos="8640"/>
      </w:tabs>
      <w:jc w:val="center"/>
      <w:rPr>
        <w:rStyle w:val="PageNumber"/>
        <w:sz w:val="22"/>
        <w:szCs w:val="22"/>
      </w:rPr>
    </w:pPr>
    <w:r>
      <w:rPr>
        <w:b/>
        <w:sz w:val="22"/>
      </w:rPr>
      <w:t>SECTION III.  EMISSIONS UNIT SPECIFIC CONDITIONS</w:t>
    </w:r>
  </w:p>
  <w:p w:rsidR="00393272" w:rsidRPr="00276C5B" w:rsidRDefault="00393272" w:rsidP="00276C5B">
    <w:pPr>
      <w:pStyle w:val="Header"/>
      <w:spacing w:after="240"/>
      <w:jc w:val="center"/>
      <w:rPr>
        <w:sz w:val="22"/>
        <w:szCs w:val="22"/>
      </w:rPr>
    </w:pPr>
    <w:r>
      <w:rPr>
        <w:b/>
        <w:caps/>
        <w:sz w:val="22"/>
      </w:rPr>
      <w:t>M.  FACILITY WIDE VOC FUGITIVE EQUIPMENT LEAKS (EU 013)</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17"/>
      </w:numPr>
      <w:ind w:left="0" w:firstLine="0"/>
    </w:pP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56"/>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D2F3D">
    <w:pPr>
      <w:pStyle w:val="BodyText"/>
      <w:pBdr>
        <w:bottom w:val="single" w:sz="8" w:space="1" w:color="auto"/>
      </w:pBdr>
      <w:spacing w:after="240"/>
      <w:jc w:val="center"/>
      <w:rPr>
        <w:b/>
        <w:bCs/>
        <w:caps/>
        <w:sz w:val="22"/>
      </w:rPr>
    </w:pPr>
    <w:r w:rsidRPr="00625396">
      <w:rPr>
        <w:b/>
        <w:bCs/>
        <w:sz w:val="22"/>
      </w:rPr>
      <w:t xml:space="preserve">SECTION </w:t>
    </w:r>
    <w:r>
      <w:rPr>
        <w:b/>
        <w:bCs/>
        <w:sz w:val="22"/>
      </w:rPr>
      <w:t>1</w:t>
    </w:r>
    <w:r w:rsidRPr="00625396">
      <w:rPr>
        <w:b/>
        <w:bCs/>
        <w:sz w:val="22"/>
      </w:rPr>
      <w:t xml:space="preserve">.  </w:t>
    </w:r>
    <w:r>
      <w:rPr>
        <w:b/>
        <w:bCs/>
        <w:sz w:val="22"/>
      </w:rPr>
      <w:t>GENERAL 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57"/>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272" w:rsidRDefault="00393272" w:rsidP="00F6510F">
    <w:pPr>
      <w:pStyle w:val="Header"/>
      <w:numPr>
        <w:ilvl w:val="0"/>
        <w:numId w:val="58"/>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5A96030"/>
    <w:multiLevelType w:val="singleLevel"/>
    <w:tmpl w:val="95BCCBAC"/>
    <w:lvl w:ilvl="0">
      <w:start w:val="1"/>
      <w:numFmt w:val="decimal"/>
      <w:lvlText w:val="(%1)"/>
      <w:legacy w:legacy="1" w:legacySpace="0" w:legacyIndent="720"/>
      <w:lvlJc w:val="left"/>
      <w:pPr>
        <w:ind w:left="720" w:hanging="72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8B82A82"/>
    <w:multiLevelType w:val="hybridMultilevel"/>
    <w:tmpl w:val="F558CFA2"/>
    <w:lvl w:ilvl="0" w:tplc="605405BA">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AC38F4"/>
    <w:multiLevelType w:val="singleLevel"/>
    <w:tmpl w:val="95BCCBAC"/>
    <w:lvl w:ilvl="0">
      <w:start w:val="1"/>
      <w:numFmt w:val="decimal"/>
      <w:lvlText w:val="(%1)"/>
      <w:legacy w:legacy="1" w:legacySpace="0" w:legacyIndent="720"/>
      <w:lvlJc w:val="left"/>
      <w:pPr>
        <w:ind w:left="720" w:hanging="720"/>
      </w:pPr>
    </w:lvl>
  </w:abstractNum>
  <w:abstractNum w:abstractNumId="7">
    <w:nsid w:val="0AB03722"/>
    <w:multiLevelType w:val="singleLevel"/>
    <w:tmpl w:val="95BCCBAC"/>
    <w:lvl w:ilvl="0">
      <w:start w:val="1"/>
      <w:numFmt w:val="decimal"/>
      <w:lvlText w:val="(%1)"/>
      <w:legacy w:legacy="1" w:legacySpace="0" w:legacyIndent="720"/>
      <w:lvlJc w:val="left"/>
      <w:pPr>
        <w:ind w:left="720" w:hanging="720"/>
      </w:pPr>
    </w:lvl>
  </w:abstractNum>
  <w:abstractNum w:abstractNumId="8">
    <w:nsid w:val="0D1518AC"/>
    <w:multiLevelType w:val="singleLevel"/>
    <w:tmpl w:val="95BCCBAC"/>
    <w:lvl w:ilvl="0">
      <w:start w:val="1"/>
      <w:numFmt w:val="decimal"/>
      <w:lvlText w:val="(%1)"/>
      <w:legacy w:legacy="1" w:legacySpace="0" w:legacyIndent="720"/>
      <w:lvlJc w:val="left"/>
      <w:pPr>
        <w:ind w:left="720" w:hanging="720"/>
      </w:pPr>
    </w:lvl>
  </w:abstractNum>
  <w:abstractNum w:abstractNumId="9">
    <w:nsid w:val="0DCD1631"/>
    <w:multiLevelType w:val="singleLevel"/>
    <w:tmpl w:val="95BCCBAC"/>
    <w:lvl w:ilvl="0">
      <w:start w:val="1"/>
      <w:numFmt w:val="decimal"/>
      <w:lvlText w:val="(%1)"/>
      <w:legacy w:legacy="1" w:legacySpace="0" w:legacyIndent="720"/>
      <w:lvlJc w:val="left"/>
      <w:pPr>
        <w:ind w:left="720" w:hanging="720"/>
      </w:pPr>
    </w:lvl>
  </w:abstractNum>
  <w:abstractNum w:abstractNumId="10">
    <w:nsid w:val="14972A52"/>
    <w:multiLevelType w:val="hybridMultilevel"/>
    <w:tmpl w:val="8E828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57C5F71"/>
    <w:multiLevelType w:val="singleLevel"/>
    <w:tmpl w:val="95BCCBAC"/>
    <w:lvl w:ilvl="0">
      <w:start w:val="1"/>
      <w:numFmt w:val="decimal"/>
      <w:lvlText w:val="(%1)"/>
      <w:legacy w:legacy="1" w:legacySpace="0" w:legacyIndent="720"/>
      <w:lvlJc w:val="left"/>
      <w:pPr>
        <w:ind w:left="720" w:hanging="720"/>
      </w:pPr>
    </w:lvl>
  </w:abstractNum>
  <w:abstractNum w:abstractNumId="12">
    <w:nsid w:val="16F97287"/>
    <w:multiLevelType w:val="hybridMultilevel"/>
    <w:tmpl w:val="95BE0820"/>
    <w:lvl w:ilvl="0" w:tplc="063A42F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8176750"/>
    <w:multiLevelType w:val="hybridMultilevel"/>
    <w:tmpl w:val="4F98EC3A"/>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9CC519D"/>
    <w:multiLevelType w:val="hybridMultilevel"/>
    <w:tmpl w:val="1A0CBEEA"/>
    <w:lvl w:ilvl="0" w:tplc="A9523A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FF7A5B"/>
    <w:multiLevelType w:val="hybridMultilevel"/>
    <w:tmpl w:val="901C22CA"/>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C4654A0"/>
    <w:multiLevelType w:val="hybridMultilevel"/>
    <w:tmpl w:val="99C22BAE"/>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CD7927"/>
    <w:multiLevelType w:val="singleLevel"/>
    <w:tmpl w:val="95BCCBAC"/>
    <w:lvl w:ilvl="0">
      <w:start w:val="1"/>
      <w:numFmt w:val="decimal"/>
      <w:lvlText w:val="(%1)"/>
      <w:legacy w:legacy="1" w:legacySpace="0" w:legacyIndent="720"/>
      <w:lvlJc w:val="left"/>
      <w:pPr>
        <w:ind w:left="720" w:hanging="720"/>
      </w:pPr>
    </w:lvl>
  </w:abstractNum>
  <w:abstractNum w:abstractNumId="19">
    <w:nsid w:val="22BC3B0A"/>
    <w:multiLevelType w:val="hybridMultilevel"/>
    <w:tmpl w:val="47A0374A"/>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22D505A5"/>
    <w:multiLevelType w:val="hybridMultilevel"/>
    <w:tmpl w:val="258EFDC4"/>
    <w:lvl w:ilvl="0" w:tplc="0409000F">
      <w:start w:val="1"/>
      <w:numFmt w:val="decimal"/>
      <w:lvlText w:val="%1."/>
      <w:lvlJc w:val="left"/>
      <w:pPr>
        <w:ind w:left="720" w:hanging="360"/>
      </w:pPr>
    </w:lvl>
    <w:lvl w:ilvl="1" w:tplc="0D4ED7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F30D66"/>
    <w:multiLevelType w:val="hybridMultilevel"/>
    <w:tmpl w:val="433CD93A"/>
    <w:lvl w:ilvl="0" w:tplc="020CE19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F8433C"/>
    <w:multiLevelType w:val="singleLevel"/>
    <w:tmpl w:val="95BCCBAC"/>
    <w:lvl w:ilvl="0">
      <w:start w:val="1"/>
      <w:numFmt w:val="decimal"/>
      <w:lvlText w:val="(%1)"/>
      <w:legacy w:legacy="1" w:legacySpace="0" w:legacyIndent="720"/>
      <w:lvlJc w:val="left"/>
      <w:pPr>
        <w:ind w:left="720" w:hanging="720"/>
      </w:pPr>
    </w:lvl>
  </w:abstractNum>
  <w:abstractNum w:abstractNumId="23">
    <w:nsid w:val="244051FC"/>
    <w:multiLevelType w:val="singleLevel"/>
    <w:tmpl w:val="890C211A"/>
    <w:lvl w:ilvl="0">
      <w:start w:val="1"/>
      <w:numFmt w:val="decimal"/>
      <w:lvlText w:val="%1."/>
      <w:lvlJc w:val="left"/>
      <w:pPr>
        <w:tabs>
          <w:tab w:val="num" w:pos="360"/>
        </w:tabs>
        <w:ind w:left="360" w:hanging="360"/>
      </w:pPr>
      <w:rPr>
        <w:b w:val="0"/>
      </w:rPr>
    </w:lvl>
  </w:abstractNum>
  <w:abstractNum w:abstractNumId="24">
    <w:nsid w:val="249224EC"/>
    <w:multiLevelType w:val="singleLevel"/>
    <w:tmpl w:val="95BCCBAC"/>
    <w:lvl w:ilvl="0">
      <w:start w:val="1"/>
      <w:numFmt w:val="decimal"/>
      <w:lvlText w:val="(%1)"/>
      <w:legacy w:legacy="1" w:legacySpace="0" w:legacyIndent="720"/>
      <w:lvlJc w:val="left"/>
      <w:pPr>
        <w:ind w:left="720" w:hanging="720"/>
      </w:pPr>
    </w:lvl>
  </w:abstractNum>
  <w:abstractNum w:abstractNumId="25">
    <w:nsid w:val="26303FBA"/>
    <w:multiLevelType w:val="hybridMultilevel"/>
    <w:tmpl w:val="1E483A60"/>
    <w:lvl w:ilvl="0" w:tplc="83105B26">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64263B0"/>
    <w:multiLevelType w:val="singleLevel"/>
    <w:tmpl w:val="8176F79A"/>
    <w:lvl w:ilvl="0">
      <w:start w:val="1"/>
      <w:numFmt w:val="decimal"/>
      <w:lvlText w:val="%1."/>
      <w:lvlJc w:val="left"/>
      <w:pPr>
        <w:tabs>
          <w:tab w:val="num" w:pos="360"/>
        </w:tabs>
        <w:ind w:left="360" w:hanging="360"/>
      </w:pPr>
      <w:rPr>
        <w:rFonts w:hint="default"/>
      </w:rPr>
    </w:lvl>
  </w:abstractNum>
  <w:abstractNum w:abstractNumId="27">
    <w:nsid w:val="275B0CE2"/>
    <w:multiLevelType w:val="singleLevel"/>
    <w:tmpl w:val="C59A3B2E"/>
    <w:lvl w:ilvl="0">
      <w:start w:val="1"/>
      <w:numFmt w:val="decimal"/>
      <w:lvlText w:val="%1."/>
      <w:lvlJc w:val="left"/>
      <w:pPr>
        <w:tabs>
          <w:tab w:val="num" w:pos="360"/>
        </w:tabs>
        <w:ind w:left="360" w:hanging="360"/>
      </w:pPr>
      <w:rPr>
        <w:b w:val="0"/>
        <w:sz w:val="22"/>
        <w:szCs w:val="22"/>
      </w:rPr>
    </w:lvl>
  </w:abstractNum>
  <w:abstractNum w:abstractNumId="28">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2E6225E3"/>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2EB64928"/>
    <w:multiLevelType w:val="hybridMultilevel"/>
    <w:tmpl w:val="F79473D0"/>
    <w:lvl w:ilvl="0" w:tplc="FDAC5272">
      <w:start w:val="1"/>
      <w:numFmt w:val="decimal"/>
      <w:lvlText w:val="%1."/>
      <w:lvlJc w:val="left"/>
      <w:pPr>
        <w:tabs>
          <w:tab w:val="num" w:pos="360"/>
        </w:tabs>
        <w:ind w:left="360" w:hanging="360"/>
      </w:pPr>
    </w:lvl>
    <w:lvl w:ilvl="1" w:tplc="49884ED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08A5D09"/>
    <w:multiLevelType w:val="hybridMultilevel"/>
    <w:tmpl w:val="8E828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310E25CF"/>
    <w:multiLevelType w:val="singleLevel"/>
    <w:tmpl w:val="95BCCBAC"/>
    <w:lvl w:ilvl="0">
      <w:start w:val="1"/>
      <w:numFmt w:val="decimal"/>
      <w:lvlText w:val="(%1)"/>
      <w:legacy w:legacy="1" w:legacySpace="0" w:legacyIndent="720"/>
      <w:lvlJc w:val="left"/>
      <w:pPr>
        <w:ind w:left="720" w:hanging="720"/>
      </w:pPr>
    </w:lvl>
  </w:abstractNum>
  <w:abstractNum w:abstractNumId="33">
    <w:nsid w:val="353A300C"/>
    <w:multiLevelType w:val="singleLevel"/>
    <w:tmpl w:val="95BCCBAC"/>
    <w:lvl w:ilvl="0">
      <w:start w:val="1"/>
      <w:numFmt w:val="decimal"/>
      <w:lvlText w:val="(%1)"/>
      <w:legacy w:legacy="1" w:legacySpace="0" w:legacyIndent="720"/>
      <w:lvlJc w:val="left"/>
      <w:pPr>
        <w:ind w:left="720" w:hanging="720"/>
      </w:pPr>
    </w:lvl>
  </w:abstractNum>
  <w:abstractNum w:abstractNumId="34">
    <w:nsid w:val="353E58DF"/>
    <w:multiLevelType w:val="hybridMultilevel"/>
    <w:tmpl w:val="F558CFA2"/>
    <w:lvl w:ilvl="0" w:tplc="605405BA">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6EB214C"/>
    <w:multiLevelType w:val="singleLevel"/>
    <w:tmpl w:val="95BCCBAC"/>
    <w:lvl w:ilvl="0">
      <w:start w:val="1"/>
      <w:numFmt w:val="decimal"/>
      <w:lvlText w:val="(%1)"/>
      <w:legacy w:legacy="1" w:legacySpace="0" w:legacyIndent="720"/>
      <w:lvlJc w:val="left"/>
      <w:pPr>
        <w:ind w:left="720" w:hanging="720"/>
      </w:pPr>
    </w:lvl>
  </w:abstractNum>
  <w:abstractNum w:abstractNumId="36">
    <w:nsid w:val="37A26E78"/>
    <w:multiLevelType w:val="singleLevel"/>
    <w:tmpl w:val="95BCCBAC"/>
    <w:lvl w:ilvl="0">
      <w:start w:val="1"/>
      <w:numFmt w:val="decimal"/>
      <w:lvlText w:val="(%1)"/>
      <w:legacy w:legacy="1" w:legacySpace="0" w:legacyIndent="720"/>
      <w:lvlJc w:val="left"/>
      <w:pPr>
        <w:ind w:left="720" w:hanging="720"/>
      </w:pPr>
    </w:lvl>
  </w:abstractNum>
  <w:abstractNum w:abstractNumId="37">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38">
    <w:nsid w:val="3849041D"/>
    <w:multiLevelType w:val="singleLevel"/>
    <w:tmpl w:val="95BCCBAC"/>
    <w:lvl w:ilvl="0">
      <w:start w:val="1"/>
      <w:numFmt w:val="decimal"/>
      <w:lvlText w:val="(%1)"/>
      <w:legacy w:legacy="1" w:legacySpace="0" w:legacyIndent="720"/>
      <w:lvlJc w:val="left"/>
      <w:pPr>
        <w:ind w:left="720" w:hanging="720"/>
      </w:pPr>
    </w:lvl>
  </w:abstractNum>
  <w:abstractNum w:abstractNumId="39">
    <w:nsid w:val="3899128A"/>
    <w:multiLevelType w:val="singleLevel"/>
    <w:tmpl w:val="95BCCBAC"/>
    <w:lvl w:ilvl="0">
      <w:start w:val="1"/>
      <w:numFmt w:val="decimal"/>
      <w:lvlText w:val="(%1)"/>
      <w:legacy w:legacy="1" w:legacySpace="0" w:legacyIndent="720"/>
      <w:lvlJc w:val="left"/>
      <w:pPr>
        <w:ind w:left="720" w:hanging="720"/>
      </w:pPr>
    </w:lvl>
  </w:abstractNum>
  <w:abstractNum w:abstractNumId="40">
    <w:nsid w:val="38BB1D1D"/>
    <w:multiLevelType w:val="singleLevel"/>
    <w:tmpl w:val="95BCCBAC"/>
    <w:lvl w:ilvl="0">
      <w:start w:val="1"/>
      <w:numFmt w:val="decimal"/>
      <w:lvlText w:val="(%1)"/>
      <w:legacy w:legacy="1" w:legacySpace="0" w:legacyIndent="720"/>
      <w:lvlJc w:val="left"/>
      <w:pPr>
        <w:ind w:left="720" w:hanging="720"/>
      </w:pPr>
    </w:lvl>
  </w:abstractNum>
  <w:abstractNum w:abstractNumId="41">
    <w:nsid w:val="397D40C7"/>
    <w:multiLevelType w:val="hybridMultilevel"/>
    <w:tmpl w:val="9DBA6848"/>
    <w:lvl w:ilvl="0" w:tplc="A6348396">
      <w:start w:val="1"/>
      <w:numFmt w:val="low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A8F40BD"/>
    <w:multiLevelType w:val="singleLevel"/>
    <w:tmpl w:val="95BCCBAC"/>
    <w:lvl w:ilvl="0">
      <w:start w:val="1"/>
      <w:numFmt w:val="decimal"/>
      <w:lvlText w:val="(%1)"/>
      <w:legacy w:legacy="1" w:legacySpace="0" w:legacyIndent="720"/>
      <w:lvlJc w:val="left"/>
      <w:pPr>
        <w:ind w:left="720" w:hanging="720"/>
      </w:pPr>
    </w:lvl>
  </w:abstractNum>
  <w:abstractNum w:abstractNumId="43">
    <w:nsid w:val="3B032BF1"/>
    <w:multiLevelType w:val="singleLevel"/>
    <w:tmpl w:val="95BCCBAC"/>
    <w:lvl w:ilvl="0">
      <w:start w:val="1"/>
      <w:numFmt w:val="decimal"/>
      <w:lvlText w:val="(%1)"/>
      <w:legacy w:legacy="1" w:legacySpace="0" w:legacyIndent="720"/>
      <w:lvlJc w:val="left"/>
      <w:pPr>
        <w:ind w:left="720" w:hanging="720"/>
      </w:pPr>
    </w:lvl>
  </w:abstractNum>
  <w:abstractNum w:abstractNumId="44">
    <w:nsid w:val="3BA27005"/>
    <w:multiLevelType w:val="singleLevel"/>
    <w:tmpl w:val="0409000F"/>
    <w:lvl w:ilvl="0">
      <w:start w:val="1"/>
      <w:numFmt w:val="decimal"/>
      <w:lvlText w:val="%1."/>
      <w:lvlJc w:val="left"/>
      <w:pPr>
        <w:ind w:left="720" w:hanging="360"/>
      </w:pPr>
    </w:lvl>
  </w:abstractNum>
  <w:abstractNum w:abstractNumId="45">
    <w:nsid w:val="3C0E1737"/>
    <w:multiLevelType w:val="hybridMultilevel"/>
    <w:tmpl w:val="FFF2948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3C2B6B1B"/>
    <w:multiLevelType w:val="hybridMultilevel"/>
    <w:tmpl w:val="563ED8A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3751A32"/>
    <w:multiLevelType w:val="singleLevel"/>
    <w:tmpl w:val="95BCCBAC"/>
    <w:lvl w:ilvl="0">
      <w:start w:val="1"/>
      <w:numFmt w:val="decimal"/>
      <w:lvlText w:val="(%1)"/>
      <w:legacy w:legacy="1" w:legacySpace="0" w:legacyIndent="720"/>
      <w:lvlJc w:val="left"/>
      <w:pPr>
        <w:ind w:left="720" w:hanging="720"/>
      </w:pPr>
    </w:lvl>
  </w:abstractNum>
  <w:abstractNum w:abstractNumId="48">
    <w:nsid w:val="44617DFF"/>
    <w:multiLevelType w:val="singleLevel"/>
    <w:tmpl w:val="F1A85D9A"/>
    <w:lvl w:ilvl="0">
      <w:start w:val="1"/>
      <w:numFmt w:val="decimal"/>
      <w:lvlText w:val="(%1)"/>
      <w:legacy w:legacy="1" w:legacySpace="0" w:legacyIndent="720"/>
      <w:lvlJc w:val="left"/>
      <w:pPr>
        <w:ind w:left="720" w:hanging="720"/>
      </w:pPr>
    </w:lvl>
  </w:abstractNum>
  <w:abstractNum w:abstractNumId="49">
    <w:nsid w:val="46B429DF"/>
    <w:multiLevelType w:val="hybridMultilevel"/>
    <w:tmpl w:val="0E2609DC"/>
    <w:lvl w:ilvl="0" w:tplc="2EE2F0FC">
      <w:start w:val="20"/>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985BEE"/>
    <w:multiLevelType w:val="singleLevel"/>
    <w:tmpl w:val="B30C41AA"/>
    <w:lvl w:ilvl="0">
      <w:start w:val="1"/>
      <w:numFmt w:val="decimal"/>
      <w:lvlText w:val="%1."/>
      <w:lvlJc w:val="left"/>
      <w:pPr>
        <w:tabs>
          <w:tab w:val="num" w:pos="360"/>
        </w:tabs>
        <w:ind w:left="360" w:hanging="360"/>
      </w:pPr>
      <w:rPr>
        <w:rFonts w:hint="default"/>
        <w:color w:val="000000"/>
      </w:rPr>
    </w:lvl>
  </w:abstractNum>
  <w:abstractNum w:abstractNumId="51">
    <w:nsid w:val="47FD724B"/>
    <w:multiLevelType w:val="singleLevel"/>
    <w:tmpl w:val="FDAC5272"/>
    <w:lvl w:ilvl="0">
      <w:start w:val="1"/>
      <w:numFmt w:val="decimal"/>
      <w:lvlText w:val="%1."/>
      <w:lvlJc w:val="left"/>
      <w:pPr>
        <w:tabs>
          <w:tab w:val="num" w:pos="360"/>
        </w:tabs>
        <w:ind w:left="360" w:hanging="360"/>
      </w:pPr>
    </w:lvl>
  </w:abstractNum>
  <w:abstractNum w:abstractNumId="52">
    <w:nsid w:val="484A0A4E"/>
    <w:multiLevelType w:val="hybridMultilevel"/>
    <w:tmpl w:val="3ED61718"/>
    <w:lvl w:ilvl="0" w:tplc="FDAC5272">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B165796"/>
    <w:multiLevelType w:val="singleLevel"/>
    <w:tmpl w:val="95BCCBAC"/>
    <w:lvl w:ilvl="0">
      <w:start w:val="1"/>
      <w:numFmt w:val="decimal"/>
      <w:lvlText w:val="(%1)"/>
      <w:legacy w:legacy="1" w:legacySpace="0" w:legacyIndent="720"/>
      <w:lvlJc w:val="left"/>
      <w:pPr>
        <w:ind w:left="720" w:hanging="720"/>
      </w:pPr>
    </w:lvl>
  </w:abstractNum>
  <w:abstractNum w:abstractNumId="54">
    <w:nsid w:val="4D766480"/>
    <w:multiLevelType w:val="hybridMultilevel"/>
    <w:tmpl w:val="C652BC90"/>
    <w:lvl w:ilvl="0" w:tplc="04090019">
      <w:start w:val="1"/>
      <w:numFmt w:val="lowerLetter"/>
      <w:lvlText w:val="%1."/>
      <w:lvlJc w:val="left"/>
      <w:pPr>
        <w:ind w:left="2880" w:hanging="360"/>
      </w:pPr>
    </w:lvl>
    <w:lvl w:ilvl="1" w:tplc="9434022A">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nsid w:val="4EA5574C"/>
    <w:multiLevelType w:val="hybridMultilevel"/>
    <w:tmpl w:val="8124A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EB5478B"/>
    <w:multiLevelType w:val="hybridMultilevel"/>
    <w:tmpl w:val="8E828E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4EE2020D"/>
    <w:multiLevelType w:val="hybridMultilevel"/>
    <w:tmpl w:val="AC16415C"/>
    <w:lvl w:ilvl="0" w:tplc="1B3AF00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3F40E22E">
      <w:start w:val="1"/>
      <w:numFmt w:val="decimal"/>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F5F362E"/>
    <w:multiLevelType w:val="hybridMultilevel"/>
    <w:tmpl w:val="8AA8BA7E"/>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nsid w:val="51E4605A"/>
    <w:multiLevelType w:val="hybridMultilevel"/>
    <w:tmpl w:val="B0588D6E"/>
    <w:lvl w:ilvl="0" w:tplc="1F880326">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
    <w:nsid w:val="547725F7"/>
    <w:multiLevelType w:val="hybridMultilevel"/>
    <w:tmpl w:val="A2562522"/>
    <w:lvl w:ilvl="0" w:tplc="EB5CCF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4F802BC"/>
    <w:multiLevelType w:val="singleLevel"/>
    <w:tmpl w:val="D2BC2252"/>
    <w:lvl w:ilvl="0">
      <w:start w:val="1"/>
      <w:numFmt w:val="decimal"/>
      <w:lvlText w:val="%1."/>
      <w:lvlJc w:val="left"/>
      <w:pPr>
        <w:tabs>
          <w:tab w:val="num" w:pos="360"/>
        </w:tabs>
        <w:ind w:left="360" w:hanging="360"/>
      </w:pPr>
      <w:rPr>
        <w:rFonts w:hint="default"/>
      </w:rPr>
    </w:lvl>
  </w:abstractNum>
  <w:abstractNum w:abstractNumId="62">
    <w:nsid w:val="5DE30976"/>
    <w:multiLevelType w:val="singleLevel"/>
    <w:tmpl w:val="95BCCBAC"/>
    <w:lvl w:ilvl="0">
      <w:start w:val="1"/>
      <w:numFmt w:val="decimal"/>
      <w:lvlText w:val="(%1)"/>
      <w:legacy w:legacy="1" w:legacySpace="0" w:legacyIndent="720"/>
      <w:lvlJc w:val="left"/>
      <w:pPr>
        <w:ind w:left="720" w:hanging="720"/>
      </w:pPr>
    </w:lvl>
  </w:abstractNum>
  <w:abstractNum w:abstractNumId="63">
    <w:nsid w:val="5EEB213E"/>
    <w:multiLevelType w:val="singleLevel"/>
    <w:tmpl w:val="95BCCBAC"/>
    <w:lvl w:ilvl="0">
      <w:start w:val="1"/>
      <w:numFmt w:val="decimal"/>
      <w:lvlText w:val="(%1)"/>
      <w:legacy w:legacy="1" w:legacySpace="0" w:legacyIndent="720"/>
      <w:lvlJc w:val="left"/>
      <w:pPr>
        <w:ind w:left="720" w:hanging="720"/>
      </w:pPr>
    </w:lvl>
  </w:abstractNum>
  <w:abstractNum w:abstractNumId="64">
    <w:nsid w:val="5F06354A"/>
    <w:multiLevelType w:val="singleLevel"/>
    <w:tmpl w:val="F1A85D9A"/>
    <w:lvl w:ilvl="0">
      <w:start w:val="1"/>
      <w:numFmt w:val="decimal"/>
      <w:lvlText w:val="(%1)"/>
      <w:legacy w:legacy="1" w:legacySpace="0" w:legacyIndent="720"/>
      <w:lvlJc w:val="left"/>
      <w:pPr>
        <w:ind w:left="720" w:hanging="720"/>
      </w:pPr>
    </w:lvl>
  </w:abstractNum>
  <w:abstractNum w:abstractNumId="65">
    <w:nsid w:val="62F40158"/>
    <w:multiLevelType w:val="hybridMultilevel"/>
    <w:tmpl w:val="214A7EB0"/>
    <w:lvl w:ilvl="0" w:tplc="79C63842">
      <w:start w:val="2"/>
      <w:numFmt w:val="decimal"/>
      <w:lvlText w:val="%1."/>
      <w:lvlJc w:val="left"/>
      <w:pPr>
        <w:tabs>
          <w:tab w:val="num" w:pos="360"/>
        </w:tabs>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3A15FF1"/>
    <w:multiLevelType w:val="hybridMultilevel"/>
    <w:tmpl w:val="CC1A8126"/>
    <w:lvl w:ilvl="0" w:tplc="888E4FCC">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4E8661D"/>
    <w:multiLevelType w:val="singleLevel"/>
    <w:tmpl w:val="95BCCBAC"/>
    <w:lvl w:ilvl="0">
      <w:start w:val="1"/>
      <w:numFmt w:val="decimal"/>
      <w:lvlText w:val="(%1)"/>
      <w:legacy w:legacy="1" w:legacySpace="0" w:legacyIndent="720"/>
      <w:lvlJc w:val="left"/>
      <w:pPr>
        <w:ind w:left="720" w:hanging="720"/>
      </w:pPr>
    </w:lvl>
  </w:abstractNum>
  <w:abstractNum w:abstractNumId="68">
    <w:nsid w:val="64F8487F"/>
    <w:multiLevelType w:val="hybridMultilevel"/>
    <w:tmpl w:val="C1EACD10"/>
    <w:lvl w:ilvl="0" w:tplc="04090019">
      <w:start w:val="1"/>
      <w:numFmt w:val="lowerLetter"/>
      <w:lvlText w:val="%1."/>
      <w:lvlJc w:val="left"/>
      <w:pPr>
        <w:ind w:left="720" w:hanging="360"/>
      </w:pPr>
      <w:rPr>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nsid w:val="67B02449"/>
    <w:multiLevelType w:val="singleLevel"/>
    <w:tmpl w:val="95BCCBAC"/>
    <w:lvl w:ilvl="0">
      <w:start w:val="1"/>
      <w:numFmt w:val="decimal"/>
      <w:lvlText w:val="(%1)"/>
      <w:legacy w:legacy="1" w:legacySpace="0" w:legacyIndent="720"/>
      <w:lvlJc w:val="left"/>
      <w:pPr>
        <w:ind w:left="720" w:hanging="720"/>
      </w:pPr>
    </w:lvl>
  </w:abstractNum>
  <w:abstractNum w:abstractNumId="70">
    <w:nsid w:val="6D7E4CA5"/>
    <w:multiLevelType w:val="hybridMultilevel"/>
    <w:tmpl w:val="C1EACD10"/>
    <w:lvl w:ilvl="0" w:tplc="04090019">
      <w:start w:val="1"/>
      <w:numFmt w:val="lowerLetter"/>
      <w:lvlText w:val="%1."/>
      <w:lvlJc w:val="left"/>
      <w:pPr>
        <w:ind w:left="720" w:hanging="360"/>
      </w:pPr>
      <w:rPr>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1">
    <w:nsid w:val="6E951E13"/>
    <w:multiLevelType w:val="hybridMultilevel"/>
    <w:tmpl w:val="1F9E3568"/>
    <w:lvl w:ilvl="0" w:tplc="1B3AF006">
      <w:start w:val="1"/>
      <w:numFmt w:val="decimal"/>
      <w:lvlText w:val="%1."/>
      <w:lvlJc w:val="left"/>
      <w:pPr>
        <w:tabs>
          <w:tab w:val="num" w:pos="360"/>
        </w:tabs>
        <w:ind w:left="360" w:hanging="360"/>
      </w:pPr>
      <w:rPr>
        <w:rFonts w:hint="default"/>
      </w:rPr>
    </w:lvl>
    <w:lvl w:ilvl="1" w:tplc="605405BA">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EA62839"/>
    <w:multiLevelType w:val="singleLevel"/>
    <w:tmpl w:val="FDAC5272"/>
    <w:lvl w:ilvl="0">
      <w:start w:val="1"/>
      <w:numFmt w:val="decimal"/>
      <w:lvlText w:val="%1."/>
      <w:lvlJc w:val="left"/>
      <w:pPr>
        <w:tabs>
          <w:tab w:val="num" w:pos="360"/>
        </w:tabs>
        <w:ind w:left="360" w:hanging="360"/>
      </w:pPr>
    </w:lvl>
  </w:abstractNum>
  <w:abstractNum w:abstractNumId="73">
    <w:nsid w:val="6ED414FB"/>
    <w:multiLevelType w:val="singleLevel"/>
    <w:tmpl w:val="95BCCBAC"/>
    <w:lvl w:ilvl="0">
      <w:start w:val="1"/>
      <w:numFmt w:val="decimal"/>
      <w:lvlText w:val="(%1)"/>
      <w:legacy w:legacy="1" w:legacySpace="0" w:legacyIndent="720"/>
      <w:lvlJc w:val="left"/>
      <w:pPr>
        <w:ind w:left="720" w:hanging="720"/>
      </w:pPr>
    </w:lvl>
  </w:abstractNum>
  <w:abstractNum w:abstractNumId="74">
    <w:nsid w:val="6F83467A"/>
    <w:multiLevelType w:val="singleLevel"/>
    <w:tmpl w:val="95BCCBAC"/>
    <w:lvl w:ilvl="0">
      <w:start w:val="1"/>
      <w:numFmt w:val="decimal"/>
      <w:lvlText w:val="(%1)"/>
      <w:legacy w:legacy="1" w:legacySpace="0" w:legacyIndent="720"/>
      <w:lvlJc w:val="left"/>
      <w:pPr>
        <w:ind w:left="720" w:hanging="720"/>
      </w:pPr>
    </w:lvl>
  </w:abstractNum>
  <w:abstractNum w:abstractNumId="75">
    <w:nsid w:val="739B490D"/>
    <w:multiLevelType w:val="hybridMultilevel"/>
    <w:tmpl w:val="709EC82C"/>
    <w:lvl w:ilvl="0" w:tplc="861A21B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8A22411"/>
    <w:multiLevelType w:val="hybridMultilevel"/>
    <w:tmpl w:val="A478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B1646F5"/>
    <w:multiLevelType w:val="singleLevel"/>
    <w:tmpl w:val="95BCCBAC"/>
    <w:lvl w:ilvl="0">
      <w:start w:val="1"/>
      <w:numFmt w:val="decimal"/>
      <w:lvlText w:val="(%1)"/>
      <w:legacy w:legacy="1" w:legacySpace="0" w:legacyIndent="720"/>
      <w:lvlJc w:val="left"/>
      <w:pPr>
        <w:ind w:left="720" w:hanging="720"/>
      </w:pPr>
    </w:lvl>
  </w:abstractNum>
  <w:abstractNum w:abstractNumId="78">
    <w:nsid w:val="7B1C2ABE"/>
    <w:multiLevelType w:val="singleLevel"/>
    <w:tmpl w:val="95BCCBAC"/>
    <w:lvl w:ilvl="0">
      <w:start w:val="1"/>
      <w:numFmt w:val="decimal"/>
      <w:lvlText w:val="(%1)"/>
      <w:legacy w:legacy="1" w:legacySpace="0" w:legacyIndent="720"/>
      <w:lvlJc w:val="left"/>
      <w:pPr>
        <w:ind w:left="720" w:hanging="720"/>
      </w:pPr>
    </w:lvl>
  </w:abstractNum>
  <w:abstractNum w:abstractNumId="79">
    <w:nsid w:val="7BBC303F"/>
    <w:multiLevelType w:val="singleLevel"/>
    <w:tmpl w:val="95BCCBAC"/>
    <w:lvl w:ilvl="0">
      <w:start w:val="1"/>
      <w:numFmt w:val="decimal"/>
      <w:lvlText w:val="(%1)"/>
      <w:legacy w:legacy="1" w:legacySpace="0" w:legacyIndent="720"/>
      <w:lvlJc w:val="left"/>
      <w:pPr>
        <w:ind w:left="720" w:hanging="720"/>
      </w:pPr>
    </w:lvl>
  </w:abstractNum>
  <w:abstractNum w:abstractNumId="80">
    <w:nsid w:val="7DBA0FBC"/>
    <w:multiLevelType w:val="hybridMultilevel"/>
    <w:tmpl w:val="E9946DEC"/>
    <w:lvl w:ilvl="0" w:tplc="BD749616">
      <w:start w:val="1"/>
      <w:numFmt w:val="decimal"/>
      <w:lvlText w:val="%1."/>
      <w:lvlJc w:val="left"/>
      <w:pPr>
        <w:tabs>
          <w:tab w:val="num" w:pos="360"/>
        </w:tabs>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DE05662"/>
    <w:multiLevelType w:val="hybridMultilevel"/>
    <w:tmpl w:val="60F4D984"/>
    <w:lvl w:ilvl="0" w:tplc="04090019">
      <w:start w:val="1"/>
      <w:numFmt w:val="lowerLetter"/>
      <w:lvlText w:val="%1."/>
      <w:lvlJc w:val="left"/>
      <w:pPr>
        <w:ind w:left="1440" w:hanging="360"/>
      </w:pPr>
    </w:lvl>
    <w:lvl w:ilvl="1" w:tplc="A6348396">
      <w:start w:val="1"/>
      <w:numFmt w:val="lowerLetter"/>
      <w:lvlText w:val="%2."/>
      <w:lvlJc w:val="left"/>
      <w:pPr>
        <w:ind w:left="2370" w:hanging="570"/>
      </w:pPr>
      <w:rPr>
        <w:rFonts w:hint="default"/>
        <w:sz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43"/>
  </w:num>
  <w:num w:numId="3">
    <w:abstractNumId w:val="9"/>
  </w:num>
  <w:num w:numId="4">
    <w:abstractNumId w:val="44"/>
  </w:num>
  <w:num w:numId="5">
    <w:abstractNumId w:val="48"/>
  </w:num>
  <w:num w:numId="6">
    <w:abstractNumId w:val="64"/>
  </w:num>
  <w:num w:numId="7">
    <w:abstractNumId w:val="52"/>
  </w:num>
  <w:num w:numId="8">
    <w:abstractNumId w:val="30"/>
  </w:num>
  <w:num w:numId="9">
    <w:abstractNumId w:val="8"/>
  </w:num>
  <w:num w:numId="10">
    <w:abstractNumId w:val="32"/>
  </w:num>
  <w:num w:numId="11">
    <w:abstractNumId w:val="14"/>
  </w:num>
  <w:num w:numId="12">
    <w:abstractNumId w:val="12"/>
  </w:num>
  <w:num w:numId="13">
    <w:abstractNumId w:val="17"/>
  </w:num>
  <w:num w:numId="14">
    <w:abstractNumId w:val="61"/>
  </w:num>
  <w:num w:numId="15">
    <w:abstractNumId w:val="28"/>
  </w:num>
  <w:num w:numId="16">
    <w:abstractNumId w:val="4"/>
  </w:num>
  <w:num w:numId="17">
    <w:abstractNumId w:val="1"/>
  </w:num>
  <w:num w:numId="18">
    <w:abstractNumId w:val="74"/>
  </w:num>
  <w:num w:numId="19">
    <w:abstractNumId w:val="73"/>
  </w:num>
  <w:num w:numId="20">
    <w:abstractNumId w:val="24"/>
  </w:num>
  <w:num w:numId="21">
    <w:abstractNumId w:val="18"/>
  </w:num>
  <w:num w:numId="22">
    <w:abstractNumId w:val="11"/>
  </w:num>
  <w:num w:numId="23">
    <w:abstractNumId w:val="39"/>
  </w:num>
  <w:num w:numId="24">
    <w:abstractNumId w:val="69"/>
  </w:num>
  <w:num w:numId="25">
    <w:abstractNumId w:val="47"/>
  </w:num>
  <w:num w:numId="26">
    <w:abstractNumId w:val="33"/>
  </w:num>
  <w:num w:numId="27">
    <w:abstractNumId w:val="7"/>
  </w:num>
  <w:num w:numId="28">
    <w:abstractNumId w:val="67"/>
  </w:num>
  <w:num w:numId="29">
    <w:abstractNumId w:val="35"/>
  </w:num>
  <w:num w:numId="30">
    <w:abstractNumId w:val="22"/>
  </w:num>
  <w:num w:numId="31">
    <w:abstractNumId w:val="6"/>
  </w:num>
  <w:num w:numId="32">
    <w:abstractNumId w:val="36"/>
  </w:num>
  <w:num w:numId="33">
    <w:abstractNumId w:val="38"/>
  </w:num>
  <w:num w:numId="34">
    <w:abstractNumId w:val="3"/>
  </w:num>
  <w:num w:numId="35">
    <w:abstractNumId w:val="16"/>
  </w:num>
  <w:num w:numId="36">
    <w:abstractNumId w:val="55"/>
  </w:num>
  <w:num w:numId="37">
    <w:abstractNumId w:val="51"/>
  </w:num>
  <w:num w:numId="38">
    <w:abstractNumId w:val="76"/>
  </w:num>
  <w:num w:numId="39">
    <w:abstractNumId w:val="23"/>
  </w:num>
  <w:num w:numId="40">
    <w:abstractNumId w:val="72"/>
  </w:num>
  <w:num w:numId="41">
    <w:abstractNumId w:val="25"/>
  </w:num>
  <w:num w:numId="42">
    <w:abstractNumId w:val="65"/>
  </w:num>
  <w:num w:numId="43">
    <w:abstractNumId w:val="80"/>
  </w:num>
  <w:num w:numId="44">
    <w:abstractNumId w:val="37"/>
  </w:num>
  <w:num w:numId="45">
    <w:abstractNumId w:val="49"/>
  </w:num>
  <w:num w:numId="46">
    <w:abstractNumId w:val="15"/>
  </w:num>
  <w:num w:numId="47">
    <w:abstractNumId w:val="50"/>
  </w:num>
  <w:num w:numId="48">
    <w:abstractNumId w:val="29"/>
  </w:num>
  <w:num w:numId="49">
    <w:abstractNumId w:val="58"/>
  </w:num>
  <w:num w:numId="50">
    <w:abstractNumId w:val="10"/>
  </w:num>
  <w:num w:numId="51">
    <w:abstractNumId w:val="56"/>
  </w:num>
  <w:num w:numId="52">
    <w:abstractNumId w:val="13"/>
  </w:num>
  <w:num w:numId="53">
    <w:abstractNumId w:val="45"/>
  </w:num>
  <w:num w:numId="54">
    <w:abstractNumId w:val="66"/>
  </w:num>
  <w:num w:numId="55">
    <w:abstractNumId w:val="75"/>
  </w:num>
  <w:num w:numId="56">
    <w:abstractNumId w:val="40"/>
  </w:num>
  <w:num w:numId="57">
    <w:abstractNumId w:val="42"/>
  </w:num>
  <w:num w:numId="58">
    <w:abstractNumId w:val="78"/>
  </w:num>
  <w:num w:numId="59">
    <w:abstractNumId w:val="62"/>
  </w:num>
  <w:num w:numId="60">
    <w:abstractNumId w:val="63"/>
  </w:num>
  <w:num w:numId="61">
    <w:abstractNumId w:val="79"/>
  </w:num>
  <w:num w:numId="62">
    <w:abstractNumId w:val="27"/>
  </w:num>
  <w:num w:numId="63">
    <w:abstractNumId w:val="54"/>
  </w:num>
  <w:num w:numId="64">
    <w:abstractNumId w:val="19"/>
  </w:num>
  <w:num w:numId="6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num>
  <w:num w:numId="67">
    <w:abstractNumId w:val="70"/>
  </w:num>
  <w:num w:numId="68">
    <w:abstractNumId w:val="26"/>
  </w:num>
  <w:num w:numId="69">
    <w:abstractNumId w:val="46"/>
  </w:num>
  <w:num w:numId="70">
    <w:abstractNumId w:val="77"/>
  </w:num>
  <w:num w:numId="71">
    <w:abstractNumId w:val="53"/>
  </w:num>
  <w:num w:numId="72">
    <w:abstractNumId w:val="31"/>
  </w:num>
  <w:num w:numId="73">
    <w:abstractNumId w:val="41"/>
  </w:num>
  <w:num w:numId="74">
    <w:abstractNumId w:val="2"/>
  </w:num>
  <w:num w:numId="75">
    <w:abstractNumId w:val="71"/>
  </w:num>
  <w:num w:numId="76">
    <w:abstractNumId w:val="57"/>
  </w:num>
  <w:num w:numId="77">
    <w:abstractNumId w:val="59"/>
  </w:num>
  <w:num w:numId="78">
    <w:abstractNumId w:val="20"/>
  </w:num>
  <w:num w:numId="79">
    <w:abstractNumId w:val="21"/>
  </w:num>
  <w:num w:numId="80">
    <w:abstractNumId w:val="5"/>
  </w:num>
  <w:num w:numId="81">
    <w:abstractNumId w:val="60"/>
  </w:num>
  <w:num w:numId="82">
    <w:abstractNumId w:val="34"/>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CO" w:vendorID="64" w:dllVersion="131078" w:nlCheck="1" w:checkStyle="1"/>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rsids>
    <w:rsidRoot w:val="00063CC3"/>
    <w:rsid w:val="0000049E"/>
    <w:rsid w:val="00000D7A"/>
    <w:rsid w:val="00001CC7"/>
    <w:rsid w:val="000040BB"/>
    <w:rsid w:val="0000414B"/>
    <w:rsid w:val="00005DA6"/>
    <w:rsid w:val="0001026F"/>
    <w:rsid w:val="00014143"/>
    <w:rsid w:val="00014727"/>
    <w:rsid w:val="00015C52"/>
    <w:rsid w:val="000173FB"/>
    <w:rsid w:val="000175DC"/>
    <w:rsid w:val="0002019B"/>
    <w:rsid w:val="000207CF"/>
    <w:rsid w:val="00023957"/>
    <w:rsid w:val="00023EAC"/>
    <w:rsid w:val="00023FD0"/>
    <w:rsid w:val="00024BBB"/>
    <w:rsid w:val="00025C99"/>
    <w:rsid w:val="00026E32"/>
    <w:rsid w:val="00027343"/>
    <w:rsid w:val="00030458"/>
    <w:rsid w:val="00040155"/>
    <w:rsid w:val="00041EAE"/>
    <w:rsid w:val="00042833"/>
    <w:rsid w:val="00043830"/>
    <w:rsid w:val="0004472F"/>
    <w:rsid w:val="00045388"/>
    <w:rsid w:val="00047088"/>
    <w:rsid w:val="00047188"/>
    <w:rsid w:val="000472DA"/>
    <w:rsid w:val="00050170"/>
    <w:rsid w:val="000526AC"/>
    <w:rsid w:val="00053770"/>
    <w:rsid w:val="00053C4F"/>
    <w:rsid w:val="00053C78"/>
    <w:rsid w:val="00054CBA"/>
    <w:rsid w:val="00054D60"/>
    <w:rsid w:val="00056CC9"/>
    <w:rsid w:val="00061BA8"/>
    <w:rsid w:val="00061EA1"/>
    <w:rsid w:val="00063CC3"/>
    <w:rsid w:val="00065075"/>
    <w:rsid w:val="00065EC7"/>
    <w:rsid w:val="00066888"/>
    <w:rsid w:val="00066CB9"/>
    <w:rsid w:val="00067EE8"/>
    <w:rsid w:val="00070276"/>
    <w:rsid w:val="000719DA"/>
    <w:rsid w:val="00073520"/>
    <w:rsid w:val="00074765"/>
    <w:rsid w:val="00074804"/>
    <w:rsid w:val="0007645E"/>
    <w:rsid w:val="00077826"/>
    <w:rsid w:val="00080203"/>
    <w:rsid w:val="00082613"/>
    <w:rsid w:val="00082AC3"/>
    <w:rsid w:val="00082CE4"/>
    <w:rsid w:val="00084B23"/>
    <w:rsid w:val="00085BB0"/>
    <w:rsid w:val="0008679A"/>
    <w:rsid w:val="00086FA2"/>
    <w:rsid w:val="00091BF7"/>
    <w:rsid w:val="0009250C"/>
    <w:rsid w:val="0009295A"/>
    <w:rsid w:val="00094502"/>
    <w:rsid w:val="00094507"/>
    <w:rsid w:val="00095110"/>
    <w:rsid w:val="00095B64"/>
    <w:rsid w:val="00095C1D"/>
    <w:rsid w:val="00096D5F"/>
    <w:rsid w:val="00097759"/>
    <w:rsid w:val="00097986"/>
    <w:rsid w:val="000A0A73"/>
    <w:rsid w:val="000A41DE"/>
    <w:rsid w:val="000A4EDE"/>
    <w:rsid w:val="000A61ED"/>
    <w:rsid w:val="000A6655"/>
    <w:rsid w:val="000A6D5A"/>
    <w:rsid w:val="000B0068"/>
    <w:rsid w:val="000B0B7B"/>
    <w:rsid w:val="000B0EFE"/>
    <w:rsid w:val="000B1236"/>
    <w:rsid w:val="000B17AF"/>
    <w:rsid w:val="000B19A2"/>
    <w:rsid w:val="000B2B67"/>
    <w:rsid w:val="000B366C"/>
    <w:rsid w:val="000B4398"/>
    <w:rsid w:val="000B60CA"/>
    <w:rsid w:val="000C1EA6"/>
    <w:rsid w:val="000C4293"/>
    <w:rsid w:val="000C4C15"/>
    <w:rsid w:val="000C505E"/>
    <w:rsid w:val="000C6D6A"/>
    <w:rsid w:val="000C781D"/>
    <w:rsid w:val="000D049E"/>
    <w:rsid w:val="000D10C9"/>
    <w:rsid w:val="000D26E4"/>
    <w:rsid w:val="000D2906"/>
    <w:rsid w:val="000D38FB"/>
    <w:rsid w:val="000D4176"/>
    <w:rsid w:val="000D4287"/>
    <w:rsid w:val="000D4706"/>
    <w:rsid w:val="000D51C0"/>
    <w:rsid w:val="000D59B4"/>
    <w:rsid w:val="000E06D4"/>
    <w:rsid w:val="000E0E15"/>
    <w:rsid w:val="000E19DC"/>
    <w:rsid w:val="000E205B"/>
    <w:rsid w:val="000E295B"/>
    <w:rsid w:val="000E2B83"/>
    <w:rsid w:val="000E2E9D"/>
    <w:rsid w:val="000E50EE"/>
    <w:rsid w:val="000E58E1"/>
    <w:rsid w:val="000E5A19"/>
    <w:rsid w:val="000E66B5"/>
    <w:rsid w:val="000E76BD"/>
    <w:rsid w:val="000F00B9"/>
    <w:rsid w:val="000F0F81"/>
    <w:rsid w:val="000F335C"/>
    <w:rsid w:val="000F3F0B"/>
    <w:rsid w:val="000F4435"/>
    <w:rsid w:val="000F4590"/>
    <w:rsid w:val="000F5BCB"/>
    <w:rsid w:val="001006FF"/>
    <w:rsid w:val="00100C4F"/>
    <w:rsid w:val="00100D7C"/>
    <w:rsid w:val="001024B9"/>
    <w:rsid w:val="001044C0"/>
    <w:rsid w:val="00105D0B"/>
    <w:rsid w:val="001065A5"/>
    <w:rsid w:val="001078A9"/>
    <w:rsid w:val="00111A91"/>
    <w:rsid w:val="00111D4B"/>
    <w:rsid w:val="00114137"/>
    <w:rsid w:val="001144A2"/>
    <w:rsid w:val="00116461"/>
    <w:rsid w:val="00117BB8"/>
    <w:rsid w:val="00120F9F"/>
    <w:rsid w:val="001211E5"/>
    <w:rsid w:val="00122EB2"/>
    <w:rsid w:val="00125F3A"/>
    <w:rsid w:val="00126D09"/>
    <w:rsid w:val="00127130"/>
    <w:rsid w:val="0013007E"/>
    <w:rsid w:val="001306A1"/>
    <w:rsid w:val="00130718"/>
    <w:rsid w:val="001319D9"/>
    <w:rsid w:val="001324C7"/>
    <w:rsid w:val="0013257C"/>
    <w:rsid w:val="001344AC"/>
    <w:rsid w:val="00134CA2"/>
    <w:rsid w:val="00135CEC"/>
    <w:rsid w:val="00136E06"/>
    <w:rsid w:val="00143E89"/>
    <w:rsid w:val="00144002"/>
    <w:rsid w:val="00144446"/>
    <w:rsid w:val="001450FC"/>
    <w:rsid w:val="00146356"/>
    <w:rsid w:val="00146479"/>
    <w:rsid w:val="00146657"/>
    <w:rsid w:val="00146766"/>
    <w:rsid w:val="00147224"/>
    <w:rsid w:val="001530C4"/>
    <w:rsid w:val="001535D4"/>
    <w:rsid w:val="00156A74"/>
    <w:rsid w:val="00157E00"/>
    <w:rsid w:val="0016015D"/>
    <w:rsid w:val="00160195"/>
    <w:rsid w:val="001604BB"/>
    <w:rsid w:val="0016176E"/>
    <w:rsid w:val="00162F31"/>
    <w:rsid w:val="0016425B"/>
    <w:rsid w:val="001652D3"/>
    <w:rsid w:val="00165B79"/>
    <w:rsid w:val="00172019"/>
    <w:rsid w:val="0017246E"/>
    <w:rsid w:val="00177EF3"/>
    <w:rsid w:val="00181A96"/>
    <w:rsid w:val="00182785"/>
    <w:rsid w:val="0018380B"/>
    <w:rsid w:val="0018687C"/>
    <w:rsid w:val="00190326"/>
    <w:rsid w:val="00190E68"/>
    <w:rsid w:val="0019414C"/>
    <w:rsid w:val="001941B5"/>
    <w:rsid w:val="00195D26"/>
    <w:rsid w:val="001A0C0B"/>
    <w:rsid w:val="001A1237"/>
    <w:rsid w:val="001A1BD5"/>
    <w:rsid w:val="001A1C82"/>
    <w:rsid w:val="001A2C63"/>
    <w:rsid w:val="001A4216"/>
    <w:rsid w:val="001A4A77"/>
    <w:rsid w:val="001A65DE"/>
    <w:rsid w:val="001A6A2C"/>
    <w:rsid w:val="001A75C7"/>
    <w:rsid w:val="001B08D0"/>
    <w:rsid w:val="001B1195"/>
    <w:rsid w:val="001B1EB8"/>
    <w:rsid w:val="001B41B1"/>
    <w:rsid w:val="001B51A6"/>
    <w:rsid w:val="001B583F"/>
    <w:rsid w:val="001B68AF"/>
    <w:rsid w:val="001C00A3"/>
    <w:rsid w:val="001C1385"/>
    <w:rsid w:val="001C1C41"/>
    <w:rsid w:val="001C1C81"/>
    <w:rsid w:val="001C1F18"/>
    <w:rsid w:val="001C1F7D"/>
    <w:rsid w:val="001C2667"/>
    <w:rsid w:val="001C2ED0"/>
    <w:rsid w:val="001C3419"/>
    <w:rsid w:val="001C6328"/>
    <w:rsid w:val="001C766D"/>
    <w:rsid w:val="001C7A2A"/>
    <w:rsid w:val="001D1F20"/>
    <w:rsid w:val="001D2BA4"/>
    <w:rsid w:val="001D2DA1"/>
    <w:rsid w:val="001D57D1"/>
    <w:rsid w:val="001D7D02"/>
    <w:rsid w:val="001E0610"/>
    <w:rsid w:val="001E47AF"/>
    <w:rsid w:val="001E4901"/>
    <w:rsid w:val="001E4E58"/>
    <w:rsid w:val="001E6B3A"/>
    <w:rsid w:val="001E7533"/>
    <w:rsid w:val="001F000C"/>
    <w:rsid w:val="001F0022"/>
    <w:rsid w:val="001F6FE6"/>
    <w:rsid w:val="001F7871"/>
    <w:rsid w:val="00200EFD"/>
    <w:rsid w:val="0020199F"/>
    <w:rsid w:val="00201A94"/>
    <w:rsid w:val="00204B5C"/>
    <w:rsid w:val="00206EFD"/>
    <w:rsid w:val="00207F9C"/>
    <w:rsid w:val="002111B5"/>
    <w:rsid w:val="00212EF8"/>
    <w:rsid w:val="00214AB1"/>
    <w:rsid w:val="0021745F"/>
    <w:rsid w:val="00222A1E"/>
    <w:rsid w:val="00224048"/>
    <w:rsid w:val="00224C39"/>
    <w:rsid w:val="00225672"/>
    <w:rsid w:val="002257E5"/>
    <w:rsid w:val="002265D3"/>
    <w:rsid w:val="0022744B"/>
    <w:rsid w:val="002320C1"/>
    <w:rsid w:val="00232972"/>
    <w:rsid w:val="00232ACF"/>
    <w:rsid w:val="00236649"/>
    <w:rsid w:val="00236FAC"/>
    <w:rsid w:val="002400AE"/>
    <w:rsid w:val="00240C18"/>
    <w:rsid w:val="002411B4"/>
    <w:rsid w:val="00241675"/>
    <w:rsid w:val="00241FD0"/>
    <w:rsid w:val="00242593"/>
    <w:rsid w:val="00243DCD"/>
    <w:rsid w:val="00244121"/>
    <w:rsid w:val="00245110"/>
    <w:rsid w:val="002467ED"/>
    <w:rsid w:val="00250559"/>
    <w:rsid w:val="00251DD0"/>
    <w:rsid w:val="00252CF2"/>
    <w:rsid w:val="00254165"/>
    <w:rsid w:val="00254727"/>
    <w:rsid w:val="0025644F"/>
    <w:rsid w:val="00257AF5"/>
    <w:rsid w:val="002619B9"/>
    <w:rsid w:val="00263952"/>
    <w:rsid w:val="002650FE"/>
    <w:rsid w:val="00266B43"/>
    <w:rsid w:val="00267106"/>
    <w:rsid w:val="002671D1"/>
    <w:rsid w:val="002671E7"/>
    <w:rsid w:val="00271561"/>
    <w:rsid w:val="00272107"/>
    <w:rsid w:val="00272883"/>
    <w:rsid w:val="00272C14"/>
    <w:rsid w:val="00273A69"/>
    <w:rsid w:val="00273DD5"/>
    <w:rsid w:val="00275421"/>
    <w:rsid w:val="00276C5B"/>
    <w:rsid w:val="00277D15"/>
    <w:rsid w:val="0028079E"/>
    <w:rsid w:val="002814D6"/>
    <w:rsid w:val="00283F6B"/>
    <w:rsid w:val="00284F5E"/>
    <w:rsid w:val="00286314"/>
    <w:rsid w:val="00286769"/>
    <w:rsid w:val="0028677F"/>
    <w:rsid w:val="00291631"/>
    <w:rsid w:val="002919F6"/>
    <w:rsid w:val="00292359"/>
    <w:rsid w:val="00292F55"/>
    <w:rsid w:val="0029319F"/>
    <w:rsid w:val="00293EED"/>
    <w:rsid w:val="002953EA"/>
    <w:rsid w:val="00296029"/>
    <w:rsid w:val="00297F2A"/>
    <w:rsid w:val="002A011D"/>
    <w:rsid w:val="002A0152"/>
    <w:rsid w:val="002A1288"/>
    <w:rsid w:val="002A1703"/>
    <w:rsid w:val="002A1763"/>
    <w:rsid w:val="002A255A"/>
    <w:rsid w:val="002A2831"/>
    <w:rsid w:val="002A346F"/>
    <w:rsid w:val="002A4026"/>
    <w:rsid w:val="002A4E0B"/>
    <w:rsid w:val="002A6CCE"/>
    <w:rsid w:val="002A72BD"/>
    <w:rsid w:val="002A7B5F"/>
    <w:rsid w:val="002B4E2D"/>
    <w:rsid w:val="002B4E5A"/>
    <w:rsid w:val="002B53E5"/>
    <w:rsid w:val="002B63E8"/>
    <w:rsid w:val="002C0B59"/>
    <w:rsid w:val="002C1D42"/>
    <w:rsid w:val="002D0CC2"/>
    <w:rsid w:val="002D457A"/>
    <w:rsid w:val="002D5450"/>
    <w:rsid w:val="002D65AF"/>
    <w:rsid w:val="002E0E07"/>
    <w:rsid w:val="002E2F76"/>
    <w:rsid w:val="002E4ADB"/>
    <w:rsid w:val="002E4D49"/>
    <w:rsid w:val="002E6488"/>
    <w:rsid w:val="002E6C88"/>
    <w:rsid w:val="002F0461"/>
    <w:rsid w:val="002F2544"/>
    <w:rsid w:val="002F25BA"/>
    <w:rsid w:val="002F2B98"/>
    <w:rsid w:val="002F71AE"/>
    <w:rsid w:val="002F745B"/>
    <w:rsid w:val="003018EF"/>
    <w:rsid w:val="00301F8B"/>
    <w:rsid w:val="00304902"/>
    <w:rsid w:val="00304AE1"/>
    <w:rsid w:val="003055CE"/>
    <w:rsid w:val="00305603"/>
    <w:rsid w:val="00305F03"/>
    <w:rsid w:val="0030781E"/>
    <w:rsid w:val="00310E58"/>
    <w:rsid w:val="003118A1"/>
    <w:rsid w:val="00312DB1"/>
    <w:rsid w:val="00317096"/>
    <w:rsid w:val="00317A86"/>
    <w:rsid w:val="00320D97"/>
    <w:rsid w:val="003217C8"/>
    <w:rsid w:val="003228BE"/>
    <w:rsid w:val="00324B50"/>
    <w:rsid w:val="0032519C"/>
    <w:rsid w:val="0032558A"/>
    <w:rsid w:val="00325635"/>
    <w:rsid w:val="00326E6F"/>
    <w:rsid w:val="00330281"/>
    <w:rsid w:val="00330B31"/>
    <w:rsid w:val="00331A24"/>
    <w:rsid w:val="00332492"/>
    <w:rsid w:val="0033362A"/>
    <w:rsid w:val="0033425A"/>
    <w:rsid w:val="00335397"/>
    <w:rsid w:val="00337D3A"/>
    <w:rsid w:val="00341AC7"/>
    <w:rsid w:val="00342A54"/>
    <w:rsid w:val="00342E2D"/>
    <w:rsid w:val="003435D0"/>
    <w:rsid w:val="00344D35"/>
    <w:rsid w:val="003457FE"/>
    <w:rsid w:val="00346690"/>
    <w:rsid w:val="003469CB"/>
    <w:rsid w:val="003472E7"/>
    <w:rsid w:val="00347C9B"/>
    <w:rsid w:val="0035042F"/>
    <w:rsid w:val="003509CD"/>
    <w:rsid w:val="003527BE"/>
    <w:rsid w:val="00353B32"/>
    <w:rsid w:val="003548D5"/>
    <w:rsid w:val="00362376"/>
    <w:rsid w:val="003623DC"/>
    <w:rsid w:val="00364472"/>
    <w:rsid w:val="00366A7F"/>
    <w:rsid w:val="003701F5"/>
    <w:rsid w:val="00370BD0"/>
    <w:rsid w:val="00373029"/>
    <w:rsid w:val="0037394F"/>
    <w:rsid w:val="00374BEE"/>
    <w:rsid w:val="00375EAA"/>
    <w:rsid w:val="00376B18"/>
    <w:rsid w:val="00377391"/>
    <w:rsid w:val="0037746C"/>
    <w:rsid w:val="0037799E"/>
    <w:rsid w:val="003810E9"/>
    <w:rsid w:val="00381350"/>
    <w:rsid w:val="00381E78"/>
    <w:rsid w:val="00382AAB"/>
    <w:rsid w:val="00383156"/>
    <w:rsid w:val="0038436B"/>
    <w:rsid w:val="00385CCF"/>
    <w:rsid w:val="00386642"/>
    <w:rsid w:val="0038681F"/>
    <w:rsid w:val="00386F65"/>
    <w:rsid w:val="0038758D"/>
    <w:rsid w:val="00393272"/>
    <w:rsid w:val="00393C23"/>
    <w:rsid w:val="003953D5"/>
    <w:rsid w:val="00395FD6"/>
    <w:rsid w:val="003A052E"/>
    <w:rsid w:val="003A1D14"/>
    <w:rsid w:val="003A2CF6"/>
    <w:rsid w:val="003A3149"/>
    <w:rsid w:val="003A3515"/>
    <w:rsid w:val="003A5025"/>
    <w:rsid w:val="003A5872"/>
    <w:rsid w:val="003B0991"/>
    <w:rsid w:val="003B13F9"/>
    <w:rsid w:val="003B667F"/>
    <w:rsid w:val="003B7046"/>
    <w:rsid w:val="003B72A7"/>
    <w:rsid w:val="003C11BF"/>
    <w:rsid w:val="003C48C2"/>
    <w:rsid w:val="003C49F8"/>
    <w:rsid w:val="003C7F22"/>
    <w:rsid w:val="003D09C6"/>
    <w:rsid w:val="003D1009"/>
    <w:rsid w:val="003D1BFD"/>
    <w:rsid w:val="003D3133"/>
    <w:rsid w:val="003D348C"/>
    <w:rsid w:val="003D4C43"/>
    <w:rsid w:val="003D4FF7"/>
    <w:rsid w:val="003D70FC"/>
    <w:rsid w:val="003E077C"/>
    <w:rsid w:val="003E13FB"/>
    <w:rsid w:val="003E2DFA"/>
    <w:rsid w:val="003E2F0C"/>
    <w:rsid w:val="003E4039"/>
    <w:rsid w:val="003E43EB"/>
    <w:rsid w:val="003E7484"/>
    <w:rsid w:val="003E790A"/>
    <w:rsid w:val="003F0C95"/>
    <w:rsid w:val="003F3E3F"/>
    <w:rsid w:val="003F4910"/>
    <w:rsid w:val="003F49C2"/>
    <w:rsid w:val="003F6E97"/>
    <w:rsid w:val="003F6F42"/>
    <w:rsid w:val="003F72C9"/>
    <w:rsid w:val="003F786C"/>
    <w:rsid w:val="003F7BAC"/>
    <w:rsid w:val="004001BA"/>
    <w:rsid w:val="00400BEA"/>
    <w:rsid w:val="0040171D"/>
    <w:rsid w:val="004021E3"/>
    <w:rsid w:val="00403ACF"/>
    <w:rsid w:val="00405087"/>
    <w:rsid w:val="00405267"/>
    <w:rsid w:val="00405492"/>
    <w:rsid w:val="00406B6E"/>
    <w:rsid w:val="00410320"/>
    <w:rsid w:val="00410BBD"/>
    <w:rsid w:val="004117BA"/>
    <w:rsid w:val="0041391E"/>
    <w:rsid w:val="00414283"/>
    <w:rsid w:val="00417428"/>
    <w:rsid w:val="00423E1E"/>
    <w:rsid w:val="00423E55"/>
    <w:rsid w:val="00424D04"/>
    <w:rsid w:val="0043134B"/>
    <w:rsid w:val="00432270"/>
    <w:rsid w:val="004326D7"/>
    <w:rsid w:val="0043477C"/>
    <w:rsid w:val="00434D92"/>
    <w:rsid w:val="00434D95"/>
    <w:rsid w:val="0043567F"/>
    <w:rsid w:val="00437A53"/>
    <w:rsid w:val="004404B2"/>
    <w:rsid w:val="00443138"/>
    <w:rsid w:val="004435D6"/>
    <w:rsid w:val="004458B2"/>
    <w:rsid w:val="00446465"/>
    <w:rsid w:val="00446634"/>
    <w:rsid w:val="00450020"/>
    <w:rsid w:val="0045034F"/>
    <w:rsid w:val="004516F6"/>
    <w:rsid w:val="00455B1F"/>
    <w:rsid w:val="00455DB2"/>
    <w:rsid w:val="00456FC1"/>
    <w:rsid w:val="0045776B"/>
    <w:rsid w:val="00457A45"/>
    <w:rsid w:val="00460B08"/>
    <w:rsid w:val="00460E76"/>
    <w:rsid w:val="00461ED8"/>
    <w:rsid w:val="00463A22"/>
    <w:rsid w:val="00463F2C"/>
    <w:rsid w:val="004645C0"/>
    <w:rsid w:val="00466176"/>
    <w:rsid w:val="00466302"/>
    <w:rsid w:val="00466C7D"/>
    <w:rsid w:val="00466D06"/>
    <w:rsid w:val="00471494"/>
    <w:rsid w:val="00472793"/>
    <w:rsid w:val="0047425E"/>
    <w:rsid w:val="00475E1C"/>
    <w:rsid w:val="00475F26"/>
    <w:rsid w:val="00482582"/>
    <w:rsid w:val="00483A2B"/>
    <w:rsid w:val="00484108"/>
    <w:rsid w:val="00487A79"/>
    <w:rsid w:val="00490D4B"/>
    <w:rsid w:val="004912A0"/>
    <w:rsid w:val="00493BCA"/>
    <w:rsid w:val="00494763"/>
    <w:rsid w:val="00495027"/>
    <w:rsid w:val="0049546B"/>
    <w:rsid w:val="00496640"/>
    <w:rsid w:val="004A48F7"/>
    <w:rsid w:val="004A54F4"/>
    <w:rsid w:val="004A75C5"/>
    <w:rsid w:val="004B2716"/>
    <w:rsid w:val="004B28B1"/>
    <w:rsid w:val="004B31EB"/>
    <w:rsid w:val="004B3279"/>
    <w:rsid w:val="004B3888"/>
    <w:rsid w:val="004B3B7E"/>
    <w:rsid w:val="004B4367"/>
    <w:rsid w:val="004B47A5"/>
    <w:rsid w:val="004B5FE3"/>
    <w:rsid w:val="004B6346"/>
    <w:rsid w:val="004B7482"/>
    <w:rsid w:val="004B7E21"/>
    <w:rsid w:val="004C0B95"/>
    <w:rsid w:val="004C14D9"/>
    <w:rsid w:val="004C1765"/>
    <w:rsid w:val="004C3792"/>
    <w:rsid w:val="004C3F00"/>
    <w:rsid w:val="004C6DBA"/>
    <w:rsid w:val="004C73A6"/>
    <w:rsid w:val="004D0655"/>
    <w:rsid w:val="004D1373"/>
    <w:rsid w:val="004D3ED5"/>
    <w:rsid w:val="004D6B4E"/>
    <w:rsid w:val="004D6BEA"/>
    <w:rsid w:val="004D78D2"/>
    <w:rsid w:val="004E35B5"/>
    <w:rsid w:val="004E63A1"/>
    <w:rsid w:val="004E6781"/>
    <w:rsid w:val="004E6D9D"/>
    <w:rsid w:val="004E6F3F"/>
    <w:rsid w:val="004E7603"/>
    <w:rsid w:val="004F06A5"/>
    <w:rsid w:val="004F0826"/>
    <w:rsid w:val="004F3822"/>
    <w:rsid w:val="004F43A4"/>
    <w:rsid w:val="004F5B77"/>
    <w:rsid w:val="00500A59"/>
    <w:rsid w:val="0050381E"/>
    <w:rsid w:val="0050397C"/>
    <w:rsid w:val="00503E90"/>
    <w:rsid w:val="005063B7"/>
    <w:rsid w:val="00506509"/>
    <w:rsid w:val="005108E2"/>
    <w:rsid w:val="00511F5F"/>
    <w:rsid w:val="00512953"/>
    <w:rsid w:val="00512B41"/>
    <w:rsid w:val="00513D20"/>
    <w:rsid w:val="00516184"/>
    <w:rsid w:val="005161A1"/>
    <w:rsid w:val="00516793"/>
    <w:rsid w:val="0051681D"/>
    <w:rsid w:val="00517B8F"/>
    <w:rsid w:val="0052235F"/>
    <w:rsid w:val="00522DC5"/>
    <w:rsid w:val="00523658"/>
    <w:rsid w:val="00526BDB"/>
    <w:rsid w:val="00526DAF"/>
    <w:rsid w:val="00526FEE"/>
    <w:rsid w:val="005273C2"/>
    <w:rsid w:val="0052764C"/>
    <w:rsid w:val="00527D5A"/>
    <w:rsid w:val="005301BA"/>
    <w:rsid w:val="0053092B"/>
    <w:rsid w:val="0053166F"/>
    <w:rsid w:val="00533087"/>
    <w:rsid w:val="00533BFB"/>
    <w:rsid w:val="005358D2"/>
    <w:rsid w:val="00535F40"/>
    <w:rsid w:val="005440D3"/>
    <w:rsid w:val="00544D9D"/>
    <w:rsid w:val="005450A1"/>
    <w:rsid w:val="00545767"/>
    <w:rsid w:val="005461B4"/>
    <w:rsid w:val="005477EC"/>
    <w:rsid w:val="005521E5"/>
    <w:rsid w:val="005546BC"/>
    <w:rsid w:val="00556157"/>
    <w:rsid w:val="005601ED"/>
    <w:rsid w:val="005618C9"/>
    <w:rsid w:val="00562018"/>
    <w:rsid w:val="005621FF"/>
    <w:rsid w:val="00562F1D"/>
    <w:rsid w:val="0056333C"/>
    <w:rsid w:val="00563438"/>
    <w:rsid w:val="005641EF"/>
    <w:rsid w:val="00565C87"/>
    <w:rsid w:val="005663C6"/>
    <w:rsid w:val="00566D40"/>
    <w:rsid w:val="00567F11"/>
    <w:rsid w:val="00570100"/>
    <w:rsid w:val="00571C1C"/>
    <w:rsid w:val="0057339E"/>
    <w:rsid w:val="00573B3C"/>
    <w:rsid w:val="00574CC6"/>
    <w:rsid w:val="00574FFE"/>
    <w:rsid w:val="005754CF"/>
    <w:rsid w:val="005815E6"/>
    <w:rsid w:val="00583CD4"/>
    <w:rsid w:val="00584BC4"/>
    <w:rsid w:val="00584D49"/>
    <w:rsid w:val="005856D5"/>
    <w:rsid w:val="00586BA0"/>
    <w:rsid w:val="00594089"/>
    <w:rsid w:val="005941C6"/>
    <w:rsid w:val="005946BC"/>
    <w:rsid w:val="00594948"/>
    <w:rsid w:val="00595EE0"/>
    <w:rsid w:val="005960FB"/>
    <w:rsid w:val="005968CD"/>
    <w:rsid w:val="005977B3"/>
    <w:rsid w:val="00597A58"/>
    <w:rsid w:val="005A0FFE"/>
    <w:rsid w:val="005A1B30"/>
    <w:rsid w:val="005A3174"/>
    <w:rsid w:val="005A5176"/>
    <w:rsid w:val="005A664A"/>
    <w:rsid w:val="005A77F7"/>
    <w:rsid w:val="005B0688"/>
    <w:rsid w:val="005B0F2E"/>
    <w:rsid w:val="005B26BF"/>
    <w:rsid w:val="005B2D2E"/>
    <w:rsid w:val="005B3B05"/>
    <w:rsid w:val="005B3CD4"/>
    <w:rsid w:val="005B5654"/>
    <w:rsid w:val="005B6C4E"/>
    <w:rsid w:val="005C0621"/>
    <w:rsid w:val="005C1219"/>
    <w:rsid w:val="005C1511"/>
    <w:rsid w:val="005C3498"/>
    <w:rsid w:val="005C450C"/>
    <w:rsid w:val="005C4B0B"/>
    <w:rsid w:val="005C5FA7"/>
    <w:rsid w:val="005C608D"/>
    <w:rsid w:val="005C7CCE"/>
    <w:rsid w:val="005D0640"/>
    <w:rsid w:val="005D34D1"/>
    <w:rsid w:val="005D394E"/>
    <w:rsid w:val="005D4103"/>
    <w:rsid w:val="005D65B8"/>
    <w:rsid w:val="005D6F33"/>
    <w:rsid w:val="005D7073"/>
    <w:rsid w:val="005D78FF"/>
    <w:rsid w:val="005E4584"/>
    <w:rsid w:val="005E4C5E"/>
    <w:rsid w:val="005E50DE"/>
    <w:rsid w:val="005E5215"/>
    <w:rsid w:val="005E706A"/>
    <w:rsid w:val="005F02E2"/>
    <w:rsid w:val="005F14FC"/>
    <w:rsid w:val="005F27F8"/>
    <w:rsid w:val="005F3F70"/>
    <w:rsid w:val="005F487B"/>
    <w:rsid w:val="005F5D55"/>
    <w:rsid w:val="005F6B74"/>
    <w:rsid w:val="005F7C8D"/>
    <w:rsid w:val="00600E27"/>
    <w:rsid w:val="00601FCD"/>
    <w:rsid w:val="00606DC5"/>
    <w:rsid w:val="00606EE5"/>
    <w:rsid w:val="006071AE"/>
    <w:rsid w:val="006103C5"/>
    <w:rsid w:val="00610B1D"/>
    <w:rsid w:val="0061256B"/>
    <w:rsid w:val="006132BA"/>
    <w:rsid w:val="00613C4F"/>
    <w:rsid w:val="006154CD"/>
    <w:rsid w:val="006158CA"/>
    <w:rsid w:val="0061617E"/>
    <w:rsid w:val="00620967"/>
    <w:rsid w:val="00621AC0"/>
    <w:rsid w:val="00621C63"/>
    <w:rsid w:val="00622117"/>
    <w:rsid w:val="00622FD9"/>
    <w:rsid w:val="006230CE"/>
    <w:rsid w:val="00623CC5"/>
    <w:rsid w:val="006244EC"/>
    <w:rsid w:val="0062462C"/>
    <w:rsid w:val="00625396"/>
    <w:rsid w:val="006263DE"/>
    <w:rsid w:val="00626913"/>
    <w:rsid w:val="00626CE9"/>
    <w:rsid w:val="00627746"/>
    <w:rsid w:val="00627C9C"/>
    <w:rsid w:val="0063026E"/>
    <w:rsid w:val="0063209A"/>
    <w:rsid w:val="0063270B"/>
    <w:rsid w:val="00632FCE"/>
    <w:rsid w:val="00633F6A"/>
    <w:rsid w:val="006347B4"/>
    <w:rsid w:val="006347EF"/>
    <w:rsid w:val="00635EE4"/>
    <w:rsid w:val="00636130"/>
    <w:rsid w:val="006362AB"/>
    <w:rsid w:val="006368AC"/>
    <w:rsid w:val="0063691C"/>
    <w:rsid w:val="00637854"/>
    <w:rsid w:val="006447A3"/>
    <w:rsid w:val="00645950"/>
    <w:rsid w:val="00647497"/>
    <w:rsid w:val="0064755B"/>
    <w:rsid w:val="00647EAC"/>
    <w:rsid w:val="006509C7"/>
    <w:rsid w:val="00650F8A"/>
    <w:rsid w:val="00652D24"/>
    <w:rsid w:val="006539B1"/>
    <w:rsid w:val="00655A91"/>
    <w:rsid w:val="00656486"/>
    <w:rsid w:val="00662188"/>
    <w:rsid w:val="00665FF6"/>
    <w:rsid w:val="0066651A"/>
    <w:rsid w:val="00667E74"/>
    <w:rsid w:val="00670AEB"/>
    <w:rsid w:val="006724C4"/>
    <w:rsid w:val="006725B1"/>
    <w:rsid w:val="00674E79"/>
    <w:rsid w:val="006751B0"/>
    <w:rsid w:val="00677CCE"/>
    <w:rsid w:val="0068038B"/>
    <w:rsid w:val="0068139B"/>
    <w:rsid w:val="006830A2"/>
    <w:rsid w:val="00685172"/>
    <w:rsid w:val="006862E9"/>
    <w:rsid w:val="00690B3B"/>
    <w:rsid w:val="00692639"/>
    <w:rsid w:val="00692C38"/>
    <w:rsid w:val="00693AE1"/>
    <w:rsid w:val="0069471D"/>
    <w:rsid w:val="00694C07"/>
    <w:rsid w:val="00695CF4"/>
    <w:rsid w:val="00696D2A"/>
    <w:rsid w:val="006972D5"/>
    <w:rsid w:val="006A0C00"/>
    <w:rsid w:val="006A4EEB"/>
    <w:rsid w:val="006B1816"/>
    <w:rsid w:val="006B22BD"/>
    <w:rsid w:val="006B2542"/>
    <w:rsid w:val="006B476F"/>
    <w:rsid w:val="006B6266"/>
    <w:rsid w:val="006B7B0E"/>
    <w:rsid w:val="006B7D84"/>
    <w:rsid w:val="006C0F76"/>
    <w:rsid w:val="006C2471"/>
    <w:rsid w:val="006C27B2"/>
    <w:rsid w:val="006C27E0"/>
    <w:rsid w:val="006C4338"/>
    <w:rsid w:val="006C6CB5"/>
    <w:rsid w:val="006C704B"/>
    <w:rsid w:val="006D0182"/>
    <w:rsid w:val="006D23AF"/>
    <w:rsid w:val="006D2B2E"/>
    <w:rsid w:val="006D318A"/>
    <w:rsid w:val="006D4EFD"/>
    <w:rsid w:val="006D696A"/>
    <w:rsid w:val="006D698A"/>
    <w:rsid w:val="006D7FD6"/>
    <w:rsid w:val="006E1647"/>
    <w:rsid w:val="006E17B8"/>
    <w:rsid w:val="006E19EC"/>
    <w:rsid w:val="006E1C97"/>
    <w:rsid w:val="006E20B1"/>
    <w:rsid w:val="006E38BD"/>
    <w:rsid w:val="006E43B7"/>
    <w:rsid w:val="006E5678"/>
    <w:rsid w:val="006E58AD"/>
    <w:rsid w:val="006F0C95"/>
    <w:rsid w:val="006F2B64"/>
    <w:rsid w:val="006F47AE"/>
    <w:rsid w:val="006F4BAE"/>
    <w:rsid w:val="006F5295"/>
    <w:rsid w:val="006F6B5F"/>
    <w:rsid w:val="007005A9"/>
    <w:rsid w:val="00701EE4"/>
    <w:rsid w:val="00703528"/>
    <w:rsid w:val="00703DD9"/>
    <w:rsid w:val="007046ED"/>
    <w:rsid w:val="00705732"/>
    <w:rsid w:val="007105B6"/>
    <w:rsid w:val="007125C1"/>
    <w:rsid w:val="007149DA"/>
    <w:rsid w:val="00714A67"/>
    <w:rsid w:val="00714C5A"/>
    <w:rsid w:val="00715D0B"/>
    <w:rsid w:val="00715E88"/>
    <w:rsid w:val="00716A26"/>
    <w:rsid w:val="00725E51"/>
    <w:rsid w:val="007263A4"/>
    <w:rsid w:val="00726821"/>
    <w:rsid w:val="00727B1C"/>
    <w:rsid w:val="007309A0"/>
    <w:rsid w:val="00730B71"/>
    <w:rsid w:val="00730E6C"/>
    <w:rsid w:val="00730EC6"/>
    <w:rsid w:val="00733F13"/>
    <w:rsid w:val="0073424D"/>
    <w:rsid w:val="00736552"/>
    <w:rsid w:val="00736C8D"/>
    <w:rsid w:val="007413F7"/>
    <w:rsid w:val="00741640"/>
    <w:rsid w:val="0074265B"/>
    <w:rsid w:val="00742A69"/>
    <w:rsid w:val="00742AEC"/>
    <w:rsid w:val="0074312A"/>
    <w:rsid w:val="0074458F"/>
    <w:rsid w:val="00744DD9"/>
    <w:rsid w:val="00745907"/>
    <w:rsid w:val="00745DE5"/>
    <w:rsid w:val="007466B5"/>
    <w:rsid w:val="0075161D"/>
    <w:rsid w:val="0075177F"/>
    <w:rsid w:val="00753EF2"/>
    <w:rsid w:val="00756CE8"/>
    <w:rsid w:val="0075768B"/>
    <w:rsid w:val="00757ADA"/>
    <w:rsid w:val="00761AEF"/>
    <w:rsid w:val="00761BFD"/>
    <w:rsid w:val="00761C7C"/>
    <w:rsid w:val="00762BB9"/>
    <w:rsid w:val="00763E2F"/>
    <w:rsid w:val="0076551B"/>
    <w:rsid w:val="0076746F"/>
    <w:rsid w:val="007700A1"/>
    <w:rsid w:val="007715C7"/>
    <w:rsid w:val="00771B32"/>
    <w:rsid w:val="007729FA"/>
    <w:rsid w:val="00774BA1"/>
    <w:rsid w:val="00775655"/>
    <w:rsid w:val="00776DA9"/>
    <w:rsid w:val="00777A94"/>
    <w:rsid w:val="00780303"/>
    <w:rsid w:val="00780466"/>
    <w:rsid w:val="00782EDB"/>
    <w:rsid w:val="00783582"/>
    <w:rsid w:val="00784A57"/>
    <w:rsid w:val="00784EB4"/>
    <w:rsid w:val="00785032"/>
    <w:rsid w:val="007851FA"/>
    <w:rsid w:val="00785FFC"/>
    <w:rsid w:val="00791E4F"/>
    <w:rsid w:val="00791F49"/>
    <w:rsid w:val="00792B47"/>
    <w:rsid w:val="00794B31"/>
    <w:rsid w:val="00795227"/>
    <w:rsid w:val="0079551F"/>
    <w:rsid w:val="007A0AE9"/>
    <w:rsid w:val="007A1029"/>
    <w:rsid w:val="007A135C"/>
    <w:rsid w:val="007A2CCA"/>
    <w:rsid w:val="007A3260"/>
    <w:rsid w:val="007A359A"/>
    <w:rsid w:val="007A4189"/>
    <w:rsid w:val="007A4F27"/>
    <w:rsid w:val="007A6CFC"/>
    <w:rsid w:val="007B0689"/>
    <w:rsid w:val="007B122F"/>
    <w:rsid w:val="007B24B0"/>
    <w:rsid w:val="007B2A7B"/>
    <w:rsid w:val="007B5CBE"/>
    <w:rsid w:val="007C0C12"/>
    <w:rsid w:val="007C0F32"/>
    <w:rsid w:val="007C325A"/>
    <w:rsid w:val="007C3401"/>
    <w:rsid w:val="007C3FC5"/>
    <w:rsid w:val="007D204F"/>
    <w:rsid w:val="007D2425"/>
    <w:rsid w:val="007D3D34"/>
    <w:rsid w:val="007D4B7D"/>
    <w:rsid w:val="007D5FBD"/>
    <w:rsid w:val="007D6B57"/>
    <w:rsid w:val="007D6C1F"/>
    <w:rsid w:val="007E1057"/>
    <w:rsid w:val="007E21AC"/>
    <w:rsid w:val="007E2CA9"/>
    <w:rsid w:val="007E3A02"/>
    <w:rsid w:val="007E43D3"/>
    <w:rsid w:val="007E47D2"/>
    <w:rsid w:val="007E5726"/>
    <w:rsid w:val="007E67C2"/>
    <w:rsid w:val="007E6DD4"/>
    <w:rsid w:val="007E797A"/>
    <w:rsid w:val="007F2FF8"/>
    <w:rsid w:val="007F37FB"/>
    <w:rsid w:val="007F3E34"/>
    <w:rsid w:val="007F59F1"/>
    <w:rsid w:val="007F7494"/>
    <w:rsid w:val="007F7E04"/>
    <w:rsid w:val="007F7E0D"/>
    <w:rsid w:val="00800722"/>
    <w:rsid w:val="008009F0"/>
    <w:rsid w:val="00800A8D"/>
    <w:rsid w:val="00802143"/>
    <w:rsid w:val="00804596"/>
    <w:rsid w:val="00805B90"/>
    <w:rsid w:val="00805D49"/>
    <w:rsid w:val="00807416"/>
    <w:rsid w:val="008110D3"/>
    <w:rsid w:val="0081254B"/>
    <w:rsid w:val="00812DE7"/>
    <w:rsid w:val="00814047"/>
    <w:rsid w:val="00814150"/>
    <w:rsid w:val="00814DDC"/>
    <w:rsid w:val="00817A44"/>
    <w:rsid w:val="00820EF6"/>
    <w:rsid w:val="008226B9"/>
    <w:rsid w:val="00822A71"/>
    <w:rsid w:val="00823568"/>
    <w:rsid w:val="008241A3"/>
    <w:rsid w:val="008244CE"/>
    <w:rsid w:val="00824C97"/>
    <w:rsid w:val="0082580E"/>
    <w:rsid w:val="0082582C"/>
    <w:rsid w:val="00825C1C"/>
    <w:rsid w:val="008275E7"/>
    <w:rsid w:val="00827A28"/>
    <w:rsid w:val="00833F1F"/>
    <w:rsid w:val="00833F4E"/>
    <w:rsid w:val="00833FE5"/>
    <w:rsid w:val="00834ADF"/>
    <w:rsid w:val="00834B78"/>
    <w:rsid w:val="00834FEF"/>
    <w:rsid w:val="008355E6"/>
    <w:rsid w:val="008358B8"/>
    <w:rsid w:val="00837198"/>
    <w:rsid w:val="0083727B"/>
    <w:rsid w:val="00840398"/>
    <w:rsid w:val="008417FC"/>
    <w:rsid w:val="00842E0B"/>
    <w:rsid w:val="00844B03"/>
    <w:rsid w:val="00845108"/>
    <w:rsid w:val="00845DA5"/>
    <w:rsid w:val="008463F2"/>
    <w:rsid w:val="00846CAC"/>
    <w:rsid w:val="008471FB"/>
    <w:rsid w:val="00853E4B"/>
    <w:rsid w:val="0085436D"/>
    <w:rsid w:val="008561A6"/>
    <w:rsid w:val="00856640"/>
    <w:rsid w:val="00862802"/>
    <w:rsid w:val="00862D75"/>
    <w:rsid w:val="008632F5"/>
    <w:rsid w:val="00863E41"/>
    <w:rsid w:val="008649BF"/>
    <w:rsid w:val="0087214B"/>
    <w:rsid w:val="00874375"/>
    <w:rsid w:val="00877418"/>
    <w:rsid w:val="00880A07"/>
    <w:rsid w:val="00881B64"/>
    <w:rsid w:val="00882DB1"/>
    <w:rsid w:val="00885B73"/>
    <w:rsid w:val="00890CB7"/>
    <w:rsid w:val="00891A50"/>
    <w:rsid w:val="00891AC8"/>
    <w:rsid w:val="008927DC"/>
    <w:rsid w:val="00892A59"/>
    <w:rsid w:val="00892AEE"/>
    <w:rsid w:val="00893ECE"/>
    <w:rsid w:val="00894C04"/>
    <w:rsid w:val="00895468"/>
    <w:rsid w:val="00895F98"/>
    <w:rsid w:val="00896013"/>
    <w:rsid w:val="008964E9"/>
    <w:rsid w:val="008A09B5"/>
    <w:rsid w:val="008A1000"/>
    <w:rsid w:val="008A256B"/>
    <w:rsid w:val="008A2861"/>
    <w:rsid w:val="008A34F2"/>
    <w:rsid w:val="008A4497"/>
    <w:rsid w:val="008A7D06"/>
    <w:rsid w:val="008B372A"/>
    <w:rsid w:val="008C0990"/>
    <w:rsid w:val="008C0E05"/>
    <w:rsid w:val="008C187D"/>
    <w:rsid w:val="008C1B1C"/>
    <w:rsid w:val="008C25D3"/>
    <w:rsid w:val="008C74BD"/>
    <w:rsid w:val="008D096C"/>
    <w:rsid w:val="008D0CA0"/>
    <w:rsid w:val="008D14D8"/>
    <w:rsid w:val="008D16B2"/>
    <w:rsid w:val="008D561A"/>
    <w:rsid w:val="008E1E19"/>
    <w:rsid w:val="008E4AD2"/>
    <w:rsid w:val="008E5E3C"/>
    <w:rsid w:val="008F1062"/>
    <w:rsid w:val="008F1F82"/>
    <w:rsid w:val="008F21BA"/>
    <w:rsid w:val="008F3232"/>
    <w:rsid w:val="008F3FF9"/>
    <w:rsid w:val="008F4673"/>
    <w:rsid w:val="0090072F"/>
    <w:rsid w:val="009011AD"/>
    <w:rsid w:val="00903A37"/>
    <w:rsid w:val="009048CD"/>
    <w:rsid w:val="009051CE"/>
    <w:rsid w:val="00910420"/>
    <w:rsid w:val="00911240"/>
    <w:rsid w:val="009116FC"/>
    <w:rsid w:val="00914A32"/>
    <w:rsid w:val="00914F5D"/>
    <w:rsid w:val="00915A40"/>
    <w:rsid w:val="00916234"/>
    <w:rsid w:val="009202BB"/>
    <w:rsid w:val="00922206"/>
    <w:rsid w:val="0092474B"/>
    <w:rsid w:val="00926A31"/>
    <w:rsid w:val="00926B8B"/>
    <w:rsid w:val="009271C6"/>
    <w:rsid w:val="00927C19"/>
    <w:rsid w:val="00930D2A"/>
    <w:rsid w:val="00931173"/>
    <w:rsid w:val="00932183"/>
    <w:rsid w:val="00935661"/>
    <w:rsid w:val="009366C6"/>
    <w:rsid w:val="009369C6"/>
    <w:rsid w:val="00936DE3"/>
    <w:rsid w:val="00940BA9"/>
    <w:rsid w:val="009410FF"/>
    <w:rsid w:val="00941CF2"/>
    <w:rsid w:val="00941ED0"/>
    <w:rsid w:val="00943D28"/>
    <w:rsid w:val="009444E6"/>
    <w:rsid w:val="00946413"/>
    <w:rsid w:val="00947577"/>
    <w:rsid w:val="0094777D"/>
    <w:rsid w:val="0095187C"/>
    <w:rsid w:val="009520A0"/>
    <w:rsid w:val="009539AB"/>
    <w:rsid w:val="0095433E"/>
    <w:rsid w:val="00955531"/>
    <w:rsid w:val="0095763F"/>
    <w:rsid w:val="00960D4A"/>
    <w:rsid w:val="0096182B"/>
    <w:rsid w:val="00961CCF"/>
    <w:rsid w:val="00962468"/>
    <w:rsid w:val="009626E8"/>
    <w:rsid w:val="00962C49"/>
    <w:rsid w:val="0096440A"/>
    <w:rsid w:val="00966860"/>
    <w:rsid w:val="00971C77"/>
    <w:rsid w:val="009734DF"/>
    <w:rsid w:val="00980F51"/>
    <w:rsid w:val="00981CBB"/>
    <w:rsid w:val="00986542"/>
    <w:rsid w:val="00986660"/>
    <w:rsid w:val="00990511"/>
    <w:rsid w:val="00991160"/>
    <w:rsid w:val="00991C45"/>
    <w:rsid w:val="009920DF"/>
    <w:rsid w:val="00992EC4"/>
    <w:rsid w:val="00994C3B"/>
    <w:rsid w:val="00994CF3"/>
    <w:rsid w:val="00994FE9"/>
    <w:rsid w:val="009954BF"/>
    <w:rsid w:val="00997859"/>
    <w:rsid w:val="00997D67"/>
    <w:rsid w:val="009A6D6C"/>
    <w:rsid w:val="009B1AFE"/>
    <w:rsid w:val="009B29EA"/>
    <w:rsid w:val="009B29F7"/>
    <w:rsid w:val="009B51CA"/>
    <w:rsid w:val="009B60E6"/>
    <w:rsid w:val="009C18ED"/>
    <w:rsid w:val="009C2244"/>
    <w:rsid w:val="009C498F"/>
    <w:rsid w:val="009C6CF7"/>
    <w:rsid w:val="009C7D89"/>
    <w:rsid w:val="009D0580"/>
    <w:rsid w:val="009D1CCB"/>
    <w:rsid w:val="009D1CFF"/>
    <w:rsid w:val="009D3B93"/>
    <w:rsid w:val="009D4FD4"/>
    <w:rsid w:val="009D5B17"/>
    <w:rsid w:val="009E06B1"/>
    <w:rsid w:val="009E17BC"/>
    <w:rsid w:val="009E193F"/>
    <w:rsid w:val="009E1AEE"/>
    <w:rsid w:val="009E50B0"/>
    <w:rsid w:val="009E59AB"/>
    <w:rsid w:val="009E670A"/>
    <w:rsid w:val="009E6AEF"/>
    <w:rsid w:val="009E788A"/>
    <w:rsid w:val="009F0DD8"/>
    <w:rsid w:val="009F1DE2"/>
    <w:rsid w:val="009F2B41"/>
    <w:rsid w:val="009F3498"/>
    <w:rsid w:val="009F4279"/>
    <w:rsid w:val="009F4DB4"/>
    <w:rsid w:val="009F7EAA"/>
    <w:rsid w:val="00A06EC0"/>
    <w:rsid w:val="00A10FDA"/>
    <w:rsid w:val="00A115E8"/>
    <w:rsid w:val="00A11D23"/>
    <w:rsid w:val="00A131E9"/>
    <w:rsid w:val="00A13648"/>
    <w:rsid w:val="00A1379D"/>
    <w:rsid w:val="00A16ED3"/>
    <w:rsid w:val="00A1748F"/>
    <w:rsid w:val="00A17E38"/>
    <w:rsid w:val="00A20C0C"/>
    <w:rsid w:val="00A20EC7"/>
    <w:rsid w:val="00A22C37"/>
    <w:rsid w:val="00A2303D"/>
    <w:rsid w:val="00A24400"/>
    <w:rsid w:val="00A2521A"/>
    <w:rsid w:val="00A25C78"/>
    <w:rsid w:val="00A2613F"/>
    <w:rsid w:val="00A261C6"/>
    <w:rsid w:val="00A27591"/>
    <w:rsid w:val="00A278A7"/>
    <w:rsid w:val="00A35727"/>
    <w:rsid w:val="00A35A7F"/>
    <w:rsid w:val="00A36424"/>
    <w:rsid w:val="00A36D82"/>
    <w:rsid w:val="00A375EC"/>
    <w:rsid w:val="00A40C73"/>
    <w:rsid w:val="00A41D44"/>
    <w:rsid w:val="00A44006"/>
    <w:rsid w:val="00A442CB"/>
    <w:rsid w:val="00A455B8"/>
    <w:rsid w:val="00A4618D"/>
    <w:rsid w:val="00A50652"/>
    <w:rsid w:val="00A50B1A"/>
    <w:rsid w:val="00A51D76"/>
    <w:rsid w:val="00A52447"/>
    <w:rsid w:val="00A52B64"/>
    <w:rsid w:val="00A54553"/>
    <w:rsid w:val="00A55B1C"/>
    <w:rsid w:val="00A5707C"/>
    <w:rsid w:val="00A6061A"/>
    <w:rsid w:val="00A63176"/>
    <w:rsid w:val="00A63DEB"/>
    <w:rsid w:val="00A64342"/>
    <w:rsid w:val="00A6712C"/>
    <w:rsid w:val="00A67EEC"/>
    <w:rsid w:val="00A70EA2"/>
    <w:rsid w:val="00A719CB"/>
    <w:rsid w:val="00A725DE"/>
    <w:rsid w:val="00A72934"/>
    <w:rsid w:val="00A74F58"/>
    <w:rsid w:val="00A76CA4"/>
    <w:rsid w:val="00A80079"/>
    <w:rsid w:val="00A824D4"/>
    <w:rsid w:val="00A82E1E"/>
    <w:rsid w:val="00A84512"/>
    <w:rsid w:val="00A84A9B"/>
    <w:rsid w:val="00A84B1D"/>
    <w:rsid w:val="00A85BDD"/>
    <w:rsid w:val="00A85F31"/>
    <w:rsid w:val="00A870EF"/>
    <w:rsid w:val="00A900A8"/>
    <w:rsid w:val="00A9076E"/>
    <w:rsid w:val="00A91CF9"/>
    <w:rsid w:val="00A92A25"/>
    <w:rsid w:val="00A92B76"/>
    <w:rsid w:val="00A9452E"/>
    <w:rsid w:val="00A95C5E"/>
    <w:rsid w:val="00A97387"/>
    <w:rsid w:val="00AA0262"/>
    <w:rsid w:val="00AA1C8D"/>
    <w:rsid w:val="00AA1F8E"/>
    <w:rsid w:val="00AA4317"/>
    <w:rsid w:val="00AA614D"/>
    <w:rsid w:val="00AA6ABD"/>
    <w:rsid w:val="00AB04F0"/>
    <w:rsid w:val="00AB221F"/>
    <w:rsid w:val="00AB30D3"/>
    <w:rsid w:val="00AB3B85"/>
    <w:rsid w:val="00AB454E"/>
    <w:rsid w:val="00AB4ED8"/>
    <w:rsid w:val="00AC274E"/>
    <w:rsid w:val="00AC2E42"/>
    <w:rsid w:val="00AC46B2"/>
    <w:rsid w:val="00AC4937"/>
    <w:rsid w:val="00AC51B3"/>
    <w:rsid w:val="00AC52A5"/>
    <w:rsid w:val="00AC6F78"/>
    <w:rsid w:val="00AD267F"/>
    <w:rsid w:val="00AD26E9"/>
    <w:rsid w:val="00AD44BA"/>
    <w:rsid w:val="00AE0CC3"/>
    <w:rsid w:val="00AE1BBB"/>
    <w:rsid w:val="00AE1F0A"/>
    <w:rsid w:val="00AE211D"/>
    <w:rsid w:val="00AE2307"/>
    <w:rsid w:val="00AE34A4"/>
    <w:rsid w:val="00AE5E6B"/>
    <w:rsid w:val="00AE60D8"/>
    <w:rsid w:val="00AE6CB1"/>
    <w:rsid w:val="00AE76E9"/>
    <w:rsid w:val="00AE7FBB"/>
    <w:rsid w:val="00AF03AA"/>
    <w:rsid w:val="00AF0561"/>
    <w:rsid w:val="00AF2272"/>
    <w:rsid w:val="00AF3679"/>
    <w:rsid w:val="00AF430C"/>
    <w:rsid w:val="00AF4A16"/>
    <w:rsid w:val="00B00FBF"/>
    <w:rsid w:val="00B041B1"/>
    <w:rsid w:val="00B042ED"/>
    <w:rsid w:val="00B04932"/>
    <w:rsid w:val="00B05E23"/>
    <w:rsid w:val="00B076A9"/>
    <w:rsid w:val="00B11265"/>
    <w:rsid w:val="00B13582"/>
    <w:rsid w:val="00B147E7"/>
    <w:rsid w:val="00B1540A"/>
    <w:rsid w:val="00B1796A"/>
    <w:rsid w:val="00B204B0"/>
    <w:rsid w:val="00B204F4"/>
    <w:rsid w:val="00B213BC"/>
    <w:rsid w:val="00B21891"/>
    <w:rsid w:val="00B23D07"/>
    <w:rsid w:val="00B256F4"/>
    <w:rsid w:val="00B274FB"/>
    <w:rsid w:val="00B27E39"/>
    <w:rsid w:val="00B3003C"/>
    <w:rsid w:val="00B308DA"/>
    <w:rsid w:val="00B3097C"/>
    <w:rsid w:val="00B311CA"/>
    <w:rsid w:val="00B31F8C"/>
    <w:rsid w:val="00B321EF"/>
    <w:rsid w:val="00B3321F"/>
    <w:rsid w:val="00B332AD"/>
    <w:rsid w:val="00B3383A"/>
    <w:rsid w:val="00B34E2C"/>
    <w:rsid w:val="00B3781D"/>
    <w:rsid w:val="00B379E2"/>
    <w:rsid w:val="00B37EF7"/>
    <w:rsid w:val="00B404D6"/>
    <w:rsid w:val="00B405F7"/>
    <w:rsid w:val="00B41709"/>
    <w:rsid w:val="00B41888"/>
    <w:rsid w:val="00B41ED6"/>
    <w:rsid w:val="00B43F82"/>
    <w:rsid w:val="00B44374"/>
    <w:rsid w:val="00B450D9"/>
    <w:rsid w:val="00B45BA1"/>
    <w:rsid w:val="00B50646"/>
    <w:rsid w:val="00B50BD7"/>
    <w:rsid w:val="00B5153A"/>
    <w:rsid w:val="00B51621"/>
    <w:rsid w:val="00B526E8"/>
    <w:rsid w:val="00B536A7"/>
    <w:rsid w:val="00B56CB8"/>
    <w:rsid w:val="00B61697"/>
    <w:rsid w:val="00B62327"/>
    <w:rsid w:val="00B627D5"/>
    <w:rsid w:val="00B62AFA"/>
    <w:rsid w:val="00B62E77"/>
    <w:rsid w:val="00B64FD5"/>
    <w:rsid w:val="00B67166"/>
    <w:rsid w:val="00B70A42"/>
    <w:rsid w:val="00B7116B"/>
    <w:rsid w:val="00B71682"/>
    <w:rsid w:val="00B72A82"/>
    <w:rsid w:val="00B72B23"/>
    <w:rsid w:val="00B72E93"/>
    <w:rsid w:val="00B72F48"/>
    <w:rsid w:val="00B7526B"/>
    <w:rsid w:val="00B75E59"/>
    <w:rsid w:val="00B80B49"/>
    <w:rsid w:val="00B81828"/>
    <w:rsid w:val="00B82610"/>
    <w:rsid w:val="00B82CE3"/>
    <w:rsid w:val="00B82F4A"/>
    <w:rsid w:val="00B8317A"/>
    <w:rsid w:val="00B849BE"/>
    <w:rsid w:val="00B84B79"/>
    <w:rsid w:val="00B85CB1"/>
    <w:rsid w:val="00B85CFC"/>
    <w:rsid w:val="00B86833"/>
    <w:rsid w:val="00B87C1A"/>
    <w:rsid w:val="00B87D98"/>
    <w:rsid w:val="00B9024F"/>
    <w:rsid w:val="00B90D48"/>
    <w:rsid w:val="00B922AC"/>
    <w:rsid w:val="00B923EE"/>
    <w:rsid w:val="00B948D0"/>
    <w:rsid w:val="00B94C7F"/>
    <w:rsid w:val="00B97784"/>
    <w:rsid w:val="00B97CF7"/>
    <w:rsid w:val="00BA04D4"/>
    <w:rsid w:val="00BA06AE"/>
    <w:rsid w:val="00BA0C78"/>
    <w:rsid w:val="00BA2017"/>
    <w:rsid w:val="00BA322A"/>
    <w:rsid w:val="00BA4F68"/>
    <w:rsid w:val="00BA552C"/>
    <w:rsid w:val="00BA571C"/>
    <w:rsid w:val="00BA758C"/>
    <w:rsid w:val="00BB2116"/>
    <w:rsid w:val="00BB410B"/>
    <w:rsid w:val="00BB4884"/>
    <w:rsid w:val="00BB5666"/>
    <w:rsid w:val="00BB6369"/>
    <w:rsid w:val="00BB7672"/>
    <w:rsid w:val="00BB76BE"/>
    <w:rsid w:val="00BB7DEF"/>
    <w:rsid w:val="00BB7E70"/>
    <w:rsid w:val="00BC1053"/>
    <w:rsid w:val="00BC310F"/>
    <w:rsid w:val="00BC4332"/>
    <w:rsid w:val="00BC6167"/>
    <w:rsid w:val="00BC6AFE"/>
    <w:rsid w:val="00BC6BE9"/>
    <w:rsid w:val="00BC6E32"/>
    <w:rsid w:val="00BC7396"/>
    <w:rsid w:val="00BD2ED9"/>
    <w:rsid w:val="00BD41E8"/>
    <w:rsid w:val="00BD546F"/>
    <w:rsid w:val="00BD62AF"/>
    <w:rsid w:val="00BE0CF0"/>
    <w:rsid w:val="00BE148F"/>
    <w:rsid w:val="00BE1A92"/>
    <w:rsid w:val="00BE3369"/>
    <w:rsid w:val="00BE3491"/>
    <w:rsid w:val="00BE3CDD"/>
    <w:rsid w:val="00BE4D20"/>
    <w:rsid w:val="00BE76E2"/>
    <w:rsid w:val="00BF0E02"/>
    <w:rsid w:val="00BF36EA"/>
    <w:rsid w:val="00BF3E7A"/>
    <w:rsid w:val="00BF431B"/>
    <w:rsid w:val="00C00624"/>
    <w:rsid w:val="00C01BA7"/>
    <w:rsid w:val="00C0366D"/>
    <w:rsid w:val="00C038A6"/>
    <w:rsid w:val="00C03AAC"/>
    <w:rsid w:val="00C0587B"/>
    <w:rsid w:val="00C06AA0"/>
    <w:rsid w:val="00C07835"/>
    <w:rsid w:val="00C07D18"/>
    <w:rsid w:val="00C07D5F"/>
    <w:rsid w:val="00C116D5"/>
    <w:rsid w:val="00C1486D"/>
    <w:rsid w:val="00C149CD"/>
    <w:rsid w:val="00C16E42"/>
    <w:rsid w:val="00C178CE"/>
    <w:rsid w:val="00C2058B"/>
    <w:rsid w:val="00C21149"/>
    <w:rsid w:val="00C2124E"/>
    <w:rsid w:val="00C216BF"/>
    <w:rsid w:val="00C227EA"/>
    <w:rsid w:val="00C22942"/>
    <w:rsid w:val="00C2517E"/>
    <w:rsid w:val="00C251AB"/>
    <w:rsid w:val="00C25226"/>
    <w:rsid w:val="00C26283"/>
    <w:rsid w:val="00C27725"/>
    <w:rsid w:val="00C3101D"/>
    <w:rsid w:val="00C311A7"/>
    <w:rsid w:val="00C31553"/>
    <w:rsid w:val="00C32BFD"/>
    <w:rsid w:val="00C32C14"/>
    <w:rsid w:val="00C34067"/>
    <w:rsid w:val="00C347C7"/>
    <w:rsid w:val="00C35CEB"/>
    <w:rsid w:val="00C366FC"/>
    <w:rsid w:val="00C36C8B"/>
    <w:rsid w:val="00C37EE1"/>
    <w:rsid w:val="00C41D25"/>
    <w:rsid w:val="00C43CF3"/>
    <w:rsid w:val="00C444AE"/>
    <w:rsid w:val="00C45699"/>
    <w:rsid w:val="00C45BB4"/>
    <w:rsid w:val="00C45E43"/>
    <w:rsid w:val="00C46F5B"/>
    <w:rsid w:val="00C4795A"/>
    <w:rsid w:val="00C5025E"/>
    <w:rsid w:val="00C52A9F"/>
    <w:rsid w:val="00C53453"/>
    <w:rsid w:val="00C5368B"/>
    <w:rsid w:val="00C53B8A"/>
    <w:rsid w:val="00C54B6B"/>
    <w:rsid w:val="00C60BEE"/>
    <w:rsid w:val="00C60EE8"/>
    <w:rsid w:val="00C647D9"/>
    <w:rsid w:val="00C6525A"/>
    <w:rsid w:val="00C66292"/>
    <w:rsid w:val="00C704F2"/>
    <w:rsid w:val="00C74E49"/>
    <w:rsid w:val="00C75C65"/>
    <w:rsid w:val="00C77E17"/>
    <w:rsid w:val="00C80101"/>
    <w:rsid w:val="00C8383F"/>
    <w:rsid w:val="00C839C5"/>
    <w:rsid w:val="00C83AD8"/>
    <w:rsid w:val="00C84AF6"/>
    <w:rsid w:val="00C85553"/>
    <w:rsid w:val="00C86067"/>
    <w:rsid w:val="00C86131"/>
    <w:rsid w:val="00C91F22"/>
    <w:rsid w:val="00C93227"/>
    <w:rsid w:val="00C96A08"/>
    <w:rsid w:val="00C96A5D"/>
    <w:rsid w:val="00C97BCB"/>
    <w:rsid w:val="00CA2D78"/>
    <w:rsid w:val="00CA465F"/>
    <w:rsid w:val="00CA4EC5"/>
    <w:rsid w:val="00CA50B5"/>
    <w:rsid w:val="00CA5428"/>
    <w:rsid w:val="00CA6814"/>
    <w:rsid w:val="00CA6DCB"/>
    <w:rsid w:val="00CB006D"/>
    <w:rsid w:val="00CB0200"/>
    <w:rsid w:val="00CB129F"/>
    <w:rsid w:val="00CB1872"/>
    <w:rsid w:val="00CB1C27"/>
    <w:rsid w:val="00CB24BD"/>
    <w:rsid w:val="00CB5129"/>
    <w:rsid w:val="00CB51F1"/>
    <w:rsid w:val="00CC0018"/>
    <w:rsid w:val="00CC156A"/>
    <w:rsid w:val="00CC2105"/>
    <w:rsid w:val="00CC31AE"/>
    <w:rsid w:val="00CC6EF9"/>
    <w:rsid w:val="00CD0567"/>
    <w:rsid w:val="00CD15DF"/>
    <w:rsid w:val="00CD290B"/>
    <w:rsid w:val="00CD32E1"/>
    <w:rsid w:val="00CD3EA1"/>
    <w:rsid w:val="00CE1489"/>
    <w:rsid w:val="00CE1B6C"/>
    <w:rsid w:val="00CE1FC9"/>
    <w:rsid w:val="00CE24FA"/>
    <w:rsid w:val="00CE349D"/>
    <w:rsid w:val="00CE64A3"/>
    <w:rsid w:val="00CE7A5F"/>
    <w:rsid w:val="00CE7C2F"/>
    <w:rsid w:val="00CF02A1"/>
    <w:rsid w:val="00CF02D5"/>
    <w:rsid w:val="00CF07D2"/>
    <w:rsid w:val="00CF41DA"/>
    <w:rsid w:val="00CF5EB4"/>
    <w:rsid w:val="00CF63FE"/>
    <w:rsid w:val="00CF7747"/>
    <w:rsid w:val="00D045B6"/>
    <w:rsid w:val="00D05BD6"/>
    <w:rsid w:val="00D05D97"/>
    <w:rsid w:val="00D061C9"/>
    <w:rsid w:val="00D06471"/>
    <w:rsid w:val="00D131D0"/>
    <w:rsid w:val="00D134E0"/>
    <w:rsid w:val="00D14FCF"/>
    <w:rsid w:val="00D166EB"/>
    <w:rsid w:val="00D16B36"/>
    <w:rsid w:val="00D16E45"/>
    <w:rsid w:val="00D172AF"/>
    <w:rsid w:val="00D176E8"/>
    <w:rsid w:val="00D2153F"/>
    <w:rsid w:val="00D22545"/>
    <w:rsid w:val="00D22A2B"/>
    <w:rsid w:val="00D24040"/>
    <w:rsid w:val="00D25BAB"/>
    <w:rsid w:val="00D26C04"/>
    <w:rsid w:val="00D26D8A"/>
    <w:rsid w:val="00D308D9"/>
    <w:rsid w:val="00D30904"/>
    <w:rsid w:val="00D319DF"/>
    <w:rsid w:val="00D31AAB"/>
    <w:rsid w:val="00D33069"/>
    <w:rsid w:val="00D3321F"/>
    <w:rsid w:val="00D3453E"/>
    <w:rsid w:val="00D42AAA"/>
    <w:rsid w:val="00D42F48"/>
    <w:rsid w:val="00D436F6"/>
    <w:rsid w:val="00D43E43"/>
    <w:rsid w:val="00D43FDA"/>
    <w:rsid w:val="00D4407A"/>
    <w:rsid w:val="00D442AE"/>
    <w:rsid w:val="00D44624"/>
    <w:rsid w:val="00D467C5"/>
    <w:rsid w:val="00D47533"/>
    <w:rsid w:val="00D51DA3"/>
    <w:rsid w:val="00D543AB"/>
    <w:rsid w:val="00D574EF"/>
    <w:rsid w:val="00D640EF"/>
    <w:rsid w:val="00D647BF"/>
    <w:rsid w:val="00D65BA2"/>
    <w:rsid w:val="00D66FCD"/>
    <w:rsid w:val="00D67CFB"/>
    <w:rsid w:val="00D71E94"/>
    <w:rsid w:val="00D7677A"/>
    <w:rsid w:val="00D7679F"/>
    <w:rsid w:val="00D818A1"/>
    <w:rsid w:val="00D82BBE"/>
    <w:rsid w:val="00D83D90"/>
    <w:rsid w:val="00D86AE0"/>
    <w:rsid w:val="00D90168"/>
    <w:rsid w:val="00D90ADA"/>
    <w:rsid w:val="00D913E2"/>
    <w:rsid w:val="00D9243B"/>
    <w:rsid w:val="00D930EC"/>
    <w:rsid w:val="00D93216"/>
    <w:rsid w:val="00D940A5"/>
    <w:rsid w:val="00D951AD"/>
    <w:rsid w:val="00D95C73"/>
    <w:rsid w:val="00D96EAB"/>
    <w:rsid w:val="00DA0635"/>
    <w:rsid w:val="00DA2021"/>
    <w:rsid w:val="00DA20F0"/>
    <w:rsid w:val="00DA215D"/>
    <w:rsid w:val="00DA2E24"/>
    <w:rsid w:val="00DA394B"/>
    <w:rsid w:val="00DA3FE8"/>
    <w:rsid w:val="00DA42D9"/>
    <w:rsid w:val="00DA4977"/>
    <w:rsid w:val="00DA5BDC"/>
    <w:rsid w:val="00DB0B0B"/>
    <w:rsid w:val="00DB0C77"/>
    <w:rsid w:val="00DB1C9C"/>
    <w:rsid w:val="00DB20CA"/>
    <w:rsid w:val="00DB2B2F"/>
    <w:rsid w:val="00DB3F32"/>
    <w:rsid w:val="00DB4F75"/>
    <w:rsid w:val="00DB5DB7"/>
    <w:rsid w:val="00DB6FAF"/>
    <w:rsid w:val="00DC2274"/>
    <w:rsid w:val="00DC3A01"/>
    <w:rsid w:val="00DC65DD"/>
    <w:rsid w:val="00DD0176"/>
    <w:rsid w:val="00DD257E"/>
    <w:rsid w:val="00DD2D94"/>
    <w:rsid w:val="00DD3AA8"/>
    <w:rsid w:val="00DD4125"/>
    <w:rsid w:val="00DD53B1"/>
    <w:rsid w:val="00DD5FF5"/>
    <w:rsid w:val="00DD6345"/>
    <w:rsid w:val="00DD69D0"/>
    <w:rsid w:val="00DD7A85"/>
    <w:rsid w:val="00DD7ACA"/>
    <w:rsid w:val="00DE0235"/>
    <w:rsid w:val="00DE0BC6"/>
    <w:rsid w:val="00DE2ACC"/>
    <w:rsid w:val="00DE3EB6"/>
    <w:rsid w:val="00DE467A"/>
    <w:rsid w:val="00DE4C2A"/>
    <w:rsid w:val="00DE50AF"/>
    <w:rsid w:val="00DE5C7B"/>
    <w:rsid w:val="00DE6643"/>
    <w:rsid w:val="00DE73F6"/>
    <w:rsid w:val="00DE744B"/>
    <w:rsid w:val="00DF0A59"/>
    <w:rsid w:val="00DF2EBE"/>
    <w:rsid w:val="00DF331F"/>
    <w:rsid w:val="00DF351A"/>
    <w:rsid w:val="00DF3889"/>
    <w:rsid w:val="00DF417D"/>
    <w:rsid w:val="00DF5688"/>
    <w:rsid w:val="00DF6144"/>
    <w:rsid w:val="00DF6A07"/>
    <w:rsid w:val="00E0066D"/>
    <w:rsid w:val="00E0424E"/>
    <w:rsid w:val="00E068CC"/>
    <w:rsid w:val="00E07386"/>
    <w:rsid w:val="00E07903"/>
    <w:rsid w:val="00E07EDD"/>
    <w:rsid w:val="00E07F4C"/>
    <w:rsid w:val="00E10474"/>
    <w:rsid w:val="00E10A4C"/>
    <w:rsid w:val="00E12D35"/>
    <w:rsid w:val="00E203B6"/>
    <w:rsid w:val="00E20595"/>
    <w:rsid w:val="00E21A20"/>
    <w:rsid w:val="00E24737"/>
    <w:rsid w:val="00E2690E"/>
    <w:rsid w:val="00E2775A"/>
    <w:rsid w:val="00E302FC"/>
    <w:rsid w:val="00E30C06"/>
    <w:rsid w:val="00E36487"/>
    <w:rsid w:val="00E3665C"/>
    <w:rsid w:val="00E37E6A"/>
    <w:rsid w:val="00E37EF1"/>
    <w:rsid w:val="00E422CC"/>
    <w:rsid w:val="00E4352C"/>
    <w:rsid w:val="00E437B1"/>
    <w:rsid w:val="00E44A8F"/>
    <w:rsid w:val="00E509F1"/>
    <w:rsid w:val="00E5128A"/>
    <w:rsid w:val="00E521E8"/>
    <w:rsid w:val="00E5245A"/>
    <w:rsid w:val="00E525AF"/>
    <w:rsid w:val="00E52E6B"/>
    <w:rsid w:val="00E53323"/>
    <w:rsid w:val="00E53E54"/>
    <w:rsid w:val="00E56D3D"/>
    <w:rsid w:val="00E573C3"/>
    <w:rsid w:val="00E602DA"/>
    <w:rsid w:val="00E60E9D"/>
    <w:rsid w:val="00E612FA"/>
    <w:rsid w:val="00E62B99"/>
    <w:rsid w:val="00E62E77"/>
    <w:rsid w:val="00E65765"/>
    <w:rsid w:val="00E660F6"/>
    <w:rsid w:val="00E66EF8"/>
    <w:rsid w:val="00E6725F"/>
    <w:rsid w:val="00E7137C"/>
    <w:rsid w:val="00E72C19"/>
    <w:rsid w:val="00E743F5"/>
    <w:rsid w:val="00E749F7"/>
    <w:rsid w:val="00E75FA8"/>
    <w:rsid w:val="00E762B1"/>
    <w:rsid w:val="00E80B8F"/>
    <w:rsid w:val="00E81D97"/>
    <w:rsid w:val="00E81EA4"/>
    <w:rsid w:val="00E83493"/>
    <w:rsid w:val="00E83610"/>
    <w:rsid w:val="00E842BC"/>
    <w:rsid w:val="00E848A6"/>
    <w:rsid w:val="00E84D12"/>
    <w:rsid w:val="00E8595C"/>
    <w:rsid w:val="00E85B5B"/>
    <w:rsid w:val="00E8600C"/>
    <w:rsid w:val="00E86312"/>
    <w:rsid w:val="00E913F4"/>
    <w:rsid w:val="00E916CE"/>
    <w:rsid w:val="00E92279"/>
    <w:rsid w:val="00E92785"/>
    <w:rsid w:val="00E9475B"/>
    <w:rsid w:val="00E96B73"/>
    <w:rsid w:val="00EA00FE"/>
    <w:rsid w:val="00EA06C9"/>
    <w:rsid w:val="00EA09FD"/>
    <w:rsid w:val="00EA137F"/>
    <w:rsid w:val="00EA1C00"/>
    <w:rsid w:val="00EA3EE2"/>
    <w:rsid w:val="00EA7719"/>
    <w:rsid w:val="00EA7D2E"/>
    <w:rsid w:val="00EA7EA6"/>
    <w:rsid w:val="00EB0691"/>
    <w:rsid w:val="00EB3020"/>
    <w:rsid w:val="00EB3BCC"/>
    <w:rsid w:val="00EB40D0"/>
    <w:rsid w:val="00EB4F53"/>
    <w:rsid w:val="00EB57E2"/>
    <w:rsid w:val="00EB7033"/>
    <w:rsid w:val="00EB7BFC"/>
    <w:rsid w:val="00EC07B1"/>
    <w:rsid w:val="00EC10EB"/>
    <w:rsid w:val="00EC117A"/>
    <w:rsid w:val="00EC1198"/>
    <w:rsid w:val="00EC33C3"/>
    <w:rsid w:val="00EC3666"/>
    <w:rsid w:val="00EC3696"/>
    <w:rsid w:val="00EC3FDC"/>
    <w:rsid w:val="00EC43B6"/>
    <w:rsid w:val="00EC55D3"/>
    <w:rsid w:val="00EC71E2"/>
    <w:rsid w:val="00EC7747"/>
    <w:rsid w:val="00EC7E1A"/>
    <w:rsid w:val="00ED07D9"/>
    <w:rsid w:val="00ED094E"/>
    <w:rsid w:val="00ED0A07"/>
    <w:rsid w:val="00ED1099"/>
    <w:rsid w:val="00ED22D0"/>
    <w:rsid w:val="00ED369A"/>
    <w:rsid w:val="00ED392A"/>
    <w:rsid w:val="00ED4F22"/>
    <w:rsid w:val="00ED6E9D"/>
    <w:rsid w:val="00ED7485"/>
    <w:rsid w:val="00EE146F"/>
    <w:rsid w:val="00EE31DB"/>
    <w:rsid w:val="00EE46B8"/>
    <w:rsid w:val="00EE5584"/>
    <w:rsid w:val="00EE5E44"/>
    <w:rsid w:val="00EE6D2B"/>
    <w:rsid w:val="00EF1340"/>
    <w:rsid w:val="00EF1AA1"/>
    <w:rsid w:val="00EF2EF7"/>
    <w:rsid w:val="00EF39DD"/>
    <w:rsid w:val="00EF3A53"/>
    <w:rsid w:val="00EF4BCE"/>
    <w:rsid w:val="00EF6467"/>
    <w:rsid w:val="00EF66D3"/>
    <w:rsid w:val="00EF67AE"/>
    <w:rsid w:val="00EF6D6F"/>
    <w:rsid w:val="00EF7BF7"/>
    <w:rsid w:val="00F00695"/>
    <w:rsid w:val="00F01C47"/>
    <w:rsid w:val="00F03899"/>
    <w:rsid w:val="00F04716"/>
    <w:rsid w:val="00F04954"/>
    <w:rsid w:val="00F04E12"/>
    <w:rsid w:val="00F106ED"/>
    <w:rsid w:val="00F10EF9"/>
    <w:rsid w:val="00F1267B"/>
    <w:rsid w:val="00F1327F"/>
    <w:rsid w:val="00F133B5"/>
    <w:rsid w:val="00F162AF"/>
    <w:rsid w:val="00F165C3"/>
    <w:rsid w:val="00F177C3"/>
    <w:rsid w:val="00F201C0"/>
    <w:rsid w:val="00F205A2"/>
    <w:rsid w:val="00F214F0"/>
    <w:rsid w:val="00F21E0F"/>
    <w:rsid w:val="00F228C5"/>
    <w:rsid w:val="00F23ED8"/>
    <w:rsid w:val="00F25052"/>
    <w:rsid w:val="00F250A6"/>
    <w:rsid w:val="00F26EF3"/>
    <w:rsid w:val="00F2704F"/>
    <w:rsid w:val="00F27168"/>
    <w:rsid w:val="00F278C8"/>
    <w:rsid w:val="00F323D8"/>
    <w:rsid w:val="00F3534B"/>
    <w:rsid w:val="00F35408"/>
    <w:rsid w:val="00F35D77"/>
    <w:rsid w:val="00F360DA"/>
    <w:rsid w:val="00F3783F"/>
    <w:rsid w:val="00F4049E"/>
    <w:rsid w:val="00F41E0D"/>
    <w:rsid w:val="00F42700"/>
    <w:rsid w:val="00F42E0E"/>
    <w:rsid w:val="00F42E96"/>
    <w:rsid w:val="00F44A2A"/>
    <w:rsid w:val="00F45E75"/>
    <w:rsid w:val="00F47742"/>
    <w:rsid w:val="00F522B3"/>
    <w:rsid w:val="00F52727"/>
    <w:rsid w:val="00F5371F"/>
    <w:rsid w:val="00F55AD5"/>
    <w:rsid w:val="00F55C62"/>
    <w:rsid w:val="00F56EC9"/>
    <w:rsid w:val="00F617CB"/>
    <w:rsid w:val="00F61893"/>
    <w:rsid w:val="00F61C6A"/>
    <w:rsid w:val="00F6510F"/>
    <w:rsid w:val="00F674ED"/>
    <w:rsid w:val="00F6790B"/>
    <w:rsid w:val="00F72EA2"/>
    <w:rsid w:val="00F747F7"/>
    <w:rsid w:val="00F76817"/>
    <w:rsid w:val="00F76CB4"/>
    <w:rsid w:val="00F7772A"/>
    <w:rsid w:val="00F80FC3"/>
    <w:rsid w:val="00F828C0"/>
    <w:rsid w:val="00F82AEA"/>
    <w:rsid w:val="00F84A6F"/>
    <w:rsid w:val="00F86250"/>
    <w:rsid w:val="00F875E8"/>
    <w:rsid w:val="00F908B3"/>
    <w:rsid w:val="00F91081"/>
    <w:rsid w:val="00F92FE2"/>
    <w:rsid w:val="00F93CF2"/>
    <w:rsid w:val="00F94196"/>
    <w:rsid w:val="00F96257"/>
    <w:rsid w:val="00F96966"/>
    <w:rsid w:val="00F96E6D"/>
    <w:rsid w:val="00F9700B"/>
    <w:rsid w:val="00FA0849"/>
    <w:rsid w:val="00FA0E53"/>
    <w:rsid w:val="00FA41F9"/>
    <w:rsid w:val="00FA5516"/>
    <w:rsid w:val="00FA5F88"/>
    <w:rsid w:val="00FB0402"/>
    <w:rsid w:val="00FB08F8"/>
    <w:rsid w:val="00FB1445"/>
    <w:rsid w:val="00FB2272"/>
    <w:rsid w:val="00FB362C"/>
    <w:rsid w:val="00FB4C36"/>
    <w:rsid w:val="00FB6D49"/>
    <w:rsid w:val="00FB6E02"/>
    <w:rsid w:val="00FC08F3"/>
    <w:rsid w:val="00FC2413"/>
    <w:rsid w:val="00FC30FB"/>
    <w:rsid w:val="00FC37C5"/>
    <w:rsid w:val="00FC38FD"/>
    <w:rsid w:val="00FC5DA0"/>
    <w:rsid w:val="00FC5DB3"/>
    <w:rsid w:val="00FC5F77"/>
    <w:rsid w:val="00FC63A3"/>
    <w:rsid w:val="00FC656B"/>
    <w:rsid w:val="00FC6845"/>
    <w:rsid w:val="00FC6CCB"/>
    <w:rsid w:val="00FC6FDB"/>
    <w:rsid w:val="00FD0607"/>
    <w:rsid w:val="00FD0D32"/>
    <w:rsid w:val="00FD11AD"/>
    <w:rsid w:val="00FD2C9D"/>
    <w:rsid w:val="00FD2F3D"/>
    <w:rsid w:val="00FD5ADA"/>
    <w:rsid w:val="00FD5AF8"/>
    <w:rsid w:val="00FD70A4"/>
    <w:rsid w:val="00FD76DC"/>
    <w:rsid w:val="00FE072E"/>
    <w:rsid w:val="00FE0A34"/>
    <w:rsid w:val="00FE26A3"/>
    <w:rsid w:val="00FE320A"/>
    <w:rsid w:val="00FE586C"/>
    <w:rsid w:val="00FE6732"/>
    <w:rsid w:val="00FE6B99"/>
    <w:rsid w:val="00FF12F2"/>
    <w:rsid w:val="00FF1D4C"/>
    <w:rsid w:val="00FF2806"/>
    <w:rsid w:val="00FF2E44"/>
    <w:rsid w:val="00FF43E4"/>
    <w:rsid w:val="00FF54F5"/>
    <w:rsid w:val="00FF58B1"/>
    <w:rsid w:val="00FF5FA9"/>
    <w:rsid w:val="00FF62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06FF"/>
  </w:style>
  <w:style w:type="paragraph" w:styleId="Heading1">
    <w:name w:val="heading 1"/>
    <w:basedOn w:val="Normal"/>
    <w:next w:val="Normal"/>
    <w:qFormat/>
    <w:rsid w:val="001006FF"/>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1006FF"/>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1006FF"/>
    <w:pPr>
      <w:keepNext/>
      <w:numPr>
        <w:ilvl w:val="2"/>
        <w:numId w:val="1"/>
      </w:numPr>
      <w:spacing w:before="240" w:after="60"/>
      <w:outlineLvl w:val="2"/>
    </w:pPr>
    <w:rPr>
      <w:b/>
      <w:sz w:val="24"/>
    </w:rPr>
  </w:style>
  <w:style w:type="paragraph" w:styleId="Heading4">
    <w:name w:val="heading 4"/>
    <w:basedOn w:val="Normal"/>
    <w:next w:val="Normal"/>
    <w:qFormat/>
    <w:rsid w:val="001006FF"/>
    <w:pPr>
      <w:keepNext/>
      <w:numPr>
        <w:ilvl w:val="3"/>
        <w:numId w:val="1"/>
      </w:numPr>
      <w:spacing w:before="240" w:after="60"/>
      <w:outlineLvl w:val="3"/>
    </w:pPr>
    <w:rPr>
      <w:b/>
      <w:i/>
      <w:sz w:val="24"/>
    </w:rPr>
  </w:style>
  <w:style w:type="paragraph" w:styleId="Heading5">
    <w:name w:val="heading 5"/>
    <w:basedOn w:val="Normal"/>
    <w:next w:val="Normal"/>
    <w:qFormat/>
    <w:rsid w:val="001006FF"/>
    <w:pPr>
      <w:numPr>
        <w:ilvl w:val="4"/>
        <w:numId w:val="1"/>
      </w:numPr>
      <w:spacing w:before="240" w:after="60"/>
      <w:outlineLvl w:val="4"/>
    </w:pPr>
    <w:rPr>
      <w:rFonts w:ascii="Arial" w:hAnsi="Arial"/>
      <w:sz w:val="22"/>
    </w:rPr>
  </w:style>
  <w:style w:type="paragraph" w:styleId="Heading6">
    <w:name w:val="heading 6"/>
    <w:basedOn w:val="Normal"/>
    <w:next w:val="Normal"/>
    <w:qFormat/>
    <w:rsid w:val="001006FF"/>
    <w:pPr>
      <w:numPr>
        <w:ilvl w:val="5"/>
        <w:numId w:val="1"/>
      </w:numPr>
      <w:spacing w:before="240" w:after="60"/>
      <w:outlineLvl w:val="5"/>
    </w:pPr>
    <w:rPr>
      <w:rFonts w:ascii="Arial" w:hAnsi="Arial"/>
      <w:i/>
      <w:sz w:val="22"/>
    </w:rPr>
  </w:style>
  <w:style w:type="paragraph" w:styleId="Heading7">
    <w:name w:val="heading 7"/>
    <w:basedOn w:val="Normal"/>
    <w:next w:val="Normal"/>
    <w:qFormat/>
    <w:rsid w:val="001006FF"/>
    <w:pPr>
      <w:numPr>
        <w:ilvl w:val="6"/>
        <w:numId w:val="1"/>
      </w:numPr>
      <w:spacing w:before="240" w:after="60"/>
      <w:outlineLvl w:val="6"/>
    </w:pPr>
    <w:rPr>
      <w:rFonts w:ascii="Arial" w:hAnsi="Arial"/>
    </w:rPr>
  </w:style>
  <w:style w:type="paragraph" w:styleId="Heading8">
    <w:name w:val="heading 8"/>
    <w:basedOn w:val="Normal"/>
    <w:next w:val="Normal"/>
    <w:qFormat/>
    <w:rsid w:val="001006FF"/>
    <w:pPr>
      <w:numPr>
        <w:ilvl w:val="7"/>
        <w:numId w:val="1"/>
      </w:numPr>
      <w:spacing w:before="240" w:after="60"/>
      <w:outlineLvl w:val="7"/>
    </w:pPr>
    <w:rPr>
      <w:rFonts w:ascii="Arial" w:hAnsi="Arial"/>
      <w:i/>
    </w:rPr>
  </w:style>
  <w:style w:type="paragraph" w:styleId="Heading9">
    <w:name w:val="heading 9"/>
    <w:basedOn w:val="Normal"/>
    <w:next w:val="Normal"/>
    <w:qFormat/>
    <w:rsid w:val="001006F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006FF"/>
  </w:style>
  <w:style w:type="paragraph" w:customStyle="1" w:styleId="Style4">
    <w:name w:val="Style4"/>
    <w:next w:val="Normal"/>
    <w:rsid w:val="001006FF"/>
    <w:rPr>
      <w:noProof/>
      <w:sz w:val="24"/>
    </w:rPr>
  </w:style>
  <w:style w:type="paragraph" w:styleId="BodyText">
    <w:name w:val="Body Text"/>
    <w:aliases w:val="SCA Body Text,SCA Body Text1,SCA Body Text2,SCA Body Text11"/>
    <w:basedOn w:val="Normal"/>
    <w:link w:val="BodyTextChar"/>
    <w:rsid w:val="001006FF"/>
    <w:pPr>
      <w:spacing w:after="120"/>
    </w:pPr>
  </w:style>
  <w:style w:type="paragraph" w:styleId="Header">
    <w:name w:val="header"/>
    <w:basedOn w:val="Normal"/>
    <w:link w:val="HeaderChar"/>
    <w:uiPriority w:val="99"/>
    <w:rsid w:val="001006FF"/>
    <w:pPr>
      <w:tabs>
        <w:tab w:val="center" w:pos="4320"/>
        <w:tab w:val="right" w:pos="8640"/>
      </w:tabs>
    </w:pPr>
  </w:style>
  <w:style w:type="paragraph" w:styleId="Footer">
    <w:name w:val="footer"/>
    <w:basedOn w:val="Normal"/>
    <w:link w:val="FooterChar"/>
    <w:uiPriority w:val="99"/>
    <w:rsid w:val="001006FF"/>
    <w:pPr>
      <w:tabs>
        <w:tab w:val="center" w:pos="4320"/>
        <w:tab w:val="right" w:pos="8640"/>
      </w:tabs>
    </w:pPr>
  </w:style>
  <w:style w:type="paragraph" w:styleId="Caption">
    <w:name w:val="caption"/>
    <w:basedOn w:val="Normal"/>
    <w:next w:val="Normal"/>
    <w:qFormat/>
    <w:rsid w:val="001006FF"/>
    <w:pPr>
      <w:spacing w:before="360" w:after="120"/>
    </w:pPr>
    <w:rPr>
      <w:b/>
      <w:caps/>
      <w:sz w:val="22"/>
    </w:rPr>
  </w:style>
  <w:style w:type="paragraph" w:styleId="BodyText3">
    <w:name w:val="Body Text 3"/>
    <w:basedOn w:val="Normal"/>
    <w:rsid w:val="001006FF"/>
    <w:pPr>
      <w:spacing w:after="120"/>
      <w:jc w:val="both"/>
    </w:pPr>
    <w:rPr>
      <w:sz w:val="22"/>
    </w:rPr>
  </w:style>
  <w:style w:type="paragraph" w:styleId="BodyTextIndent">
    <w:name w:val="Body Text Indent"/>
    <w:basedOn w:val="Normal"/>
    <w:rsid w:val="001006FF"/>
    <w:pPr>
      <w:spacing w:after="120"/>
      <w:ind w:left="1440"/>
      <w:jc w:val="both"/>
    </w:pPr>
    <w:rPr>
      <w:sz w:val="22"/>
    </w:rPr>
  </w:style>
  <w:style w:type="paragraph" w:styleId="BodyTextIndent2">
    <w:name w:val="Body Text Indent 2"/>
    <w:basedOn w:val="Normal"/>
    <w:rsid w:val="001006FF"/>
    <w:pPr>
      <w:suppressAutoHyphens/>
      <w:spacing w:after="120"/>
      <w:ind w:left="576"/>
      <w:jc w:val="both"/>
    </w:pPr>
    <w:rPr>
      <w:sz w:val="22"/>
    </w:rPr>
  </w:style>
  <w:style w:type="paragraph" w:styleId="BodyTextIndent3">
    <w:name w:val="Body Text Indent 3"/>
    <w:basedOn w:val="Normal"/>
    <w:rsid w:val="001006FF"/>
    <w:pPr>
      <w:spacing w:after="120"/>
      <w:ind w:left="720"/>
      <w:jc w:val="both"/>
    </w:pPr>
    <w:rPr>
      <w:sz w:val="22"/>
    </w:rPr>
  </w:style>
  <w:style w:type="paragraph" w:styleId="BodyText2">
    <w:name w:val="Body Text 2"/>
    <w:basedOn w:val="Normal"/>
    <w:rsid w:val="001006FF"/>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uiPriority w:val="99"/>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6347EF"/>
    <w:rPr>
      <w:color w:val="808080"/>
    </w:rPr>
  </w:style>
</w:styles>
</file>

<file path=word/webSettings.xml><?xml version="1.0" encoding="utf-8"?>
<w:webSettings xmlns:r="http://schemas.openxmlformats.org/officeDocument/2006/relationships" xmlns:w="http://schemas.openxmlformats.org/wordprocessingml/2006/main">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jaya.satyal@dep.state.fl.us" TargetMode="External"/><Relationship Id="rId18" Type="http://schemas.openxmlformats.org/officeDocument/2006/relationships/hyperlink" Target="mailto:tonysanchez@semtribe.com" TargetMode="External"/><Relationship Id="rId26" Type="http://schemas.openxmlformats.org/officeDocument/2006/relationships/header" Target="header7.xml"/><Relationship Id="rId39" Type="http://schemas.openxmlformats.org/officeDocument/2006/relationships/header" Target="header20.xml"/><Relationship Id="rId21" Type="http://schemas.openxmlformats.org/officeDocument/2006/relationships/header" Target="header3.xml"/><Relationship Id="rId34" Type="http://schemas.openxmlformats.org/officeDocument/2006/relationships/header" Target="header15.xml"/><Relationship Id="rId42" Type="http://schemas.openxmlformats.org/officeDocument/2006/relationships/header" Target="header23.xml"/><Relationship Id="rId47" Type="http://schemas.openxmlformats.org/officeDocument/2006/relationships/header" Target="header27.xml"/><Relationship Id="rId50" Type="http://schemas.openxmlformats.org/officeDocument/2006/relationships/header" Target="header30.xml"/><Relationship Id="rId55" Type="http://schemas.openxmlformats.org/officeDocument/2006/relationships/header" Target="header35.xml"/><Relationship Id="rId63" Type="http://schemas.openxmlformats.org/officeDocument/2006/relationships/header" Target="header43.xml"/><Relationship Id="rId68" Type="http://schemas.openxmlformats.org/officeDocument/2006/relationships/header" Target="header48.xml"/><Relationship Id="rId7" Type="http://schemas.openxmlformats.org/officeDocument/2006/relationships/header" Target="header1.xm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jrichie@hcbcc.org" TargetMode="Externa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n.warden@bp.com" TargetMode="External"/><Relationship Id="rId24" Type="http://schemas.openxmlformats.org/officeDocument/2006/relationships/header" Target="header5.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3.xml"/><Relationship Id="rId58" Type="http://schemas.openxmlformats.org/officeDocument/2006/relationships/header" Target="header38.xml"/><Relationship Id="rId66" Type="http://schemas.openxmlformats.org/officeDocument/2006/relationships/header" Target="header46.xml"/><Relationship Id="rId5" Type="http://schemas.openxmlformats.org/officeDocument/2006/relationships/footnotes" Target="footnotes.xml"/><Relationship Id="rId15" Type="http://schemas.openxmlformats.org/officeDocument/2006/relationships/hyperlink" Target="mailto:ceron.heather@epa.gov" TargetMode="External"/><Relationship Id="rId23" Type="http://schemas.openxmlformats.org/officeDocument/2006/relationships/footer" Target="footer3.xml"/><Relationship Id="rId28" Type="http://schemas.openxmlformats.org/officeDocument/2006/relationships/header" Target="header9.xml"/><Relationship Id="rId36" Type="http://schemas.openxmlformats.org/officeDocument/2006/relationships/header" Target="header17.xml"/><Relationship Id="rId49" Type="http://schemas.openxmlformats.org/officeDocument/2006/relationships/header" Target="header29.xml"/><Relationship Id="rId57" Type="http://schemas.openxmlformats.org/officeDocument/2006/relationships/header" Target="header37.xml"/><Relationship Id="rId61" Type="http://schemas.openxmlformats.org/officeDocument/2006/relationships/header" Target="header41.xml"/><Relationship Id="rId10" Type="http://schemas.openxmlformats.org/officeDocument/2006/relationships/footer" Target="footer2.xml"/><Relationship Id="rId19" Type="http://schemas.openxmlformats.org/officeDocument/2006/relationships/hyperlink" Target="mailto:ctepper@semtribe.com" TargetMode="External"/><Relationship Id="rId31" Type="http://schemas.openxmlformats.org/officeDocument/2006/relationships/header" Target="header12.xml"/><Relationship Id="rId44" Type="http://schemas.openxmlformats.org/officeDocument/2006/relationships/header" Target="header25.xml"/><Relationship Id="rId52" Type="http://schemas.openxmlformats.org/officeDocument/2006/relationships/header" Target="header32.xml"/><Relationship Id="rId60" Type="http://schemas.openxmlformats.org/officeDocument/2006/relationships/header" Target="header40.xml"/><Relationship Id="rId65" Type="http://schemas.openxmlformats.org/officeDocument/2006/relationships/header" Target="header4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forney.kathleen@epamail.epa.gov"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4.xml"/><Relationship Id="rId48" Type="http://schemas.openxmlformats.org/officeDocument/2006/relationships/header" Target="header28.xml"/><Relationship Id="rId56" Type="http://schemas.openxmlformats.org/officeDocument/2006/relationships/header" Target="header36.xml"/><Relationship Id="rId64" Type="http://schemas.openxmlformats.org/officeDocument/2006/relationships/header" Target="header44.xml"/><Relationship Id="rId69" Type="http://schemas.openxmlformats.org/officeDocument/2006/relationships/header" Target="header49.xml"/><Relationship Id="rId8" Type="http://schemas.openxmlformats.org/officeDocument/2006/relationships/header" Target="header2.xml"/><Relationship Id="rId51" Type="http://schemas.openxmlformats.org/officeDocument/2006/relationships/header" Target="header31.xm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brad.uhlmann@amec.com" TargetMode="External"/><Relationship Id="rId17" Type="http://schemas.openxmlformats.org/officeDocument/2006/relationships/hyperlink" Target="mailto:jamesbillie@semtribe.com"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yperlink" Target="http://www.epa.gov/ttn/emc/ctm.html" TargetMode="External"/><Relationship Id="rId59" Type="http://schemas.openxmlformats.org/officeDocument/2006/relationships/header" Target="header39.xml"/><Relationship Id="rId67" Type="http://schemas.openxmlformats.org/officeDocument/2006/relationships/header" Target="header47.xml"/><Relationship Id="rId20" Type="http://schemas.openxmlformats.org/officeDocument/2006/relationships/hyperlink" Target="mailto:lynn.scearce@dep.state.fl.us" TargetMode="External"/><Relationship Id="rId41" Type="http://schemas.openxmlformats.org/officeDocument/2006/relationships/header" Target="header22.xml"/><Relationship Id="rId54" Type="http://schemas.openxmlformats.org/officeDocument/2006/relationships/header" Target="header34.xml"/><Relationship Id="rId62" Type="http://schemas.openxmlformats.org/officeDocument/2006/relationships/header" Target="header42.xml"/><Relationship Id="rId70" Type="http://schemas.openxmlformats.org/officeDocument/2006/relationships/header" Target="header5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45</Pages>
  <Words>19595</Words>
  <Characters>109164</Characters>
  <Application>Microsoft Office Word</Application>
  <DocSecurity>0</DocSecurity>
  <Lines>909</Lines>
  <Paragraphs>257</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128502</CharactersWithSpaces>
  <SharedDoc>false</SharedDoc>
  <HLinks>
    <vt:vector size="78" baseType="variant">
      <vt:variant>
        <vt:i4>2687097</vt:i4>
      </vt:variant>
      <vt:variant>
        <vt:i4>36</vt:i4>
      </vt:variant>
      <vt:variant>
        <vt:i4>0</vt:i4>
      </vt:variant>
      <vt:variant>
        <vt:i4>5</vt:i4>
      </vt:variant>
      <vt:variant>
        <vt:lpwstr>http://www.epa.gov/ttn/emc/ctm.html</vt:lpwstr>
      </vt:variant>
      <vt:variant>
        <vt:lpwstr/>
      </vt:variant>
      <vt:variant>
        <vt:i4>7536658</vt:i4>
      </vt:variant>
      <vt:variant>
        <vt:i4>33</vt:i4>
      </vt:variant>
      <vt:variant>
        <vt:i4>0</vt:i4>
      </vt:variant>
      <vt:variant>
        <vt:i4>5</vt:i4>
      </vt:variant>
      <vt:variant>
        <vt:lpwstr>mailto:victoria.gibson@dep.state.fl.us</vt:lpwstr>
      </vt:variant>
      <vt:variant>
        <vt:lpwstr/>
      </vt:variant>
      <vt:variant>
        <vt:i4>2686997</vt:i4>
      </vt:variant>
      <vt:variant>
        <vt:i4>30</vt:i4>
      </vt:variant>
      <vt:variant>
        <vt:i4>0</vt:i4>
      </vt:variant>
      <vt:variant>
        <vt:i4>5</vt:i4>
      </vt:variant>
      <vt:variant>
        <vt:lpwstr>mailto:ctepper@semtribe.com</vt:lpwstr>
      </vt:variant>
      <vt:variant>
        <vt:lpwstr/>
      </vt:variant>
      <vt:variant>
        <vt:i4>3670018</vt:i4>
      </vt:variant>
      <vt:variant>
        <vt:i4>27</vt:i4>
      </vt:variant>
      <vt:variant>
        <vt:i4>0</vt:i4>
      </vt:variant>
      <vt:variant>
        <vt:i4>5</vt:i4>
      </vt:variant>
      <vt:variant>
        <vt:lpwstr>mailto:amotlow@semtribe.com</vt:lpwstr>
      </vt:variant>
      <vt:variant>
        <vt:lpwstr/>
      </vt:variant>
      <vt:variant>
        <vt:i4>4194400</vt:i4>
      </vt:variant>
      <vt:variant>
        <vt:i4>24</vt:i4>
      </vt:variant>
      <vt:variant>
        <vt:i4>0</vt:i4>
      </vt:variant>
      <vt:variant>
        <vt:i4>5</vt:i4>
      </vt:variant>
      <vt:variant>
        <vt:lpwstr>mailto:richardbowers@semtribe.com</vt:lpwstr>
      </vt:variant>
      <vt:variant>
        <vt:lpwstr/>
      </vt:variant>
      <vt:variant>
        <vt:i4>3473423</vt:i4>
      </vt:variant>
      <vt:variant>
        <vt:i4>21</vt:i4>
      </vt:variant>
      <vt:variant>
        <vt:i4>0</vt:i4>
      </vt:variant>
      <vt:variant>
        <vt:i4>5</vt:i4>
      </vt:variant>
      <vt:variant>
        <vt:lpwstr>mailto:mitchellcypress@semtribe.com</vt:lpwstr>
      </vt:variant>
      <vt:variant>
        <vt:lpwstr/>
      </vt:variant>
      <vt:variant>
        <vt:i4>7143503</vt:i4>
      </vt:variant>
      <vt:variant>
        <vt:i4>18</vt:i4>
      </vt:variant>
      <vt:variant>
        <vt:i4>0</vt:i4>
      </vt:variant>
      <vt:variant>
        <vt:i4>5</vt:i4>
      </vt:variant>
      <vt:variant>
        <vt:lpwstr>mailto:bstewart@hcbcc.org</vt:lpwstr>
      </vt:variant>
      <vt:variant>
        <vt:lpwstr/>
      </vt:variant>
      <vt:variant>
        <vt:i4>3604554</vt:i4>
      </vt:variant>
      <vt:variant>
        <vt:i4>15</vt:i4>
      </vt:variant>
      <vt:variant>
        <vt:i4>0</vt:i4>
      </vt:variant>
      <vt:variant>
        <vt:i4>5</vt:i4>
      </vt:variant>
      <vt:variant>
        <vt:lpwstr>mailto:abrams.heather@epa.gov</vt:lpwstr>
      </vt:variant>
      <vt:variant>
        <vt:lpwstr/>
      </vt:variant>
      <vt:variant>
        <vt:i4>2293775</vt:i4>
      </vt:variant>
      <vt:variant>
        <vt:i4>12</vt:i4>
      </vt:variant>
      <vt:variant>
        <vt:i4>0</vt:i4>
      </vt:variant>
      <vt:variant>
        <vt:i4>5</vt:i4>
      </vt:variant>
      <vt:variant>
        <vt:lpwstr>mailto:forney.kathleen@epamail.epa.gov</vt:lpwstr>
      </vt:variant>
      <vt:variant>
        <vt:lpwstr/>
      </vt:variant>
      <vt:variant>
        <vt:i4>5832744</vt:i4>
      </vt:variant>
      <vt:variant>
        <vt:i4>9</vt:i4>
      </vt:variant>
      <vt:variant>
        <vt:i4>0</vt:i4>
      </vt:variant>
      <vt:variant>
        <vt:i4>5</vt:i4>
      </vt:variant>
      <vt:variant>
        <vt:lpwstr>mailto:ajaya.satyal@dep.state.fl.us</vt:lpwstr>
      </vt:variant>
      <vt:variant>
        <vt:lpwstr/>
      </vt:variant>
      <vt:variant>
        <vt:i4>3342422</vt:i4>
      </vt:variant>
      <vt:variant>
        <vt:i4>6</vt:i4>
      </vt:variant>
      <vt:variant>
        <vt:i4>0</vt:i4>
      </vt:variant>
      <vt:variant>
        <vt:i4>5</vt:i4>
      </vt:variant>
      <vt:variant>
        <vt:lpwstr>mailto:joe.vaccaro@amec.com</vt:lpwstr>
      </vt:variant>
      <vt:variant>
        <vt:lpwstr/>
      </vt:variant>
      <vt:variant>
        <vt:i4>3211350</vt:i4>
      </vt:variant>
      <vt:variant>
        <vt:i4>3</vt:i4>
      </vt:variant>
      <vt:variant>
        <vt:i4>0</vt:i4>
      </vt:variant>
      <vt:variant>
        <vt:i4>5</vt:i4>
      </vt:variant>
      <vt:variant>
        <vt:lpwstr>mailto:tim.eves@verenium.com</vt:lpwstr>
      </vt:variant>
      <vt:variant>
        <vt:lpwstr/>
      </vt:variant>
      <vt:variant>
        <vt:i4>2097216</vt:i4>
      </vt:variant>
      <vt:variant>
        <vt:i4>0</vt:i4>
      </vt:variant>
      <vt:variant>
        <vt:i4>0</vt:i4>
      </vt:variant>
      <vt:variant>
        <vt:i4>5</vt:i4>
      </vt:variant>
      <vt:variant>
        <vt:lpwstr>mailto:chuck.davis@verenium.com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keywords/>
  <cp:lastModifiedBy>Linero_A</cp:lastModifiedBy>
  <cp:revision>22</cp:revision>
  <cp:lastPrinted>2012-10-12T17:00:00Z</cp:lastPrinted>
  <dcterms:created xsi:type="dcterms:W3CDTF">2013-01-03T12:23:00Z</dcterms:created>
  <dcterms:modified xsi:type="dcterms:W3CDTF">2013-01-07T14:30:00Z</dcterms:modified>
</cp:coreProperties>
</file>