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72AE" w:rsidRDefault="003272AE" w:rsidP="003272AE">
      <w:pPr>
        <w:widowControl w:val="0"/>
        <w:spacing w:after="240"/>
        <w:rPr>
          <w:i/>
          <w:sz w:val="22"/>
          <w:szCs w:val="22"/>
        </w:rPr>
      </w:pPr>
      <w:r>
        <w:rPr>
          <w:i/>
          <w:sz w:val="22"/>
          <w:szCs w:val="22"/>
        </w:rPr>
        <w:t>Sent by Electronic Mail – Received Receipt Requested</w:t>
      </w:r>
    </w:p>
    <w:p w:rsidR="004C73A6" w:rsidRPr="005E0B5F" w:rsidRDefault="00111D4B" w:rsidP="00111D4B">
      <w:pPr>
        <w:spacing w:after="120"/>
        <w:rPr>
          <w:b/>
          <w:caps/>
          <w:sz w:val="22"/>
          <w:szCs w:val="22"/>
        </w:rPr>
      </w:pPr>
      <w:r w:rsidRPr="005E0B5F">
        <w:rPr>
          <w:b/>
          <w:caps/>
          <w:sz w:val="22"/>
          <w:szCs w:val="22"/>
        </w:rPr>
        <w:t>Permittee</w:t>
      </w:r>
    </w:p>
    <w:tbl>
      <w:tblPr>
        <w:tblW w:w="10134" w:type="dxa"/>
        <w:tblInd w:w="18" w:type="dxa"/>
        <w:tblLayout w:type="fixed"/>
        <w:tblCellMar>
          <w:top w:w="43" w:type="dxa"/>
          <w:left w:w="72" w:type="dxa"/>
          <w:bottom w:w="43" w:type="dxa"/>
          <w:right w:w="72" w:type="dxa"/>
        </w:tblCellMar>
        <w:tblLook w:val="0000"/>
      </w:tblPr>
      <w:tblGrid>
        <w:gridCol w:w="6534"/>
        <w:gridCol w:w="3600"/>
      </w:tblGrid>
      <w:tr w:rsidR="00877418" w:rsidRPr="005E0B5F" w:rsidTr="00AC66EA">
        <w:trPr>
          <w:cantSplit/>
          <w:trHeight w:val="1649"/>
        </w:trPr>
        <w:tc>
          <w:tcPr>
            <w:tcW w:w="6534" w:type="dxa"/>
          </w:tcPr>
          <w:p w:rsidR="00877418" w:rsidRPr="005E0B5F" w:rsidRDefault="007F12FA" w:rsidP="006E1647">
            <w:pPr>
              <w:rPr>
                <w:sz w:val="22"/>
                <w:szCs w:val="22"/>
              </w:rPr>
            </w:pPr>
            <w:r w:rsidRPr="005E0B5F">
              <w:rPr>
                <w:sz w:val="22"/>
                <w:szCs w:val="22"/>
              </w:rPr>
              <w:t>Suwannee Lumber Company</w:t>
            </w:r>
          </w:p>
          <w:p w:rsidR="00877418" w:rsidRPr="005E0B5F" w:rsidRDefault="007F12FA" w:rsidP="006E1647">
            <w:pPr>
              <w:rPr>
                <w:sz w:val="22"/>
                <w:szCs w:val="22"/>
              </w:rPr>
            </w:pPr>
            <w:r w:rsidRPr="005E0B5F">
              <w:rPr>
                <w:sz w:val="22"/>
                <w:szCs w:val="22"/>
              </w:rPr>
              <w:t>40 SW 10</w:t>
            </w:r>
            <w:r w:rsidRPr="005E0B5F">
              <w:rPr>
                <w:sz w:val="22"/>
                <w:szCs w:val="22"/>
                <w:vertAlign w:val="superscript"/>
              </w:rPr>
              <w:t>th</w:t>
            </w:r>
            <w:r w:rsidRPr="005E0B5F">
              <w:rPr>
                <w:sz w:val="22"/>
                <w:szCs w:val="22"/>
              </w:rPr>
              <w:t xml:space="preserve"> Street</w:t>
            </w:r>
          </w:p>
          <w:p w:rsidR="00877418" w:rsidRPr="005E0B5F" w:rsidRDefault="007F12FA" w:rsidP="006E1647">
            <w:pPr>
              <w:tabs>
                <w:tab w:val="center" w:pos="3168"/>
                <w:tab w:val="left" w:pos="3240"/>
                <w:tab w:val="left" w:pos="3615"/>
              </w:tabs>
              <w:rPr>
                <w:sz w:val="22"/>
                <w:szCs w:val="22"/>
              </w:rPr>
            </w:pPr>
            <w:r w:rsidRPr="005E0B5F">
              <w:rPr>
                <w:sz w:val="22"/>
                <w:szCs w:val="22"/>
              </w:rPr>
              <w:t>Cross City, Florida 32628</w:t>
            </w:r>
          </w:p>
          <w:p w:rsidR="002C1D42" w:rsidRPr="005E0B5F" w:rsidRDefault="002C1D42" w:rsidP="006E1647">
            <w:pPr>
              <w:rPr>
                <w:i/>
                <w:sz w:val="22"/>
                <w:szCs w:val="22"/>
              </w:rPr>
            </w:pPr>
          </w:p>
          <w:p w:rsidR="00877418" w:rsidRPr="005E0B5F" w:rsidRDefault="00877418" w:rsidP="006E1647">
            <w:pPr>
              <w:rPr>
                <w:sz w:val="22"/>
                <w:szCs w:val="22"/>
              </w:rPr>
            </w:pPr>
            <w:r w:rsidRPr="005E0B5F">
              <w:rPr>
                <w:sz w:val="22"/>
                <w:szCs w:val="22"/>
              </w:rPr>
              <w:t>Authorized Representative:</w:t>
            </w:r>
          </w:p>
          <w:p w:rsidR="00877418" w:rsidRPr="005E0B5F" w:rsidRDefault="007F12FA" w:rsidP="006E1647">
            <w:pPr>
              <w:ind w:left="360"/>
              <w:rPr>
                <w:sz w:val="22"/>
                <w:szCs w:val="22"/>
              </w:rPr>
            </w:pPr>
            <w:r w:rsidRPr="005E0B5F">
              <w:rPr>
                <w:sz w:val="22"/>
                <w:szCs w:val="22"/>
              </w:rPr>
              <w:t>Daniel Dickert, President</w:t>
            </w:r>
          </w:p>
        </w:tc>
        <w:tc>
          <w:tcPr>
            <w:tcW w:w="3600" w:type="dxa"/>
          </w:tcPr>
          <w:p w:rsidR="00877418" w:rsidRPr="005E0B5F" w:rsidRDefault="00877418" w:rsidP="006E1647">
            <w:pPr>
              <w:rPr>
                <w:sz w:val="22"/>
                <w:szCs w:val="22"/>
              </w:rPr>
            </w:pPr>
            <w:r w:rsidRPr="005E0B5F">
              <w:rPr>
                <w:sz w:val="22"/>
                <w:szCs w:val="22"/>
              </w:rPr>
              <w:t xml:space="preserve">Air Permit No. </w:t>
            </w:r>
            <w:r w:rsidR="007F12FA" w:rsidRPr="005E0B5F">
              <w:rPr>
                <w:sz w:val="22"/>
                <w:szCs w:val="22"/>
              </w:rPr>
              <w:t>0290004-01</w:t>
            </w:r>
            <w:r w:rsidR="006F1A52">
              <w:rPr>
                <w:sz w:val="22"/>
                <w:szCs w:val="22"/>
              </w:rPr>
              <w:t>4</w:t>
            </w:r>
            <w:r w:rsidRPr="005E0B5F">
              <w:rPr>
                <w:sz w:val="22"/>
                <w:szCs w:val="22"/>
              </w:rPr>
              <w:t>-AC</w:t>
            </w:r>
          </w:p>
          <w:p w:rsidR="00877418" w:rsidRPr="005E0B5F" w:rsidRDefault="00877418" w:rsidP="006E1647">
            <w:pPr>
              <w:rPr>
                <w:sz w:val="22"/>
                <w:szCs w:val="22"/>
              </w:rPr>
            </w:pPr>
            <w:r w:rsidRPr="005E0B5F">
              <w:rPr>
                <w:sz w:val="22"/>
                <w:szCs w:val="22"/>
              </w:rPr>
              <w:t xml:space="preserve">Permit Expires:  </w:t>
            </w:r>
            <w:r w:rsidR="006F1A52">
              <w:rPr>
                <w:sz w:val="22"/>
                <w:szCs w:val="22"/>
              </w:rPr>
              <w:t>March 31, 2014</w:t>
            </w:r>
          </w:p>
          <w:p w:rsidR="00AC66EA" w:rsidRPr="005E0B5F" w:rsidRDefault="00AC66EA" w:rsidP="00AC66EA">
            <w:pPr>
              <w:rPr>
                <w:sz w:val="22"/>
                <w:szCs w:val="22"/>
                <w:highlight w:val="yellow"/>
              </w:rPr>
            </w:pPr>
          </w:p>
          <w:p w:rsidR="00AC66EA" w:rsidRPr="005E0B5F" w:rsidRDefault="007F12FA" w:rsidP="00AC66EA">
            <w:pPr>
              <w:rPr>
                <w:sz w:val="22"/>
                <w:szCs w:val="22"/>
              </w:rPr>
            </w:pPr>
            <w:r w:rsidRPr="005E0B5F">
              <w:rPr>
                <w:sz w:val="22"/>
                <w:szCs w:val="22"/>
              </w:rPr>
              <w:t>Cross City Mill</w:t>
            </w:r>
          </w:p>
          <w:p w:rsidR="002C1D42" w:rsidRPr="00A22774" w:rsidRDefault="00AC66EA" w:rsidP="006E1647">
            <w:pPr>
              <w:rPr>
                <w:sz w:val="22"/>
                <w:szCs w:val="22"/>
              </w:rPr>
            </w:pPr>
            <w:r w:rsidRPr="00A22774">
              <w:rPr>
                <w:sz w:val="22"/>
                <w:szCs w:val="22"/>
              </w:rPr>
              <w:t>Air Construction Permit</w:t>
            </w:r>
          </w:p>
          <w:p w:rsidR="00877418" w:rsidRPr="005E0B5F" w:rsidRDefault="007F12FA" w:rsidP="006E1647">
            <w:pPr>
              <w:rPr>
                <w:b/>
                <w:bCs/>
                <w:sz w:val="22"/>
                <w:szCs w:val="22"/>
              </w:rPr>
            </w:pPr>
            <w:r w:rsidRPr="005E0B5F">
              <w:rPr>
                <w:sz w:val="22"/>
                <w:szCs w:val="22"/>
              </w:rPr>
              <w:t>Kiln No. 3 Extension</w:t>
            </w:r>
          </w:p>
        </w:tc>
      </w:tr>
    </w:tbl>
    <w:p w:rsidR="003272AE" w:rsidRPr="005E0B5F" w:rsidRDefault="0027716E" w:rsidP="00FB2C68">
      <w:pPr>
        <w:rPr>
          <w:sz w:val="22"/>
          <w:szCs w:val="22"/>
        </w:rPr>
      </w:pPr>
      <w:r w:rsidRPr="005E0B5F">
        <w:rPr>
          <w:sz w:val="22"/>
          <w:szCs w:val="22"/>
        </w:rPr>
        <w:t>This</w:t>
      </w:r>
      <w:r w:rsidR="003272AE" w:rsidRPr="005E0B5F">
        <w:rPr>
          <w:sz w:val="22"/>
          <w:szCs w:val="22"/>
        </w:rPr>
        <w:t xml:space="preserve"> is the final air construction permit, </w:t>
      </w:r>
      <w:r w:rsidR="003272AE" w:rsidRPr="00A22774">
        <w:rPr>
          <w:sz w:val="22"/>
          <w:szCs w:val="22"/>
        </w:rPr>
        <w:t xml:space="preserve">which authorizes </w:t>
      </w:r>
      <w:r w:rsidR="007F12FA" w:rsidRPr="00A22774">
        <w:rPr>
          <w:sz w:val="22"/>
          <w:szCs w:val="22"/>
        </w:rPr>
        <w:t xml:space="preserve">the extension of Kiln No. 3 in order </w:t>
      </w:r>
      <w:r w:rsidR="006F1A52">
        <w:rPr>
          <w:sz w:val="22"/>
          <w:szCs w:val="22"/>
        </w:rPr>
        <w:t xml:space="preserve">to </w:t>
      </w:r>
      <w:r w:rsidR="007F12FA" w:rsidRPr="00A22774">
        <w:rPr>
          <w:sz w:val="22"/>
          <w:szCs w:val="22"/>
        </w:rPr>
        <w:t>allow continuous feed from both sides of the kiln</w:t>
      </w:r>
      <w:r w:rsidR="006F1A52">
        <w:rPr>
          <w:sz w:val="22"/>
          <w:szCs w:val="22"/>
        </w:rPr>
        <w:t>.</w:t>
      </w:r>
      <w:r w:rsidR="003272AE" w:rsidRPr="00A22774">
        <w:rPr>
          <w:sz w:val="22"/>
          <w:szCs w:val="22"/>
        </w:rPr>
        <w:t xml:space="preserve">  The proposed work will be conducted at the </w:t>
      </w:r>
      <w:r w:rsidR="007F12FA" w:rsidRPr="00A22774">
        <w:rPr>
          <w:sz w:val="22"/>
          <w:szCs w:val="22"/>
        </w:rPr>
        <w:t>Cross City Plant</w:t>
      </w:r>
      <w:r w:rsidR="003272AE" w:rsidRPr="00A22774">
        <w:rPr>
          <w:sz w:val="22"/>
          <w:szCs w:val="22"/>
        </w:rPr>
        <w:t xml:space="preserve">, which is a </w:t>
      </w:r>
      <w:r w:rsidR="006F1A52">
        <w:rPr>
          <w:sz w:val="22"/>
          <w:szCs w:val="22"/>
        </w:rPr>
        <w:t>lumber processing facility</w:t>
      </w:r>
      <w:r w:rsidR="003272AE" w:rsidRPr="00A22774">
        <w:rPr>
          <w:sz w:val="22"/>
          <w:szCs w:val="22"/>
        </w:rPr>
        <w:t xml:space="preserve"> (Standard Industrial</w:t>
      </w:r>
      <w:r w:rsidR="003272AE" w:rsidRPr="005E0B5F">
        <w:rPr>
          <w:sz w:val="22"/>
          <w:szCs w:val="22"/>
        </w:rPr>
        <w:t xml:space="preserve"> Classification No. </w:t>
      </w:r>
      <w:r w:rsidR="007F12FA" w:rsidRPr="005E0B5F">
        <w:rPr>
          <w:sz w:val="22"/>
          <w:szCs w:val="22"/>
        </w:rPr>
        <w:t>2421</w:t>
      </w:r>
      <w:r w:rsidR="003272AE" w:rsidRPr="005E0B5F">
        <w:rPr>
          <w:sz w:val="22"/>
          <w:szCs w:val="22"/>
        </w:rPr>
        <w:t xml:space="preserve">).  The facility is located in </w:t>
      </w:r>
      <w:r w:rsidR="00FB2C68" w:rsidRPr="005E0B5F">
        <w:rPr>
          <w:sz w:val="22"/>
          <w:szCs w:val="22"/>
        </w:rPr>
        <w:t>Dixie</w:t>
      </w:r>
      <w:r w:rsidR="003272AE" w:rsidRPr="005E0B5F">
        <w:rPr>
          <w:sz w:val="22"/>
          <w:szCs w:val="22"/>
        </w:rPr>
        <w:t xml:space="preserve"> County at </w:t>
      </w:r>
      <w:r w:rsidR="00FB2C68" w:rsidRPr="005E0B5F">
        <w:rPr>
          <w:sz w:val="22"/>
          <w:szCs w:val="22"/>
        </w:rPr>
        <w:t>40 SW 10</w:t>
      </w:r>
      <w:r w:rsidR="00FB2C68" w:rsidRPr="005E0B5F">
        <w:rPr>
          <w:sz w:val="22"/>
          <w:szCs w:val="22"/>
          <w:vertAlign w:val="superscript"/>
        </w:rPr>
        <w:t>th</w:t>
      </w:r>
      <w:r w:rsidR="00FB2C68" w:rsidRPr="005E0B5F">
        <w:rPr>
          <w:sz w:val="22"/>
          <w:szCs w:val="22"/>
        </w:rPr>
        <w:t xml:space="preserve"> Street, Cross City, Florida</w:t>
      </w:r>
      <w:r w:rsidR="003272AE" w:rsidRPr="005E0B5F">
        <w:rPr>
          <w:sz w:val="22"/>
          <w:szCs w:val="22"/>
        </w:rPr>
        <w:t xml:space="preserve">.  The UTM coordinates are Zone </w:t>
      </w:r>
      <w:r w:rsidR="00FB2C68" w:rsidRPr="005E0B5F">
        <w:rPr>
          <w:sz w:val="22"/>
          <w:szCs w:val="22"/>
        </w:rPr>
        <w:t>17</w:t>
      </w:r>
      <w:r w:rsidR="003272AE" w:rsidRPr="005E0B5F">
        <w:rPr>
          <w:sz w:val="22"/>
          <w:szCs w:val="22"/>
        </w:rPr>
        <w:t xml:space="preserve">, </w:t>
      </w:r>
      <w:r w:rsidR="00FB2C68" w:rsidRPr="005E0B5F">
        <w:rPr>
          <w:sz w:val="22"/>
          <w:szCs w:val="22"/>
        </w:rPr>
        <w:t xml:space="preserve">291.8 </w:t>
      </w:r>
      <w:r w:rsidR="003272AE" w:rsidRPr="005E0B5F">
        <w:rPr>
          <w:sz w:val="22"/>
          <w:szCs w:val="22"/>
        </w:rPr>
        <w:t xml:space="preserve">km East, and </w:t>
      </w:r>
      <w:r w:rsidR="00FB2C68" w:rsidRPr="005E0B5F">
        <w:rPr>
          <w:sz w:val="22"/>
          <w:szCs w:val="22"/>
        </w:rPr>
        <w:t xml:space="preserve">3280.7 </w:t>
      </w:r>
      <w:r w:rsidR="003272AE" w:rsidRPr="005E0B5F">
        <w:rPr>
          <w:sz w:val="22"/>
          <w:szCs w:val="22"/>
        </w:rPr>
        <w:t>km North.  As noted in the Final Determination</w:t>
      </w:r>
      <w:r w:rsidR="0063398A" w:rsidRPr="005E0B5F">
        <w:rPr>
          <w:sz w:val="22"/>
          <w:szCs w:val="22"/>
        </w:rPr>
        <w:t xml:space="preserve"> provided with this final permit</w:t>
      </w:r>
      <w:r w:rsidR="003272AE" w:rsidRPr="005E0B5F">
        <w:rPr>
          <w:sz w:val="22"/>
          <w:szCs w:val="22"/>
        </w:rPr>
        <w:t>, only minor changes and clarifications were made to the draft permit.</w:t>
      </w:r>
    </w:p>
    <w:p w:rsidR="00FB2C68" w:rsidRPr="005E0B5F" w:rsidRDefault="00FB2C68" w:rsidP="00FB2C68">
      <w:pPr>
        <w:rPr>
          <w:sz w:val="22"/>
          <w:szCs w:val="22"/>
        </w:rPr>
      </w:pPr>
    </w:p>
    <w:p w:rsidR="00D04A9E" w:rsidRPr="005E0B5F" w:rsidRDefault="00D04A9E" w:rsidP="00D04A9E">
      <w:pPr>
        <w:pStyle w:val="BodyText2"/>
        <w:rPr>
          <w:szCs w:val="22"/>
        </w:rPr>
      </w:pPr>
      <w:r w:rsidRPr="005E0B5F">
        <w:rPr>
          <w:szCs w:val="22"/>
        </w:rPr>
        <w:t>Th</w:t>
      </w:r>
      <w:r w:rsidR="0027716E" w:rsidRPr="005E0B5F">
        <w:rPr>
          <w:szCs w:val="22"/>
        </w:rPr>
        <w:t>is</w:t>
      </w:r>
      <w:r w:rsidRPr="005E0B5F">
        <w:rPr>
          <w:szCs w:val="22"/>
        </w:rPr>
        <w:t xml:space="preserve"> final permit is organized by the following sections.</w:t>
      </w:r>
    </w:p>
    <w:p w:rsidR="00D04A9E" w:rsidRPr="005E0B5F" w:rsidRDefault="00D04A9E" w:rsidP="00D04A9E">
      <w:pPr>
        <w:pStyle w:val="BodyText2"/>
        <w:rPr>
          <w:szCs w:val="22"/>
        </w:rPr>
      </w:pPr>
      <w:r w:rsidRPr="005E0B5F">
        <w:rPr>
          <w:szCs w:val="22"/>
        </w:rPr>
        <w:t>Section 1.  General Information</w:t>
      </w:r>
    </w:p>
    <w:p w:rsidR="00D04A9E" w:rsidRPr="005E0B5F" w:rsidRDefault="00D04A9E" w:rsidP="00D04A9E">
      <w:pPr>
        <w:pStyle w:val="BodyText2"/>
        <w:rPr>
          <w:szCs w:val="22"/>
        </w:rPr>
      </w:pPr>
      <w:r w:rsidRPr="005E0B5F">
        <w:rPr>
          <w:szCs w:val="22"/>
        </w:rPr>
        <w:t>Section 2.  Administrative Requirements</w:t>
      </w:r>
    </w:p>
    <w:p w:rsidR="00D04A9E" w:rsidRPr="005E0B5F" w:rsidRDefault="00D04A9E" w:rsidP="00D04A9E">
      <w:pPr>
        <w:pStyle w:val="BodyText2"/>
        <w:rPr>
          <w:szCs w:val="22"/>
        </w:rPr>
      </w:pPr>
      <w:r w:rsidRPr="005E0B5F">
        <w:rPr>
          <w:szCs w:val="22"/>
        </w:rPr>
        <w:t>Section 3.  Emissions Unit Specific Conditions</w:t>
      </w:r>
    </w:p>
    <w:p w:rsidR="00D04A9E" w:rsidRPr="005E0B5F" w:rsidRDefault="00D04A9E" w:rsidP="00D04A9E">
      <w:pPr>
        <w:pStyle w:val="BodyText2"/>
        <w:rPr>
          <w:szCs w:val="22"/>
        </w:rPr>
      </w:pPr>
      <w:r w:rsidRPr="005E0B5F">
        <w:rPr>
          <w:szCs w:val="22"/>
        </w:rPr>
        <w:t>Section 4.  Appendices</w:t>
      </w:r>
    </w:p>
    <w:p w:rsidR="00D04A9E" w:rsidRPr="005E0B5F" w:rsidRDefault="00D04A9E" w:rsidP="00D04A9E">
      <w:pPr>
        <w:pStyle w:val="BodyTextIndent"/>
        <w:ind w:left="0"/>
        <w:rPr>
          <w:szCs w:val="22"/>
        </w:rPr>
      </w:pPr>
      <w:r w:rsidRPr="005E0B5F">
        <w:rPr>
          <w:szCs w:val="22"/>
        </w:rPr>
        <w:t>Because of the technical nature of the project, the permit contains numerous acronyms and abbreviations, which are defined in Appendix A of Section 4 of this permit.</w:t>
      </w:r>
    </w:p>
    <w:p w:rsidR="00E27535" w:rsidRPr="005E0B5F" w:rsidRDefault="004C73A6" w:rsidP="00D04A9E">
      <w:pPr>
        <w:pStyle w:val="BodyText2"/>
        <w:rPr>
          <w:szCs w:val="22"/>
        </w:rPr>
      </w:pPr>
      <w:r w:rsidRPr="005E0B5F">
        <w:rPr>
          <w:szCs w:val="22"/>
        </w:rPr>
        <w:t>This air pollution construction permit is issued under the provisions of</w:t>
      </w:r>
      <w:r w:rsidR="00C90F74" w:rsidRPr="005E0B5F">
        <w:rPr>
          <w:szCs w:val="22"/>
        </w:rPr>
        <w:t xml:space="preserve">: </w:t>
      </w:r>
      <w:r w:rsidRPr="005E0B5F">
        <w:rPr>
          <w:szCs w:val="22"/>
        </w:rPr>
        <w:t xml:space="preserve"> Chapter 403 of the Florida Statutes (F.S.)</w:t>
      </w:r>
      <w:r w:rsidR="00F21526" w:rsidRPr="005E0B5F">
        <w:rPr>
          <w:szCs w:val="22"/>
        </w:rPr>
        <w:t xml:space="preserve"> and</w:t>
      </w:r>
      <w:r w:rsidR="00C90F74" w:rsidRPr="005E0B5F">
        <w:rPr>
          <w:szCs w:val="22"/>
        </w:rPr>
        <w:t xml:space="preserve"> </w:t>
      </w:r>
      <w:r w:rsidRPr="005E0B5F">
        <w:rPr>
          <w:szCs w:val="22"/>
        </w:rPr>
        <w:t>Chapters 62-4, 62-204, 62-210, 62-212, 62-296 and 62-297 of the Florida Administrative Code (F.A.C.)</w:t>
      </w:r>
      <w:r w:rsidR="00B37EF7" w:rsidRPr="005E0B5F">
        <w:rPr>
          <w:szCs w:val="22"/>
        </w:rPr>
        <w:t xml:space="preserve">.  </w:t>
      </w:r>
      <w:r w:rsidRPr="005E0B5F">
        <w:rPr>
          <w:szCs w:val="22"/>
        </w:rPr>
        <w:t xml:space="preserve">The permittee is authorized to </w:t>
      </w:r>
      <w:r w:rsidR="002C1D42" w:rsidRPr="005E0B5F">
        <w:rPr>
          <w:szCs w:val="22"/>
        </w:rPr>
        <w:t xml:space="preserve">conduct </w:t>
      </w:r>
      <w:r w:rsidR="00B37EF7" w:rsidRPr="005E0B5F">
        <w:rPr>
          <w:szCs w:val="22"/>
        </w:rPr>
        <w:t xml:space="preserve">the proposed work </w:t>
      </w:r>
      <w:r w:rsidRPr="005E0B5F">
        <w:rPr>
          <w:szCs w:val="22"/>
        </w:rPr>
        <w:t>in accordance with the conditions of this permit.</w:t>
      </w:r>
      <w:r w:rsidR="00652D24" w:rsidRPr="005E0B5F">
        <w:rPr>
          <w:szCs w:val="22"/>
        </w:rPr>
        <w:t xml:space="preserve">  This project is subject to the general preconstruction review requirements </w:t>
      </w:r>
      <w:r w:rsidR="00A54553" w:rsidRPr="005E0B5F">
        <w:rPr>
          <w:szCs w:val="22"/>
        </w:rPr>
        <w:t>in</w:t>
      </w:r>
      <w:r w:rsidR="00652D24" w:rsidRPr="005E0B5F">
        <w:rPr>
          <w:szCs w:val="22"/>
        </w:rPr>
        <w:t xml:space="preserve"> Rule 62-212.300, F.A.C.</w:t>
      </w:r>
      <w:r w:rsidR="00A54553" w:rsidRPr="005E0B5F">
        <w:rPr>
          <w:szCs w:val="22"/>
        </w:rPr>
        <w:t xml:space="preserve"> and is not subject to the preconstruction review requirements for major stationary sources in Rule 62-212.400, F.A.C. for the Prevention of Significant Deterioration (PSD) of Air Quality.</w:t>
      </w:r>
    </w:p>
    <w:p w:rsidR="00E95A67" w:rsidRPr="005E0B5F" w:rsidRDefault="006158E1" w:rsidP="00E27535">
      <w:pPr>
        <w:pStyle w:val="BodyTextIndent"/>
        <w:ind w:left="0"/>
        <w:jc w:val="left"/>
        <w:rPr>
          <w:szCs w:val="22"/>
        </w:rPr>
      </w:pPr>
      <w:r w:rsidRPr="005E0B5F">
        <w:rPr>
          <w:szCs w:val="22"/>
        </w:rPr>
        <w:t>Upon issuance of th</w:t>
      </w:r>
      <w:r w:rsidR="0027716E" w:rsidRPr="005E0B5F">
        <w:rPr>
          <w:szCs w:val="22"/>
        </w:rPr>
        <w:t>is</w:t>
      </w:r>
      <w:r w:rsidRPr="005E0B5F">
        <w:rPr>
          <w:szCs w:val="22"/>
        </w:rPr>
        <w:t xml:space="preserve"> final permit, a</w:t>
      </w:r>
      <w:r w:rsidR="00E95A67" w:rsidRPr="005E0B5F">
        <w:rPr>
          <w:szCs w:val="22"/>
        </w:rPr>
        <w:t>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D04A9E" w:rsidRPr="005E0B5F" w:rsidRDefault="00D04A9E" w:rsidP="00E27535">
      <w:pPr>
        <w:pStyle w:val="BodyTextIndent"/>
        <w:ind w:left="0"/>
        <w:jc w:val="left"/>
        <w:rPr>
          <w:szCs w:val="22"/>
        </w:rPr>
      </w:pPr>
    </w:p>
    <w:p w:rsidR="00E27535" w:rsidRPr="005E0B5F" w:rsidRDefault="00E27535" w:rsidP="00E95A67">
      <w:pPr>
        <w:pStyle w:val="BodyTextIndent"/>
        <w:ind w:left="0"/>
        <w:rPr>
          <w:szCs w:val="22"/>
        </w:rPr>
        <w:sectPr w:rsidR="00E27535" w:rsidRPr="005E0B5F" w:rsidSect="00951FDB">
          <w:headerReference w:type="even" r:id="rId8"/>
          <w:headerReference w:type="default" r:id="rId9"/>
          <w:footerReference w:type="even" r:id="rId10"/>
          <w:footerReference w:type="default" r:id="rId11"/>
          <w:pgSz w:w="12240" w:h="15840" w:code="1"/>
          <w:pgMar w:top="1910" w:right="1152" w:bottom="1440" w:left="1152" w:header="720" w:footer="720" w:gutter="0"/>
          <w:paperSrc w:first="15" w:other="15"/>
          <w:cols w:space="720"/>
        </w:sectPr>
      </w:pPr>
    </w:p>
    <w:p w:rsidR="006158E1" w:rsidRPr="005E0B5F" w:rsidRDefault="006158E1" w:rsidP="00111D4B">
      <w:pPr>
        <w:spacing w:after="120"/>
        <w:ind w:left="3960"/>
        <w:rPr>
          <w:sz w:val="22"/>
          <w:szCs w:val="22"/>
        </w:rPr>
      </w:pPr>
    </w:p>
    <w:p w:rsidR="00111D4B" w:rsidRDefault="00111D4B" w:rsidP="0063385F">
      <w:pPr>
        <w:spacing w:after="120"/>
        <w:rPr>
          <w:sz w:val="22"/>
          <w:szCs w:val="22"/>
        </w:rPr>
      </w:pPr>
      <w:r w:rsidRPr="005E0B5F">
        <w:rPr>
          <w:sz w:val="22"/>
          <w:szCs w:val="22"/>
        </w:rPr>
        <w:t xml:space="preserve">Executed in </w:t>
      </w:r>
      <w:r w:rsidR="00FB2C68" w:rsidRPr="005E0B5F">
        <w:rPr>
          <w:sz w:val="22"/>
          <w:szCs w:val="22"/>
        </w:rPr>
        <w:t>Jacksonville</w:t>
      </w:r>
      <w:r w:rsidRPr="005E0B5F">
        <w:rPr>
          <w:sz w:val="22"/>
          <w:szCs w:val="22"/>
        </w:rPr>
        <w:t>, Florida</w:t>
      </w:r>
    </w:p>
    <w:p w:rsidR="00B657BA" w:rsidRPr="005E0B5F" w:rsidRDefault="00B657BA" w:rsidP="00111D4B">
      <w:pPr>
        <w:spacing w:after="120"/>
        <w:ind w:left="3960"/>
        <w:rPr>
          <w:sz w:val="22"/>
          <w:szCs w:val="22"/>
        </w:rPr>
      </w:pPr>
    </w:p>
    <w:p w:rsidR="004C396D" w:rsidRPr="00E9720D" w:rsidRDefault="00E9720D" w:rsidP="00FB2C68">
      <w:pPr>
        <w:rPr>
          <w:outline/>
          <w:color w:val="FF0000"/>
          <w:sz w:val="48"/>
          <w:szCs w:val="48"/>
        </w:rPr>
      </w:pPr>
      <w:r w:rsidRPr="00E9720D">
        <w:rPr>
          <w:outline/>
          <w:color w:val="FF0000"/>
          <w:sz w:val="48"/>
          <w:szCs w:val="48"/>
        </w:rPr>
        <w:t>DRAFT</w:t>
      </w:r>
    </w:p>
    <w:p w:rsidR="004C396D" w:rsidRPr="005E0B5F" w:rsidRDefault="004C396D" w:rsidP="004C396D">
      <w:pPr>
        <w:jc w:val="center"/>
        <w:rPr>
          <w:sz w:val="22"/>
          <w:szCs w:val="22"/>
        </w:rPr>
      </w:pPr>
    </w:p>
    <w:p w:rsidR="002F18AF" w:rsidRDefault="006F1A52" w:rsidP="006F1A52">
      <w:pPr>
        <w:rPr>
          <w:sz w:val="22"/>
          <w:szCs w:val="22"/>
        </w:rPr>
      </w:pPr>
      <w:r w:rsidRPr="001E3476">
        <w:rPr>
          <w:sz w:val="22"/>
          <w:szCs w:val="22"/>
        </w:rPr>
        <w:t>Richard S. Rachal III, P.G.</w:t>
      </w:r>
      <w:r>
        <w:rPr>
          <w:sz w:val="22"/>
          <w:szCs w:val="22"/>
        </w:rPr>
        <w:t xml:space="preserve"> </w:t>
      </w:r>
    </w:p>
    <w:p w:rsidR="006F1A52" w:rsidRPr="001E3476" w:rsidRDefault="006F1A52" w:rsidP="006F1A52">
      <w:pPr>
        <w:rPr>
          <w:sz w:val="22"/>
          <w:szCs w:val="22"/>
        </w:rPr>
      </w:pPr>
      <w:r w:rsidRPr="001E3476">
        <w:rPr>
          <w:sz w:val="22"/>
          <w:szCs w:val="22"/>
        </w:rPr>
        <w:t>Program Administrator</w:t>
      </w:r>
    </w:p>
    <w:p w:rsidR="00E27535" w:rsidRPr="005E0B5F" w:rsidRDefault="006F1A52" w:rsidP="006F1A52">
      <w:pPr>
        <w:rPr>
          <w:sz w:val="22"/>
          <w:szCs w:val="22"/>
        </w:rPr>
      </w:pPr>
      <w:r w:rsidRPr="001E3476">
        <w:rPr>
          <w:sz w:val="22"/>
          <w:szCs w:val="22"/>
        </w:rPr>
        <w:t xml:space="preserve">Waste </w:t>
      </w:r>
      <w:r w:rsidR="00E9720D">
        <w:rPr>
          <w:sz w:val="22"/>
          <w:szCs w:val="22"/>
        </w:rPr>
        <w:t>and</w:t>
      </w:r>
      <w:r w:rsidRPr="001E3476">
        <w:rPr>
          <w:sz w:val="22"/>
          <w:szCs w:val="22"/>
        </w:rPr>
        <w:t xml:space="preserve"> Air Resource Management</w:t>
      </w:r>
      <w:r>
        <w:rPr>
          <w:sz w:val="22"/>
          <w:szCs w:val="22"/>
        </w:rPr>
        <w:t xml:space="preserve"> Program</w:t>
      </w:r>
    </w:p>
    <w:p w:rsidR="00E27535" w:rsidRPr="005E0B5F" w:rsidRDefault="00E27535" w:rsidP="004C396D">
      <w:pPr>
        <w:jc w:val="center"/>
        <w:rPr>
          <w:sz w:val="22"/>
          <w:szCs w:val="22"/>
        </w:rPr>
      </w:pPr>
    </w:p>
    <w:p w:rsidR="004C396D" w:rsidRPr="005E0B5F" w:rsidRDefault="004C396D" w:rsidP="004C396D">
      <w:pPr>
        <w:keepNext/>
        <w:jc w:val="center"/>
        <w:rPr>
          <w:sz w:val="22"/>
          <w:szCs w:val="22"/>
          <w:u w:val="single"/>
        </w:rPr>
      </w:pPr>
    </w:p>
    <w:p w:rsidR="004C396D" w:rsidRPr="005E0B5F" w:rsidRDefault="004C396D" w:rsidP="004C396D">
      <w:pPr>
        <w:keepNext/>
        <w:jc w:val="center"/>
        <w:rPr>
          <w:sz w:val="22"/>
          <w:szCs w:val="22"/>
          <w:u w:val="single"/>
        </w:rPr>
      </w:pPr>
    </w:p>
    <w:p w:rsidR="004C396D" w:rsidRPr="005E0B5F" w:rsidRDefault="004C396D" w:rsidP="00E27535">
      <w:pPr>
        <w:pStyle w:val="Heading2"/>
        <w:numPr>
          <w:ilvl w:val="0"/>
          <w:numId w:val="0"/>
        </w:numPr>
        <w:spacing w:before="0" w:after="120"/>
        <w:jc w:val="center"/>
        <w:rPr>
          <w:rFonts w:ascii="Times New Roman" w:hAnsi="Times New Roman"/>
          <w:i w:val="0"/>
          <w:sz w:val="22"/>
          <w:szCs w:val="22"/>
        </w:rPr>
      </w:pPr>
      <w:r w:rsidRPr="005E0B5F">
        <w:rPr>
          <w:rFonts w:ascii="Times New Roman" w:hAnsi="Times New Roman"/>
          <w:i w:val="0"/>
          <w:sz w:val="22"/>
          <w:szCs w:val="22"/>
        </w:rPr>
        <w:t>CERTIFICATE OF SERVICE</w:t>
      </w:r>
    </w:p>
    <w:p w:rsidR="004C396D" w:rsidRPr="005E0B5F" w:rsidRDefault="004C396D" w:rsidP="004C396D">
      <w:pPr>
        <w:keepNext/>
        <w:spacing w:after="120" w:line="360" w:lineRule="auto"/>
        <w:rPr>
          <w:sz w:val="22"/>
          <w:szCs w:val="22"/>
        </w:rPr>
      </w:pPr>
      <w:r w:rsidRPr="005E0B5F">
        <w:rPr>
          <w:sz w:val="22"/>
          <w:szCs w:val="22"/>
        </w:rPr>
        <w:t xml:space="preserve">The undersigned duly designated deputy agency clerk hereby certifies that this Final Air Permit package (including the Final Determination and Final Permit) was sent by electronic mail (or a link to these documents made available electronically on a publicly accessible server) with received receipt requested before the close of business on </w:t>
      </w:r>
      <w:r w:rsidR="00E9720D">
        <w:rPr>
          <w:sz w:val="22"/>
          <w:szCs w:val="22"/>
        </w:rPr>
        <w:t>____________</w:t>
      </w:r>
      <w:r w:rsidR="00A22774" w:rsidRPr="005E0B5F">
        <w:rPr>
          <w:sz w:val="22"/>
          <w:szCs w:val="22"/>
        </w:rPr>
        <w:t xml:space="preserve"> </w:t>
      </w:r>
      <w:r w:rsidRPr="005E0B5F">
        <w:rPr>
          <w:sz w:val="22"/>
          <w:szCs w:val="22"/>
        </w:rPr>
        <w:t>to the persons listed below.</w:t>
      </w:r>
    </w:p>
    <w:p w:rsidR="004C396D" w:rsidRPr="005E0B5F" w:rsidRDefault="00FB2C68" w:rsidP="004C396D">
      <w:pPr>
        <w:widowControl w:val="0"/>
        <w:tabs>
          <w:tab w:val="left" w:pos="-720"/>
          <w:tab w:val="left" w:pos="4320"/>
        </w:tabs>
        <w:outlineLvl w:val="0"/>
        <w:rPr>
          <w:sz w:val="22"/>
          <w:szCs w:val="22"/>
        </w:rPr>
      </w:pPr>
      <w:r w:rsidRPr="005E0B5F">
        <w:rPr>
          <w:sz w:val="22"/>
          <w:szCs w:val="22"/>
        </w:rPr>
        <w:t>Daniel Dickert</w:t>
      </w:r>
      <w:r w:rsidR="004C396D" w:rsidRPr="005E0B5F">
        <w:rPr>
          <w:sz w:val="22"/>
          <w:szCs w:val="22"/>
        </w:rPr>
        <w:t>,</w:t>
      </w:r>
      <w:r w:rsidRPr="005E0B5F">
        <w:rPr>
          <w:sz w:val="22"/>
          <w:szCs w:val="22"/>
        </w:rPr>
        <w:t xml:space="preserve"> President- Suwannee Lumber</w:t>
      </w:r>
      <w:r w:rsidR="004C396D" w:rsidRPr="005E0B5F">
        <w:rPr>
          <w:sz w:val="22"/>
          <w:szCs w:val="22"/>
        </w:rPr>
        <w:t xml:space="preserve"> Company (</w:t>
      </w:r>
      <w:hyperlink r:id="rId12" w:history="1">
        <w:r w:rsidR="007167A5" w:rsidRPr="005E0B5F">
          <w:rPr>
            <w:rStyle w:val="Hyperlink"/>
            <w:sz w:val="22"/>
            <w:szCs w:val="22"/>
          </w:rPr>
          <w:t>ddic415538@aol.com</w:t>
        </w:r>
      </w:hyperlink>
      <w:r w:rsidR="004C396D" w:rsidRPr="005E0B5F">
        <w:rPr>
          <w:sz w:val="22"/>
          <w:szCs w:val="22"/>
        </w:rPr>
        <w:t>)</w:t>
      </w:r>
      <w:r w:rsidR="007167A5" w:rsidRPr="005E0B5F">
        <w:rPr>
          <w:sz w:val="22"/>
          <w:szCs w:val="22"/>
        </w:rPr>
        <w:t xml:space="preserve"> </w:t>
      </w:r>
    </w:p>
    <w:p w:rsidR="004C396D" w:rsidRPr="005E0B5F" w:rsidRDefault="007167A5" w:rsidP="004C396D">
      <w:pPr>
        <w:widowControl w:val="0"/>
        <w:tabs>
          <w:tab w:val="left" w:pos="-720"/>
          <w:tab w:val="left" w:pos="4320"/>
        </w:tabs>
        <w:outlineLvl w:val="0"/>
        <w:rPr>
          <w:sz w:val="22"/>
          <w:szCs w:val="22"/>
        </w:rPr>
      </w:pPr>
      <w:r w:rsidRPr="005E0B5F">
        <w:rPr>
          <w:sz w:val="22"/>
          <w:szCs w:val="22"/>
        </w:rPr>
        <w:t xml:space="preserve">Frank Darabi, </w:t>
      </w:r>
      <w:r w:rsidR="004C396D" w:rsidRPr="005E0B5F">
        <w:rPr>
          <w:sz w:val="22"/>
          <w:szCs w:val="22"/>
        </w:rPr>
        <w:t xml:space="preserve">P.E. of Record, </w:t>
      </w:r>
      <w:r w:rsidRPr="005E0B5F">
        <w:rPr>
          <w:sz w:val="22"/>
          <w:szCs w:val="22"/>
        </w:rPr>
        <w:t>Darabi Associates, Inc.</w:t>
      </w:r>
      <w:r w:rsidR="004C396D" w:rsidRPr="005E0B5F">
        <w:rPr>
          <w:sz w:val="22"/>
          <w:szCs w:val="22"/>
        </w:rPr>
        <w:t xml:space="preserve"> (</w:t>
      </w:r>
      <w:hyperlink r:id="rId13" w:history="1">
        <w:r w:rsidRPr="005E0B5F">
          <w:rPr>
            <w:rStyle w:val="Hyperlink"/>
            <w:sz w:val="22"/>
            <w:szCs w:val="22"/>
          </w:rPr>
          <w:t>fdarabi@darabiassociates.com</w:t>
        </w:r>
      </w:hyperlink>
      <w:r w:rsidR="004C396D" w:rsidRPr="005E0B5F">
        <w:rPr>
          <w:sz w:val="22"/>
          <w:szCs w:val="22"/>
        </w:rPr>
        <w:t>)</w:t>
      </w:r>
      <w:r w:rsidRPr="005E0B5F">
        <w:rPr>
          <w:sz w:val="22"/>
          <w:szCs w:val="22"/>
        </w:rPr>
        <w:t xml:space="preserve"> </w:t>
      </w:r>
    </w:p>
    <w:p w:rsidR="004C396D" w:rsidRPr="005E0B5F" w:rsidRDefault="004C396D" w:rsidP="004C396D">
      <w:pPr>
        <w:widowControl w:val="0"/>
        <w:tabs>
          <w:tab w:val="left" w:pos="-720"/>
          <w:tab w:val="left" w:pos="4320"/>
        </w:tabs>
        <w:outlineLvl w:val="0"/>
        <w:rPr>
          <w:sz w:val="22"/>
          <w:szCs w:val="22"/>
        </w:rPr>
      </w:pPr>
    </w:p>
    <w:p w:rsidR="007167A5" w:rsidRPr="005E0B5F" w:rsidRDefault="007167A5" w:rsidP="007167A5">
      <w:pPr>
        <w:tabs>
          <w:tab w:val="left" w:pos="-720"/>
          <w:tab w:val="left" w:pos="4320"/>
        </w:tabs>
        <w:spacing w:before="240" w:after="120"/>
        <w:outlineLvl w:val="0"/>
        <w:rPr>
          <w:sz w:val="22"/>
          <w:szCs w:val="22"/>
        </w:rPr>
      </w:pPr>
    </w:p>
    <w:p w:rsidR="004C396D" w:rsidRPr="005E0B5F" w:rsidRDefault="004C396D" w:rsidP="007167A5">
      <w:pPr>
        <w:tabs>
          <w:tab w:val="left" w:pos="-720"/>
          <w:tab w:val="left" w:pos="4320"/>
        </w:tabs>
        <w:spacing w:before="240" w:after="120"/>
        <w:outlineLvl w:val="0"/>
        <w:rPr>
          <w:sz w:val="22"/>
          <w:szCs w:val="22"/>
        </w:rPr>
      </w:pPr>
      <w:r w:rsidRPr="005E0B5F">
        <w:rPr>
          <w:sz w:val="22"/>
          <w:szCs w:val="22"/>
        </w:rPr>
        <w:t>Clerk Stamp</w:t>
      </w:r>
    </w:p>
    <w:p w:rsidR="007167A5" w:rsidRPr="005E0B5F" w:rsidRDefault="004C396D" w:rsidP="007167A5">
      <w:pPr>
        <w:tabs>
          <w:tab w:val="left" w:pos="-720"/>
          <w:tab w:val="left" w:pos="0"/>
          <w:tab w:val="left" w:pos="4320"/>
        </w:tabs>
        <w:outlineLvl w:val="0"/>
        <w:rPr>
          <w:sz w:val="22"/>
          <w:szCs w:val="22"/>
        </w:rPr>
      </w:pPr>
      <w:r w:rsidRPr="005E0B5F">
        <w:rPr>
          <w:b/>
          <w:sz w:val="22"/>
          <w:szCs w:val="22"/>
        </w:rPr>
        <w:t>FILING AND ACKNOWLEDGMENT FILED</w:t>
      </w:r>
      <w:r w:rsidRPr="005E0B5F">
        <w:rPr>
          <w:sz w:val="22"/>
          <w:szCs w:val="22"/>
        </w:rPr>
        <w:t>, on this</w:t>
      </w:r>
    </w:p>
    <w:p w:rsidR="007167A5" w:rsidRPr="005E0B5F" w:rsidRDefault="004C396D" w:rsidP="007167A5">
      <w:pPr>
        <w:tabs>
          <w:tab w:val="left" w:pos="-720"/>
          <w:tab w:val="left" w:pos="0"/>
          <w:tab w:val="left" w:pos="4320"/>
        </w:tabs>
        <w:outlineLvl w:val="0"/>
        <w:rPr>
          <w:sz w:val="22"/>
          <w:szCs w:val="22"/>
        </w:rPr>
      </w:pPr>
      <w:r w:rsidRPr="005E0B5F">
        <w:rPr>
          <w:sz w:val="22"/>
          <w:szCs w:val="22"/>
        </w:rPr>
        <w:t xml:space="preserve">date, pursuant to Section 120.52(7), Florida Statutes, with </w:t>
      </w:r>
    </w:p>
    <w:p w:rsidR="004C396D" w:rsidRPr="005E0B5F" w:rsidRDefault="004C396D" w:rsidP="007167A5">
      <w:pPr>
        <w:tabs>
          <w:tab w:val="left" w:pos="-720"/>
          <w:tab w:val="left" w:pos="0"/>
          <w:tab w:val="left" w:pos="4320"/>
        </w:tabs>
        <w:outlineLvl w:val="0"/>
        <w:rPr>
          <w:sz w:val="22"/>
          <w:szCs w:val="22"/>
        </w:rPr>
      </w:pPr>
      <w:r w:rsidRPr="005E0B5F">
        <w:rPr>
          <w:sz w:val="22"/>
          <w:szCs w:val="22"/>
        </w:rPr>
        <w:t>the designated agency clerk, receipt of which is hereby acknowledged.</w:t>
      </w:r>
    </w:p>
    <w:p w:rsidR="007167A5" w:rsidRPr="005E0B5F" w:rsidRDefault="007167A5" w:rsidP="007167A5">
      <w:pPr>
        <w:tabs>
          <w:tab w:val="left" w:pos="-720"/>
          <w:tab w:val="left" w:pos="8280"/>
        </w:tabs>
        <w:rPr>
          <w:sz w:val="22"/>
          <w:szCs w:val="22"/>
        </w:rPr>
      </w:pPr>
    </w:p>
    <w:p w:rsidR="007167A5" w:rsidRPr="005E0B5F" w:rsidRDefault="007A192D" w:rsidP="007167A5">
      <w:pPr>
        <w:tabs>
          <w:tab w:val="left" w:pos="-720"/>
          <w:tab w:val="left" w:pos="8280"/>
        </w:tabs>
        <w:rPr>
          <w:sz w:val="22"/>
          <w:szCs w:val="22"/>
        </w:rPr>
      </w:pPr>
      <w:r w:rsidRPr="00E9720D">
        <w:rPr>
          <w:outline/>
          <w:color w:val="FF0000"/>
          <w:sz w:val="48"/>
          <w:szCs w:val="48"/>
        </w:rPr>
        <w:t>DRAFT</w:t>
      </w:r>
    </w:p>
    <w:p w:rsidR="007167A5" w:rsidRPr="005E0B5F" w:rsidRDefault="007167A5" w:rsidP="007167A5">
      <w:pPr>
        <w:tabs>
          <w:tab w:val="left" w:pos="-720"/>
          <w:tab w:val="left" w:pos="8280"/>
        </w:tabs>
        <w:rPr>
          <w:sz w:val="22"/>
          <w:szCs w:val="22"/>
        </w:rPr>
      </w:pPr>
    </w:p>
    <w:p w:rsidR="004C396D" w:rsidRPr="005E0B5F" w:rsidRDefault="001C2398" w:rsidP="007167A5">
      <w:pPr>
        <w:tabs>
          <w:tab w:val="left" w:pos="-720"/>
          <w:tab w:val="left" w:pos="8280"/>
        </w:tabs>
        <w:rPr>
          <w:sz w:val="22"/>
          <w:szCs w:val="22"/>
        </w:rPr>
      </w:pPr>
      <w:r w:rsidRPr="005E0B5F">
        <w:rPr>
          <w:sz w:val="22"/>
          <w:szCs w:val="22"/>
        </w:rPr>
        <w:t>_______________</w:t>
      </w:r>
      <w:r w:rsidR="004C396D" w:rsidRPr="005E0B5F">
        <w:rPr>
          <w:sz w:val="22"/>
          <w:szCs w:val="22"/>
        </w:rPr>
        <w:t>____________</w:t>
      </w:r>
      <w:r w:rsidRPr="005E0B5F">
        <w:rPr>
          <w:sz w:val="22"/>
          <w:szCs w:val="22"/>
        </w:rPr>
        <w:t>_____</w:t>
      </w:r>
      <w:r w:rsidR="007167A5" w:rsidRPr="005E0B5F">
        <w:rPr>
          <w:sz w:val="22"/>
          <w:szCs w:val="22"/>
        </w:rPr>
        <w:t xml:space="preserve">         </w:t>
      </w:r>
      <w:r w:rsidR="002F18AF">
        <w:rPr>
          <w:sz w:val="22"/>
          <w:szCs w:val="22"/>
        </w:rPr>
        <w:t>_______________</w:t>
      </w:r>
    </w:p>
    <w:p w:rsidR="004C396D" w:rsidRPr="005E0B5F" w:rsidRDefault="004C396D" w:rsidP="007167A5">
      <w:pPr>
        <w:tabs>
          <w:tab w:val="left" w:pos="-720"/>
          <w:tab w:val="left" w:pos="5940"/>
          <w:tab w:val="left" w:pos="8910"/>
        </w:tabs>
        <w:rPr>
          <w:sz w:val="22"/>
          <w:szCs w:val="22"/>
        </w:rPr>
      </w:pPr>
      <w:r w:rsidRPr="005E0B5F">
        <w:rPr>
          <w:sz w:val="22"/>
          <w:szCs w:val="22"/>
        </w:rPr>
        <w:t>(Clerk)</w:t>
      </w:r>
      <w:r w:rsidR="007167A5" w:rsidRPr="005E0B5F">
        <w:rPr>
          <w:sz w:val="22"/>
          <w:szCs w:val="22"/>
        </w:rPr>
        <w:t xml:space="preserve">                                                        </w:t>
      </w:r>
      <w:r w:rsidR="0063385F">
        <w:rPr>
          <w:sz w:val="22"/>
          <w:szCs w:val="22"/>
        </w:rPr>
        <w:t xml:space="preserve">                </w:t>
      </w:r>
      <w:r w:rsidR="007167A5" w:rsidRPr="005E0B5F">
        <w:rPr>
          <w:sz w:val="22"/>
          <w:szCs w:val="22"/>
        </w:rPr>
        <w:t xml:space="preserve"> </w:t>
      </w:r>
      <w:r w:rsidRPr="005E0B5F">
        <w:rPr>
          <w:sz w:val="22"/>
          <w:szCs w:val="22"/>
        </w:rPr>
        <w:t>(Date)</w:t>
      </w:r>
    </w:p>
    <w:p w:rsidR="004C396D" w:rsidRPr="005E0B5F" w:rsidRDefault="004C396D" w:rsidP="004C396D">
      <w:pPr>
        <w:rPr>
          <w:sz w:val="22"/>
          <w:szCs w:val="22"/>
        </w:rPr>
      </w:pPr>
    </w:p>
    <w:p w:rsidR="004C396D" w:rsidRPr="005E0B5F" w:rsidRDefault="004C396D" w:rsidP="004C396D">
      <w:pPr>
        <w:rPr>
          <w:sz w:val="22"/>
          <w:szCs w:val="22"/>
        </w:rPr>
      </w:pPr>
    </w:p>
    <w:p w:rsidR="004C73A6" w:rsidRPr="005E0B5F" w:rsidRDefault="004C73A6" w:rsidP="006E1647">
      <w:pPr>
        <w:rPr>
          <w:b/>
          <w:caps/>
          <w:sz w:val="22"/>
          <w:szCs w:val="22"/>
        </w:rPr>
        <w:sectPr w:rsidR="004C73A6" w:rsidRPr="005E0B5F" w:rsidSect="00E27535">
          <w:headerReference w:type="default" r:id="rId14"/>
          <w:footerReference w:type="default" r:id="rId15"/>
          <w:pgSz w:w="12240" w:h="15840" w:code="1"/>
          <w:pgMar w:top="720" w:right="1152" w:bottom="720" w:left="1152" w:header="720" w:footer="720" w:gutter="0"/>
          <w:paperSrc w:first="15" w:other="15"/>
          <w:cols w:space="720"/>
        </w:sectPr>
      </w:pPr>
    </w:p>
    <w:p w:rsidR="00202750" w:rsidRDefault="00202750" w:rsidP="00111D4B">
      <w:pPr>
        <w:spacing w:after="120"/>
        <w:rPr>
          <w:b/>
          <w:caps/>
          <w:sz w:val="22"/>
          <w:szCs w:val="22"/>
        </w:rPr>
      </w:pPr>
    </w:p>
    <w:p w:rsidR="004C73A6" w:rsidRPr="005E0B5F" w:rsidRDefault="004C73A6" w:rsidP="00111D4B">
      <w:pPr>
        <w:spacing w:after="120"/>
        <w:rPr>
          <w:caps/>
          <w:sz w:val="22"/>
          <w:szCs w:val="22"/>
          <w:u w:val="single"/>
        </w:rPr>
      </w:pPr>
      <w:r w:rsidRPr="005E0B5F">
        <w:rPr>
          <w:b/>
          <w:caps/>
          <w:sz w:val="22"/>
          <w:szCs w:val="22"/>
        </w:rPr>
        <w:t>Facility and Project Description</w:t>
      </w:r>
    </w:p>
    <w:p w:rsidR="004C73A6" w:rsidRPr="005E0B5F" w:rsidRDefault="00F72B41" w:rsidP="00111D4B">
      <w:pPr>
        <w:pStyle w:val="BodyText3"/>
        <w:numPr>
          <w:ilvl w:val="12"/>
          <w:numId w:val="0"/>
        </w:numPr>
        <w:jc w:val="left"/>
        <w:rPr>
          <w:szCs w:val="22"/>
        </w:rPr>
      </w:pPr>
      <w:r w:rsidRPr="005E0B5F">
        <w:rPr>
          <w:szCs w:val="22"/>
        </w:rPr>
        <w:t>Suwannee Lumber Company operates a lumber wood processing facility (SIC code 2421)</w:t>
      </w:r>
      <w:r w:rsidR="006F1A52">
        <w:rPr>
          <w:szCs w:val="22"/>
        </w:rPr>
        <w:t>.</w:t>
      </w:r>
      <w:r w:rsidRPr="005E0B5F">
        <w:rPr>
          <w:szCs w:val="22"/>
        </w:rPr>
        <w:t xml:space="preserve"> </w:t>
      </w:r>
    </w:p>
    <w:p w:rsidR="008058D4" w:rsidRPr="005E0B5F" w:rsidRDefault="008058D4" w:rsidP="008058D4">
      <w:pPr>
        <w:pStyle w:val="BodyText3"/>
        <w:numPr>
          <w:ilvl w:val="12"/>
          <w:numId w:val="0"/>
        </w:numPr>
        <w:spacing w:after="0"/>
        <w:jc w:val="left"/>
        <w:rPr>
          <w:b/>
          <w:szCs w:val="22"/>
          <w:highlight w:val="yellow"/>
        </w:rPr>
      </w:pPr>
    </w:p>
    <w:p w:rsidR="00F21526" w:rsidRPr="005E0B5F" w:rsidRDefault="00E83FBF" w:rsidP="008058D4">
      <w:pPr>
        <w:pStyle w:val="BodyText3"/>
        <w:numPr>
          <w:ilvl w:val="12"/>
          <w:numId w:val="0"/>
        </w:numPr>
        <w:jc w:val="left"/>
        <w:rPr>
          <w:b/>
          <w:szCs w:val="22"/>
        </w:rPr>
      </w:pPr>
      <w:r w:rsidRPr="005E0B5F">
        <w:rPr>
          <w:b/>
          <w:szCs w:val="22"/>
        </w:rPr>
        <w:t>Proposed Project</w:t>
      </w:r>
    </w:p>
    <w:p w:rsidR="00B37EF7" w:rsidRPr="005E0B5F" w:rsidRDefault="00670545" w:rsidP="00D44E2C">
      <w:pPr>
        <w:pStyle w:val="BodyText3"/>
        <w:numPr>
          <w:ilvl w:val="12"/>
          <w:numId w:val="0"/>
        </w:numPr>
        <w:jc w:val="left"/>
        <w:rPr>
          <w:szCs w:val="22"/>
        </w:rPr>
      </w:pPr>
      <w:r>
        <w:rPr>
          <w:szCs w:val="22"/>
        </w:rPr>
        <w:t>E</w:t>
      </w:r>
      <w:r w:rsidRPr="00A22774">
        <w:rPr>
          <w:szCs w:val="22"/>
        </w:rPr>
        <w:t xml:space="preserve">xtension of Kiln No. 3 in order </w:t>
      </w:r>
      <w:r w:rsidR="006F1A52">
        <w:rPr>
          <w:szCs w:val="22"/>
        </w:rPr>
        <w:t xml:space="preserve">to </w:t>
      </w:r>
      <w:r w:rsidRPr="00A22774">
        <w:rPr>
          <w:szCs w:val="22"/>
        </w:rPr>
        <w:t xml:space="preserve">allow continuous </w:t>
      </w:r>
      <w:r w:rsidR="008E1033">
        <w:rPr>
          <w:szCs w:val="22"/>
        </w:rPr>
        <w:t xml:space="preserve">raw lumber </w:t>
      </w:r>
      <w:r w:rsidRPr="00A22774">
        <w:rPr>
          <w:szCs w:val="22"/>
        </w:rPr>
        <w:t>feed from both sides of the kiln</w:t>
      </w:r>
      <w:r w:rsidR="006F1A52">
        <w:rPr>
          <w:szCs w:val="22"/>
        </w:rPr>
        <w:t>.</w:t>
      </w:r>
      <w:r w:rsidR="00E83FBF" w:rsidRPr="005E0B5F">
        <w:rPr>
          <w:szCs w:val="22"/>
        </w:rPr>
        <w:t xml:space="preserve"> </w:t>
      </w:r>
      <w:r w:rsidR="00D63FE9">
        <w:rPr>
          <w:szCs w:val="22"/>
        </w:rPr>
        <w:t xml:space="preserve">The project converts Lumber Drying Kiln No. 3 from a batch fired kiln to a continuous fired kiln. </w:t>
      </w:r>
      <w:r w:rsidR="00B37EF7" w:rsidRPr="005E0B5F">
        <w:rPr>
          <w:szCs w:val="22"/>
        </w:rPr>
        <w:t xml:space="preserve">This project </w:t>
      </w:r>
      <w:r w:rsidR="00E83FBF" w:rsidRPr="005E0B5F">
        <w:rPr>
          <w:szCs w:val="22"/>
        </w:rPr>
        <w:t xml:space="preserve">will modify </w:t>
      </w:r>
      <w:r w:rsidR="00B37EF7" w:rsidRPr="005E0B5F">
        <w:rPr>
          <w:szCs w:val="22"/>
        </w:rPr>
        <w:t>the following emissions unit</w:t>
      </w:r>
      <w:r w:rsidR="00476F2C" w:rsidRPr="005E0B5F">
        <w:rPr>
          <w:szCs w:val="22"/>
        </w:rPr>
        <w:t>(</w:t>
      </w:r>
      <w:r w:rsidR="00B37EF7" w:rsidRPr="005E0B5F">
        <w:rPr>
          <w:szCs w:val="22"/>
        </w:rPr>
        <w:t>s</w:t>
      </w:r>
      <w:r w:rsidR="00476F2C" w:rsidRPr="005E0B5F">
        <w:rPr>
          <w:szCs w:val="22"/>
        </w:rPr>
        <w:t>)</w:t>
      </w:r>
      <w:r w:rsidR="00B37EF7" w:rsidRPr="005E0B5F">
        <w:rPr>
          <w:szCs w:val="22"/>
        </w:rPr>
        <w:t>.</w:t>
      </w:r>
      <w:r w:rsidR="0024555A">
        <w:rPr>
          <w:szCs w:val="22"/>
        </w:rPr>
        <w:t xml:space="preserve"> </w:t>
      </w:r>
    </w:p>
    <w:tbl>
      <w:tblPr>
        <w:tblW w:w="1015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tblPr>
      <w:tblGrid>
        <w:gridCol w:w="794"/>
        <w:gridCol w:w="1766"/>
        <w:gridCol w:w="7594"/>
      </w:tblGrid>
      <w:tr w:rsidR="00701347" w:rsidRPr="005E0B5F" w:rsidTr="00701347">
        <w:trPr>
          <w:gridAfter w:val="1"/>
          <w:wAfter w:w="7594" w:type="dxa"/>
        </w:trPr>
        <w:tc>
          <w:tcPr>
            <w:tcW w:w="2560" w:type="dxa"/>
            <w:gridSpan w:val="2"/>
          </w:tcPr>
          <w:p w:rsidR="00701347" w:rsidRPr="005E0B5F" w:rsidRDefault="00701347" w:rsidP="00476F2C">
            <w:pPr>
              <w:rPr>
                <w:b/>
                <w:sz w:val="22"/>
                <w:szCs w:val="22"/>
              </w:rPr>
            </w:pPr>
            <w:r w:rsidRPr="005E0B5F">
              <w:rPr>
                <w:b/>
                <w:sz w:val="22"/>
                <w:szCs w:val="22"/>
              </w:rPr>
              <w:t xml:space="preserve">Facility ID No. </w:t>
            </w:r>
            <w:r w:rsidR="00476F2C" w:rsidRPr="005E0B5F">
              <w:rPr>
                <w:b/>
                <w:sz w:val="22"/>
                <w:szCs w:val="22"/>
              </w:rPr>
              <w:t>0290004</w:t>
            </w:r>
          </w:p>
        </w:tc>
      </w:tr>
      <w:tr w:rsidR="00B37EF7" w:rsidRPr="005E0B5F" w:rsidTr="00E83FBF">
        <w:tc>
          <w:tcPr>
            <w:tcW w:w="794" w:type="dxa"/>
          </w:tcPr>
          <w:p w:rsidR="00B37EF7" w:rsidRPr="005E0B5F" w:rsidRDefault="00652D24" w:rsidP="00A54553">
            <w:pPr>
              <w:jc w:val="center"/>
              <w:rPr>
                <w:b/>
                <w:sz w:val="22"/>
                <w:szCs w:val="22"/>
              </w:rPr>
            </w:pPr>
            <w:r w:rsidRPr="005E0B5F">
              <w:rPr>
                <w:b/>
                <w:sz w:val="22"/>
                <w:szCs w:val="22"/>
              </w:rPr>
              <w:t>ID No.</w:t>
            </w:r>
          </w:p>
        </w:tc>
        <w:tc>
          <w:tcPr>
            <w:tcW w:w="9360" w:type="dxa"/>
            <w:gridSpan w:val="2"/>
          </w:tcPr>
          <w:p w:rsidR="00B37EF7" w:rsidRPr="005E0B5F" w:rsidRDefault="00B37EF7" w:rsidP="00F165C3">
            <w:pPr>
              <w:rPr>
                <w:sz w:val="22"/>
                <w:szCs w:val="22"/>
              </w:rPr>
            </w:pPr>
            <w:r w:rsidRPr="005E0B5F">
              <w:rPr>
                <w:b/>
                <w:sz w:val="22"/>
                <w:szCs w:val="22"/>
              </w:rPr>
              <w:t>Emission Unit Description</w:t>
            </w:r>
          </w:p>
        </w:tc>
      </w:tr>
      <w:tr w:rsidR="00DF0A6F" w:rsidRPr="005E0B5F" w:rsidTr="00DF0A6F">
        <w:tc>
          <w:tcPr>
            <w:tcW w:w="794" w:type="dxa"/>
            <w:vAlign w:val="center"/>
          </w:tcPr>
          <w:p w:rsidR="00DF0A6F" w:rsidRPr="005E0B5F" w:rsidRDefault="00DF0A6F" w:rsidP="00A54553">
            <w:pPr>
              <w:jc w:val="center"/>
              <w:rPr>
                <w:sz w:val="22"/>
                <w:szCs w:val="22"/>
              </w:rPr>
            </w:pPr>
            <w:r w:rsidRPr="005E0B5F">
              <w:rPr>
                <w:sz w:val="22"/>
                <w:szCs w:val="22"/>
              </w:rPr>
              <w:t>004</w:t>
            </w:r>
          </w:p>
        </w:tc>
        <w:tc>
          <w:tcPr>
            <w:tcW w:w="9360" w:type="dxa"/>
            <w:gridSpan w:val="2"/>
            <w:vAlign w:val="center"/>
          </w:tcPr>
          <w:p w:rsidR="00DF0A6F" w:rsidRPr="005E0B5F" w:rsidRDefault="00DF0A6F" w:rsidP="00F165C3">
            <w:pPr>
              <w:rPr>
                <w:sz w:val="22"/>
                <w:szCs w:val="22"/>
              </w:rPr>
            </w:pPr>
            <w:r w:rsidRPr="005E0B5F">
              <w:rPr>
                <w:sz w:val="22"/>
                <w:szCs w:val="22"/>
              </w:rPr>
              <w:t>No. 3 Direct-Fired Kiln</w:t>
            </w:r>
          </w:p>
        </w:tc>
      </w:tr>
    </w:tbl>
    <w:p w:rsidR="004C73A6" w:rsidRPr="005E0B5F" w:rsidRDefault="00C45E43" w:rsidP="00111D4B">
      <w:pPr>
        <w:pStyle w:val="Caption"/>
        <w:spacing w:before="240"/>
        <w:rPr>
          <w:szCs w:val="22"/>
        </w:rPr>
      </w:pPr>
      <w:r w:rsidRPr="005E0B5F">
        <w:rPr>
          <w:szCs w:val="22"/>
        </w:rPr>
        <w:t xml:space="preserve">Facility </w:t>
      </w:r>
      <w:r w:rsidR="004C73A6" w:rsidRPr="005E0B5F">
        <w:rPr>
          <w:szCs w:val="22"/>
        </w:rPr>
        <w:t>Regulatory Classification</w:t>
      </w:r>
    </w:p>
    <w:p w:rsidR="004C73A6" w:rsidRPr="005E0B5F" w:rsidRDefault="004C73A6" w:rsidP="00E521E8">
      <w:pPr>
        <w:numPr>
          <w:ilvl w:val="0"/>
          <w:numId w:val="19"/>
        </w:numPr>
        <w:spacing w:after="120"/>
        <w:rPr>
          <w:sz w:val="22"/>
          <w:szCs w:val="22"/>
        </w:rPr>
      </w:pPr>
      <w:r w:rsidRPr="005E0B5F">
        <w:rPr>
          <w:sz w:val="22"/>
          <w:szCs w:val="22"/>
        </w:rPr>
        <w:t xml:space="preserve">The facility is </w:t>
      </w:r>
      <w:r w:rsidR="006E1647" w:rsidRPr="005E0B5F">
        <w:rPr>
          <w:sz w:val="22"/>
          <w:szCs w:val="22"/>
        </w:rPr>
        <w:t xml:space="preserve">a </w:t>
      </w:r>
      <w:r w:rsidRPr="005E0B5F">
        <w:rPr>
          <w:sz w:val="22"/>
          <w:szCs w:val="22"/>
        </w:rPr>
        <w:t>major source of hazardous air pollutants (HAP).</w:t>
      </w:r>
    </w:p>
    <w:p w:rsidR="004C73A6" w:rsidRPr="005E0B5F" w:rsidRDefault="004C73A6" w:rsidP="00E521E8">
      <w:pPr>
        <w:pStyle w:val="BodyText"/>
        <w:numPr>
          <w:ilvl w:val="0"/>
          <w:numId w:val="19"/>
        </w:numPr>
        <w:rPr>
          <w:sz w:val="22"/>
          <w:szCs w:val="22"/>
        </w:rPr>
      </w:pPr>
      <w:r w:rsidRPr="005E0B5F">
        <w:rPr>
          <w:sz w:val="22"/>
          <w:szCs w:val="22"/>
        </w:rPr>
        <w:t xml:space="preserve">The facility </w:t>
      </w:r>
      <w:r w:rsidR="006E1647" w:rsidRPr="005E0B5F">
        <w:rPr>
          <w:sz w:val="22"/>
          <w:szCs w:val="22"/>
        </w:rPr>
        <w:t xml:space="preserve">has </w:t>
      </w:r>
      <w:r w:rsidRPr="005E0B5F">
        <w:rPr>
          <w:sz w:val="22"/>
          <w:szCs w:val="22"/>
        </w:rPr>
        <w:t>no units subject to the acid rain provisions of the Clean Air Act</w:t>
      </w:r>
      <w:r w:rsidR="00E83FBF" w:rsidRPr="005E0B5F">
        <w:rPr>
          <w:sz w:val="22"/>
          <w:szCs w:val="22"/>
        </w:rPr>
        <w:t xml:space="preserve"> (CAA)</w:t>
      </w:r>
      <w:r w:rsidRPr="005E0B5F">
        <w:rPr>
          <w:sz w:val="22"/>
          <w:szCs w:val="22"/>
        </w:rPr>
        <w:t>.</w:t>
      </w:r>
    </w:p>
    <w:p w:rsidR="004C73A6" w:rsidRPr="005E0B5F" w:rsidRDefault="004C73A6" w:rsidP="00E521E8">
      <w:pPr>
        <w:numPr>
          <w:ilvl w:val="0"/>
          <w:numId w:val="19"/>
        </w:numPr>
        <w:spacing w:after="120"/>
        <w:rPr>
          <w:sz w:val="22"/>
          <w:szCs w:val="22"/>
        </w:rPr>
      </w:pPr>
      <w:r w:rsidRPr="005E0B5F">
        <w:rPr>
          <w:sz w:val="22"/>
          <w:szCs w:val="22"/>
        </w:rPr>
        <w:t>The facility is a Title V major source of air pollution in accordance with Chapter 213, F.A.C.</w:t>
      </w:r>
    </w:p>
    <w:p w:rsidR="004C73A6" w:rsidRPr="005E0B5F" w:rsidRDefault="004C73A6" w:rsidP="00E521E8">
      <w:pPr>
        <w:numPr>
          <w:ilvl w:val="0"/>
          <w:numId w:val="19"/>
        </w:numPr>
        <w:spacing w:after="120"/>
        <w:rPr>
          <w:sz w:val="22"/>
          <w:szCs w:val="22"/>
        </w:rPr>
      </w:pPr>
      <w:r w:rsidRPr="005E0B5F">
        <w:rPr>
          <w:sz w:val="22"/>
          <w:szCs w:val="22"/>
        </w:rPr>
        <w:t xml:space="preserve">The facility is a major </w:t>
      </w:r>
      <w:r w:rsidR="00E521E8" w:rsidRPr="005E0B5F">
        <w:rPr>
          <w:sz w:val="22"/>
          <w:szCs w:val="22"/>
        </w:rPr>
        <w:t xml:space="preserve">stationary source </w:t>
      </w:r>
      <w:r w:rsidRPr="005E0B5F">
        <w:rPr>
          <w:sz w:val="22"/>
          <w:szCs w:val="22"/>
        </w:rPr>
        <w:t>in accordance with Rule 62-212.400</w:t>
      </w:r>
      <w:r w:rsidR="00E130E6" w:rsidRPr="005E0B5F">
        <w:rPr>
          <w:sz w:val="22"/>
          <w:szCs w:val="22"/>
        </w:rPr>
        <w:t>(PSD)</w:t>
      </w:r>
      <w:r w:rsidRPr="005E0B5F">
        <w:rPr>
          <w:sz w:val="22"/>
          <w:szCs w:val="22"/>
        </w:rPr>
        <w:t>, F.A.C.</w:t>
      </w:r>
    </w:p>
    <w:p w:rsidR="00F42E96" w:rsidRDefault="00F42E96" w:rsidP="00F42E96">
      <w:pPr>
        <w:spacing w:after="120"/>
        <w:rPr>
          <w:sz w:val="22"/>
          <w:szCs w:val="22"/>
        </w:rPr>
      </w:pPr>
    </w:p>
    <w:p w:rsidR="008E1033" w:rsidRPr="005E0B5F" w:rsidRDefault="00D35857" w:rsidP="00F42E96">
      <w:pPr>
        <w:spacing w:after="120"/>
        <w:rPr>
          <w:sz w:val="22"/>
          <w:szCs w:val="22"/>
        </w:rPr>
      </w:pPr>
      <w:r>
        <w:rPr>
          <w:sz w:val="22"/>
          <w:szCs w:val="22"/>
        </w:rPr>
        <w:t>Permit 0290004-012-AC restricted the annual lumber production for EU 002 and 003 (Lumber Drying Kiln Nos. 1 and 2 respectively) to 30 and 40 million board feet respectively. The purpose of this restriction was to insure that Prevention of S</w:t>
      </w:r>
      <w:r w:rsidR="00D63FE9">
        <w:rPr>
          <w:sz w:val="22"/>
          <w:szCs w:val="22"/>
        </w:rPr>
        <w:t>ig</w:t>
      </w:r>
      <w:r>
        <w:rPr>
          <w:sz w:val="22"/>
          <w:szCs w:val="22"/>
        </w:rPr>
        <w:t>nificant Deterioration (PSD) requirements (including BACT) did not apply to the modification of Lumber Drying Kiln No. 3. Upon further reevaluation of the modification of the Lumber Drying Kiln No. 3</w:t>
      </w:r>
      <w:r w:rsidR="0024555A">
        <w:rPr>
          <w:sz w:val="22"/>
          <w:szCs w:val="22"/>
        </w:rPr>
        <w:t>,</w:t>
      </w:r>
      <w:r w:rsidR="007434DD">
        <w:rPr>
          <w:sz w:val="22"/>
          <w:szCs w:val="22"/>
        </w:rPr>
        <w:t xml:space="preserve"> </w:t>
      </w:r>
      <w:r w:rsidR="0024555A">
        <w:rPr>
          <w:sz w:val="22"/>
          <w:szCs w:val="22"/>
        </w:rPr>
        <w:t xml:space="preserve">as requested by the applicant, </w:t>
      </w:r>
      <w:r w:rsidR="007434DD">
        <w:rPr>
          <w:sz w:val="22"/>
          <w:szCs w:val="22"/>
        </w:rPr>
        <w:t xml:space="preserve">in this permitting action (Project 0290004-014-AC) it has been determined that processing of the modification of Lumber Drying Kiln No. 3 could have been accomplished without Lumber Drying Kiln Nos. 1 and 2 being affected units and thereby having restrictions placed upon them as to a maximum quantity of lumber dried per year (12 month rolling total). Therefore the </w:t>
      </w:r>
      <w:r w:rsidR="0024555A">
        <w:rPr>
          <w:sz w:val="22"/>
          <w:szCs w:val="22"/>
        </w:rPr>
        <w:t>annual restriction on board feet of dried lumber</w:t>
      </w:r>
      <w:r w:rsidR="006B08D7">
        <w:rPr>
          <w:sz w:val="22"/>
          <w:szCs w:val="22"/>
        </w:rPr>
        <w:t xml:space="preserve"> </w:t>
      </w:r>
      <w:r w:rsidR="007434DD">
        <w:rPr>
          <w:sz w:val="22"/>
          <w:szCs w:val="22"/>
        </w:rPr>
        <w:t xml:space="preserve">placed upon the Lumber Drying Kiln Nos. 1 and 2 is rescinded. Lumber Drying Kiln Nos. 1 and 2 may operate under current physical configuration and operational methods at maximum unrestricted capacity.  </w:t>
      </w:r>
      <w:r>
        <w:rPr>
          <w:sz w:val="22"/>
          <w:szCs w:val="22"/>
        </w:rPr>
        <w:t xml:space="preserve">  </w:t>
      </w:r>
    </w:p>
    <w:p w:rsidR="00676AA5" w:rsidRPr="005E0B5F" w:rsidRDefault="00676AA5" w:rsidP="00676AA5">
      <w:pPr>
        <w:pStyle w:val="BodyText3"/>
        <w:rPr>
          <w:color w:val="000000"/>
          <w:szCs w:val="22"/>
        </w:rPr>
      </w:pPr>
    </w:p>
    <w:p w:rsidR="004C73A6" w:rsidRPr="005E0B5F" w:rsidRDefault="004C73A6" w:rsidP="006E1647">
      <w:pPr>
        <w:ind w:hanging="630"/>
        <w:rPr>
          <w:sz w:val="22"/>
          <w:szCs w:val="22"/>
        </w:rPr>
        <w:sectPr w:rsidR="004C73A6" w:rsidRPr="005E0B5F" w:rsidSect="004C396D">
          <w:headerReference w:type="even" r:id="rId16"/>
          <w:headerReference w:type="default" r:id="rId17"/>
          <w:headerReference w:type="first" r:id="rId18"/>
          <w:pgSz w:w="12240" w:h="15840" w:code="1"/>
          <w:pgMar w:top="720" w:right="1152" w:bottom="720" w:left="1152" w:header="720" w:footer="720" w:gutter="0"/>
          <w:paperSrc w:first="15" w:other="15"/>
          <w:cols w:space="720"/>
        </w:sectPr>
      </w:pPr>
    </w:p>
    <w:p w:rsidR="004C73A6" w:rsidRPr="005E0B5F" w:rsidRDefault="004C73A6" w:rsidP="00111D4B">
      <w:pPr>
        <w:numPr>
          <w:ilvl w:val="0"/>
          <w:numId w:val="5"/>
        </w:numPr>
        <w:spacing w:after="120"/>
        <w:rPr>
          <w:sz w:val="22"/>
          <w:szCs w:val="22"/>
        </w:rPr>
      </w:pPr>
      <w:r w:rsidRPr="005E0B5F">
        <w:rPr>
          <w:bCs/>
          <w:sz w:val="22"/>
          <w:szCs w:val="22"/>
          <w:u w:val="single"/>
        </w:rPr>
        <w:t>Permitting Authority</w:t>
      </w:r>
      <w:r w:rsidR="00EA7B53" w:rsidRPr="005E0B5F">
        <w:rPr>
          <w:bCs/>
          <w:sz w:val="22"/>
          <w:szCs w:val="22"/>
          <w:u w:val="single"/>
        </w:rPr>
        <w:t xml:space="preserve"> &amp; Compliance</w:t>
      </w:r>
      <w:r w:rsidRPr="005E0B5F">
        <w:rPr>
          <w:bCs/>
          <w:sz w:val="22"/>
          <w:szCs w:val="22"/>
        </w:rPr>
        <w:t xml:space="preserve">:  </w:t>
      </w:r>
      <w:r w:rsidR="002C1D42" w:rsidRPr="005E0B5F">
        <w:rPr>
          <w:bCs/>
          <w:sz w:val="22"/>
          <w:szCs w:val="22"/>
        </w:rPr>
        <w:t xml:space="preserve">The permitting authority for this project is </w:t>
      </w:r>
      <w:r w:rsidRPr="005E0B5F">
        <w:rPr>
          <w:sz w:val="22"/>
          <w:szCs w:val="22"/>
        </w:rPr>
        <w:t xml:space="preserve">the </w:t>
      </w:r>
      <w:r w:rsidR="00EA7B53" w:rsidRPr="005E0B5F">
        <w:rPr>
          <w:sz w:val="22"/>
          <w:szCs w:val="22"/>
        </w:rPr>
        <w:t>Northeast District Office</w:t>
      </w:r>
      <w:r w:rsidR="002C1D42" w:rsidRPr="005E0B5F">
        <w:rPr>
          <w:sz w:val="22"/>
          <w:szCs w:val="22"/>
        </w:rPr>
        <w:t xml:space="preserve">, </w:t>
      </w:r>
      <w:r w:rsidRPr="005E0B5F">
        <w:rPr>
          <w:sz w:val="22"/>
          <w:szCs w:val="22"/>
        </w:rPr>
        <w:t xml:space="preserve">Florida Department </w:t>
      </w:r>
      <w:r w:rsidRPr="00A66900">
        <w:rPr>
          <w:sz w:val="22"/>
          <w:szCs w:val="22"/>
        </w:rPr>
        <w:t>of Environmental Protection (D</w:t>
      </w:r>
      <w:r w:rsidR="00F42E96" w:rsidRPr="00A66900">
        <w:rPr>
          <w:sz w:val="22"/>
          <w:szCs w:val="22"/>
        </w:rPr>
        <w:t>epartment</w:t>
      </w:r>
      <w:r w:rsidRPr="00A66900">
        <w:rPr>
          <w:sz w:val="22"/>
          <w:szCs w:val="22"/>
        </w:rPr>
        <w:t>)</w:t>
      </w:r>
      <w:r w:rsidR="002C1D42" w:rsidRPr="00A66900">
        <w:rPr>
          <w:sz w:val="22"/>
          <w:szCs w:val="22"/>
        </w:rPr>
        <w:t xml:space="preserve">.  The </w:t>
      </w:r>
      <w:r w:rsidR="00EA7B53" w:rsidRPr="00A66900">
        <w:rPr>
          <w:sz w:val="22"/>
          <w:szCs w:val="22"/>
        </w:rPr>
        <w:t>Northeast District Office</w:t>
      </w:r>
      <w:r w:rsidR="002C1D42" w:rsidRPr="00A66900">
        <w:rPr>
          <w:sz w:val="22"/>
          <w:szCs w:val="22"/>
        </w:rPr>
        <w:t xml:space="preserve">’s mailing address </w:t>
      </w:r>
      <w:r w:rsidR="00ED4370">
        <w:rPr>
          <w:sz w:val="22"/>
          <w:szCs w:val="22"/>
        </w:rPr>
        <w:t xml:space="preserve">and phone number are </w:t>
      </w:r>
      <w:r w:rsidR="00A66900" w:rsidRPr="00A66900">
        <w:rPr>
          <w:sz w:val="22"/>
          <w:szCs w:val="22"/>
        </w:rPr>
        <w:t>8800</w:t>
      </w:r>
      <w:r w:rsidR="00EA7B53" w:rsidRPr="00A66900">
        <w:rPr>
          <w:sz w:val="22"/>
          <w:szCs w:val="22"/>
        </w:rPr>
        <w:t xml:space="preserve"> Baymeadows Way W</w:t>
      </w:r>
      <w:r w:rsidR="006F1A52">
        <w:rPr>
          <w:sz w:val="22"/>
          <w:szCs w:val="22"/>
        </w:rPr>
        <w:t>est</w:t>
      </w:r>
      <w:r w:rsidR="001C7F92" w:rsidRPr="00A66900">
        <w:rPr>
          <w:sz w:val="22"/>
          <w:szCs w:val="22"/>
        </w:rPr>
        <w:t>,</w:t>
      </w:r>
      <w:r w:rsidR="006862AD" w:rsidRPr="00A66900">
        <w:rPr>
          <w:sz w:val="22"/>
          <w:szCs w:val="22"/>
        </w:rPr>
        <w:t xml:space="preserve"> Suite 100</w:t>
      </w:r>
      <w:r w:rsidR="00EA7B53" w:rsidRPr="00A66900">
        <w:rPr>
          <w:sz w:val="22"/>
          <w:szCs w:val="22"/>
        </w:rPr>
        <w:t>, Jacksonville</w:t>
      </w:r>
      <w:r w:rsidRPr="00A66900">
        <w:rPr>
          <w:sz w:val="22"/>
          <w:szCs w:val="22"/>
        </w:rPr>
        <w:t>,</w:t>
      </w:r>
      <w:r w:rsidRPr="005E0B5F">
        <w:rPr>
          <w:sz w:val="22"/>
          <w:szCs w:val="22"/>
        </w:rPr>
        <w:t xml:space="preserve"> Florida  32</w:t>
      </w:r>
      <w:r w:rsidR="00EA7B53" w:rsidRPr="005E0B5F">
        <w:rPr>
          <w:sz w:val="22"/>
          <w:szCs w:val="22"/>
        </w:rPr>
        <w:t>256, 904</w:t>
      </w:r>
      <w:r w:rsidR="006F1A52">
        <w:rPr>
          <w:sz w:val="22"/>
          <w:szCs w:val="22"/>
        </w:rPr>
        <w:t>-</w:t>
      </w:r>
      <w:r w:rsidR="00EA7B53" w:rsidRPr="005E0B5F">
        <w:rPr>
          <w:sz w:val="22"/>
          <w:szCs w:val="22"/>
        </w:rPr>
        <w:t>256-1700</w:t>
      </w:r>
      <w:r w:rsidRPr="005E0B5F">
        <w:rPr>
          <w:sz w:val="22"/>
          <w:szCs w:val="22"/>
        </w:rPr>
        <w:t xml:space="preserve">.  All documents related to applications for permits to operate an emissions unit shall be submitted to </w:t>
      </w:r>
      <w:r w:rsidR="00756CE8" w:rsidRPr="005E0B5F">
        <w:rPr>
          <w:sz w:val="22"/>
          <w:szCs w:val="22"/>
        </w:rPr>
        <w:t xml:space="preserve">the </w:t>
      </w:r>
      <w:r w:rsidR="00EA7B53" w:rsidRPr="005E0B5F">
        <w:rPr>
          <w:sz w:val="22"/>
          <w:szCs w:val="22"/>
        </w:rPr>
        <w:t>Northeast District</w:t>
      </w:r>
      <w:r w:rsidR="00756CE8" w:rsidRPr="005E0B5F">
        <w:rPr>
          <w:sz w:val="22"/>
          <w:szCs w:val="22"/>
        </w:rPr>
        <w:t xml:space="preserve"> </w:t>
      </w:r>
      <w:r w:rsidR="002C1D42" w:rsidRPr="005E0B5F">
        <w:rPr>
          <w:sz w:val="22"/>
          <w:szCs w:val="22"/>
        </w:rPr>
        <w:t>O</w:t>
      </w:r>
      <w:r w:rsidRPr="005E0B5F">
        <w:rPr>
          <w:sz w:val="22"/>
          <w:szCs w:val="22"/>
        </w:rPr>
        <w:t>ffice.</w:t>
      </w:r>
    </w:p>
    <w:p w:rsidR="00845DA5" w:rsidRPr="005E0B5F" w:rsidRDefault="004C73A6" w:rsidP="00111D4B">
      <w:pPr>
        <w:numPr>
          <w:ilvl w:val="0"/>
          <w:numId w:val="5"/>
        </w:numPr>
        <w:spacing w:after="120"/>
        <w:rPr>
          <w:sz w:val="22"/>
          <w:szCs w:val="22"/>
        </w:rPr>
      </w:pPr>
      <w:r w:rsidRPr="005E0B5F">
        <w:rPr>
          <w:bCs/>
          <w:sz w:val="22"/>
          <w:szCs w:val="22"/>
          <w:u w:val="single"/>
        </w:rPr>
        <w:t>Appendices</w:t>
      </w:r>
      <w:r w:rsidRPr="005E0B5F">
        <w:rPr>
          <w:bCs/>
          <w:sz w:val="22"/>
          <w:szCs w:val="22"/>
        </w:rPr>
        <w:t xml:space="preserve">:  </w:t>
      </w:r>
      <w:r w:rsidRPr="005E0B5F">
        <w:rPr>
          <w:sz w:val="22"/>
          <w:szCs w:val="22"/>
        </w:rPr>
        <w:t>The following Appendices are a</w:t>
      </w:r>
      <w:r w:rsidR="00845DA5" w:rsidRPr="005E0B5F">
        <w:rPr>
          <w:sz w:val="22"/>
          <w:szCs w:val="22"/>
        </w:rPr>
        <w:t>ttached as part of this permit:</w:t>
      </w:r>
    </w:p>
    <w:p w:rsidR="00845DA5" w:rsidRPr="005E0B5F" w:rsidRDefault="00845DA5" w:rsidP="00845DA5">
      <w:pPr>
        <w:numPr>
          <w:ilvl w:val="0"/>
          <w:numId w:val="20"/>
        </w:numPr>
        <w:spacing w:after="120"/>
        <w:rPr>
          <w:sz w:val="22"/>
          <w:szCs w:val="22"/>
        </w:rPr>
      </w:pPr>
      <w:r w:rsidRPr="005E0B5F">
        <w:rPr>
          <w:sz w:val="22"/>
          <w:szCs w:val="22"/>
        </w:rPr>
        <w:t>Appendix A.  Citation Formats and Glossary of Common Terms;</w:t>
      </w:r>
    </w:p>
    <w:p w:rsidR="00845DA5" w:rsidRPr="005E0B5F" w:rsidRDefault="00845DA5" w:rsidP="00845DA5">
      <w:pPr>
        <w:numPr>
          <w:ilvl w:val="0"/>
          <w:numId w:val="20"/>
        </w:numPr>
        <w:spacing w:after="120"/>
        <w:rPr>
          <w:sz w:val="22"/>
          <w:szCs w:val="22"/>
        </w:rPr>
      </w:pPr>
      <w:r w:rsidRPr="005E0B5F">
        <w:rPr>
          <w:sz w:val="22"/>
          <w:szCs w:val="22"/>
        </w:rPr>
        <w:t>Appendix B.  General Conditions;</w:t>
      </w:r>
    </w:p>
    <w:p w:rsidR="00845DA5" w:rsidRPr="005E0B5F" w:rsidRDefault="00845DA5" w:rsidP="00845DA5">
      <w:pPr>
        <w:numPr>
          <w:ilvl w:val="0"/>
          <w:numId w:val="20"/>
        </w:numPr>
        <w:spacing w:after="120"/>
        <w:rPr>
          <w:sz w:val="22"/>
          <w:szCs w:val="22"/>
        </w:rPr>
      </w:pPr>
      <w:r w:rsidRPr="005E0B5F">
        <w:rPr>
          <w:sz w:val="22"/>
          <w:szCs w:val="22"/>
        </w:rPr>
        <w:t>Appendix C.  Common Conditions; and</w:t>
      </w:r>
    </w:p>
    <w:p w:rsidR="0096027D" w:rsidRPr="005E0B5F" w:rsidRDefault="0096027D" w:rsidP="00845DA5">
      <w:pPr>
        <w:numPr>
          <w:ilvl w:val="0"/>
          <w:numId w:val="20"/>
        </w:numPr>
        <w:spacing w:after="120"/>
        <w:rPr>
          <w:sz w:val="22"/>
          <w:szCs w:val="22"/>
        </w:rPr>
      </w:pPr>
      <w:r w:rsidRPr="005E0B5F">
        <w:rPr>
          <w:sz w:val="22"/>
          <w:szCs w:val="22"/>
        </w:rPr>
        <w:t>Appendix D</w:t>
      </w:r>
      <w:r w:rsidR="006F1A52">
        <w:rPr>
          <w:sz w:val="22"/>
          <w:szCs w:val="22"/>
        </w:rPr>
        <w:t xml:space="preserve">. </w:t>
      </w:r>
      <w:r w:rsidRPr="005E0B5F">
        <w:rPr>
          <w:sz w:val="22"/>
          <w:szCs w:val="22"/>
        </w:rPr>
        <w:t xml:space="preserve"> Common Testing Requirements.</w:t>
      </w:r>
    </w:p>
    <w:p w:rsidR="004C73A6" w:rsidRPr="005E0B5F" w:rsidRDefault="00744DD9" w:rsidP="00111D4B">
      <w:pPr>
        <w:numPr>
          <w:ilvl w:val="0"/>
          <w:numId w:val="5"/>
        </w:numPr>
        <w:spacing w:after="120"/>
        <w:rPr>
          <w:sz w:val="22"/>
          <w:szCs w:val="22"/>
        </w:rPr>
      </w:pPr>
      <w:r w:rsidRPr="005E0B5F">
        <w:rPr>
          <w:sz w:val="22"/>
          <w:szCs w:val="22"/>
          <w:u w:val="single"/>
        </w:rPr>
        <w:t>Applicable Regulations, Forms and Application Procedures</w:t>
      </w:r>
      <w:r w:rsidRPr="005E0B5F">
        <w:rPr>
          <w:sz w:val="22"/>
          <w:szCs w:val="22"/>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rsidR="004C73A6" w:rsidRPr="005E0B5F" w:rsidRDefault="004C73A6" w:rsidP="00111D4B">
      <w:pPr>
        <w:numPr>
          <w:ilvl w:val="0"/>
          <w:numId w:val="5"/>
        </w:numPr>
        <w:spacing w:after="120"/>
        <w:rPr>
          <w:sz w:val="22"/>
          <w:szCs w:val="22"/>
        </w:rPr>
      </w:pPr>
      <w:r w:rsidRPr="005E0B5F">
        <w:rPr>
          <w:sz w:val="22"/>
          <w:szCs w:val="22"/>
          <w:u w:val="single"/>
        </w:rPr>
        <w:t>New or Additional Conditions</w:t>
      </w:r>
      <w:r w:rsidRPr="005E0B5F">
        <w:rPr>
          <w:sz w:val="22"/>
          <w:szCs w:val="22"/>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rsidR="004C73A6" w:rsidRPr="005E0B5F" w:rsidRDefault="004C73A6" w:rsidP="00111D4B">
      <w:pPr>
        <w:numPr>
          <w:ilvl w:val="0"/>
          <w:numId w:val="5"/>
        </w:numPr>
        <w:spacing w:after="120"/>
        <w:rPr>
          <w:sz w:val="22"/>
          <w:szCs w:val="22"/>
        </w:rPr>
      </w:pPr>
      <w:r w:rsidRPr="005E0B5F">
        <w:rPr>
          <w:sz w:val="22"/>
          <w:szCs w:val="22"/>
          <w:u w:val="single"/>
        </w:rPr>
        <w:t>Modifications</w:t>
      </w:r>
      <w:r w:rsidRPr="005E0B5F">
        <w:rPr>
          <w:sz w:val="22"/>
          <w:szCs w:val="22"/>
        </w:rPr>
        <w:t xml:space="preserve">:  The permittee shall notify the Compliance Authority upon commencement of construction.  No </w:t>
      </w:r>
      <w:r w:rsidR="00756CE8" w:rsidRPr="005E0B5F">
        <w:rPr>
          <w:sz w:val="22"/>
          <w:szCs w:val="22"/>
        </w:rPr>
        <w:t xml:space="preserve">new </w:t>
      </w:r>
      <w:r w:rsidRPr="005E0B5F">
        <w:rPr>
          <w:sz w:val="22"/>
          <w:szCs w:val="22"/>
        </w:rPr>
        <w:t xml:space="preserve">emissions unit shall be constructed </w:t>
      </w:r>
      <w:r w:rsidR="00756CE8" w:rsidRPr="005E0B5F">
        <w:rPr>
          <w:sz w:val="22"/>
          <w:szCs w:val="22"/>
        </w:rPr>
        <w:t>and no existing emissions unit</w:t>
      </w:r>
      <w:r w:rsidRPr="005E0B5F">
        <w:rPr>
          <w:sz w:val="22"/>
          <w:szCs w:val="22"/>
        </w:rPr>
        <w:t xml:space="preserve"> </w:t>
      </w:r>
      <w:r w:rsidR="00756CE8" w:rsidRPr="005E0B5F">
        <w:rPr>
          <w:sz w:val="22"/>
          <w:szCs w:val="22"/>
        </w:rPr>
        <w:t xml:space="preserve">shall be </w:t>
      </w:r>
      <w:r w:rsidRPr="005E0B5F">
        <w:rPr>
          <w:sz w:val="22"/>
          <w:szCs w:val="22"/>
        </w:rPr>
        <w:t>modified without obtaining an air construction permit from the Department.  Such permit shall be obtained prior to beginning construction or modification.  [Rules 62-210.300(1) and 62-212.300(1)(a), F.A.C.]</w:t>
      </w:r>
    </w:p>
    <w:p w:rsidR="00744DD9" w:rsidRPr="005E0B5F" w:rsidRDefault="00744DD9" w:rsidP="00744DD9">
      <w:pPr>
        <w:numPr>
          <w:ilvl w:val="0"/>
          <w:numId w:val="5"/>
        </w:numPr>
        <w:spacing w:after="120"/>
        <w:rPr>
          <w:sz w:val="22"/>
          <w:szCs w:val="22"/>
        </w:rPr>
      </w:pPr>
      <w:r w:rsidRPr="005E0B5F">
        <w:rPr>
          <w:sz w:val="22"/>
          <w:szCs w:val="22"/>
          <w:u w:val="single"/>
        </w:rPr>
        <w:t>Source Obligation</w:t>
      </w:r>
      <w:r w:rsidRPr="005E0B5F">
        <w:rPr>
          <w:sz w:val="22"/>
          <w:szCs w:val="22"/>
        </w:rPr>
        <w:t>:</w:t>
      </w:r>
    </w:p>
    <w:p w:rsidR="00744DD9" w:rsidRPr="005E0B5F" w:rsidRDefault="00744DD9" w:rsidP="00744DD9">
      <w:pPr>
        <w:autoSpaceDE w:val="0"/>
        <w:autoSpaceDN w:val="0"/>
        <w:adjustRightInd w:val="0"/>
        <w:spacing w:after="120"/>
        <w:ind w:left="720" w:hanging="360"/>
        <w:rPr>
          <w:sz w:val="22"/>
          <w:szCs w:val="22"/>
        </w:rPr>
      </w:pPr>
      <w:r w:rsidRPr="005E0B5F">
        <w:rPr>
          <w:sz w:val="22"/>
          <w:szCs w:val="22"/>
        </w:rPr>
        <w:t>(a)</w:t>
      </w:r>
      <w:r w:rsidRPr="005E0B5F">
        <w:rPr>
          <w:sz w:val="22"/>
          <w:szCs w:val="22"/>
        </w:rPr>
        <w:tab/>
        <w:t>At such time that a particular source or modification becomes a major stationary source or major modification (as these terms were defined at the time the source obtained the enforceable limitation) solely by virtue of a relaxation in any enforceable limitation which was established after August 7, 1980, on the capacity of the source or modification otherwise to emit a pollutant, such as a restriction on hours of operation, then the requirements of subsections 62-212.400(4) through (12), F.A.C., shall apply to the source or modification as though construction had not yet commenced on the source or modification.</w:t>
      </w:r>
    </w:p>
    <w:p w:rsidR="00744DD9" w:rsidRPr="005E0B5F" w:rsidRDefault="00744DD9" w:rsidP="00744DD9">
      <w:pPr>
        <w:autoSpaceDE w:val="0"/>
        <w:autoSpaceDN w:val="0"/>
        <w:adjustRightInd w:val="0"/>
        <w:spacing w:after="120"/>
        <w:ind w:left="720" w:hanging="360"/>
        <w:rPr>
          <w:sz w:val="22"/>
          <w:szCs w:val="22"/>
        </w:rPr>
      </w:pPr>
      <w:r w:rsidRPr="005E0B5F">
        <w:rPr>
          <w:sz w:val="22"/>
          <w:szCs w:val="22"/>
        </w:rPr>
        <w:t>(b)</w:t>
      </w:r>
      <w:r w:rsidRPr="005E0B5F">
        <w:rPr>
          <w:sz w:val="22"/>
          <w:szCs w:val="22"/>
        </w:rPr>
        <w:tab/>
        <w:t>At such time that a particular source or modification becomes a major stationary source or major modification (as these terms were defined at the time the source obtained the enforceable limitation) solely by exceeding its projected actual emissions, then the requirements of subsections 62-212.400(4) through (12), F.A.C., shall apply to the source or modification as though construction had not yet commenced on the source or modification.</w:t>
      </w:r>
    </w:p>
    <w:p w:rsidR="00EA7B53" w:rsidRPr="005E0B5F" w:rsidRDefault="00744DD9" w:rsidP="00744DD9">
      <w:pPr>
        <w:autoSpaceDE w:val="0"/>
        <w:autoSpaceDN w:val="0"/>
        <w:adjustRightInd w:val="0"/>
        <w:spacing w:after="120"/>
        <w:ind w:left="360"/>
        <w:rPr>
          <w:sz w:val="22"/>
          <w:szCs w:val="22"/>
        </w:rPr>
      </w:pPr>
      <w:r w:rsidRPr="005E0B5F">
        <w:rPr>
          <w:sz w:val="22"/>
          <w:szCs w:val="22"/>
        </w:rPr>
        <w:t>[Rule 62-212.400(12), F.A.C.]</w:t>
      </w:r>
    </w:p>
    <w:p w:rsidR="00744DD9" w:rsidRPr="005E0B5F" w:rsidRDefault="00EA7B53" w:rsidP="00744DD9">
      <w:pPr>
        <w:autoSpaceDE w:val="0"/>
        <w:autoSpaceDN w:val="0"/>
        <w:adjustRightInd w:val="0"/>
        <w:spacing w:after="120"/>
        <w:ind w:left="360"/>
        <w:rPr>
          <w:sz w:val="22"/>
          <w:szCs w:val="22"/>
        </w:rPr>
      </w:pPr>
      <w:r w:rsidRPr="005E0B5F">
        <w:rPr>
          <w:sz w:val="22"/>
          <w:szCs w:val="22"/>
        </w:rPr>
        <w:br w:type="page"/>
      </w:r>
    </w:p>
    <w:p w:rsidR="004C73A6" w:rsidRPr="005E0B5F" w:rsidRDefault="00756CE8" w:rsidP="00111D4B">
      <w:pPr>
        <w:numPr>
          <w:ilvl w:val="0"/>
          <w:numId w:val="5"/>
        </w:numPr>
        <w:spacing w:after="120"/>
        <w:rPr>
          <w:sz w:val="22"/>
          <w:szCs w:val="22"/>
        </w:rPr>
      </w:pPr>
      <w:r w:rsidRPr="005E0B5F">
        <w:rPr>
          <w:sz w:val="22"/>
          <w:szCs w:val="22"/>
          <w:u w:val="single"/>
        </w:rPr>
        <w:t xml:space="preserve">Application for </w:t>
      </w:r>
      <w:r w:rsidR="004C73A6" w:rsidRPr="005E0B5F">
        <w:rPr>
          <w:sz w:val="22"/>
          <w:szCs w:val="22"/>
          <w:u w:val="single"/>
        </w:rPr>
        <w:t>Title V Permit</w:t>
      </w:r>
      <w:r w:rsidR="004C73A6" w:rsidRPr="005E0B5F">
        <w:rPr>
          <w:sz w:val="22"/>
          <w:szCs w:val="22"/>
        </w:rPr>
        <w:t xml:space="preserve">:  This permit authorizes construction of the permitted emissions units and initial operation to determine compliance with Department rules.  A Title V </w:t>
      </w:r>
      <w:r w:rsidRPr="005E0B5F">
        <w:rPr>
          <w:sz w:val="22"/>
          <w:szCs w:val="22"/>
        </w:rPr>
        <w:t xml:space="preserve">air </w:t>
      </w:r>
      <w:r w:rsidR="004C73A6" w:rsidRPr="005E0B5F">
        <w:rPr>
          <w:sz w:val="22"/>
          <w:szCs w:val="22"/>
        </w:rPr>
        <w:t xml:space="preserve">operation permit is required for regular operation of the permitted emissions unit.  The permittee shall apply for a Title V </w:t>
      </w:r>
      <w:r w:rsidRPr="005E0B5F">
        <w:rPr>
          <w:sz w:val="22"/>
          <w:szCs w:val="22"/>
        </w:rPr>
        <w:t xml:space="preserve">air </w:t>
      </w:r>
      <w:r w:rsidR="004C73A6" w:rsidRPr="005E0B5F">
        <w:rPr>
          <w:sz w:val="22"/>
          <w:szCs w:val="22"/>
        </w:rPr>
        <w:t xml:space="preserve">operation permit at least 90 days prior to expiration of this permit, but no later than 180 days after commencing operation. </w:t>
      </w:r>
      <w:r w:rsidR="004F2863" w:rsidRPr="001E75BF">
        <w:rPr>
          <w:b/>
          <w:sz w:val="22"/>
          <w:szCs w:val="22"/>
        </w:rPr>
        <w:t>Note: Fulfilled by Title V Air Operating permit application received by the NED office May</w:t>
      </w:r>
      <w:r w:rsidR="001E75BF">
        <w:rPr>
          <w:b/>
          <w:sz w:val="22"/>
          <w:szCs w:val="22"/>
        </w:rPr>
        <w:t xml:space="preserve"> </w:t>
      </w:r>
      <w:r w:rsidR="004F2863" w:rsidRPr="001E75BF">
        <w:rPr>
          <w:b/>
          <w:sz w:val="22"/>
          <w:szCs w:val="22"/>
        </w:rPr>
        <w:t>30, 2013.</w:t>
      </w:r>
      <w:r w:rsidR="004C73A6" w:rsidRPr="005E0B5F">
        <w:rPr>
          <w:sz w:val="22"/>
          <w:szCs w:val="22"/>
        </w:rPr>
        <w:t xml:space="preserve"> To apply for a Title V operation permit, the applicant shall submit the appropriate application form, compliance test results, and such additional information as the Department may by law require.  The application shall be submitted to the appropriate Permitting Authority with copies to the Compliance Authority.  [Rul</w:t>
      </w:r>
      <w:r w:rsidR="00A54553" w:rsidRPr="005E0B5F">
        <w:rPr>
          <w:sz w:val="22"/>
          <w:szCs w:val="22"/>
        </w:rPr>
        <w:t>es 62-4.030, 62-4.050, 62-4.220</w:t>
      </w:r>
      <w:r w:rsidR="004C73A6" w:rsidRPr="005E0B5F">
        <w:rPr>
          <w:sz w:val="22"/>
          <w:szCs w:val="22"/>
        </w:rPr>
        <w:t xml:space="preserve"> and Chapter 62-213, F.A.C.]</w:t>
      </w:r>
    </w:p>
    <w:p w:rsidR="00ED369A" w:rsidRPr="005E0B5F" w:rsidRDefault="00ED369A" w:rsidP="00ED369A">
      <w:pPr>
        <w:numPr>
          <w:ilvl w:val="0"/>
          <w:numId w:val="5"/>
        </w:numPr>
        <w:spacing w:after="120"/>
        <w:rPr>
          <w:sz w:val="22"/>
          <w:szCs w:val="22"/>
        </w:rPr>
      </w:pPr>
      <w:r w:rsidRPr="005E0B5F">
        <w:rPr>
          <w:sz w:val="22"/>
          <w:szCs w:val="22"/>
          <w:u w:val="single"/>
        </w:rPr>
        <w:t>Actual Emissions Reporting</w:t>
      </w:r>
      <w:r w:rsidRPr="005E0B5F">
        <w:rPr>
          <w:sz w:val="22"/>
          <w:szCs w:val="22"/>
        </w:rPr>
        <w:t>:  This permit is based on an analysis that compared baseline actual emissions with projected actual emissions and avoided the requirements of subsection 62-212.400(4) through (12), F.A.C. for several pollutants.  Therefore, pursuant to Rule 62-212.300(1)(e), F.A.C., the permittee is subject to the following monitoring, reporting and recordkeeping provisions.</w:t>
      </w:r>
    </w:p>
    <w:p w:rsidR="00ED369A" w:rsidRPr="005E0B5F" w:rsidRDefault="00ED369A" w:rsidP="00ED369A">
      <w:pPr>
        <w:pStyle w:val="BodyText3"/>
        <w:numPr>
          <w:ilvl w:val="0"/>
          <w:numId w:val="32"/>
        </w:numPr>
        <w:jc w:val="left"/>
        <w:rPr>
          <w:szCs w:val="22"/>
        </w:rPr>
      </w:pPr>
      <w:r w:rsidRPr="005E0B5F">
        <w:rPr>
          <w:szCs w:val="22"/>
        </w:rPr>
        <w:t xml:space="preserve">The permittee shall monitor the emissions of any PSD pollutant that the Department identifies could increase as a result of the </w:t>
      </w:r>
      <w:r w:rsidR="0027050D">
        <w:rPr>
          <w:szCs w:val="22"/>
        </w:rPr>
        <w:t>project</w:t>
      </w:r>
      <w:r w:rsidRPr="005E0B5F">
        <w:rPr>
          <w:szCs w:val="22"/>
        </w:rPr>
        <w:t xml:space="preserve"> and that is emitted by any emissions unit </w:t>
      </w:r>
      <w:r w:rsidR="0027050D">
        <w:rPr>
          <w:szCs w:val="22"/>
        </w:rPr>
        <w:t xml:space="preserve">and activity </w:t>
      </w:r>
      <w:r w:rsidRPr="005E0B5F">
        <w:rPr>
          <w:szCs w:val="22"/>
        </w:rPr>
        <w:t>that could be affected</w:t>
      </w:r>
      <w:r w:rsidR="0027050D">
        <w:rPr>
          <w:szCs w:val="22"/>
        </w:rPr>
        <w:t xml:space="preserve"> (including but not limited to the </w:t>
      </w:r>
      <w:r w:rsidR="00AE66D2">
        <w:rPr>
          <w:szCs w:val="22"/>
        </w:rPr>
        <w:t>emissions</w:t>
      </w:r>
      <w:r w:rsidR="0027050D">
        <w:rPr>
          <w:szCs w:val="22"/>
        </w:rPr>
        <w:t xml:space="preserve"> from the No. 3 Lumber Drying Kiln, emissions from the No. 3 Lumber Drying Kiln burner, emissions from the associated sawing and planing systems)</w:t>
      </w:r>
      <w:r w:rsidRPr="005E0B5F">
        <w:rPr>
          <w:szCs w:val="22"/>
        </w:rPr>
        <w:t xml:space="preserve">; and, using the most reliable information available, calculate and maintain a record of the annual emissions, in tons per year on a calendar year basis, for a period </w:t>
      </w:r>
      <w:r w:rsidRPr="00960965">
        <w:rPr>
          <w:b/>
          <w:szCs w:val="22"/>
        </w:rPr>
        <w:t xml:space="preserve">of </w:t>
      </w:r>
      <w:r w:rsidR="007B14F2" w:rsidRPr="00960965">
        <w:rPr>
          <w:b/>
          <w:szCs w:val="22"/>
        </w:rPr>
        <w:t xml:space="preserve">10 </w:t>
      </w:r>
      <w:r w:rsidRPr="00960965">
        <w:rPr>
          <w:b/>
          <w:szCs w:val="22"/>
        </w:rPr>
        <w:t>years</w:t>
      </w:r>
      <w:r w:rsidR="00E83FBF" w:rsidRPr="00960965">
        <w:rPr>
          <w:b/>
          <w:szCs w:val="22"/>
        </w:rPr>
        <w:t xml:space="preserve"> </w:t>
      </w:r>
      <w:r w:rsidRPr="00960965">
        <w:rPr>
          <w:b/>
          <w:szCs w:val="22"/>
        </w:rPr>
        <w:t>following resumption of regular operations after the change</w:t>
      </w:r>
      <w:r w:rsidRPr="005E0B5F">
        <w:rPr>
          <w:szCs w:val="22"/>
        </w:rPr>
        <w:t xml:space="preserve">.  Emissions shall be computed in accordance with the provisions in Rule 62-210.370, F.A.C., which are provided in </w:t>
      </w:r>
      <w:r w:rsidRPr="007B14F2">
        <w:rPr>
          <w:szCs w:val="22"/>
        </w:rPr>
        <w:t>Appendix C</w:t>
      </w:r>
      <w:r w:rsidRPr="005E0B5F">
        <w:rPr>
          <w:szCs w:val="22"/>
        </w:rPr>
        <w:t xml:space="preserve"> of this permit.</w:t>
      </w:r>
    </w:p>
    <w:p w:rsidR="00ED369A" w:rsidRPr="005E0B5F" w:rsidRDefault="00ED369A" w:rsidP="00ED369A">
      <w:pPr>
        <w:pStyle w:val="BodyText3"/>
        <w:widowControl w:val="0"/>
        <w:numPr>
          <w:ilvl w:val="0"/>
          <w:numId w:val="32"/>
        </w:numPr>
        <w:spacing w:after="80"/>
        <w:jc w:val="left"/>
        <w:rPr>
          <w:szCs w:val="22"/>
        </w:rPr>
      </w:pPr>
      <w:r w:rsidRPr="005E0B5F">
        <w:rPr>
          <w:szCs w:val="22"/>
        </w:rPr>
        <w:t xml:space="preserve">The permittee shall report to the Department within 60 days after the end of each calendar year during </w:t>
      </w:r>
      <w:r w:rsidRPr="00960965">
        <w:rPr>
          <w:b/>
          <w:szCs w:val="22"/>
        </w:rPr>
        <w:t xml:space="preserve">the </w:t>
      </w:r>
      <w:r w:rsidR="007B14F2" w:rsidRPr="00960965">
        <w:rPr>
          <w:b/>
          <w:szCs w:val="22"/>
        </w:rPr>
        <w:t>10</w:t>
      </w:r>
      <w:r w:rsidRPr="00960965">
        <w:rPr>
          <w:b/>
          <w:szCs w:val="22"/>
        </w:rPr>
        <w:t>-year period</w:t>
      </w:r>
      <w:r w:rsidRPr="005E0B5F">
        <w:rPr>
          <w:szCs w:val="22"/>
        </w:rPr>
        <w:t xml:space="preserve"> setting out the unit’s annual emissions during the calendar year that preceded submission of the report.  The report shall contain the following:</w:t>
      </w:r>
    </w:p>
    <w:p w:rsidR="00ED369A" w:rsidRPr="005E0B5F" w:rsidRDefault="00ED369A" w:rsidP="00ED369A">
      <w:pPr>
        <w:pStyle w:val="BodyText3"/>
        <w:widowControl w:val="0"/>
        <w:numPr>
          <w:ilvl w:val="1"/>
          <w:numId w:val="32"/>
        </w:numPr>
        <w:spacing w:after="80"/>
        <w:jc w:val="left"/>
        <w:rPr>
          <w:szCs w:val="22"/>
        </w:rPr>
      </w:pPr>
      <w:r w:rsidRPr="005E0B5F">
        <w:rPr>
          <w:szCs w:val="22"/>
        </w:rPr>
        <w:t>The name, address and telephone number of the owner or operator of the major stationary source;</w:t>
      </w:r>
    </w:p>
    <w:p w:rsidR="00ED369A" w:rsidRPr="005E0B5F" w:rsidRDefault="00ED369A" w:rsidP="00ED369A">
      <w:pPr>
        <w:pStyle w:val="BodyText3"/>
        <w:widowControl w:val="0"/>
        <w:numPr>
          <w:ilvl w:val="1"/>
          <w:numId w:val="32"/>
        </w:numPr>
        <w:spacing w:after="80"/>
        <w:jc w:val="left"/>
        <w:rPr>
          <w:szCs w:val="22"/>
        </w:rPr>
      </w:pPr>
      <w:r w:rsidRPr="005E0B5F">
        <w:rPr>
          <w:szCs w:val="22"/>
        </w:rPr>
        <w:t>The annual emissions as calculated pursuant to the provisions of 62-210.370, F.A.C., which are provided in Appendix C of this permit;</w:t>
      </w:r>
    </w:p>
    <w:p w:rsidR="00ED369A" w:rsidRPr="005E0B5F" w:rsidRDefault="00ED369A" w:rsidP="00ED369A">
      <w:pPr>
        <w:pStyle w:val="BodyText3"/>
        <w:widowControl w:val="0"/>
        <w:numPr>
          <w:ilvl w:val="1"/>
          <w:numId w:val="32"/>
        </w:numPr>
        <w:spacing w:after="80"/>
        <w:jc w:val="left"/>
        <w:rPr>
          <w:szCs w:val="22"/>
        </w:rPr>
      </w:pPr>
      <w:r w:rsidRPr="005E0B5F">
        <w:rPr>
          <w:szCs w:val="22"/>
        </w:rPr>
        <w:t>If the emissions differ from the preconstruction projection, an explanation as to why there is a difference; and</w:t>
      </w:r>
    </w:p>
    <w:p w:rsidR="00ED369A" w:rsidRPr="005E0B5F" w:rsidRDefault="00ED369A" w:rsidP="00ED369A">
      <w:pPr>
        <w:pStyle w:val="BodyText3"/>
        <w:widowControl w:val="0"/>
        <w:numPr>
          <w:ilvl w:val="1"/>
          <w:numId w:val="32"/>
        </w:numPr>
        <w:spacing w:after="80"/>
        <w:jc w:val="left"/>
        <w:rPr>
          <w:szCs w:val="22"/>
        </w:rPr>
      </w:pPr>
      <w:r w:rsidRPr="005E0B5F">
        <w:rPr>
          <w:szCs w:val="22"/>
        </w:rPr>
        <w:t>Any other information that the owner or operator wishes to include in the report.</w:t>
      </w:r>
    </w:p>
    <w:p w:rsidR="00ED369A" w:rsidRPr="005E0B5F" w:rsidRDefault="00ED369A" w:rsidP="00ED369A">
      <w:pPr>
        <w:pStyle w:val="BodyText3"/>
        <w:widowControl w:val="0"/>
        <w:numPr>
          <w:ilvl w:val="0"/>
          <w:numId w:val="32"/>
        </w:numPr>
        <w:spacing w:after="80"/>
        <w:jc w:val="left"/>
        <w:rPr>
          <w:szCs w:val="22"/>
        </w:rPr>
      </w:pPr>
      <w:r w:rsidRPr="005E0B5F">
        <w:rPr>
          <w:szCs w:val="22"/>
        </w:rPr>
        <w:t>The information required to be documented and maintained pursuant to subparagraphs 62-212.300(1)(e)1 and 2, F.A.C., shall be submitted to the Department, which shall make it available for review to the general public.</w:t>
      </w:r>
    </w:p>
    <w:p w:rsidR="00ED369A" w:rsidRPr="00D1362F" w:rsidRDefault="00ED369A" w:rsidP="00ED369A">
      <w:pPr>
        <w:pStyle w:val="BodyText3"/>
        <w:widowControl w:val="0"/>
        <w:ind w:left="360"/>
        <w:jc w:val="left"/>
        <w:rPr>
          <w:szCs w:val="22"/>
        </w:rPr>
      </w:pPr>
      <w:r w:rsidRPr="005E0B5F">
        <w:rPr>
          <w:szCs w:val="22"/>
        </w:rPr>
        <w:t xml:space="preserve">For this project, the Department requires the annual reporting of actual </w:t>
      </w:r>
      <w:r w:rsidR="00D929F7" w:rsidRPr="00D1362F">
        <w:rPr>
          <w:szCs w:val="22"/>
        </w:rPr>
        <w:t xml:space="preserve">VOC, </w:t>
      </w:r>
      <w:r w:rsidR="000A3203">
        <w:rPr>
          <w:szCs w:val="22"/>
        </w:rPr>
        <w:t xml:space="preserve">CO, </w:t>
      </w:r>
      <w:r w:rsidR="00D929F7" w:rsidRPr="00D1362F">
        <w:rPr>
          <w:szCs w:val="22"/>
        </w:rPr>
        <w:t xml:space="preserve">PM, </w:t>
      </w:r>
      <w:r w:rsidR="006F1A52" w:rsidRPr="00BB4908">
        <w:rPr>
          <w:szCs w:val="22"/>
        </w:rPr>
        <w:t>PM</w:t>
      </w:r>
      <w:r w:rsidR="006F1A52" w:rsidRPr="006F1A52">
        <w:rPr>
          <w:szCs w:val="22"/>
          <w:vertAlign w:val="subscript"/>
        </w:rPr>
        <w:t>10</w:t>
      </w:r>
      <w:r w:rsidR="006F1A52">
        <w:rPr>
          <w:szCs w:val="22"/>
        </w:rPr>
        <w:t xml:space="preserve">, </w:t>
      </w:r>
      <w:r w:rsidR="00AE66D2" w:rsidRPr="00BB4908">
        <w:rPr>
          <w:szCs w:val="22"/>
        </w:rPr>
        <w:t>PM</w:t>
      </w:r>
      <w:r w:rsidR="00AE66D2" w:rsidRPr="000A3203">
        <w:rPr>
          <w:szCs w:val="22"/>
          <w:vertAlign w:val="subscript"/>
        </w:rPr>
        <w:t>2.5</w:t>
      </w:r>
      <w:r w:rsidR="00AE66D2">
        <w:rPr>
          <w:szCs w:val="22"/>
        </w:rPr>
        <w:t>, and</w:t>
      </w:r>
      <w:r w:rsidR="006F1A52">
        <w:rPr>
          <w:szCs w:val="22"/>
        </w:rPr>
        <w:t xml:space="preserve"> </w:t>
      </w:r>
      <w:r w:rsidR="00D929F7" w:rsidRPr="00D1362F">
        <w:rPr>
          <w:szCs w:val="22"/>
        </w:rPr>
        <w:t>NOx</w:t>
      </w:r>
      <w:r w:rsidR="00DF0A6F" w:rsidRPr="00D1362F">
        <w:rPr>
          <w:szCs w:val="22"/>
        </w:rPr>
        <w:t xml:space="preserve"> </w:t>
      </w:r>
      <w:r w:rsidRPr="00D1362F">
        <w:rPr>
          <w:szCs w:val="22"/>
        </w:rPr>
        <w:t>emissions for the following unit</w:t>
      </w:r>
      <w:r w:rsidR="006F1A52">
        <w:rPr>
          <w:szCs w:val="22"/>
        </w:rPr>
        <w:t>(</w:t>
      </w:r>
      <w:r w:rsidRPr="00D1362F">
        <w:rPr>
          <w:szCs w:val="22"/>
        </w:rPr>
        <w:t>s</w:t>
      </w:r>
      <w:r w:rsidR="006F1A52">
        <w:rPr>
          <w:szCs w:val="22"/>
        </w:rPr>
        <w:t>)</w:t>
      </w:r>
      <w:r w:rsidRPr="00D1362F">
        <w:rPr>
          <w:szCs w:val="22"/>
        </w:rPr>
        <w:t>:  Emission Unit</w:t>
      </w:r>
      <w:r w:rsidR="00D929F7" w:rsidRPr="00D1362F">
        <w:rPr>
          <w:szCs w:val="22"/>
        </w:rPr>
        <w:t xml:space="preserve"> 004</w:t>
      </w:r>
      <w:r w:rsidR="0027050D">
        <w:rPr>
          <w:szCs w:val="22"/>
        </w:rPr>
        <w:t xml:space="preserve"> (No. 3 Lumber Drying Kiln</w:t>
      </w:r>
      <w:r w:rsidR="002F18AF">
        <w:rPr>
          <w:szCs w:val="22"/>
        </w:rPr>
        <w:t>, including emissions from the associated sawing and planing systems</w:t>
      </w:r>
      <w:r w:rsidR="0027050D">
        <w:rPr>
          <w:szCs w:val="22"/>
        </w:rPr>
        <w:t>)</w:t>
      </w:r>
      <w:r w:rsidRPr="00D1362F">
        <w:rPr>
          <w:szCs w:val="22"/>
        </w:rPr>
        <w:t xml:space="preserve">.  </w:t>
      </w:r>
    </w:p>
    <w:p w:rsidR="00ED369A" w:rsidRPr="005E0B5F" w:rsidRDefault="00ED369A" w:rsidP="00ED369A">
      <w:pPr>
        <w:pStyle w:val="BodyText3"/>
        <w:widowControl w:val="0"/>
        <w:spacing w:after="0"/>
        <w:ind w:left="360"/>
        <w:jc w:val="left"/>
        <w:rPr>
          <w:szCs w:val="22"/>
        </w:rPr>
      </w:pPr>
      <w:r w:rsidRPr="005E0B5F">
        <w:rPr>
          <w:szCs w:val="22"/>
        </w:rPr>
        <w:t xml:space="preserve">[Application </w:t>
      </w:r>
      <w:r w:rsidR="00FE510B">
        <w:rPr>
          <w:szCs w:val="22"/>
        </w:rPr>
        <w:t xml:space="preserve">Nos. </w:t>
      </w:r>
      <w:r w:rsidR="00D929F7" w:rsidRPr="005E0B5F">
        <w:rPr>
          <w:szCs w:val="22"/>
        </w:rPr>
        <w:t>0290004</w:t>
      </w:r>
      <w:r w:rsidRPr="005E0B5F">
        <w:rPr>
          <w:szCs w:val="22"/>
        </w:rPr>
        <w:t>-</w:t>
      </w:r>
      <w:r w:rsidR="00D929F7" w:rsidRPr="005E0B5F">
        <w:rPr>
          <w:szCs w:val="22"/>
        </w:rPr>
        <w:t>012</w:t>
      </w:r>
      <w:r w:rsidRPr="005E0B5F">
        <w:rPr>
          <w:szCs w:val="22"/>
        </w:rPr>
        <w:t>-AC</w:t>
      </w:r>
      <w:r w:rsidR="00FE510B">
        <w:rPr>
          <w:szCs w:val="22"/>
        </w:rPr>
        <w:t xml:space="preserve"> and 0290004-014-AC</w:t>
      </w:r>
      <w:r w:rsidRPr="005E0B5F">
        <w:rPr>
          <w:szCs w:val="22"/>
        </w:rPr>
        <w:t>; and Rules 62-212.300(1)(e) and 62-210.370, F.A.C.]</w:t>
      </w:r>
    </w:p>
    <w:p w:rsidR="00ED369A" w:rsidRPr="005E0B5F" w:rsidRDefault="00ED369A" w:rsidP="00ED369A">
      <w:pPr>
        <w:spacing w:after="120"/>
        <w:rPr>
          <w:sz w:val="22"/>
          <w:szCs w:val="22"/>
        </w:rPr>
      </w:pPr>
    </w:p>
    <w:p w:rsidR="004C73A6" w:rsidRPr="005E0B5F" w:rsidRDefault="004C73A6" w:rsidP="006E1647">
      <w:pPr>
        <w:ind w:firstLine="90"/>
        <w:rPr>
          <w:caps/>
          <w:sz w:val="22"/>
          <w:szCs w:val="22"/>
          <w:u w:val="single"/>
        </w:rPr>
        <w:sectPr w:rsidR="004C73A6" w:rsidRPr="005E0B5F" w:rsidSect="005C4B0B">
          <w:headerReference w:type="even" r:id="rId19"/>
          <w:headerReference w:type="default" r:id="rId20"/>
          <w:headerReference w:type="first" r:id="rId21"/>
          <w:pgSz w:w="12240" w:h="15840" w:code="1"/>
          <w:pgMar w:top="720" w:right="1152" w:bottom="720" w:left="1152" w:header="720" w:footer="720" w:gutter="0"/>
          <w:paperSrc w:first="16640" w:other="16640"/>
          <w:cols w:space="720"/>
        </w:sectPr>
      </w:pPr>
    </w:p>
    <w:p w:rsidR="00B82829" w:rsidRDefault="00B82829" w:rsidP="00B56CB8">
      <w:pPr>
        <w:pStyle w:val="BodyText3"/>
        <w:numPr>
          <w:ilvl w:val="12"/>
          <w:numId w:val="0"/>
        </w:numPr>
        <w:jc w:val="left"/>
        <w:rPr>
          <w:szCs w:val="22"/>
        </w:rPr>
      </w:pPr>
    </w:p>
    <w:p w:rsidR="004C73A6" w:rsidRPr="005E0B5F" w:rsidRDefault="004C73A6" w:rsidP="00B56CB8">
      <w:pPr>
        <w:pStyle w:val="BodyText3"/>
        <w:numPr>
          <w:ilvl w:val="12"/>
          <w:numId w:val="0"/>
        </w:numPr>
        <w:jc w:val="left"/>
        <w:rPr>
          <w:szCs w:val="22"/>
        </w:rPr>
      </w:pPr>
      <w:r w:rsidRPr="005E0B5F">
        <w:rPr>
          <w:szCs w:val="22"/>
        </w:rPr>
        <w:t xml:space="preserve">This section of the permit addresses the following emissions </w:t>
      </w:r>
      <w:r w:rsidR="008058D4" w:rsidRPr="005E0B5F">
        <w:rPr>
          <w:szCs w:val="22"/>
        </w:rPr>
        <w:t>units</w:t>
      </w:r>
      <w:r w:rsidRPr="005E0B5F">
        <w:rPr>
          <w:szCs w:val="22"/>
        </w:rPr>
        <w:t>.</w:t>
      </w:r>
    </w:p>
    <w:tbl>
      <w:tblPr>
        <w:tblW w:w="985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tblPr>
      <w:tblGrid>
        <w:gridCol w:w="794"/>
        <w:gridCol w:w="9056"/>
      </w:tblGrid>
      <w:tr w:rsidR="00A54553" w:rsidRPr="005E0B5F" w:rsidTr="00806165">
        <w:tc>
          <w:tcPr>
            <w:tcW w:w="794" w:type="dxa"/>
          </w:tcPr>
          <w:p w:rsidR="00A54553" w:rsidRPr="005E0B5F" w:rsidRDefault="00A54553" w:rsidP="00A54553">
            <w:pPr>
              <w:jc w:val="center"/>
              <w:rPr>
                <w:b/>
                <w:sz w:val="22"/>
                <w:szCs w:val="22"/>
              </w:rPr>
            </w:pPr>
            <w:r w:rsidRPr="005E0B5F">
              <w:rPr>
                <w:b/>
                <w:sz w:val="22"/>
                <w:szCs w:val="22"/>
              </w:rPr>
              <w:t>ID No.</w:t>
            </w:r>
          </w:p>
        </w:tc>
        <w:tc>
          <w:tcPr>
            <w:tcW w:w="9056" w:type="dxa"/>
          </w:tcPr>
          <w:p w:rsidR="00A54553" w:rsidRPr="005E0B5F" w:rsidRDefault="00A54553" w:rsidP="00FD0D32">
            <w:pPr>
              <w:rPr>
                <w:sz w:val="22"/>
                <w:szCs w:val="22"/>
              </w:rPr>
            </w:pPr>
            <w:r w:rsidRPr="005E0B5F">
              <w:rPr>
                <w:b/>
                <w:sz w:val="22"/>
                <w:szCs w:val="22"/>
              </w:rPr>
              <w:t>Emission Unit Description</w:t>
            </w:r>
          </w:p>
        </w:tc>
      </w:tr>
      <w:tr w:rsidR="00D929F7" w:rsidRPr="005E0B5F" w:rsidTr="00806165">
        <w:tc>
          <w:tcPr>
            <w:tcW w:w="794" w:type="dxa"/>
          </w:tcPr>
          <w:p w:rsidR="00D929F7" w:rsidRPr="005E0B5F" w:rsidRDefault="00D929F7" w:rsidP="00A54553">
            <w:pPr>
              <w:jc w:val="center"/>
              <w:rPr>
                <w:sz w:val="22"/>
                <w:szCs w:val="22"/>
              </w:rPr>
            </w:pPr>
            <w:r w:rsidRPr="005E0B5F">
              <w:rPr>
                <w:sz w:val="22"/>
                <w:szCs w:val="22"/>
              </w:rPr>
              <w:t>004</w:t>
            </w:r>
          </w:p>
        </w:tc>
        <w:tc>
          <w:tcPr>
            <w:tcW w:w="9056" w:type="dxa"/>
            <w:vAlign w:val="center"/>
          </w:tcPr>
          <w:p w:rsidR="00D929F7" w:rsidRPr="005E0B5F" w:rsidRDefault="00D929F7" w:rsidP="00DF0216">
            <w:pPr>
              <w:rPr>
                <w:sz w:val="22"/>
                <w:szCs w:val="22"/>
              </w:rPr>
            </w:pPr>
            <w:r w:rsidRPr="005E0B5F">
              <w:rPr>
                <w:sz w:val="22"/>
                <w:szCs w:val="22"/>
              </w:rPr>
              <w:t>No. 3 Direct-Fired Kiln</w:t>
            </w:r>
            <w:r w:rsidR="00FC361D">
              <w:rPr>
                <w:sz w:val="22"/>
                <w:szCs w:val="22"/>
              </w:rPr>
              <w:t>.</w:t>
            </w:r>
          </w:p>
        </w:tc>
      </w:tr>
    </w:tbl>
    <w:p w:rsidR="00D1362F" w:rsidRDefault="00D1362F" w:rsidP="00D1362F">
      <w:pPr>
        <w:rPr>
          <w:rFonts w:ascii="Book Antiqua" w:hAnsi="Book Antiqua"/>
          <w:sz w:val="22"/>
          <w:szCs w:val="22"/>
        </w:rPr>
      </w:pPr>
    </w:p>
    <w:p w:rsidR="00D1362F" w:rsidRPr="00D1362F" w:rsidRDefault="00D1362F" w:rsidP="00D1362F">
      <w:pPr>
        <w:rPr>
          <w:sz w:val="22"/>
          <w:szCs w:val="22"/>
        </w:rPr>
      </w:pPr>
      <w:r w:rsidRPr="00D1362F">
        <w:rPr>
          <w:sz w:val="22"/>
          <w:szCs w:val="22"/>
        </w:rPr>
        <w:t>Th</w:t>
      </w:r>
      <w:r w:rsidR="005B52AC">
        <w:rPr>
          <w:sz w:val="22"/>
          <w:szCs w:val="22"/>
        </w:rPr>
        <w:t>is</w:t>
      </w:r>
      <w:r w:rsidRPr="00D1362F">
        <w:rPr>
          <w:sz w:val="22"/>
          <w:szCs w:val="22"/>
        </w:rPr>
        <w:t xml:space="preserve"> emissions unit </w:t>
      </w:r>
      <w:r w:rsidR="005B52AC">
        <w:rPr>
          <w:sz w:val="22"/>
          <w:szCs w:val="22"/>
        </w:rPr>
        <w:t>is</w:t>
      </w:r>
      <w:r w:rsidRPr="00D1362F">
        <w:rPr>
          <w:sz w:val="22"/>
          <w:szCs w:val="22"/>
        </w:rPr>
        <w:t xml:space="preserve"> subject to the requirements of Rule 62-296.410(2)(a), F.A.C.- Carbonaceous Fuel Burning Equipment.  The unit is an affected source of 40 CFR 63, Subpart DDDD - National Emission Standards for Hazardous Air Pollutants: Plywood and Composite Wood Products. However, the kiln </w:t>
      </w:r>
      <w:r w:rsidR="0027050D">
        <w:rPr>
          <w:sz w:val="22"/>
          <w:szCs w:val="22"/>
        </w:rPr>
        <w:t xml:space="preserve">is </w:t>
      </w:r>
      <w:r w:rsidRPr="00D1362F">
        <w:rPr>
          <w:sz w:val="22"/>
          <w:szCs w:val="22"/>
        </w:rPr>
        <w:t>not required to comply with any compliance/operating requirement, and the work practice standards, except for the initial notification as required in 40 CFR 63.9(b).</w:t>
      </w:r>
    </w:p>
    <w:p w:rsidR="004C73A6" w:rsidRPr="005E0B5F" w:rsidRDefault="004C73A6" w:rsidP="00845DA5">
      <w:pPr>
        <w:pStyle w:val="Caption"/>
        <w:spacing w:before="240"/>
        <w:rPr>
          <w:szCs w:val="22"/>
        </w:rPr>
      </w:pPr>
      <w:r w:rsidRPr="005E0B5F">
        <w:rPr>
          <w:szCs w:val="22"/>
        </w:rPr>
        <w:t>Equipment</w:t>
      </w:r>
    </w:p>
    <w:p w:rsidR="001365AF" w:rsidRPr="005E0B5F" w:rsidRDefault="001365AF" w:rsidP="001365AF">
      <w:pPr>
        <w:tabs>
          <w:tab w:val="left" w:pos="-270"/>
          <w:tab w:val="left" w:pos="-180"/>
          <w:tab w:val="left" w:pos="540"/>
          <w:tab w:val="left" w:pos="720"/>
        </w:tabs>
        <w:ind w:left="360" w:hanging="360"/>
        <w:rPr>
          <w:sz w:val="22"/>
          <w:szCs w:val="22"/>
        </w:rPr>
      </w:pPr>
      <w:r w:rsidRPr="005E0B5F">
        <w:rPr>
          <w:b/>
          <w:bCs/>
          <w:sz w:val="22"/>
          <w:szCs w:val="22"/>
        </w:rPr>
        <w:t xml:space="preserve">1.    </w:t>
      </w:r>
      <w:r w:rsidRPr="005E0B5F">
        <w:rPr>
          <w:b/>
          <w:bCs/>
          <w:sz w:val="22"/>
          <w:szCs w:val="22"/>
          <w:u w:val="single"/>
        </w:rPr>
        <w:t>Relation to Other Permits.</w:t>
      </w:r>
      <w:r w:rsidRPr="005E0B5F">
        <w:rPr>
          <w:sz w:val="22"/>
          <w:szCs w:val="22"/>
        </w:rPr>
        <w:t xml:space="preserve"> The conditions of this permit will </w:t>
      </w:r>
      <w:r w:rsidR="005B52AC">
        <w:rPr>
          <w:sz w:val="22"/>
          <w:szCs w:val="22"/>
        </w:rPr>
        <w:t xml:space="preserve">replace </w:t>
      </w:r>
      <w:r w:rsidR="009E6BBB">
        <w:rPr>
          <w:sz w:val="22"/>
          <w:szCs w:val="22"/>
        </w:rPr>
        <w:t xml:space="preserve">all </w:t>
      </w:r>
      <w:r w:rsidRPr="005E0B5F">
        <w:rPr>
          <w:sz w:val="22"/>
          <w:szCs w:val="22"/>
        </w:rPr>
        <w:t xml:space="preserve">conditions of </w:t>
      </w:r>
      <w:r w:rsidR="005B52AC">
        <w:rPr>
          <w:sz w:val="22"/>
          <w:szCs w:val="22"/>
        </w:rPr>
        <w:t>existing permit 0290004-012-AC.</w:t>
      </w:r>
      <w:r w:rsidRPr="005E0B5F">
        <w:rPr>
          <w:sz w:val="22"/>
          <w:szCs w:val="22"/>
        </w:rPr>
        <w:t xml:space="preserve"> </w:t>
      </w:r>
    </w:p>
    <w:p w:rsidR="001365AF" w:rsidRPr="005E0B5F" w:rsidRDefault="001365AF" w:rsidP="001365AF">
      <w:pPr>
        <w:pStyle w:val="Header"/>
        <w:tabs>
          <w:tab w:val="clear" w:pos="4320"/>
          <w:tab w:val="clear" w:pos="8640"/>
        </w:tabs>
        <w:autoSpaceDE w:val="0"/>
        <w:autoSpaceDN w:val="0"/>
        <w:adjustRightInd w:val="0"/>
        <w:spacing w:after="240"/>
        <w:rPr>
          <w:b/>
          <w:caps/>
          <w:sz w:val="22"/>
          <w:szCs w:val="22"/>
        </w:rPr>
      </w:pPr>
      <w:r w:rsidRPr="005E0B5F">
        <w:rPr>
          <w:sz w:val="22"/>
          <w:szCs w:val="22"/>
        </w:rPr>
        <w:t>[Rules 62-4.210, 62-4.030, and 62-210.300(1)(b), F.A.C.]</w:t>
      </w:r>
    </w:p>
    <w:p w:rsidR="00F27FB4" w:rsidRPr="005E0B5F" w:rsidRDefault="001365AF" w:rsidP="001365AF">
      <w:pPr>
        <w:suppressAutoHyphens/>
        <w:spacing w:after="120"/>
        <w:ind w:left="360" w:hanging="360"/>
        <w:rPr>
          <w:sz w:val="22"/>
          <w:szCs w:val="22"/>
        </w:rPr>
      </w:pPr>
      <w:r w:rsidRPr="005E0B5F">
        <w:rPr>
          <w:b/>
          <w:sz w:val="22"/>
          <w:szCs w:val="22"/>
        </w:rPr>
        <w:t>2.</w:t>
      </w:r>
      <w:r w:rsidRPr="005E0B5F">
        <w:rPr>
          <w:sz w:val="22"/>
          <w:szCs w:val="22"/>
        </w:rPr>
        <w:t xml:space="preserve">    </w:t>
      </w:r>
      <w:r w:rsidRPr="005E0B5F">
        <w:rPr>
          <w:b/>
          <w:sz w:val="22"/>
          <w:szCs w:val="22"/>
          <w:u w:val="single"/>
        </w:rPr>
        <w:t xml:space="preserve">Equipment </w:t>
      </w:r>
      <w:r w:rsidR="00397493" w:rsidRPr="005E0B5F">
        <w:rPr>
          <w:b/>
          <w:sz w:val="22"/>
          <w:szCs w:val="22"/>
          <w:u w:val="single"/>
        </w:rPr>
        <w:t>C</w:t>
      </w:r>
      <w:r w:rsidRPr="005E0B5F">
        <w:rPr>
          <w:b/>
          <w:sz w:val="22"/>
          <w:szCs w:val="22"/>
          <w:u w:val="single"/>
        </w:rPr>
        <w:t>hange</w:t>
      </w:r>
      <w:r w:rsidRPr="005E0B5F">
        <w:rPr>
          <w:b/>
          <w:sz w:val="22"/>
          <w:szCs w:val="22"/>
        </w:rPr>
        <w:t xml:space="preserve">. </w:t>
      </w:r>
      <w:r w:rsidR="00F27FB4" w:rsidRPr="005E0B5F">
        <w:rPr>
          <w:sz w:val="22"/>
          <w:szCs w:val="22"/>
        </w:rPr>
        <w:t>No. 3 Direct-Fired Kiln</w:t>
      </w:r>
      <w:r w:rsidR="004C73A6" w:rsidRPr="005E0B5F">
        <w:rPr>
          <w:sz w:val="22"/>
          <w:szCs w:val="22"/>
        </w:rPr>
        <w:t xml:space="preserve">:  </w:t>
      </w:r>
      <w:r w:rsidR="00B41709" w:rsidRPr="005E0B5F">
        <w:rPr>
          <w:sz w:val="22"/>
          <w:szCs w:val="22"/>
        </w:rPr>
        <w:t>The permittee is a</w:t>
      </w:r>
      <w:r w:rsidR="004C73A6" w:rsidRPr="005E0B5F">
        <w:rPr>
          <w:sz w:val="22"/>
          <w:szCs w:val="22"/>
        </w:rPr>
        <w:t>uthorize</w:t>
      </w:r>
      <w:r w:rsidR="00B41709" w:rsidRPr="005E0B5F">
        <w:rPr>
          <w:sz w:val="22"/>
          <w:szCs w:val="22"/>
        </w:rPr>
        <w:t xml:space="preserve">d to </w:t>
      </w:r>
      <w:r w:rsidR="00F27FB4" w:rsidRPr="005E0B5F">
        <w:rPr>
          <w:sz w:val="22"/>
          <w:szCs w:val="22"/>
        </w:rPr>
        <w:t xml:space="preserve">extend </w:t>
      </w:r>
      <w:r w:rsidR="00904821">
        <w:rPr>
          <w:sz w:val="22"/>
          <w:szCs w:val="22"/>
        </w:rPr>
        <w:t xml:space="preserve">the </w:t>
      </w:r>
      <w:r w:rsidR="00F27FB4" w:rsidRPr="005E0B5F">
        <w:rPr>
          <w:sz w:val="22"/>
          <w:szCs w:val="22"/>
        </w:rPr>
        <w:t xml:space="preserve">No. 3 Direct-Fired </w:t>
      </w:r>
      <w:r w:rsidR="0027050D">
        <w:rPr>
          <w:sz w:val="22"/>
          <w:szCs w:val="22"/>
        </w:rPr>
        <w:t xml:space="preserve">Lumber Drying </w:t>
      </w:r>
      <w:r w:rsidR="00F27FB4" w:rsidRPr="005E0B5F">
        <w:rPr>
          <w:sz w:val="22"/>
          <w:szCs w:val="22"/>
        </w:rPr>
        <w:t>Kiln</w:t>
      </w:r>
      <w:r w:rsidR="004C73A6" w:rsidRPr="005E0B5F">
        <w:rPr>
          <w:sz w:val="22"/>
          <w:szCs w:val="22"/>
        </w:rPr>
        <w:t>.</w:t>
      </w:r>
      <w:r w:rsidR="00B41709" w:rsidRPr="005E0B5F">
        <w:rPr>
          <w:sz w:val="22"/>
          <w:szCs w:val="22"/>
        </w:rPr>
        <w:t xml:space="preserve"> </w:t>
      </w:r>
      <w:r w:rsidR="00904821" w:rsidRPr="00904821">
        <w:rPr>
          <w:sz w:val="22"/>
          <w:szCs w:val="22"/>
        </w:rPr>
        <w:t>The project converts Lumber Drying Kiln No. 3 from a batch fired kiln to a continuous fired kiln.</w:t>
      </w:r>
    </w:p>
    <w:p w:rsidR="004C73A6" w:rsidRPr="005E0B5F" w:rsidRDefault="00B41709" w:rsidP="001365AF">
      <w:pPr>
        <w:suppressAutoHyphens/>
        <w:spacing w:after="120"/>
        <w:rPr>
          <w:sz w:val="22"/>
          <w:szCs w:val="22"/>
        </w:rPr>
      </w:pPr>
      <w:r w:rsidRPr="005E0B5F">
        <w:rPr>
          <w:sz w:val="22"/>
          <w:szCs w:val="22"/>
        </w:rPr>
        <w:t>[Applica</w:t>
      </w:r>
      <w:r w:rsidR="004C73A6" w:rsidRPr="005E0B5F">
        <w:rPr>
          <w:sz w:val="22"/>
          <w:szCs w:val="22"/>
        </w:rPr>
        <w:t>t</w:t>
      </w:r>
      <w:r w:rsidRPr="005E0B5F">
        <w:rPr>
          <w:sz w:val="22"/>
          <w:szCs w:val="22"/>
        </w:rPr>
        <w:t>ion No</w:t>
      </w:r>
      <w:r w:rsidR="0027050D">
        <w:rPr>
          <w:sz w:val="22"/>
          <w:szCs w:val="22"/>
        </w:rPr>
        <w:t>s</w:t>
      </w:r>
      <w:r w:rsidRPr="005E0B5F">
        <w:rPr>
          <w:sz w:val="22"/>
          <w:szCs w:val="22"/>
        </w:rPr>
        <w:t xml:space="preserve">. </w:t>
      </w:r>
      <w:r w:rsidR="000930D1" w:rsidRPr="005E0B5F">
        <w:rPr>
          <w:sz w:val="22"/>
          <w:szCs w:val="22"/>
        </w:rPr>
        <w:t>0290004</w:t>
      </w:r>
      <w:r w:rsidRPr="005E0B5F">
        <w:rPr>
          <w:sz w:val="22"/>
          <w:szCs w:val="22"/>
        </w:rPr>
        <w:t>-</w:t>
      </w:r>
      <w:r w:rsidR="000930D1" w:rsidRPr="005E0B5F">
        <w:rPr>
          <w:sz w:val="22"/>
          <w:szCs w:val="22"/>
        </w:rPr>
        <w:t>01</w:t>
      </w:r>
      <w:r w:rsidR="004952C4">
        <w:rPr>
          <w:sz w:val="22"/>
          <w:szCs w:val="22"/>
        </w:rPr>
        <w:t>2</w:t>
      </w:r>
      <w:r w:rsidRPr="005E0B5F">
        <w:rPr>
          <w:sz w:val="22"/>
          <w:szCs w:val="22"/>
        </w:rPr>
        <w:t>-AC</w:t>
      </w:r>
      <w:r w:rsidR="004952C4">
        <w:rPr>
          <w:sz w:val="22"/>
          <w:szCs w:val="22"/>
        </w:rPr>
        <w:t xml:space="preserve"> and 0290004-014-AC</w:t>
      </w:r>
      <w:r w:rsidRPr="005E0B5F">
        <w:rPr>
          <w:sz w:val="22"/>
          <w:szCs w:val="22"/>
        </w:rPr>
        <w:t>]</w:t>
      </w:r>
    </w:p>
    <w:p w:rsidR="004C73A6" w:rsidRPr="005E0B5F" w:rsidRDefault="004C73A6" w:rsidP="00B41709">
      <w:pPr>
        <w:spacing w:before="120" w:after="120"/>
        <w:rPr>
          <w:b/>
          <w:caps/>
          <w:sz w:val="22"/>
          <w:szCs w:val="22"/>
        </w:rPr>
      </w:pPr>
      <w:r w:rsidRPr="005E0B5F">
        <w:rPr>
          <w:b/>
          <w:caps/>
          <w:sz w:val="22"/>
          <w:szCs w:val="22"/>
        </w:rPr>
        <w:t>Performance Restrictions</w:t>
      </w:r>
    </w:p>
    <w:p w:rsidR="002D6492" w:rsidRPr="005E0B5F" w:rsidRDefault="00397493" w:rsidP="00397493">
      <w:pPr>
        <w:suppressAutoHyphens/>
        <w:spacing w:after="120"/>
        <w:rPr>
          <w:b/>
          <w:sz w:val="22"/>
          <w:szCs w:val="22"/>
        </w:rPr>
      </w:pPr>
      <w:r w:rsidRPr="005E0B5F">
        <w:rPr>
          <w:b/>
          <w:sz w:val="22"/>
          <w:szCs w:val="22"/>
        </w:rPr>
        <w:t>3.</w:t>
      </w:r>
      <w:r w:rsidRPr="005E0B5F">
        <w:rPr>
          <w:sz w:val="22"/>
          <w:szCs w:val="22"/>
        </w:rPr>
        <w:t xml:space="preserve">   </w:t>
      </w:r>
      <w:r w:rsidR="002D6492" w:rsidRPr="005E0B5F">
        <w:rPr>
          <w:b/>
          <w:sz w:val="22"/>
          <w:szCs w:val="22"/>
          <w:u w:val="single"/>
        </w:rPr>
        <w:t>This project will change the Permitted Capacity- Throughput Rate as follows:</w:t>
      </w:r>
    </w:p>
    <w:p w:rsidR="00437817" w:rsidRPr="007B14F2" w:rsidRDefault="00437817" w:rsidP="00437817">
      <w:pPr>
        <w:ind w:left="360"/>
        <w:rPr>
          <w:sz w:val="22"/>
          <w:szCs w:val="22"/>
        </w:rPr>
      </w:pPr>
    </w:p>
    <w:p w:rsidR="002D6492" w:rsidRDefault="004544D4" w:rsidP="003C16B3">
      <w:pPr>
        <w:ind w:left="360"/>
        <w:rPr>
          <w:sz w:val="22"/>
          <w:szCs w:val="22"/>
        </w:rPr>
      </w:pPr>
      <w:r w:rsidRPr="007B14F2">
        <w:rPr>
          <w:b/>
          <w:sz w:val="22"/>
          <w:szCs w:val="22"/>
          <w:u w:val="single"/>
        </w:rPr>
        <w:t>EU00</w:t>
      </w:r>
      <w:r w:rsidR="005D0FA4" w:rsidRPr="007B14F2">
        <w:rPr>
          <w:b/>
          <w:sz w:val="22"/>
          <w:szCs w:val="22"/>
          <w:u w:val="single"/>
        </w:rPr>
        <w:t>4</w:t>
      </w:r>
      <w:r w:rsidRPr="007B14F2">
        <w:rPr>
          <w:b/>
          <w:sz w:val="22"/>
          <w:szCs w:val="22"/>
          <w:u w:val="single"/>
        </w:rPr>
        <w:t xml:space="preserve">  No.</w:t>
      </w:r>
      <w:r w:rsidR="004952C4">
        <w:rPr>
          <w:b/>
          <w:sz w:val="22"/>
          <w:szCs w:val="22"/>
          <w:u w:val="single"/>
        </w:rPr>
        <w:t xml:space="preserve"> </w:t>
      </w:r>
      <w:r w:rsidR="005D0FA4" w:rsidRPr="007B14F2">
        <w:rPr>
          <w:b/>
          <w:sz w:val="22"/>
          <w:szCs w:val="22"/>
          <w:u w:val="single"/>
        </w:rPr>
        <w:t>3</w:t>
      </w:r>
      <w:r w:rsidRPr="007B14F2">
        <w:rPr>
          <w:b/>
          <w:sz w:val="22"/>
          <w:szCs w:val="22"/>
          <w:u w:val="single"/>
        </w:rPr>
        <w:t xml:space="preserve"> Direct-Fired Kiln Permitted Capacity- Throughput Rate</w:t>
      </w:r>
      <w:r w:rsidRPr="007B14F2">
        <w:rPr>
          <w:b/>
          <w:sz w:val="22"/>
          <w:szCs w:val="22"/>
        </w:rPr>
        <w:t>.</w:t>
      </w:r>
      <w:r w:rsidRPr="007B14F2">
        <w:rPr>
          <w:sz w:val="22"/>
          <w:szCs w:val="22"/>
        </w:rPr>
        <w:t xml:space="preserve">  </w:t>
      </w:r>
      <w:r w:rsidR="002D6492" w:rsidRPr="007B14F2">
        <w:rPr>
          <w:sz w:val="22"/>
          <w:szCs w:val="22"/>
        </w:rPr>
        <w:t xml:space="preserve">The maximum annual </w:t>
      </w:r>
      <w:r w:rsidR="004952C4">
        <w:rPr>
          <w:sz w:val="22"/>
          <w:szCs w:val="22"/>
        </w:rPr>
        <w:t xml:space="preserve">(12 month rolling average) </w:t>
      </w:r>
      <w:r w:rsidR="002D6492" w:rsidRPr="007B14F2">
        <w:rPr>
          <w:sz w:val="22"/>
          <w:szCs w:val="22"/>
        </w:rPr>
        <w:t xml:space="preserve">process rate shall not exceed </w:t>
      </w:r>
      <w:r w:rsidR="00DF0A6F" w:rsidRPr="007B14F2">
        <w:rPr>
          <w:sz w:val="22"/>
          <w:szCs w:val="22"/>
        </w:rPr>
        <w:t>80,000</w:t>
      </w:r>
      <w:r w:rsidR="002D6492" w:rsidRPr="007B14F2">
        <w:rPr>
          <w:sz w:val="22"/>
          <w:szCs w:val="22"/>
        </w:rPr>
        <w:t xml:space="preserve"> Mbf</w:t>
      </w:r>
      <w:r w:rsidR="009E6BBB">
        <w:rPr>
          <w:sz w:val="22"/>
          <w:szCs w:val="22"/>
        </w:rPr>
        <w:t xml:space="preserve"> (80 million board feet of lumber)</w:t>
      </w:r>
      <w:r w:rsidR="004952C4">
        <w:rPr>
          <w:sz w:val="22"/>
          <w:szCs w:val="22"/>
        </w:rPr>
        <w:t>.</w:t>
      </w:r>
      <w:r w:rsidR="002D6492" w:rsidRPr="005E0B5F">
        <w:rPr>
          <w:sz w:val="22"/>
          <w:szCs w:val="22"/>
        </w:rPr>
        <w:t xml:space="preserve"> This capacity shall include any logs or plywood that may be dried</w:t>
      </w:r>
      <w:r w:rsidR="004952C4">
        <w:rPr>
          <w:sz w:val="22"/>
          <w:szCs w:val="22"/>
        </w:rPr>
        <w:t>.</w:t>
      </w:r>
    </w:p>
    <w:p w:rsidR="00846F20" w:rsidRDefault="00846F20" w:rsidP="003C16B3">
      <w:pPr>
        <w:ind w:left="360"/>
        <w:rPr>
          <w:sz w:val="22"/>
          <w:szCs w:val="22"/>
        </w:rPr>
      </w:pPr>
    </w:p>
    <w:p w:rsidR="004C73A6" w:rsidRPr="005E0B5F" w:rsidRDefault="002D6492" w:rsidP="0027050D">
      <w:pPr>
        <w:suppressAutoHyphens/>
        <w:rPr>
          <w:sz w:val="22"/>
          <w:szCs w:val="22"/>
        </w:rPr>
      </w:pPr>
      <w:r w:rsidRPr="005E0B5F">
        <w:rPr>
          <w:sz w:val="22"/>
          <w:szCs w:val="22"/>
        </w:rPr>
        <w:t xml:space="preserve"> </w:t>
      </w:r>
      <w:r w:rsidR="004C73A6" w:rsidRPr="005E0B5F">
        <w:rPr>
          <w:sz w:val="22"/>
          <w:szCs w:val="22"/>
        </w:rPr>
        <w:t>[</w:t>
      </w:r>
      <w:r w:rsidR="00F52FFF" w:rsidRPr="005E0B5F">
        <w:rPr>
          <w:sz w:val="22"/>
          <w:szCs w:val="22"/>
        </w:rPr>
        <w:t>Application No</w:t>
      </w:r>
      <w:r w:rsidR="004952C4">
        <w:rPr>
          <w:sz w:val="22"/>
          <w:szCs w:val="22"/>
        </w:rPr>
        <w:t>s</w:t>
      </w:r>
      <w:r w:rsidR="00F52FFF" w:rsidRPr="005E0B5F">
        <w:rPr>
          <w:sz w:val="22"/>
          <w:szCs w:val="22"/>
        </w:rPr>
        <w:t>. 0290004-012-AC</w:t>
      </w:r>
      <w:r w:rsidR="004952C4">
        <w:rPr>
          <w:sz w:val="22"/>
          <w:szCs w:val="22"/>
        </w:rPr>
        <w:t xml:space="preserve"> and 0290004-014-AC</w:t>
      </w:r>
      <w:r w:rsidR="00F52FFF" w:rsidRPr="005E0B5F">
        <w:rPr>
          <w:sz w:val="22"/>
          <w:szCs w:val="22"/>
        </w:rPr>
        <w:t xml:space="preserve">; </w:t>
      </w:r>
      <w:r w:rsidR="004C73A6" w:rsidRPr="005E0B5F">
        <w:rPr>
          <w:sz w:val="22"/>
          <w:szCs w:val="22"/>
        </w:rPr>
        <w:t>Rule 62-210.200(PTE), F.A.C.</w:t>
      </w:r>
      <w:r w:rsidR="000A3203">
        <w:rPr>
          <w:sz w:val="22"/>
          <w:szCs w:val="22"/>
        </w:rPr>
        <w:t>, Avoid PSD applicability</w:t>
      </w:r>
      <w:r w:rsidR="004C73A6" w:rsidRPr="005E0B5F">
        <w:rPr>
          <w:sz w:val="22"/>
          <w:szCs w:val="22"/>
        </w:rPr>
        <w:t>]</w:t>
      </w:r>
    </w:p>
    <w:p w:rsidR="009E6BBB" w:rsidRDefault="009E6BBB" w:rsidP="00437817">
      <w:pPr>
        <w:suppressAutoHyphens/>
        <w:spacing w:after="120"/>
        <w:rPr>
          <w:b/>
          <w:sz w:val="22"/>
          <w:szCs w:val="22"/>
        </w:rPr>
      </w:pPr>
    </w:p>
    <w:p w:rsidR="00437817" w:rsidRPr="005E0B5F" w:rsidRDefault="00397493" w:rsidP="00437817">
      <w:pPr>
        <w:suppressAutoHyphens/>
        <w:spacing w:after="120"/>
        <w:rPr>
          <w:b/>
          <w:sz w:val="22"/>
          <w:szCs w:val="22"/>
        </w:rPr>
      </w:pPr>
      <w:r w:rsidRPr="005E0B5F">
        <w:rPr>
          <w:b/>
          <w:sz w:val="22"/>
          <w:szCs w:val="22"/>
        </w:rPr>
        <w:t xml:space="preserve">4.    </w:t>
      </w:r>
      <w:r w:rsidR="00437817" w:rsidRPr="005E0B5F">
        <w:rPr>
          <w:b/>
          <w:sz w:val="22"/>
          <w:szCs w:val="22"/>
          <w:u w:val="single"/>
        </w:rPr>
        <w:t>Permitted Fuel Capacity Rate as follows:</w:t>
      </w:r>
    </w:p>
    <w:p w:rsidR="00437817" w:rsidRPr="005E0B5F" w:rsidRDefault="00437817" w:rsidP="003B774E">
      <w:pPr>
        <w:ind w:left="360" w:hanging="360"/>
        <w:rPr>
          <w:b/>
          <w:sz w:val="22"/>
          <w:szCs w:val="22"/>
        </w:rPr>
      </w:pPr>
    </w:p>
    <w:p w:rsidR="00A75EC5" w:rsidRPr="00BB2BDD" w:rsidRDefault="00A75EC5" w:rsidP="00A75EC5">
      <w:pPr>
        <w:ind w:left="360"/>
        <w:rPr>
          <w:sz w:val="22"/>
          <w:szCs w:val="22"/>
        </w:rPr>
      </w:pPr>
      <w:r w:rsidRPr="00B3373B">
        <w:rPr>
          <w:b/>
          <w:sz w:val="22"/>
          <w:szCs w:val="22"/>
          <w:u w:val="single"/>
        </w:rPr>
        <w:t>EU004 Permitted Capacity – Burner Heat Input.</w:t>
      </w:r>
      <w:r w:rsidRPr="00B3373B">
        <w:rPr>
          <w:sz w:val="22"/>
          <w:szCs w:val="22"/>
        </w:rPr>
        <w:t xml:space="preserve">  The maximum heat input rate of the burner shall not exceed 29.5 MMBtu/hr (Basis: </w:t>
      </w:r>
      <w:r w:rsidR="00B3373B" w:rsidRPr="00B3373B">
        <w:rPr>
          <w:sz w:val="22"/>
          <w:szCs w:val="22"/>
        </w:rPr>
        <w:t>7633</w:t>
      </w:r>
      <w:r w:rsidRPr="00B3373B">
        <w:rPr>
          <w:sz w:val="22"/>
          <w:szCs w:val="22"/>
        </w:rPr>
        <w:t xml:space="preserve"> lb/hr, </w:t>
      </w:r>
      <w:r w:rsidR="00B3373B" w:rsidRPr="00B3373B">
        <w:rPr>
          <w:sz w:val="22"/>
          <w:szCs w:val="22"/>
        </w:rPr>
        <w:t>3825</w:t>
      </w:r>
      <w:r w:rsidRPr="00B3373B">
        <w:rPr>
          <w:sz w:val="22"/>
          <w:szCs w:val="22"/>
        </w:rPr>
        <w:t xml:space="preserve"> Btu/lb).</w:t>
      </w:r>
      <w:r w:rsidRPr="00BB2BDD">
        <w:rPr>
          <w:sz w:val="22"/>
          <w:szCs w:val="22"/>
        </w:rPr>
        <w:t xml:space="preserve"> </w:t>
      </w:r>
    </w:p>
    <w:p w:rsidR="003B774E" w:rsidRPr="000C0C0A" w:rsidRDefault="003B774E" w:rsidP="00B24FAF">
      <w:pPr>
        <w:tabs>
          <w:tab w:val="left" w:pos="0"/>
        </w:tabs>
        <w:suppressAutoHyphens/>
        <w:rPr>
          <w:sz w:val="22"/>
          <w:szCs w:val="22"/>
        </w:rPr>
      </w:pPr>
    </w:p>
    <w:p w:rsidR="00B24FAF" w:rsidRPr="000C0C0A" w:rsidRDefault="00B24FAF" w:rsidP="00B24FAF">
      <w:pPr>
        <w:tabs>
          <w:tab w:val="left" w:pos="0"/>
        </w:tabs>
        <w:suppressAutoHyphens/>
        <w:rPr>
          <w:sz w:val="22"/>
          <w:szCs w:val="22"/>
        </w:rPr>
      </w:pPr>
      <w:r w:rsidRPr="000C0C0A">
        <w:rPr>
          <w:sz w:val="22"/>
          <w:szCs w:val="22"/>
        </w:rPr>
        <w:t>[Rules 62-4.160(2), 62-210.200(PTE), F.A.C.</w:t>
      </w:r>
      <w:r w:rsidR="00567C66">
        <w:rPr>
          <w:sz w:val="22"/>
          <w:szCs w:val="22"/>
        </w:rPr>
        <w:t>;</w:t>
      </w:r>
      <w:r w:rsidRPr="000C0C0A">
        <w:rPr>
          <w:sz w:val="22"/>
          <w:szCs w:val="22"/>
        </w:rPr>
        <w:t xml:space="preserve"> and Application No</w:t>
      </w:r>
      <w:r w:rsidR="004952C4">
        <w:rPr>
          <w:sz w:val="22"/>
          <w:szCs w:val="22"/>
        </w:rPr>
        <w:t>s</w:t>
      </w:r>
      <w:r w:rsidRPr="000C0C0A">
        <w:rPr>
          <w:sz w:val="22"/>
          <w:szCs w:val="22"/>
        </w:rPr>
        <w:t>. 0290004-012-</w:t>
      </w:r>
      <w:r w:rsidR="00AE66D2" w:rsidRPr="000C0C0A">
        <w:rPr>
          <w:sz w:val="22"/>
          <w:szCs w:val="22"/>
        </w:rPr>
        <w:t>AC</w:t>
      </w:r>
      <w:r w:rsidR="00AE66D2">
        <w:rPr>
          <w:sz w:val="22"/>
          <w:szCs w:val="22"/>
        </w:rPr>
        <w:t xml:space="preserve"> and</w:t>
      </w:r>
      <w:r w:rsidR="004952C4">
        <w:rPr>
          <w:sz w:val="22"/>
          <w:szCs w:val="22"/>
        </w:rPr>
        <w:t xml:space="preserve"> </w:t>
      </w:r>
      <w:r w:rsidR="004952C4" w:rsidRPr="000C0C0A">
        <w:rPr>
          <w:sz w:val="22"/>
          <w:szCs w:val="22"/>
        </w:rPr>
        <w:t>0290004-01</w:t>
      </w:r>
      <w:r w:rsidR="004952C4">
        <w:rPr>
          <w:sz w:val="22"/>
          <w:szCs w:val="22"/>
        </w:rPr>
        <w:t>4</w:t>
      </w:r>
      <w:r w:rsidR="004952C4" w:rsidRPr="000C0C0A">
        <w:rPr>
          <w:sz w:val="22"/>
          <w:szCs w:val="22"/>
        </w:rPr>
        <w:t>-AC</w:t>
      </w:r>
      <w:r w:rsidRPr="000C0C0A">
        <w:rPr>
          <w:sz w:val="22"/>
          <w:szCs w:val="22"/>
        </w:rPr>
        <w:t>]</w:t>
      </w:r>
    </w:p>
    <w:p w:rsidR="003B774E" w:rsidRPr="000C0C0A" w:rsidRDefault="003B774E" w:rsidP="00397493">
      <w:pPr>
        <w:suppressAutoHyphens/>
        <w:spacing w:after="120"/>
        <w:rPr>
          <w:b/>
          <w:sz w:val="22"/>
          <w:szCs w:val="22"/>
        </w:rPr>
      </w:pPr>
    </w:p>
    <w:p w:rsidR="001626E1" w:rsidRPr="000C0C0A" w:rsidRDefault="00397493" w:rsidP="00397493">
      <w:pPr>
        <w:suppressAutoHyphens/>
        <w:spacing w:after="120"/>
        <w:rPr>
          <w:sz w:val="22"/>
          <w:szCs w:val="22"/>
        </w:rPr>
      </w:pPr>
      <w:r w:rsidRPr="000C0C0A">
        <w:rPr>
          <w:b/>
          <w:sz w:val="22"/>
          <w:szCs w:val="22"/>
        </w:rPr>
        <w:t>5.</w:t>
      </w:r>
      <w:r w:rsidRPr="000C0C0A">
        <w:rPr>
          <w:sz w:val="22"/>
          <w:szCs w:val="22"/>
        </w:rPr>
        <w:t xml:space="preserve">   </w:t>
      </w:r>
      <w:r w:rsidR="00A608B1">
        <w:rPr>
          <w:b/>
          <w:sz w:val="22"/>
          <w:szCs w:val="22"/>
          <w:u w:val="single"/>
        </w:rPr>
        <w:t>Hours of</w:t>
      </w:r>
      <w:r w:rsidR="004C73A6" w:rsidRPr="000C0C0A">
        <w:rPr>
          <w:b/>
          <w:sz w:val="22"/>
          <w:szCs w:val="22"/>
          <w:u w:val="single"/>
        </w:rPr>
        <w:t xml:space="preserve"> Operation</w:t>
      </w:r>
      <w:r w:rsidRPr="000C0C0A">
        <w:rPr>
          <w:sz w:val="22"/>
          <w:szCs w:val="22"/>
        </w:rPr>
        <w:t>.</w:t>
      </w:r>
      <w:r w:rsidR="004C73A6" w:rsidRPr="000C0C0A">
        <w:rPr>
          <w:sz w:val="22"/>
          <w:szCs w:val="22"/>
        </w:rPr>
        <w:t xml:space="preserve">  The hours of operation of are not limited (8760 hours per year).</w:t>
      </w:r>
      <w:r w:rsidR="00B41709" w:rsidRPr="000C0C0A">
        <w:rPr>
          <w:sz w:val="22"/>
          <w:szCs w:val="22"/>
        </w:rPr>
        <w:t xml:space="preserve">  </w:t>
      </w:r>
    </w:p>
    <w:p w:rsidR="004C73A6" w:rsidRDefault="004C73A6" w:rsidP="00397493">
      <w:pPr>
        <w:suppressAutoHyphens/>
        <w:spacing w:after="120"/>
        <w:rPr>
          <w:sz w:val="22"/>
          <w:szCs w:val="22"/>
        </w:rPr>
      </w:pPr>
      <w:r w:rsidRPr="000C0C0A">
        <w:rPr>
          <w:sz w:val="22"/>
          <w:szCs w:val="22"/>
        </w:rPr>
        <w:t>[Rules 62-4.070(3) and 62-210.200(PTE), F.A.C.]</w:t>
      </w:r>
    </w:p>
    <w:p w:rsidR="00FE6CD3" w:rsidRDefault="00FE6CD3" w:rsidP="009D388F">
      <w:pPr>
        <w:suppressAutoHyphens/>
        <w:spacing w:before="240" w:after="120"/>
        <w:ind w:left="270" w:hanging="270"/>
        <w:rPr>
          <w:sz w:val="22"/>
          <w:szCs w:val="22"/>
        </w:rPr>
      </w:pPr>
      <w:r>
        <w:rPr>
          <w:b/>
          <w:sz w:val="22"/>
          <w:szCs w:val="22"/>
        </w:rPr>
        <w:t xml:space="preserve">6.  </w:t>
      </w:r>
      <w:r w:rsidRPr="00FE6CD3">
        <w:rPr>
          <w:b/>
          <w:sz w:val="22"/>
          <w:szCs w:val="22"/>
          <w:u w:val="single"/>
        </w:rPr>
        <w:t>Methods of Operation- Fuel(s).</w:t>
      </w:r>
      <w:r>
        <w:rPr>
          <w:sz w:val="22"/>
          <w:szCs w:val="22"/>
        </w:rPr>
        <w:t xml:space="preserve">  Sawdust shall be the primary fuel fired in the Kilns.  Propane gas shall be fired as a pilot fuel only.</w:t>
      </w:r>
    </w:p>
    <w:p w:rsidR="00FE6CD3" w:rsidRDefault="00FE6CD3" w:rsidP="00397493">
      <w:pPr>
        <w:suppressAutoHyphens/>
        <w:spacing w:after="120"/>
        <w:rPr>
          <w:sz w:val="22"/>
          <w:szCs w:val="22"/>
        </w:rPr>
      </w:pPr>
      <w:r>
        <w:rPr>
          <w:sz w:val="22"/>
          <w:szCs w:val="22"/>
        </w:rPr>
        <w:t>[Rule 62-4.070, F.A.C.]</w:t>
      </w:r>
    </w:p>
    <w:p w:rsidR="009E6BBB" w:rsidRPr="00FE6CD3" w:rsidRDefault="009E6BBB" w:rsidP="00397493">
      <w:pPr>
        <w:suppressAutoHyphens/>
        <w:spacing w:after="120"/>
        <w:rPr>
          <w:sz w:val="22"/>
          <w:szCs w:val="22"/>
        </w:rPr>
      </w:pPr>
    </w:p>
    <w:p w:rsidR="004C73A6" w:rsidRPr="005E0B5F" w:rsidRDefault="004C73A6" w:rsidP="00B41709">
      <w:pPr>
        <w:pStyle w:val="Heading5"/>
        <w:numPr>
          <w:ilvl w:val="0"/>
          <w:numId w:val="0"/>
        </w:numPr>
        <w:spacing w:before="120" w:after="120"/>
        <w:rPr>
          <w:rFonts w:ascii="Times New Roman" w:hAnsi="Times New Roman"/>
          <w:b/>
          <w:caps/>
          <w:szCs w:val="22"/>
        </w:rPr>
      </w:pPr>
      <w:r w:rsidRPr="005E0B5F">
        <w:rPr>
          <w:rFonts w:ascii="Times New Roman" w:hAnsi="Times New Roman"/>
          <w:b/>
          <w:caps/>
          <w:szCs w:val="22"/>
        </w:rPr>
        <w:t>Emissions Standards</w:t>
      </w:r>
    </w:p>
    <w:p w:rsidR="0096027D" w:rsidRPr="005E0B5F" w:rsidRDefault="00FE6CD3" w:rsidP="0096027D">
      <w:pPr>
        <w:suppressAutoHyphens/>
        <w:spacing w:after="120"/>
        <w:ind w:left="360" w:hanging="360"/>
        <w:rPr>
          <w:sz w:val="22"/>
          <w:szCs w:val="22"/>
        </w:rPr>
      </w:pPr>
      <w:r>
        <w:rPr>
          <w:b/>
          <w:sz w:val="22"/>
          <w:szCs w:val="22"/>
        </w:rPr>
        <w:t>7</w:t>
      </w:r>
      <w:r w:rsidR="00437817" w:rsidRPr="005E0B5F">
        <w:rPr>
          <w:b/>
          <w:sz w:val="22"/>
          <w:szCs w:val="22"/>
        </w:rPr>
        <w:t xml:space="preserve">.   </w:t>
      </w:r>
      <w:r w:rsidR="0096027D" w:rsidRPr="005E0B5F">
        <w:rPr>
          <w:b/>
          <w:sz w:val="22"/>
          <w:szCs w:val="22"/>
          <w:u w:val="single"/>
        </w:rPr>
        <w:t>EU</w:t>
      </w:r>
      <w:r w:rsidR="004952C4">
        <w:rPr>
          <w:b/>
          <w:sz w:val="22"/>
          <w:szCs w:val="22"/>
          <w:u w:val="single"/>
        </w:rPr>
        <w:t xml:space="preserve"> </w:t>
      </w:r>
      <w:r w:rsidR="0096027D" w:rsidRPr="005E0B5F">
        <w:rPr>
          <w:b/>
          <w:sz w:val="22"/>
          <w:szCs w:val="22"/>
          <w:u w:val="single"/>
        </w:rPr>
        <w:t>004 Visible Emissions</w:t>
      </w:r>
      <w:r w:rsidR="00914BBB" w:rsidRPr="005E0B5F">
        <w:rPr>
          <w:b/>
          <w:sz w:val="22"/>
          <w:szCs w:val="22"/>
        </w:rPr>
        <w:t>.</w:t>
      </w:r>
      <w:r w:rsidR="0096027D" w:rsidRPr="005E0B5F">
        <w:rPr>
          <w:sz w:val="22"/>
          <w:szCs w:val="22"/>
        </w:rPr>
        <w:t xml:space="preserve"> This permit does not change any or establish any new </w:t>
      </w:r>
      <w:r w:rsidR="0027050D">
        <w:rPr>
          <w:sz w:val="22"/>
          <w:szCs w:val="22"/>
        </w:rPr>
        <w:t xml:space="preserve">visible </w:t>
      </w:r>
      <w:r w:rsidR="0096027D" w:rsidRPr="005E0B5F">
        <w:rPr>
          <w:sz w:val="22"/>
          <w:szCs w:val="22"/>
        </w:rPr>
        <w:t>emissions limit</w:t>
      </w:r>
      <w:r w:rsidR="0027050D">
        <w:rPr>
          <w:sz w:val="22"/>
          <w:szCs w:val="22"/>
        </w:rPr>
        <w:t>ations</w:t>
      </w:r>
      <w:r w:rsidR="0096027D" w:rsidRPr="005E0B5F">
        <w:rPr>
          <w:sz w:val="22"/>
          <w:szCs w:val="22"/>
        </w:rPr>
        <w:t xml:space="preserve"> for th</w:t>
      </w:r>
      <w:r w:rsidR="004952C4">
        <w:rPr>
          <w:sz w:val="22"/>
          <w:szCs w:val="22"/>
        </w:rPr>
        <w:t>is</w:t>
      </w:r>
      <w:r w:rsidR="0096027D" w:rsidRPr="005E0B5F">
        <w:rPr>
          <w:sz w:val="22"/>
          <w:szCs w:val="22"/>
        </w:rPr>
        <w:t xml:space="preserve"> EU:  Visible emissions shall not exceed 20 percent opacity except that 40 percent opacity is permissible for not more than 2 minutes in any one hour.</w:t>
      </w:r>
    </w:p>
    <w:p w:rsidR="0096027D" w:rsidRPr="005E0B5F" w:rsidRDefault="0096027D" w:rsidP="0096027D">
      <w:pPr>
        <w:pStyle w:val="InsideAddress"/>
        <w:rPr>
          <w:sz w:val="22"/>
          <w:szCs w:val="22"/>
        </w:rPr>
      </w:pPr>
      <w:r w:rsidRPr="000C0C0A">
        <w:rPr>
          <w:sz w:val="22"/>
          <w:szCs w:val="22"/>
        </w:rPr>
        <w:t>[Rule 62.296.410(2)(a),</w:t>
      </w:r>
      <w:r w:rsidRPr="005E0B5F">
        <w:rPr>
          <w:sz w:val="22"/>
          <w:szCs w:val="22"/>
        </w:rPr>
        <w:t xml:space="preserve"> F.A.C.]</w:t>
      </w:r>
    </w:p>
    <w:p w:rsidR="0096027D" w:rsidRPr="005E0B5F" w:rsidRDefault="0096027D" w:rsidP="0096027D">
      <w:pPr>
        <w:pStyle w:val="Heading5"/>
        <w:numPr>
          <w:ilvl w:val="0"/>
          <w:numId w:val="0"/>
        </w:numPr>
        <w:spacing w:before="0" w:after="0"/>
        <w:rPr>
          <w:rFonts w:ascii="Times New Roman" w:hAnsi="Times New Roman"/>
          <w:b/>
          <w:caps/>
          <w:szCs w:val="22"/>
        </w:rPr>
      </w:pPr>
    </w:p>
    <w:p w:rsidR="004C73A6" w:rsidRPr="005E0B5F" w:rsidRDefault="004C73A6" w:rsidP="00B41709">
      <w:pPr>
        <w:pStyle w:val="Heading5"/>
        <w:numPr>
          <w:ilvl w:val="0"/>
          <w:numId w:val="0"/>
        </w:numPr>
        <w:spacing w:before="120" w:after="120"/>
        <w:rPr>
          <w:rFonts w:ascii="Times New Roman" w:hAnsi="Times New Roman"/>
          <w:b/>
          <w:caps/>
          <w:szCs w:val="22"/>
        </w:rPr>
      </w:pPr>
      <w:r w:rsidRPr="005E0B5F">
        <w:rPr>
          <w:rFonts w:ascii="Times New Roman" w:hAnsi="Times New Roman"/>
          <w:b/>
          <w:caps/>
          <w:szCs w:val="22"/>
        </w:rPr>
        <w:t>Testing</w:t>
      </w:r>
      <w:r w:rsidR="00EB7033" w:rsidRPr="005E0B5F">
        <w:rPr>
          <w:rFonts w:ascii="Times New Roman" w:hAnsi="Times New Roman"/>
          <w:b/>
          <w:caps/>
          <w:szCs w:val="22"/>
        </w:rPr>
        <w:t xml:space="preserve"> Requirements</w:t>
      </w:r>
    </w:p>
    <w:p w:rsidR="009D388F" w:rsidRDefault="00FE6CD3" w:rsidP="009D388F">
      <w:pPr>
        <w:spacing w:after="120"/>
        <w:ind w:left="270" w:hanging="270"/>
        <w:rPr>
          <w:sz w:val="22"/>
          <w:szCs w:val="22"/>
        </w:rPr>
      </w:pPr>
      <w:r>
        <w:rPr>
          <w:b/>
          <w:sz w:val="22"/>
          <w:szCs w:val="22"/>
        </w:rPr>
        <w:t>8</w:t>
      </w:r>
      <w:r w:rsidR="0096027D" w:rsidRPr="005E0B5F">
        <w:rPr>
          <w:b/>
          <w:sz w:val="22"/>
          <w:szCs w:val="22"/>
        </w:rPr>
        <w:t xml:space="preserve">.  </w:t>
      </w:r>
      <w:r w:rsidR="0096027D" w:rsidRPr="005E0B5F">
        <w:rPr>
          <w:b/>
          <w:sz w:val="22"/>
          <w:szCs w:val="22"/>
          <w:u w:val="single"/>
        </w:rPr>
        <w:t xml:space="preserve">EU004 </w:t>
      </w:r>
      <w:r w:rsidR="004C73A6" w:rsidRPr="005E0B5F">
        <w:rPr>
          <w:b/>
          <w:sz w:val="22"/>
          <w:szCs w:val="22"/>
          <w:u w:val="single"/>
        </w:rPr>
        <w:t>Initial</w:t>
      </w:r>
      <w:r w:rsidR="0096027D" w:rsidRPr="005E0B5F">
        <w:rPr>
          <w:b/>
          <w:sz w:val="22"/>
          <w:szCs w:val="22"/>
          <w:u w:val="single"/>
        </w:rPr>
        <w:t xml:space="preserve"> </w:t>
      </w:r>
      <w:r w:rsidR="008A6934" w:rsidRPr="005E0B5F">
        <w:rPr>
          <w:b/>
          <w:sz w:val="22"/>
          <w:szCs w:val="22"/>
          <w:u w:val="single"/>
        </w:rPr>
        <w:t>Compliance Test</w:t>
      </w:r>
      <w:r w:rsidR="0096027D" w:rsidRPr="005E0B5F">
        <w:rPr>
          <w:sz w:val="22"/>
          <w:szCs w:val="22"/>
        </w:rPr>
        <w:t>.</w:t>
      </w:r>
      <w:r w:rsidR="004C73A6" w:rsidRPr="005E0B5F">
        <w:rPr>
          <w:sz w:val="22"/>
          <w:szCs w:val="22"/>
        </w:rPr>
        <w:t xml:space="preserve">  </w:t>
      </w:r>
      <w:r w:rsidR="0096027D" w:rsidRPr="005E0B5F">
        <w:rPr>
          <w:sz w:val="22"/>
          <w:szCs w:val="22"/>
        </w:rPr>
        <w:t>E</w:t>
      </w:r>
      <w:r w:rsidR="00B41709" w:rsidRPr="005E0B5F">
        <w:rPr>
          <w:sz w:val="22"/>
          <w:szCs w:val="22"/>
        </w:rPr>
        <w:t xml:space="preserve">missions </w:t>
      </w:r>
      <w:r w:rsidR="004C73A6" w:rsidRPr="005E0B5F">
        <w:rPr>
          <w:sz w:val="22"/>
          <w:szCs w:val="22"/>
        </w:rPr>
        <w:t xml:space="preserve">unit </w:t>
      </w:r>
      <w:r w:rsidR="0096027D" w:rsidRPr="005E0B5F">
        <w:rPr>
          <w:sz w:val="22"/>
          <w:szCs w:val="22"/>
        </w:rPr>
        <w:t xml:space="preserve">004 </w:t>
      </w:r>
      <w:r w:rsidR="004C73A6" w:rsidRPr="005E0B5F">
        <w:rPr>
          <w:sz w:val="22"/>
          <w:szCs w:val="22"/>
        </w:rPr>
        <w:t xml:space="preserve">shall be tested to demonstrate initial compliance with the emissions standards </w:t>
      </w:r>
      <w:r w:rsidR="00B41709" w:rsidRPr="005E0B5F">
        <w:rPr>
          <w:sz w:val="22"/>
          <w:szCs w:val="22"/>
        </w:rPr>
        <w:t xml:space="preserve">for </w:t>
      </w:r>
      <w:r w:rsidR="0096027D" w:rsidRPr="005E0B5F">
        <w:rPr>
          <w:sz w:val="22"/>
          <w:szCs w:val="22"/>
        </w:rPr>
        <w:t>visible emissions</w:t>
      </w:r>
      <w:r w:rsidR="004C73A6" w:rsidRPr="005E0B5F">
        <w:rPr>
          <w:sz w:val="22"/>
          <w:szCs w:val="22"/>
        </w:rPr>
        <w:t xml:space="preserve">.  The initial tests shall be conducted </w:t>
      </w:r>
      <w:r w:rsidR="000C0C0A">
        <w:rPr>
          <w:sz w:val="22"/>
          <w:szCs w:val="22"/>
        </w:rPr>
        <w:t>prior to applying for an operating permit</w:t>
      </w:r>
      <w:r w:rsidR="004C73A6" w:rsidRPr="005E0B5F">
        <w:rPr>
          <w:sz w:val="22"/>
          <w:szCs w:val="22"/>
        </w:rPr>
        <w:t>.</w:t>
      </w:r>
      <w:r w:rsidR="004952C4">
        <w:rPr>
          <w:sz w:val="22"/>
          <w:szCs w:val="22"/>
        </w:rPr>
        <w:t xml:space="preserve"> </w:t>
      </w:r>
      <w:r w:rsidR="004952C4" w:rsidRPr="005D7E55">
        <w:rPr>
          <w:b/>
          <w:sz w:val="22"/>
          <w:szCs w:val="22"/>
        </w:rPr>
        <w:t xml:space="preserve">Note: Fulfilled by VE test conducted on </w:t>
      </w:r>
      <w:r w:rsidR="0027050D" w:rsidRPr="005D7E55">
        <w:rPr>
          <w:b/>
          <w:sz w:val="22"/>
          <w:szCs w:val="22"/>
        </w:rPr>
        <w:t>March 28, 2013.</w:t>
      </w:r>
    </w:p>
    <w:p w:rsidR="004C73A6" w:rsidRPr="005E0B5F" w:rsidRDefault="004C73A6" w:rsidP="009D388F">
      <w:pPr>
        <w:spacing w:after="120"/>
        <w:ind w:left="270" w:hanging="270"/>
        <w:rPr>
          <w:sz w:val="22"/>
          <w:szCs w:val="22"/>
        </w:rPr>
      </w:pPr>
      <w:r w:rsidRPr="005E0B5F">
        <w:rPr>
          <w:sz w:val="22"/>
          <w:szCs w:val="22"/>
        </w:rPr>
        <w:t>[Rule</w:t>
      </w:r>
      <w:r w:rsidR="00B56CB8" w:rsidRPr="005E0B5F">
        <w:rPr>
          <w:sz w:val="22"/>
          <w:szCs w:val="22"/>
        </w:rPr>
        <w:t>s</w:t>
      </w:r>
      <w:r w:rsidRPr="005E0B5F">
        <w:rPr>
          <w:sz w:val="22"/>
          <w:szCs w:val="22"/>
        </w:rPr>
        <w:t xml:space="preserve"> </w:t>
      </w:r>
      <w:r w:rsidR="00B56CB8" w:rsidRPr="005E0B5F">
        <w:rPr>
          <w:sz w:val="22"/>
          <w:szCs w:val="22"/>
        </w:rPr>
        <w:t xml:space="preserve">62-4.070(3) </w:t>
      </w:r>
      <w:r w:rsidR="00B56CB8" w:rsidRPr="000C0C0A">
        <w:rPr>
          <w:sz w:val="22"/>
          <w:szCs w:val="22"/>
        </w:rPr>
        <w:t xml:space="preserve">and </w:t>
      </w:r>
      <w:r w:rsidRPr="000C0C0A">
        <w:rPr>
          <w:sz w:val="22"/>
          <w:szCs w:val="22"/>
        </w:rPr>
        <w:t>62-297.310(7)(a)1, F.A.C.]</w:t>
      </w:r>
    </w:p>
    <w:p w:rsidR="0096027D" w:rsidRPr="000C0C0A" w:rsidRDefault="00FE6CD3" w:rsidP="004F4856">
      <w:pPr>
        <w:spacing w:after="120"/>
        <w:ind w:left="270" w:hanging="270"/>
        <w:rPr>
          <w:sz w:val="22"/>
          <w:szCs w:val="22"/>
        </w:rPr>
      </w:pPr>
      <w:r>
        <w:rPr>
          <w:b/>
          <w:sz w:val="22"/>
          <w:szCs w:val="22"/>
        </w:rPr>
        <w:t>9</w:t>
      </w:r>
      <w:r w:rsidR="0096027D" w:rsidRPr="005E0B5F">
        <w:rPr>
          <w:b/>
          <w:sz w:val="22"/>
          <w:szCs w:val="22"/>
        </w:rPr>
        <w:t xml:space="preserve">.  </w:t>
      </w:r>
      <w:r w:rsidR="004C73A6" w:rsidRPr="005E0B5F">
        <w:rPr>
          <w:b/>
          <w:sz w:val="22"/>
          <w:szCs w:val="22"/>
          <w:u w:val="single"/>
        </w:rPr>
        <w:t>Annual Compliance Tests</w:t>
      </w:r>
      <w:r w:rsidR="0096027D" w:rsidRPr="005E0B5F">
        <w:rPr>
          <w:b/>
          <w:sz w:val="22"/>
          <w:szCs w:val="22"/>
          <w:u w:val="single"/>
        </w:rPr>
        <w:t>.</w:t>
      </w:r>
      <w:r w:rsidR="004C73A6" w:rsidRPr="005E0B5F">
        <w:rPr>
          <w:sz w:val="22"/>
          <w:szCs w:val="22"/>
        </w:rPr>
        <w:t xml:space="preserve">  During each federal fiscal year (October 1</w:t>
      </w:r>
      <w:r w:rsidR="004C73A6" w:rsidRPr="005E0B5F">
        <w:rPr>
          <w:sz w:val="22"/>
          <w:szCs w:val="22"/>
          <w:vertAlign w:val="superscript"/>
        </w:rPr>
        <w:t>st</w:t>
      </w:r>
      <w:r w:rsidR="004C73A6" w:rsidRPr="005E0B5F">
        <w:rPr>
          <w:sz w:val="22"/>
          <w:szCs w:val="22"/>
        </w:rPr>
        <w:t xml:space="preserve"> to September 30</w:t>
      </w:r>
      <w:r w:rsidR="004C73A6" w:rsidRPr="005E0B5F">
        <w:rPr>
          <w:sz w:val="22"/>
          <w:szCs w:val="22"/>
          <w:vertAlign w:val="superscript"/>
        </w:rPr>
        <w:t>th</w:t>
      </w:r>
      <w:r w:rsidR="004C73A6" w:rsidRPr="005E0B5F">
        <w:rPr>
          <w:sz w:val="22"/>
          <w:szCs w:val="22"/>
        </w:rPr>
        <w:t xml:space="preserve">), </w:t>
      </w:r>
      <w:r w:rsidR="00B41709" w:rsidRPr="005E0B5F">
        <w:rPr>
          <w:sz w:val="22"/>
          <w:szCs w:val="22"/>
        </w:rPr>
        <w:t xml:space="preserve">the emissions </w:t>
      </w:r>
      <w:r w:rsidR="004C73A6" w:rsidRPr="000C0C0A">
        <w:rPr>
          <w:sz w:val="22"/>
          <w:szCs w:val="22"/>
        </w:rPr>
        <w:t xml:space="preserve">unit shall be tested to demonstrate compliance with the emissions standards for </w:t>
      </w:r>
      <w:r w:rsidR="0096027D" w:rsidRPr="000C0C0A">
        <w:rPr>
          <w:sz w:val="22"/>
          <w:szCs w:val="22"/>
        </w:rPr>
        <w:t>visible emissions</w:t>
      </w:r>
      <w:r w:rsidR="004C73A6" w:rsidRPr="000C0C0A">
        <w:rPr>
          <w:sz w:val="22"/>
          <w:szCs w:val="22"/>
        </w:rPr>
        <w:t xml:space="preserve">. </w:t>
      </w:r>
    </w:p>
    <w:p w:rsidR="004C73A6" w:rsidRPr="000C0C0A" w:rsidRDefault="004C73A6" w:rsidP="0096027D">
      <w:pPr>
        <w:spacing w:after="120"/>
        <w:rPr>
          <w:sz w:val="22"/>
          <w:szCs w:val="22"/>
        </w:rPr>
      </w:pPr>
      <w:r w:rsidRPr="000C0C0A">
        <w:rPr>
          <w:sz w:val="22"/>
          <w:szCs w:val="22"/>
        </w:rPr>
        <w:t>[Rule 62-297.310(7)(a)4, F.A.C.]</w:t>
      </w:r>
    </w:p>
    <w:p w:rsidR="004F4856" w:rsidRPr="005E0B5F" w:rsidRDefault="00FE6CD3" w:rsidP="004F4856">
      <w:pPr>
        <w:spacing w:after="120"/>
        <w:ind w:left="270" w:hanging="270"/>
        <w:rPr>
          <w:sz w:val="22"/>
          <w:szCs w:val="22"/>
        </w:rPr>
      </w:pPr>
      <w:r>
        <w:rPr>
          <w:b/>
          <w:sz w:val="22"/>
          <w:szCs w:val="22"/>
        </w:rPr>
        <w:t>10</w:t>
      </w:r>
      <w:r w:rsidR="004F4856" w:rsidRPr="005E0B5F">
        <w:rPr>
          <w:b/>
          <w:sz w:val="22"/>
          <w:szCs w:val="22"/>
        </w:rPr>
        <w:t xml:space="preserve">.  </w:t>
      </w:r>
      <w:r w:rsidR="004C73A6" w:rsidRPr="005E0B5F">
        <w:rPr>
          <w:b/>
          <w:sz w:val="22"/>
          <w:szCs w:val="22"/>
          <w:u w:val="single"/>
        </w:rPr>
        <w:t xml:space="preserve">Test </w:t>
      </w:r>
      <w:r w:rsidR="00B56CB8" w:rsidRPr="005E0B5F">
        <w:rPr>
          <w:b/>
          <w:sz w:val="22"/>
          <w:szCs w:val="22"/>
          <w:u w:val="single"/>
        </w:rPr>
        <w:t>Requirements</w:t>
      </w:r>
      <w:r w:rsidR="004F4856" w:rsidRPr="005E0B5F">
        <w:rPr>
          <w:sz w:val="22"/>
          <w:szCs w:val="22"/>
        </w:rPr>
        <w:t>.</w:t>
      </w:r>
      <w:r w:rsidR="004C73A6" w:rsidRPr="005E0B5F">
        <w:rPr>
          <w:sz w:val="22"/>
          <w:szCs w:val="22"/>
        </w:rPr>
        <w:t xml:space="preserve">  The permittee shall notify the Compliance Authority in writing at least 15 days prior to any required tests. </w:t>
      </w:r>
      <w:r w:rsidR="00B56CB8" w:rsidRPr="005E0B5F">
        <w:rPr>
          <w:sz w:val="22"/>
          <w:szCs w:val="22"/>
        </w:rPr>
        <w:t xml:space="preserve"> Tests shall be conducted in accordance with the applicable requirements specified in Appendix D (Common Testing Requirements) of this permit.  </w:t>
      </w:r>
    </w:p>
    <w:p w:rsidR="004C73A6" w:rsidRPr="000C0C0A" w:rsidRDefault="004C73A6" w:rsidP="004F4856">
      <w:pPr>
        <w:spacing w:after="120"/>
        <w:rPr>
          <w:sz w:val="22"/>
          <w:szCs w:val="22"/>
        </w:rPr>
      </w:pPr>
      <w:r w:rsidRPr="000C0C0A">
        <w:rPr>
          <w:sz w:val="22"/>
          <w:szCs w:val="22"/>
        </w:rPr>
        <w:t>[Rule 62-297.310(7)(a)9, F.A.C.]</w:t>
      </w:r>
    </w:p>
    <w:p w:rsidR="004F4856" w:rsidRPr="005E0B5F" w:rsidRDefault="004F4856" w:rsidP="004F4856">
      <w:pPr>
        <w:spacing w:after="120"/>
        <w:ind w:left="360" w:hanging="360"/>
        <w:rPr>
          <w:sz w:val="22"/>
          <w:szCs w:val="22"/>
        </w:rPr>
      </w:pPr>
      <w:r w:rsidRPr="005E0B5F">
        <w:rPr>
          <w:b/>
          <w:sz w:val="22"/>
          <w:szCs w:val="22"/>
        </w:rPr>
        <w:t>1</w:t>
      </w:r>
      <w:r w:rsidR="00FE6CD3">
        <w:rPr>
          <w:b/>
          <w:sz w:val="22"/>
          <w:szCs w:val="22"/>
        </w:rPr>
        <w:t>1</w:t>
      </w:r>
      <w:r w:rsidRPr="005E0B5F">
        <w:rPr>
          <w:b/>
          <w:sz w:val="22"/>
          <w:szCs w:val="22"/>
        </w:rPr>
        <w:t xml:space="preserve">. </w:t>
      </w:r>
      <w:r w:rsidR="004C73A6" w:rsidRPr="005E0B5F">
        <w:rPr>
          <w:b/>
          <w:sz w:val="22"/>
          <w:szCs w:val="22"/>
          <w:u w:val="single"/>
        </w:rPr>
        <w:t>Test Methods</w:t>
      </w:r>
      <w:r w:rsidRPr="005E0B5F">
        <w:rPr>
          <w:b/>
          <w:sz w:val="22"/>
          <w:szCs w:val="22"/>
        </w:rPr>
        <w:t>.</w:t>
      </w:r>
      <w:r w:rsidR="004C73A6" w:rsidRPr="005E0B5F">
        <w:rPr>
          <w:sz w:val="22"/>
          <w:szCs w:val="22"/>
        </w:rPr>
        <w:t xml:space="preserve">  </w:t>
      </w:r>
      <w:r w:rsidR="00977511" w:rsidRPr="005E0B5F">
        <w:rPr>
          <w:sz w:val="22"/>
          <w:szCs w:val="22"/>
        </w:rPr>
        <w:t xml:space="preserve">This permit does not change any or establish any new permitting test methods for this EU: </w:t>
      </w:r>
      <w:r w:rsidRPr="005E0B5F">
        <w:rPr>
          <w:sz w:val="22"/>
          <w:szCs w:val="22"/>
        </w:rPr>
        <w:t>The Visible Emissions test method shall be DEP Method 9, incorporated in Chapter 62-297, F.A.C.</w:t>
      </w:r>
      <w:r w:rsidRPr="005E0B5F">
        <w:rPr>
          <w:sz w:val="22"/>
          <w:szCs w:val="22"/>
          <w:vertAlign w:val="superscript"/>
        </w:rPr>
        <w:t xml:space="preserve">    </w:t>
      </w:r>
      <w:r w:rsidRPr="005E0B5F">
        <w:rPr>
          <w:sz w:val="22"/>
          <w:szCs w:val="22"/>
        </w:rPr>
        <w:t xml:space="preserve"> The test shall be conducted by an observer certified in accordance with the requirements of Rule 62-297.320, F.A.C. – Standards for Persons Engaged in Visible Emissions Observations (specified in Subsection D).  </w:t>
      </w:r>
      <w:r w:rsidR="004C73A6" w:rsidRPr="005E0B5F">
        <w:rPr>
          <w:sz w:val="22"/>
          <w:szCs w:val="22"/>
        </w:rPr>
        <w:t xml:space="preserve">The above method </w:t>
      </w:r>
      <w:r w:rsidRPr="005E0B5F">
        <w:rPr>
          <w:sz w:val="22"/>
          <w:szCs w:val="22"/>
        </w:rPr>
        <w:t>is</w:t>
      </w:r>
      <w:r w:rsidR="004C73A6" w:rsidRPr="005E0B5F">
        <w:rPr>
          <w:sz w:val="22"/>
          <w:szCs w:val="22"/>
        </w:rPr>
        <w:t xml:space="preserve"> described in </w:t>
      </w:r>
      <w:r w:rsidR="001D57D1" w:rsidRPr="005E0B5F">
        <w:rPr>
          <w:sz w:val="22"/>
          <w:szCs w:val="22"/>
        </w:rPr>
        <w:t xml:space="preserve">Appendix A of </w:t>
      </w:r>
      <w:r w:rsidR="004C73A6" w:rsidRPr="005E0B5F">
        <w:rPr>
          <w:sz w:val="22"/>
          <w:szCs w:val="22"/>
        </w:rPr>
        <w:t xml:space="preserve">40 CFR 60 and </w:t>
      </w:r>
      <w:r w:rsidR="001D57D1" w:rsidRPr="005E0B5F">
        <w:rPr>
          <w:sz w:val="22"/>
          <w:szCs w:val="22"/>
        </w:rPr>
        <w:t xml:space="preserve">are </w:t>
      </w:r>
      <w:r w:rsidR="004C73A6" w:rsidRPr="005E0B5F">
        <w:rPr>
          <w:sz w:val="22"/>
          <w:szCs w:val="22"/>
        </w:rPr>
        <w:t>adopted by reference in Rule 62-204.800, F.A.C.</w:t>
      </w:r>
      <w:r w:rsidR="00B56CB8" w:rsidRPr="005E0B5F">
        <w:rPr>
          <w:sz w:val="22"/>
          <w:szCs w:val="22"/>
        </w:rPr>
        <w:t xml:space="preserve">  No other methods may be used unless prior written approval is received from the Department.</w:t>
      </w:r>
      <w:r w:rsidR="004C73A6" w:rsidRPr="005E0B5F">
        <w:rPr>
          <w:sz w:val="22"/>
          <w:szCs w:val="22"/>
        </w:rPr>
        <w:t xml:space="preserve"> </w:t>
      </w:r>
    </w:p>
    <w:p w:rsidR="004C73A6" w:rsidRPr="005E0B5F" w:rsidRDefault="004C73A6" w:rsidP="004F4856">
      <w:pPr>
        <w:spacing w:before="240" w:after="120"/>
        <w:rPr>
          <w:sz w:val="22"/>
          <w:szCs w:val="22"/>
        </w:rPr>
      </w:pPr>
      <w:r w:rsidRPr="000C0C0A">
        <w:rPr>
          <w:sz w:val="22"/>
          <w:szCs w:val="22"/>
        </w:rPr>
        <w:t>[Rules 62-204.800 and 62-297.100,</w:t>
      </w:r>
      <w:r w:rsidRPr="005E0B5F">
        <w:rPr>
          <w:sz w:val="22"/>
          <w:szCs w:val="22"/>
        </w:rPr>
        <w:t xml:space="preserve"> F.A.C.; </w:t>
      </w:r>
      <w:r w:rsidR="001D57D1" w:rsidRPr="005E0B5F">
        <w:rPr>
          <w:sz w:val="22"/>
          <w:szCs w:val="22"/>
        </w:rPr>
        <w:t xml:space="preserve">and Appendix A of </w:t>
      </w:r>
      <w:r w:rsidRPr="005E0B5F">
        <w:rPr>
          <w:sz w:val="22"/>
          <w:szCs w:val="22"/>
        </w:rPr>
        <w:t>40 CFR 60]</w:t>
      </w:r>
    </w:p>
    <w:p w:rsidR="00281D5A" w:rsidRPr="005E0B5F" w:rsidRDefault="00281D5A" w:rsidP="00C02F4B">
      <w:pPr>
        <w:tabs>
          <w:tab w:val="left" w:pos="-90"/>
        </w:tabs>
        <w:ind w:left="450" w:hanging="450"/>
        <w:rPr>
          <w:b/>
          <w:sz w:val="22"/>
          <w:szCs w:val="22"/>
        </w:rPr>
      </w:pPr>
    </w:p>
    <w:p w:rsidR="00C02F4B" w:rsidRPr="005E0B5F" w:rsidRDefault="00C02F4B" w:rsidP="00C02F4B">
      <w:pPr>
        <w:tabs>
          <w:tab w:val="left" w:pos="-90"/>
        </w:tabs>
        <w:ind w:left="450" w:hanging="450"/>
        <w:rPr>
          <w:sz w:val="22"/>
          <w:szCs w:val="22"/>
        </w:rPr>
      </w:pPr>
      <w:r w:rsidRPr="005E0B5F">
        <w:rPr>
          <w:b/>
          <w:sz w:val="22"/>
          <w:szCs w:val="22"/>
        </w:rPr>
        <w:t>1</w:t>
      </w:r>
      <w:r w:rsidR="00FE6CD3">
        <w:rPr>
          <w:b/>
          <w:sz w:val="22"/>
          <w:szCs w:val="22"/>
        </w:rPr>
        <w:t>2</w:t>
      </w:r>
      <w:r w:rsidRPr="005E0B5F">
        <w:rPr>
          <w:b/>
          <w:sz w:val="22"/>
          <w:szCs w:val="22"/>
        </w:rPr>
        <w:t xml:space="preserve">.   </w:t>
      </w:r>
      <w:r w:rsidRPr="005E0B5F">
        <w:rPr>
          <w:sz w:val="22"/>
          <w:szCs w:val="22"/>
          <w:u w:val="single"/>
        </w:rPr>
        <w:t>DEP Method 9</w:t>
      </w:r>
      <w:r w:rsidRPr="005E0B5F">
        <w:rPr>
          <w:sz w:val="22"/>
          <w:szCs w:val="22"/>
        </w:rPr>
        <w:t xml:space="preserve">.  </w:t>
      </w:r>
      <w:r w:rsidR="00977511" w:rsidRPr="005E0B5F">
        <w:rPr>
          <w:sz w:val="22"/>
          <w:szCs w:val="22"/>
        </w:rPr>
        <w:t xml:space="preserve">This permit does not change any or establish any new permitting test methods for this EU: </w:t>
      </w:r>
      <w:r w:rsidRPr="005E0B5F">
        <w:rPr>
          <w:sz w:val="22"/>
          <w:szCs w:val="22"/>
        </w:rPr>
        <w:t>The provisions of EPA Method 9 (40 CFR 60, Appendix A) are adopted by reference with the following exceptions:</w:t>
      </w:r>
    </w:p>
    <w:p w:rsidR="00C02F4B" w:rsidRPr="005E0B5F" w:rsidRDefault="00C02F4B" w:rsidP="00C02F4B">
      <w:pPr>
        <w:tabs>
          <w:tab w:val="left" w:pos="0"/>
          <w:tab w:val="left" w:pos="180"/>
          <w:tab w:val="left" w:pos="270"/>
        </w:tabs>
        <w:rPr>
          <w:sz w:val="22"/>
          <w:szCs w:val="22"/>
        </w:rPr>
      </w:pPr>
    </w:p>
    <w:p w:rsidR="00C02F4B" w:rsidRPr="005E0B5F" w:rsidRDefault="00C02F4B" w:rsidP="00C02F4B">
      <w:pPr>
        <w:tabs>
          <w:tab w:val="left" w:pos="180"/>
          <w:tab w:val="left" w:pos="270"/>
          <w:tab w:val="left" w:pos="1980"/>
        </w:tabs>
        <w:ind w:left="900" w:hanging="360"/>
        <w:rPr>
          <w:sz w:val="22"/>
          <w:szCs w:val="22"/>
        </w:rPr>
      </w:pPr>
      <w:r w:rsidRPr="005E0B5F">
        <w:rPr>
          <w:sz w:val="22"/>
          <w:szCs w:val="22"/>
        </w:rPr>
        <w:t xml:space="preserve"> 1.</w:t>
      </w:r>
      <w:r w:rsidRPr="005E0B5F">
        <w:rPr>
          <w:sz w:val="22"/>
          <w:szCs w:val="22"/>
        </w:rPr>
        <w:tab/>
        <w:t>EPA Method 9, Section 2.4, Recording Observations.  Opacity observations shall be made and recorded by a certified observer at sequential fifteen second intervals during the required period of observation.</w:t>
      </w:r>
    </w:p>
    <w:p w:rsidR="00C02F4B" w:rsidRPr="005E0B5F" w:rsidRDefault="00C02F4B" w:rsidP="00C02F4B">
      <w:pPr>
        <w:pStyle w:val="ReferenceLine"/>
        <w:tabs>
          <w:tab w:val="clear" w:pos="0"/>
          <w:tab w:val="left" w:pos="180"/>
          <w:tab w:val="left" w:pos="270"/>
          <w:tab w:val="left" w:pos="810"/>
          <w:tab w:val="left" w:pos="900"/>
        </w:tabs>
        <w:suppressAutoHyphens w:val="0"/>
        <w:ind w:left="900" w:hanging="360"/>
        <w:rPr>
          <w:szCs w:val="22"/>
        </w:rPr>
      </w:pPr>
    </w:p>
    <w:p w:rsidR="00C02F4B" w:rsidRPr="005E0B5F" w:rsidRDefault="00C02F4B" w:rsidP="00C02F4B">
      <w:pPr>
        <w:tabs>
          <w:tab w:val="left" w:pos="180"/>
          <w:tab w:val="left" w:pos="270"/>
          <w:tab w:val="left" w:pos="1980"/>
        </w:tabs>
        <w:ind w:left="900" w:hanging="360"/>
        <w:rPr>
          <w:sz w:val="22"/>
          <w:szCs w:val="22"/>
        </w:rPr>
      </w:pPr>
      <w:r w:rsidRPr="005E0B5F">
        <w:rPr>
          <w:sz w:val="22"/>
          <w:szCs w:val="22"/>
        </w:rPr>
        <w:t xml:space="preserve"> 2.</w:t>
      </w:r>
      <w:r w:rsidRPr="005E0B5F">
        <w:rPr>
          <w:sz w:val="22"/>
          <w:szCs w:val="22"/>
        </w:rPr>
        <w:tab/>
        <w:t>EPA Method 9, Section 2.5, Data Reduction.  For a set of observations to be acceptable, the observer shall have made and recorded, or verified the recording of, at least 90 percent of the possible individual observations during the required observation period.  For single-valued opacity standards (e.g., 20 percent opacity), the test result shall be the highest valid six-minute average for the set of observations taken.  For multiple-valued opacity standards (e.g., 20 per cent opacity, except that an opacity of 40 per cent is permissible for not more than two minutes per hour) opacity shall be computed as follows:</w:t>
      </w:r>
    </w:p>
    <w:p w:rsidR="00C02F4B" w:rsidRPr="005E0B5F" w:rsidRDefault="00C02F4B" w:rsidP="00C02F4B">
      <w:pPr>
        <w:pStyle w:val="ReferenceLine"/>
        <w:tabs>
          <w:tab w:val="left" w:pos="180"/>
          <w:tab w:val="left" w:pos="270"/>
          <w:tab w:val="left" w:pos="810"/>
        </w:tabs>
        <w:suppressAutoHyphens w:val="0"/>
        <w:rPr>
          <w:szCs w:val="22"/>
        </w:rPr>
      </w:pPr>
    </w:p>
    <w:p w:rsidR="00C02F4B" w:rsidRPr="005E0B5F" w:rsidRDefault="00C02F4B" w:rsidP="00C02F4B">
      <w:pPr>
        <w:tabs>
          <w:tab w:val="left" w:pos="180"/>
          <w:tab w:val="left" w:pos="270"/>
        </w:tabs>
        <w:ind w:left="1350" w:hanging="450"/>
        <w:rPr>
          <w:sz w:val="22"/>
          <w:szCs w:val="22"/>
        </w:rPr>
      </w:pPr>
      <w:r w:rsidRPr="005E0B5F">
        <w:rPr>
          <w:sz w:val="22"/>
          <w:szCs w:val="22"/>
        </w:rPr>
        <w:t>a.</w:t>
      </w:r>
      <w:r w:rsidRPr="005E0B5F">
        <w:rPr>
          <w:sz w:val="22"/>
          <w:szCs w:val="22"/>
        </w:rPr>
        <w:tab/>
        <w:t>For the basic part of the standard (i.e., 20 percent opacity (the opacity shall be determined as specified above for single-valued opacity standard.</w:t>
      </w:r>
    </w:p>
    <w:p w:rsidR="00C02F4B" w:rsidRPr="005E0B5F" w:rsidRDefault="00C02F4B" w:rsidP="00C02F4B">
      <w:pPr>
        <w:tabs>
          <w:tab w:val="left" w:pos="180"/>
          <w:tab w:val="left" w:pos="270"/>
          <w:tab w:val="left" w:pos="1350"/>
        </w:tabs>
        <w:ind w:left="1350" w:hanging="450"/>
        <w:rPr>
          <w:sz w:val="22"/>
          <w:szCs w:val="22"/>
        </w:rPr>
      </w:pPr>
    </w:p>
    <w:p w:rsidR="00C02F4B" w:rsidRPr="005E0B5F" w:rsidRDefault="00C02F4B" w:rsidP="00C02F4B">
      <w:pPr>
        <w:tabs>
          <w:tab w:val="left" w:pos="180"/>
          <w:tab w:val="left" w:pos="270"/>
        </w:tabs>
        <w:ind w:left="1350" w:hanging="450"/>
        <w:rPr>
          <w:sz w:val="22"/>
          <w:szCs w:val="22"/>
        </w:rPr>
      </w:pPr>
      <w:r w:rsidRPr="005E0B5F">
        <w:rPr>
          <w:sz w:val="22"/>
          <w:szCs w:val="22"/>
        </w:rPr>
        <w:t>b.</w:t>
      </w:r>
      <w:r w:rsidRPr="005E0B5F">
        <w:rPr>
          <w:sz w:val="22"/>
          <w:szCs w:val="22"/>
        </w:rPr>
        <w:tab/>
        <w:t>For the short-term average part of the standard, opacity shall be the highest valid short-term average (i.e., two-minute, three-minute average) for the set of observations taken.</w:t>
      </w:r>
    </w:p>
    <w:p w:rsidR="00C02F4B" w:rsidRPr="005E0B5F" w:rsidRDefault="00C02F4B" w:rsidP="00C02F4B">
      <w:pPr>
        <w:tabs>
          <w:tab w:val="left" w:pos="0"/>
          <w:tab w:val="left" w:pos="180"/>
          <w:tab w:val="left" w:pos="270"/>
        </w:tabs>
        <w:rPr>
          <w:sz w:val="22"/>
          <w:szCs w:val="22"/>
        </w:rPr>
      </w:pPr>
    </w:p>
    <w:p w:rsidR="00C02F4B" w:rsidRPr="005E0B5F" w:rsidRDefault="00C02F4B" w:rsidP="00DF0216">
      <w:pPr>
        <w:tabs>
          <w:tab w:val="left" w:pos="0"/>
          <w:tab w:val="left" w:pos="180"/>
          <w:tab w:val="left" w:pos="270"/>
        </w:tabs>
        <w:ind w:left="360"/>
        <w:rPr>
          <w:sz w:val="22"/>
          <w:szCs w:val="22"/>
        </w:rPr>
      </w:pPr>
      <w:r w:rsidRPr="005E0B5F">
        <w:rPr>
          <w:sz w:val="22"/>
          <w:szCs w:val="22"/>
        </w:rPr>
        <w:t>In order to be valid, any required average (i.e., a six-minute or two-minute average) shall be based on all of the valid observations in the sequential subset of observations selected, and the selected subset shall contain at least 90 percent of the observations possible for the required averaging time.  Each required average shall be calculated by summing the opacity value of each of the valid observations in the appropriate subset, dividing this sum by the number of valid observations in the subset, and rounding the result to the nearest whole number.  The number of missing observations in the subset shall be indicated in parenthesis after the subset average value.</w:t>
      </w:r>
    </w:p>
    <w:p w:rsidR="00C02F4B" w:rsidRPr="005E0B5F" w:rsidRDefault="00C02F4B" w:rsidP="00C02F4B">
      <w:pPr>
        <w:tabs>
          <w:tab w:val="left" w:pos="0"/>
          <w:tab w:val="left" w:pos="180"/>
          <w:tab w:val="left" w:pos="270"/>
        </w:tabs>
        <w:rPr>
          <w:sz w:val="22"/>
          <w:szCs w:val="22"/>
        </w:rPr>
      </w:pPr>
    </w:p>
    <w:p w:rsidR="00C02F4B" w:rsidRPr="000C0C0A" w:rsidRDefault="00C02F4B" w:rsidP="00C02F4B">
      <w:pPr>
        <w:tabs>
          <w:tab w:val="left" w:pos="0"/>
          <w:tab w:val="left" w:pos="630"/>
        </w:tabs>
        <w:rPr>
          <w:sz w:val="22"/>
          <w:szCs w:val="22"/>
        </w:rPr>
      </w:pPr>
      <w:r w:rsidRPr="005E0B5F">
        <w:rPr>
          <w:sz w:val="22"/>
          <w:szCs w:val="22"/>
        </w:rPr>
        <w:t>[</w:t>
      </w:r>
      <w:r w:rsidRPr="000C0C0A">
        <w:rPr>
          <w:sz w:val="22"/>
          <w:szCs w:val="22"/>
        </w:rPr>
        <w:t>Rule 62-297.401(9)(c) F.A.C.]</w:t>
      </w:r>
    </w:p>
    <w:p w:rsidR="00C02F4B" w:rsidRPr="005E0B5F" w:rsidRDefault="00C02F4B" w:rsidP="00C02F4B">
      <w:pPr>
        <w:tabs>
          <w:tab w:val="left" w:pos="0"/>
          <w:tab w:val="left" w:pos="180"/>
          <w:tab w:val="left" w:pos="270"/>
        </w:tabs>
        <w:rPr>
          <w:sz w:val="22"/>
          <w:szCs w:val="22"/>
        </w:rPr>
      </w:pPr>
    </w:p>
    <w:p w:rsidR="00820E92" w:rsidRDefault="00820E92" w:rsidP="009E6BBB">
      <w:pPr>
        <w:tabs>
          <w:tab w:val="left" w:pos="-180"/>
          <w:tab w:val="left" w:pos="630"/>
        </w:tabs>
        <w:suppressAutoHyphens/>
        <w:rPr>
          <w:b/>
          <w:sz w:val="22"/>
          <w:szCs w:val="22"/>
        </w:rPr>
      </w:pPr>
    </w:p>
    <w:p w:rsidR="00C02F4B" w:rsidRPr="00BB4908" w:rsidRDefault="00C02F4B" w:rsidP="00DF0216">
      <w:pPr>
        <w:tabs>
          <w:tab w:val="left" w:pos="-180"/>
          <w:tab w:val="left" w:pos="630"/>
        </w:tabs>
        <w:suppressAutoHyphens/>
        <w:ind w:left="360" w:hanging="360"/>
        <w:rPr>
          <w:sz w:val="22"/>
          <w:szCs w:val="22"/>
        </w:rPr>
      </w:pPr>
      <w:r w:rsidRPr="00BB4908">
        <w:rPr>
          <w:b/>
          <w:sz w:val="22"/>
          <w:szCs w:val="22"/>
        </w:rPr>
        <w:t>1</w:t>
      </w:r>
      <w:r w:rsidR="00FE6CD3">
        <w:rPr>
          <w:b/>
          <w:sz w:val="22"/>
          <w:szCs w:val="22"/>
        </w:rPr>
        <w:t>3</w:t>
      </w:r>
      <w:r w:rsidRPr="00BB4908">
        <w:rPr>
          <w:b/>
          <w:sz w:val="22"/>
          <w:szCs w:val="22"/>
        </w:rPr>
        <w:t xml:space="preserve">. </w:t>
      </w:r>
      <w:r w:rsidRPr="00BB4908">
        <w:rPr>
          <w:sz w:val="22"/>
          <w:szCs w:val="22"/>
          <w:u w:val="single"/>
        </w:rPr>
        <w:t>DEP Method 9- Required Sampling Time</w:t>
      </w:r>
      <w:r w:rsidRPr="00BB4908">
        <w:rPr>
          <w:sz w:val="22"/>
          <w:szCs w:val="22"/>
        </w:rPr>
        <w:t xml:space="preserve">. </w:t>
      </w:r>
      <w:r w:rsidR="00977511" w:rsidRPr="00BB4908">
        <w:rPr>
          <w:sz w:val="22"/>
          <w:szCs w:val="22"/>
        </w:rPr>
        <w:t xml:space="preserve">This permit does not change any or establish any new permitting </w:t>
      </w:r>
      <w:r w:rsidR="003972CF" w:rsidRPr="00BB4908">
        <w:rPr>
          <w:sz w:val="22"/>
          <w:szCs w:val="22"/>
        </w:rPr>
        <w:t>sampling times</w:t>
      </w:r>
      <w:r w:rsidR="00977511" w:rsidRPr="00BB4908">
        <w:rPr>
          <w:sz w:val="22"/>
          <w:szCs w:val="22"/>
        </w:rPr>
        <w:t xml:space="preserve"> for this EU: </w:t>
      </w:r>
      <w:r w:rsidRPr="00BB4908">
        <w:rPr>
          <w:sz w:val="22"/>
          <w:szCs w:val="22"/>
        </w:rPr>
        <w:t xml:space="preserve"> The required minimum period of observation for each compliance test shall be </w:t>
      </w:r>
      <w:r w:rsidR="00846F20">
        <w:rPr>
          <w:sz w:val="22"/>
          <w:szCs w:val="22"/>
        </w:rPr>
        <w:t>six</w:t>
      </w:r>
      <w:r w:rsidR="00BB4908" w:rsidRPr="00BB4908">
        <w:rPr>
          <w:sz w:val="22"/>
          <w:szCs w:val="22"/>
        </w:rPr>
        <w:t xml:space="preserve">ty </w:t>
      </w:r>
      <w:r w:rsidRPr="00BB4908">
        <w:rPr>
          <w:sz w:val="22"/>
          <w:szCs w:val="22"/>
        </w:rPr>
        <w:t>(</w:t>
      </w:r>
      <w:r w:rsidR="00846F20">
        <w:rPr>
          <w:sz w:val="22"/>
          <w:szCs w:val="22"/>
        </w:rPr>
        <w:t>60</w:t>
      </w:r>
      <w:r w:rsidRPr="00BB4908">
        <w:rPr>
          <w:sz w:val="22"/>
          <w:szCs w:val="22"/>
        </w:rPr>
        <w:t>) minutes or, if the operation is normally completed in less than</w:t>
      </w:r>
      <w:r w:rsidR="00846F20">
        <w:rPr>
          <w:sz w:val="22"/>
          <w:szCs w:val="22"/>
        </w:rPr>
        <w:t xml:space="preserve"> 6</w:t>
      </w:r>
      <w:r w:rsidR="00BB4908" w:rsidRPr="00BB4908">
        <w:rPr>
          <w:sz w:val="22"/>
          <w:szCs w:val="22"/>
        </w:rPr>
        <w:t>0</w:t>
      </w:r>
      <w:r w:rsidRPr="00BB4908">
        <w:rPr>
          <w:sz w:val="22"/>
          <w:szCs w:val="22"/>
        </w:rPr>
        <w:t xml:space="preserve"> minutes and does not recur within that time, the period of observation shall be equal to the duration of the batch cycle or operation completion time.  The opacity test observation period shall include the period during which the highest opacity emissions can reasonably be expected to occur.</w:t>
      </w:r>
    </w:p>
    <w:p w:rsidR="00C02F4B" w:rsidRPr="00BB4908" w:rsidRDefault="00C02F4B" w:rsidP="00C02F4B">
      <w:pPr>
        <w:pStyle w:val="ReferenceLine"/>
        <w:tabs>
          <w:tab w:val="left" w:pos="630"/>
        </w:tabs>
        <w:suppressAutoHyphens w:val="0"/>
        <w:rPr>
          <w:szCs w:val="22"/>
        </w:rPr>
      </w:pPr>
    </w:p>
    <w:p w:rsidR="00C02F4B" w:rsidRPr="00BB4908" w:rsidRDefault="00C02F4B" w:rsidP="00C02F4B">
      <w:pPr>
        <w:pStyle w:val="ReferenceLine"/>
        <w:suppressAutoHyphens w:val="0"/>
        <w:rPr>
          <w:szCs w:val="22"/>
        </w:rPr>
      </w:pPr>
      <w:r w:rsidRPr="00BB4908">
        <w:rPr>
          <w:szCs w:val="22"/>
        </w:rPr>
        <w:t>[Rules 62-297.310(4)(a)2 and (4)(a)2.a., F.A.C.]</w:t>
      </w:r>
    </w:p>
    <w:p w:rsidR="00160E40" w:rsidRPr="005E0B5F" w:rsidRDefault="00160E40" w:rsidP="00B41709">
      <w:pPr>
        <w:rPr>
          <w:b/>
          <w:bCs/>
          <w:caps/>
          <w:sz w:val="22"/>
          <w:szCs w:val="22"/>
        </w:rPr>
      </w:pPr>
    </w:p>
    <w:p w:rsidR="004C73A6" w:rsidRPr="005E0B5F" w:rsidRDefault="004C73A6" w:rsidP="00B41709">
      <w:pPr>
        <w:spacing w:before="120" w:after="120"/>
        <w:rPr>
          <w:b/>
          <w:bCs/>
          <w:caps/>
          <w:sz w:val="22"/>
          <w:szCs w:val="22"/>
        </w:rPr>
      </w:pPr>
      <w:r w:rsidRPr="005E0B5F">
        <w:rPr>
          <w:b/>
          <w:bCs/>
          <w:caps/>
          <w:sz w:val="22"/>
          <w:szCs w:val="22"/>
        </w:rPr>
        <w:t>Records and Reports</w:t>
      </w:r>
    </w:p>
    <w:p w:rsidR="00AF1D47" w:rsidRPr="005E0B5F" w:rsidRDefault="00AF1D47" w:rsidP="00E312E9">
      <w:pPr>
        <w:spacing w:after="120"/>
        <w:ind w:left="360" w:hanging="360"/>
        <w:rPr>
          <w:sz w:val="22"/>
          <w:szCs w:val="22"/>
        </w:rPr>
      </w:pPr>
      <w:r w:rsidRPr="005E0B5F">
        <w:rPr>
          <w:b/>
          <w:sz w:val="22"/>
          <w:szCs w:val="22"/>
        </w:rPr>
        <w:t>1</w:t>
      </w:r>
      <w:r w:rsidR="0027050D">
        <w:rPr>
          <w:b/>
          <w:sz w:val="22"/>
          <w:szCs w:val="22"/>
        </w:rPr>
        <w:t>4</w:t>
      </w:r>
      <w:r w:rsidRPr="005E0B5F">
        <w:rPr>
          <w:b/>
          <w:sz w:val="22"/>
          <w:szCs w:val="22"/>
        </w:rPr>
        <w:t xml:space="preserve">. </w:t>
      </w:r>
      <w:r w:rsidRPr="005E0B5F">
        <w:rPr>
          <w:sz w:val="22"/>
          <w:szCs w:val="22"/>
        </w:rPr>
        <w:t xml:space="preserve">This Facility is subject to </w:t>
      </w:r>
      <w:r w:rsidR="00E312E9" w:rsidRPr="005E0B5F">
        <w:rPr>
          <w:bCs/>
          <w:sz w:val="22"/>
          <w:szCs w:val="22"/>
        </w:rPr>
        <w:t>SECTION 2. Administrative Requirements</w:t>
      </w:r>
      <w:r w:rsidR="00E312E9" w:rsidRPr="005E0B5F">
        <w:rPr>
          <w:sz w:val="22"/>
          <w:szCs w:val="22"/>
        </w:rPr>
        <w:t xml:space="preserve"> of</w:t>
      </w:r>
      <w:r w:rsidR="00E312E9" w:rsidRPr="005E0B5F">
        <w:rPr>
          <w:b/>
          <w:sz w:val="22"/>
          <w:szCs w:val="22"/>
        </w:rPr>
        <w:t xml:space="preserve"> </w:t>
      </w:r>
      <w:r w:rsidR="00E312E9" w:rsidRPr="005E0B5F">
        <w:rPr>
          <w:sz w:val="22"/>
          <w:szCs w:val="22"/>
        </w:rPr>
        <w:t xml:space="preserve">this permit and also, </w:t>
      </w:r>
      <w:r w:rsidR="00832876" w:rsidRPr="005E0B5F">
        <w:rPr>
          <w:sz w:val="22"/>
          <w:szCs w:val="22"/>
        </w:rPr>
        <w:t>the attached Appendices</w:t>
      </w:r>
      <w:r w:rsidRPr="005E0B5F">
        <w:rPr>
          <w:sz w:val="22"/>
          <w:szCs w:val="22"/>
        </w:rPr>
        <w:t>.</w:t>
      </w:r>
    </w:p>
    <w:sectPr w:rsidR="00AF1D47" w:rsidRPr="005E0B5F" w:rsidSect="005C4B0B">
      <w:headerReference w:type="even" r:id="rId22"/>
      <w:headerReference w:type="default" r:id="rId23"/>
      <w:headerReference w:type="first" r:id="rId24"/>
      <w:pgSz w:w="12240" w:h="15840" w:code="1"/>
      <w:pgMar w:top="720" w:right="1152" w:bottom="720" w:left="1152" w:header="720" w:footer="720" w:gutter="0"/>
      <w:paperSrc w:first="16640" w:other="1664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1ABD" w:rsidRDefault="00741ABD">
      <w:r>
        <w:separator/>
      </w:r>
    </w:p>
  </w:endnote>
  <w:endnote w:type="continuationSeparator" w:id="0">
    <w:p w:rsidR="00741ABD" w:rsidRDefault="00741AB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ook Antiqua">
    <w:panose1 w:val="02040602050305030304"/>
    <w:charset w:val="00"/>
    <w:family w:val="roman"/>
    <w:pitch w:val="variable"/>
    <w:sig w:usb0="00000287" w:usb1="00000000" w:usb2="00000000" w:usb3="00000000" w:csb0="0000009F" w:csb1="00000000"/>
  </w:font>
  <w:font w:name="BakerSignet">
    <w:panose1 w:val="000005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7A2A" w:rsidRDefault="008E7A2A" w:rsidP="005E5215">
    <w:pPr>
      <w:pStyle w:val="Footer"/>
      <w:numPr>
        <w:ilvl w:val="0"/>
        <w:numId w:val="4"/>
      </w:numPr>
      <w:ind w:left="0" w:firstLine="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7A2A" w:rsidRDefault="002F18AF">
    <w:pPr>
      <w:pStyle w:val="Footer"/>
      <w:jc w:val="center"/>
      <w:rPr>
        <w:rStyle w:val="PageNumber"/>
      </w:rPr>
    </w:pPr>
    <w:r w:rsidRPr="000539D1">
      <w:rPr>
        <w:rFonts w:ascii="BakerSignet" w:hAnsi="BakerSignet"/>
        <w:i/>
        <w:color w:val="00A88E"/>
      </w:rPr>
      <w:t>www.dep.state.fl.us</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7A2A" w:rsidRPr="00063293" w:rsidRDefault="008E7A2A" w:rsidP="00063293">
    <w:pPr>
      <w:pBdr>
        <w:top w:val="single" w:sz="8" w:space="1" w:color="auto"/>
      </w:pBdr>
      <w:spacing w:before="240"/>
      <w:rPr>
        <w:rStyle w:val="PageNumber"/>
      </w:rPr>
    </w:pPr>
    <w:r w:rsidRPr="00063293">
      <w:rPr>
        <w:rStyle w:val="PageNumber"/>
      </w:rPr>
      <w:t>Suwannee Lumber Company</w:t>
    </w:r>
    <w:r w:rsidRPr="00063293">
      <w:rPr>
        <w:rStyle w:val="PageNumber"/>
        <w:color w:val="FF0000"/>
      </w:rPr>
      <w:tab/>
      <w:t xml:space="preserve">                                                                                           </w:t>
    </w:r>
    <w:r w:rsidRPr="00063293">
      <w:rPr>
        <w:rStyle w:val="PageNumber"/>
      </w:rPr>
      <w:t xml:space="preserve">Air Permit No. </w:t>
    </w:r>
    <w:r w:rsidRPr="00063293">
      <w:t>0290004-01</w:t>
    </w:r>
    <w:r w:rsidR="006F1A52">
      <w:t>4</w:t>
    </w:r>
    <w:r w:rsidRPr="00063293">
      <w:t>-AC</w:t>
    </w:r>
  </w:p>
  <w:p w:rsidR="008E7A2A" w:rsidRPr="00063293" w:rsidRDefault="008E7A2A" w:rsidP="006F1A52">
    <w:pPr>
      <w:tabs>
        <w:tab w:val="left" w:pos="7110"/>
      </w:tabs>
      <w:rPr>
        <w:rStyle w:val="PageNumber"/>
      </w:rPr>
    </w:pPr>
    <w:r w:rsidRPr="00063293">
      <w:rPr>
        <w:rStyle w:val="PageNumber"/>
      </w:rPr>
      <w:t>Cross City Plant</w:t>
    </w:r>
    <w:r w:rsidRPr="00063293">
      <w:rPr>
        <w:rStyle w:val="PageNumber"/>
      </w:rPr>
      <w:tab/>
    </w:r>
    <w:r w:rsidRPr="00063293">
      <w:t>Kiln No. 3 Extension</w:t>
    </w:r>
  </w:p>
  <w:p w:rsidR="008E7A2A" w:rsidRPr="00063293" w:rsidRDefault="008E7A2A" w:rsidP="00E27535">
    <w:pPr>
      <w:jc w:val="center"/>
      <w:rPr>
        <w:rStyle w:val="PageNumber"/>
      </w:rPr>
    </w:pPr>
    <w:r w:rsidRPr="00063293">
      <w:t xml:space="preserve">Page </w:t>
    </w:r>
    <w:r w:rsidR="00CA55F2" w:rsidRPr="00063293">
      <w:rPr>
        <w:rStyle w:val="PageNumber"/>
      </w:rPr>
      <w:fldChar w:fldCharType="begin"/>
    </w:r>
    <w:r w:rsidRPr="00063293">
      <w:rPr>
        <w:rStyle w:val="PageNumber"/>
      </w:rPr>
      <w:instrText xml:space="preserve"> PAGE </w:instrText>
    </w:r>
    <w:r w:rsidR="00CA55F2" w:rsidRPr="00063293">
      <w:rPr>
        <w:rStyle w:val="PageNumber"/>
      </w:rPr>
      <w:fldChar w:fldCharType="separate"/>
    </w:r>
    <w:r w:rsidR="001B67A4">
      <w:rPr>
        <w:rStyle w:val="PageNumber"/>
        <w:noProof/>
      </w:rPr>
      <w:t>8</w:t>
    </w:r>
    <w:r w:rsidR="00CA55F2" w:rsidRPr="00063293">
      <w:rPr>
        <w:rStyle w:val="PageNumber"/>
      </w:rPr>
      <w:fldChar w:fldCharType="end"/>
    </w:r>
    <w:r w:rsidRPr="00063293">
      <w:rPr>
        <w:rStyle w:val="PageNumber"/>
      </w:rPr>
      <w:t xml:space="preserve"> of </w:t>
    </w:r>
    <w:r w:rsidR="00CA55F2" w:rsidRPr="00063293">
      <w:rPr>
        <w:rStyle w:val="PageNumber"/>
      </w:rPr>
      <w:fldChar w:fldCharType="begin"/>
    </w:r>
    <w:r w:rsidRPr="00063293">
      <w:rPr>
        <w:rStyle w:val="PageNumber"/>
      </w:rPr>
      <w:instrText xml:space="preserve"> NUMPAGES </w:instrText>
    </w:r>
    <w:r w:rsidR="00CA55F2" w:rsidRPr="00063293">
      <w:rPr>
        <w:rStyle w:val="PageNumber"/>
      </w:rPr>
      <w:fldChar w:fldCharType="separate"/>
    </w:r>
    <w:r w:rsidR="001B67A4">
      <w:rPr>
        <w:rStyle w:val="PageNumber"/>
        <w:noProof/>
      </w:rPr>
      <w:t>8</w:t>
    </w:r>
    <w:r w:rsidR="00CA55F2" w:rsidRPr="00063293">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1ABD" w:rsidRDefault="00741ABD">
      <w:r>
        <w:separator/>
      </w:r>
    </w:p>
  </w:footnote>
  <w:footnote w:type="continuationSeparator" w:id="0">
    <w:p w:rsidR="00741ABD" w:rsidRDefault="00741AB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7A2A" w:rsidRDefault="008E7A2A" w:rsidP="005E5215">
    <w:pPr>
      <w:pStyle w:val="Header"/>
      <w:numPr>
        <w:ilvl w:val="0"/>
        <w:numId w:val="3"/>
      </w:numPr>
      <w:ind w:left="0" w:firstLine="0"/>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7A2A" w:rsidRDefault="008E7A2A" w:rsidP="005E5215">
    <w:pPr>
      <w:pStyle w:val="Header"/>
      <w:numPr>
        <w:ilvl w:val="0"/>
        <w:numId w:val="17"/>
      </w:numPr>
      <w:ind w:left="0" w:firstLine="0"/>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7E55" w:rsidRDefault="005D7E55" w:rsidP="005D7E55">
    <w:pPr>
      <w:pStyle w:val="BodyText"/>
      <w:pBdr>
        <w:bottom w:val="single" w:sz="8" w:space="1" w:color="auto"/>
      </w:pBdr>
      <w:spacing w:after="240"/>
      <w:jc w:val="center"/>
      <w:rPr>
        <w:b/>
        <w:bCs/>
        <w:caps/>
        <w:sz w:val="22"/>
      </w:rPr>
    </w:pPr>
    <w:r>
      <w:rPr>
        <w:b/>
        <w:bCs/>
        <w:sz w:val="22"/>
      </w:rPr>
      <w:t>SECTION 3.  SPECIFIC CONDITIONS</w:t>
    </w:r>
    <w:r w:rsidRPr="00EA7B53">
      <w:rPr>
        <w:b/>
        <w:sz w:val="22"/>
      </w:rPr>
      <w:t xml:space="preserve"> (</w:t>
    </w:r>
    <w:r>
      <w:rPr>
        <w:b/>
        <w:sz w:val="22"/>
      </w:rPr>
      <w:t>DRAFT</w:t>
    </w:r>
    <w:r w:rsidRPr="00EA7B53">
      <w:rPr>
        <w:b/>
        <w:sz w:val="22"/>
      </w:rPr>
      <w:t>)</w:t>
    </w:r>
  </w:p>
  <w:p w:rsidR="008E7A2A" w:rsidRPr="00B82829" w:rsidRDefault="008E7A2A" w:rsidP="00B82829">
    <w:pPr>
      <w:pStyle w:val="Header"/>
      <w:jc w:val="center"/>
      <w:rPr>
        <w:b/>
      </w:rPr>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7A2A" w:rsidRDefault="008E7A2A" w:rsidP="005E5215">
    <w:pPr>
      <w:pStyle w:val="Header"/>
      <w:numPr>
        <w:ilvl w:val="0"/>
        <w:numId w:val="18"/>
      </w:numPr>
      <w:ind w:left="0" w:firstLine="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838" w:type="dxa"/>
      <w:jc w:val="center"/>
      <w:tblLayout w:type="fixed"/>
      <w:tblLook w:val="01E0"/>
    </w:tblPr>
    <w:tblGrid>
      <w:gridCol w:w="2918"/>
      <w:gridCol w:w="5400"/>
      <w:gridCol w:w="2520"/>
    </w:tblGrid>
    <w:tr w:rsidR="002F18AF" w:rsidRPr="00F64FE1" w:rsidTr="00F1695F">
      <w:trPr>
        <w:jc w:val="center"/>
      </w:trPr>
      <w:tc>
        <w:tcPr>
          <w:tcW w:w="2918" w:type="dxa"/>
        </w:tcPr>
        <w:p w:rsidR="002F18AF" w:rsidRDefault="00CA55F2" w:rsidP="00F1695F">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alt="DEP color logo for PC" style="width:118.5pt;height:77.25pt;visibility:visible;mso-wrap-style:square">
                <v:imagedata r:id="rId1" o:title="DEP color logo for PC"/>
              </v:shape>
            </w:pict>
          </w:r>
        </w:p>
      </w:tc>
      <w:tc>
        <w:tcPr>
          <w:tcW w:w="5400" w:type="dxa"/>
        </w:tcPr>
        <w:p w:rsidR="002F18AF" w:rsidRPr="00F64FE1" w:rsidRDefault="002F18AF" w:rsidP="00F1695F">
          <w:pPr>
            <w:jc w:val="center"/>
            <w:rPr>
              <w:b/>
              <w:sz w:val="32"/>
              <w:szCs w:val="32"/>
            </w:rPr>
          </w:pPr>
          <w:r w:rsidRPr="00F64FE1">
            <w:rPr>
              <w:b/>
              <w:sz w:val="36"/>
              <w:szCs w:val="36"/>
            </w:rPr>
            <w:t>F</w:t>
          </w:r>
          <w:r w:rsidRPr="00F64FE1">
            <w:rPr>
              <w:b/>
            </w:rPr>
            <w:t>LORIDA</w:t>
          </w:r>
          <w:r w:rsidRPr="00F64FE1">
            <w:rPr>
              <w:b/>
              <w:sz w:val="32"/>
              <w:szCs w:val="32"/>
            </w:rPr>
            <w:t xml:space="preserve"> </w:t>
          </w:r>
          <w:r w:rsidRPr="00F64FE1">
            <w:rPr>
              <w:b/>
              <w:sz w:val="36"/>
              <w:szCs w:val="36"/>
            </w:rPr>
            <w:t>D</w:t>
          </w:r>
          <w:r w:rsidRPr="00F64FE1">
            <w:rPr>
              <w:b/>
            </w:rPr>
            <w:t>EPARTMENT</w:t>
          </w:r>
          <w:r w:rsidRPr="00F64FE1">
            <w:rPr>
              <w:b/>
              <w:sz w:val="32"/>
              <w:szCs w:val="32"/>
            </w:rPr>
            <w:t xml:space="preserve"> </w:t>
          </w:r>
          <w:r w:rsidRPr="00F64FE1">
            <w:rPr>
              <w:b/>
            </w:rPr>
            <w:t>OF</w:t>
          </w:r>
        </w:p>
        <w:p w:rsidR="002F18AF" w:rsidRPr="00F64FE1" w:rsidRDefault="002F18AF" w:rsidP="00F1695F">
          <w:pPr>
            <w:jc w:val="center"/>
            <w:rPr>
              <w:sz w:val="32"/>
              <w:szCs w:val="32"/>
            </w:rPr>
          </w:pPr>
          <w:r w:rsidRPr="00F64FE1">
            <w:rPr>
              <w:b/>
              <w:sz w:val="36"/>
              <w:szCs w:val="36"/>
            </w:rPr>
            <w:t>E</w:t>
          </w:r>
          <w:r w:rsidRPr="00F64FE1">
            <w:rPr>
              <w:b/>
            </w:rPr>
            <w:t>NVIRONMENTAL</w:t>
          </w:r>
          <w:r w:rsidRPr="00F64FE1">
            <w:rPr>
              <w:b/>
              <w:sz w:val="32"/>
              <w:szCs w:val="32"/>
            </w:rPr>
            <w:t xml:space="preserve"> </w:t>
          </w:r>
          <w:r w:rsidRPr="00F64FE1">
            <w:rPr>
              <w:b/>
              <w:sz w:val="36"/>
              <w:szCs w:val="36"/>
            </w:rPr>
            <w:t>P</w:t>
          </w:r>
          <w:r w:rsidRPr="00F64FE1">
            <w:rPr>
              <w:b/>
            </w:rPr>
            <w:t>ROTECTION</w:t>
          </w:r>
        </w:p>
        <w:p w:rsidR="002F18AF" w:rsidRPr="00F64FE1" w:rsidRDefault="002F18AF" w:rsidP="00F1695F">
          <w:pPr>
            <w:jc w:val="center"/>
            <w:rPr>
              <w:sz w:val="18"/>
              <w:szCs w:val="18"/>
            </w:rPr>
          </w:pPr>
          <w:r w:rsidRPr="00F64FE1">
            <w:rPr>
              <w:sz w:val="18"/>
              <w:szCs w:val="18"/>
            </w:rPr>
            <w:t xml:space="preserve"> </w:t>
          </w:r>
          <w:r w:rsidRPr="00F64FE1">
            <w:rPr>
              <w:sz w:val="18"/>
              <w:szCs w:val="18"/>
            </w:rPr>
            <w:br/>
            <w:t>NORTHEAST DISTRICT</w:t>
          </w:r>
          <w:r w:rsidRPr="00F64FE1">
            <w:rPr>
              <w:sz w:val="18"/>
              <w:szCs w:val="18"/>
            </w:rPr>
            <w:br/>
            <w:t>8800 BAYMEADOWS WAY WEST, SUITE 100</w:t>
          </w:r>
        </w:p>
        <w:p w:rsidR="002F18AF" w:rsidRPr="00F64FE1" w:rsidRDefault="002F18AF" w:rsidP="00F1695F">
          <w:pPr>
            <w:jc w:val="center"/>
            <w:rPr>
              <w:sz w:val="18"/>
              <w:szCs w:val="18"/>
            </w:rPr>
          </w:pPr>
          <w:r w:rsidRPr="00F64FE1">
            <w:rPr>
              <w:sz w:val="18"/>
              <w:szCs w:val="18"/>
            </w:rPr>
            <w:t>JACKSONVILLE, FLORIDA 32256</w:t>
          </w:r>
        </w:p>
      </w:tc>
      <w:tc>
        <w:tcPr>
          <w:tcW w:w="2520" w:type="dxa"/>
        </w:tcPr>
        <w:p w:rsidR="002F18AF" w:rsidRPr="00F64FE1" w:rsidRDefault="002F18AF" w:rsidP="00F1695F">
          <w:pPr>
            <w:rPr>
              <w:color w:val="31849B"/>
              <w:sz w:val="18"/>
              <w:szCs w:val="18"/>
            </w:rPr>
          </w:pPr>
          <w:r w:rsidRPr="00F64FE1">
            <w:rPr>
              <w:color w:val="31849B"/>
              <w:sz w:val="18"/>
              <w:szCs w:val="18"/>
            </w:rPr>
            <w:t>RICK SCOTT</w:t>
          </w:r>
        </w:p>
        <w:p w:rsidR="002F18AF" w:rsidRPr="00F64FE1" w:rsidRDefault="002F18AF" w:rsidP="00F1695F">
          <w:pPr>
            <w:rPr>
              <w:color w:val="31849B"/>
              <w:sz w:val="18"/>
              <w:szCs w:val="18"/>
            </w:rPr>
          </w:pPr>
          <w:r w:rsidRPr="00F64FE1">
            <w:rPr>
              <w:color w:val="31849B"/>
              <w:sz w:val="18"/>
              <w:szCs w:val="18"/>
            </w:rPr>
            <w:t>GOVERNOR</w:t>
          </w:r>
        </w:p>
        <w:p w:rsidR="002F18AF" w:rsidRPr="00F64FE1" w:rsidRDefault="002F18AF" w:rsidP="00F1695F">
          <w:pPr>
            <w:jc w:val="right"/>
            <w:rPr>
              <w:color w:val="31849B"/>
              <w:sz w:val="18"/>
              <w:szCs w:val="18"/>
            </w:rPr>
          </w:pPr>
        </w:p>
        <w:p w:rsidR="002F18AF" w:rsidRPr="00F64FE1" w:rsidRDefault="002F18AF" w:rsidP="00F1695F">
          <w:pPr>
            <w:rPr>
              <w:color w:val="31849B"/>
              <w:sz w:val="18"/>
              <w:szCs w:val="18"/>
            </w:rPr>
          </w:pPr>
        </w:p>
        <w:p w:rsidR="002F18AF" w:rsidRPr="00F64FE1" w:rsidRDefault="002F18AF" w:rsidP="00F1695F">
          <w:pPr>
            <w:rPr>
              <w:color w:val="31849B"/>
              <w:sz w:val="18"/>
              <w:szCs w:val="18"/>
            </w:rPr>
          </w:pPr>
          <w:r w:rsidRPr="00F64FE1">
            <w:rPr>
              <w:color w:val="31849B"/>
              <w:sz w:val="18"/>
              <w:szCs w:val="18"/>
            </w:rPr>
            <w:t>HERSCHEL T. VINYARD JR.</w:t>
          </w:r>
        </w:p>
        <w:p w:rsidR="002F18AF" w:rsidRPr="00F64FE1" w:rsidRDefault="002F18AF" w:rsidP="00F1695F">
          <w:pPr>
            <w:rPr>
              <w:color w:val="006666"/>
            </w:rPr>
          </w:pPr>
          <w:r w:rsidRPr="00F64FE1">
            <w:rPr>
              <w:color w:val="31849B"/>
              <w:sz w:val="18"/>
              <w:szCs w:val="18"/>
            </w:rPr>
            <w:t>SECRETARY</w:t>
          </w:r>
        </w:p>
      </w:tc>
    </w:tr>
  </w:tbl>
  <w:p w:rsidR="008E7A2A" w:rsidRPr="001E6B3A" w:rsidRDefault="008E7A2A">
    <w:pPr>
      <w:pStyle w:val="Header"/>
      <w:jc w:val="center"/>
      <w:rPr>
        <w:sz w:val="32"/>
        <w:szCs w:val="32"/>
      </w:rPr>
    </w:pPr>
  </w:p>
  <w:tbl>
    <w:tblPr>
      <w:tblpPr w:leftFromText="180" w:rightFromText="180" w:horzAnchor="margin" w:tblpXSpec="center" w:tblpY="-540"/>
      <w:tblW w:w="10365" w:type="dxa"/>
      <w:tblLayout w:type="fixed"/>
      <w:tblLook w:val="01E0"/>
    </w:tblPr>
    <w:tblGrid>
      <w:gridCol w:w="2448"/>
      <w:gridCol w:w="5398"/>
      <w:gridCol w:w="2519"/>
    </w:tblGrid>
    <w:tr w:rsidR="008E7A2A" w:rsidTr="00951FDB">
      <w:tc>
        <w:tcPr>
          <w:tcW w:w="2448" w:type="dxa"/>
          <w:hideMark/>
        </w:tcPr>
        <w:p w:rsidR="008E7A2A" w:rsidRDefault="008E7A2A">
          <w:pPr>
            <w:rPr>
              <w:rFonts w:ascii="Book Antiqua" w:hAnsi="Book Antiqua"/>
              <w:sz w:val="24"/>
              <w:szCs w:val="24"/>
            </w:rPr>
          </w:pPr>
        </w:p>
      </w:tc>
      <w:tc>
        <w:tcPr>
          <w:tcW w:w="5400" w:type="dxa"/>
          <w:hideMark/>
        </w:tcPr>
        <w:p w:rsidR="008E7A2A" w:rsidRDefault="008E7A2A">
          <w:pPr>
            <w:jc w:val="center"/>
            <w:rPr>
              <w:sz w:val="18"/>
              <w:szCs w:val="18"/>
            </w:rPr>
          </w:pPr>
        </w:p>
      </w:tc>
      <w:tc>
        <w:tcPr>
          <w:tcW w:w="2520" w:type="dxa"/>
        </w:tcPr>
        <w:p w:rsidR="008E7A2A" w:rsidRDefault="008E7A2A">
          <w:pPr>
            <w:jc w:val="right"/>
            <w:rPr>
              <w:rFonts w:ascii="BakerSignet" w:hAnsi="BakerSignet"/>
              <w:color w:val="006666"/>
            </w:rPr>
          </w:pPr>
        </w:p>
      </w:tc>
    </w:tr>
  </w:tbl>
  <w:p w:rsidR="008E7A2A" w:rsidRPr="001E6B3A" w:rsidRDefault="008E7A2A" w:rsidP="00951FDB">
    <w:pPr>
      <w:pStyle w:val="Header"/>
      <w:jc w:val="center"/>
      <w:rPr>
        <w:b/>
        <w:sz w:val="32"/>
        <w:szCs w:val="3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7A2A" w:rsidRPr="00E27535" w:rsidRDefault="008E7A2A" w:rsidP="00E27535">
    <w:pPr>
      <w:pStyle w:val="Header"/>
      <w:pBdr>
        <w:bottom w:val="single" w:sz="8" w:space="1" w:color="auto"/>
      </w:pBdr>
      <w:spacing w:after="240"/>
      <w:jc w:val="center"/>
      <w:rPr>
        <w:b/>
        <w:caps/>
        <w:sz w:val="22"/>
        <w:szCs w:val="22"/>
      </w:rPr>
    </w:pPr>
    <w:r>
      <w:rPr>
        <w:b/>
        <w:caps/>
        <w:sz w:val="22"/>
        <w:szCs w:val="22"/>
      </w:rPr>
      <w:t xml:space="preserve">Air Construction </w:t>
    </w:r>
    <w:r w:rsidRPr="00FB2C68">
      <w:rPr>
        <w:b/>
        <w:caps/>
        <w:sz w:val="22"/>
        <w:szCs w:val="22"/>
      </w:rPr>
      <w:t>Permit (Draft)</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7A2A" w:rsidRDefault="008E7A2A" w:rsidP="005E5215">
    <w:pPr>
      <w:pStyle w:val="Header"/>
      <w:numPr>
        <w:ilvl w:val="0"/>
        <w:numId w:val="9"/>
      </w:numPr>
      <w:ind w:left="0" w:firstLine="0"/>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7A2A" w:rsidRDefault="008E7A2A" w:rsidP="00FD2F3D">
    <w:pPr>
      <w:pStyle w:val="Header"/>
      <w:pBdr>
        <w:bottom w:val="single" w:sz="8" w:space="1" w:color="auto"/>
      </w:pBdr>
      <w:tabs>
        <w:tab w:val="clear" w:pos="4320"/>
        <w:tab w:val="clear" w:pos="8640"/>
      </w:tabs>
      <w:spacing w:after="240"/>
      <w:jc w:val="center"/>
      <w:rPr>
        <w:sz w:val="22"/>
      </w:rPr>
    </w:pPr>
    <w:r>
      <w:rPr>
        <w:b/>
        <w:sz w:val="22"/>
      </w:rPr>
      <w:t xml:space="preserve">SECTION 1.  GENERAL </w:t>
    </w:r>
    <w:r w:rsidRPr="00A50F6A">
      <w:rPr>
        <w:b/>
        <w:sz w:val="22"/>
      </w:rPr>
      <w:t>INFORMATION (</w:t>
    </w:r>
    <w:r w:rsidR="005D7E55">
      <w:rPr>
        <w:b/>
        <w:sz w:val="22"/>
      </w:rPr>
      <w:t>DRAFT</w:t>
    </w:r>
    <w:r w:rsidRPr="00A50F6A">
      <w:rPr>
        <w:b/>
        <w:sz w:val="22"/>
      </w:rPr>
      <w:t>)</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7A2A" w:rsidRDefault="008E7A2A" w:rsidP="005E5215">
    <w:pPr>
      <w:pStyle w:val="Header"/>
      <w:numPr>
        <w:ilvl w:val="0"/>
        <w:numId w:val="10"/>
      </w:numPr>
      <w:ind w:left="0" w:firstLine="0"/>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7A2A" w:rsidRDefault="008E7A2A" w:rsidP="005E5215">
    <w:pPr>
      <w:pStyle w:val="Header"/>
      <w:numPr>
        <w:ilvl w:val="0"/>
        <w:numId w:val="11"/>
      </w:numPr>
      <w:ind w:left="0" w:firstLine="0"/>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7A2A" w:rsidRDefault="008E7A2A" w:rsidP="00FD2F3D">
    <w:pPr>
      <w:pStyle w:val="BodyText"/>
      <w:pBdr>
        <w:bottom w:val="single" w:sz="8" w:space="1" w:color="auto"/>
      </w:pBdr>
      <w:spacing w:after="240"/>
      <w:jc w:val="center"/>
      <w:rPr>
        <w:b/>
        <w:bCs/>
        <w:caps/>
        <w:sz w:val="22"/>
      </w:rPr>
    </w:pPr>
    <w:r>
      <w:rPr>
        <w:b/>
        <w:bCs/>
        <w:sz w:val="22"/>
      </w:rPr>
      <w:t xml:space="preserve">SECTION 2.  ADMINISTRATIVE </w:t>
    </w:r>
    <w:r w:rsidRPr="00EA7B53">
      <w:rPr>
        <w:b/>
        <w:bCs/>
        <w:sz w:val="22"/>
      </w:rPr>
      <w:t>REQUIREMENTS</w:t>
    </w:r>
    <w:r w:rsidRPr="00EA7B53">
      <w:rPr>
        <w:b/>
        <w:sz w:val="22"/>
      </w:rPr>
      <w:t xml:space="preserve"> (</w:t>
    </w:r>
    <w:r w:rsidR="005D7E55">
      <w:rPr>
        <w:b/>
        <w:sz w:val="22"/>
      </w:rPr>
      <w:t>DRAFT</w:t>
    </w:r>
    <w:r w:rsidRPr="00EA7B53">
      <w:rPr>
        <w:b/>
        <w:sz w:val="22"/>
      </w:rPr>
      <w:t>)</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7A2A" w:rsidRDefault="008E7A2A" w:rsidP="005E5215">
    <w:pPr>
      <w:pStyle w:val="Header"/>
      <w:numPr>
        <w:ilvl w:val="0"/>
        <w:numId w:val="12"/>
      </w:numPr>
      <w:ind w:left="0" w:firstLine="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DCD1631"/>
    <w:multiLevelType w:val="singleLevel"/>
    <w:tmpl w:val="95BCCBAC"/>
    <w:lvl w:ilvl="0">
      <w:start w:val="1"/>
      <w:numFmt w:val="decimal"/>
      <w:lvlText w:val="(%1)"/>
      <w:legacy w:legacy="1" w:legacySpace="0" w:legacyIndent="720"/>
      <w:lvlJc w:val="left"/>
      <w:pPr>
        <w:ind w:left="720" w:hanging="720"/>
      </w:pPr>
    </w:lvl>
  </w:abstractNum>
  <w:abstractNum w:abstractNumId="3">
    <w:nsid w:val="0F8D461E"/>
    <w:multiLevelType w:val="multilevel"/>
    <w:tmpl w:val="AC526BA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2DF202E"/>
    <w:multiLevelType w:val="hybridMultilevel"/>
    <w:tmpl w:val="06EABF5C"/>
    <w:lvl w:ilvl="0" w:tplc="FDAC5272">
      <w:start w:val="1"/>
      <w:numFmt w:val="decimal"/>
      <w:lvlText w:val="%1."/>
      <w:lvlJc w:val="left"/>
      <w:pPr>
        <w:tabs>
          <w:tab w:val="num" w:pos="360"/>
        </w:tabs>
        <w:ind w:left="360" w:hanging="360"/>
      </w:pPr>
    </w:lvl>
    <w:lvl w:ilvl="1" w:tplc="B7D01864">
      <w:start w:val="1"/>
      <w:numFmt w:val="lowerLetter"/>
      <w:lvlText w:val="%2."/>
      <w:lvlJc w:val="left"/>
      <w:pPr>
        <w:tabs>
          <w:tab w:val="num" w:pos="1440"/>
        </w:tabs>
        <w:ind w:left="1440" w:hanging="360"/>
      </w:pPr>
      <w:rPr>
        <w:rFonts w:ascii="Times New Roman" w:hAnsi="Times New Roman" w:hint="default"/>
        <w:b w:val="0"/>
        <w:i w:val="0"/>
        <w:sz w:val="20"/>
        <w:szCs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2375CFF"/>
    <w:multiLevelType w:val="hybridMultilevel"/>
    <w:tmpl w:val="BB1A6592"/>
    <w:lvl w:ilvl="0" w:tplc="A634839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8934828"/>
    <w:multiLevelType w:val="hybridMultilevel"/>
    <w:tmpl w:val="8594E10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B447B50"/>
    <w:multiLevelType w:val="hybridMultilevel"/>
    <w:tmpl w:val="FE7EEB44"/>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C3C40BF"/>
    <w:multiLevelType w:val="multilevel"/>
    <w:tmpl w:val="AC526BA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2DCF2AED"/>
    <w:multiLevelType w:val="singleLevel"/>
    <w:tmpl w:val="F1A85D9A"/>
    <w:lvl w:ilvl="0">
      <w:start w:val="1"/>
      <w:numFmt w:val="decimal"/>
      <w:lvlText w:val="(%1)"/>
      <w:legacy w:legacy="1" w:legacySpace="0" w:legacyIndent="720"/>
      <w:lvlJc w:val="left"/>
      <w:pPr>
        <w:ind w:left="720" w:hanging="720"/>
      </w:pPr>
    </w:lvl>
  </w:abstractNum>
  <w:abstractNum w:abstractNumId="10">
    <w:nsid w:val="3B032BF1"/>
    <w:multiLevelType w:val="singleLevel"/>
    <w:tmpl w:val="95BCCBAC"/>
    <w:lvl w:ilvl="0">
      <w:start w:val="1"/>
      <w:numFmt w:val="decimal"/>
      <w:lvlText w:val="(%1)"/>
      <w:legacy w:legacy="1" w:legacySpace="0" w:legacyIndent="720"/>
      <w:lvlJc w:val="left"/>
      <w:pPr>
        <w:ind w:left="720" w:hanging="720"/>
      </w:pPr>
    </w:lvl>
  </w:abstractNum>
  <w:abstractNum w:abstractNumId="11">
    <w:nsid w:val="3BA27005"/>
    <w:multiLevelType w:val="singleLevel"/>
    <w:tmpl w:val="0409000F"/>
    <w:lvl w:ilvl="0">
      <w:start w:val="1"/>
      <w:numFmt w:val="decimal"/>
      <w:lvlText w:val="%1."/>
      <w:lvlJc w:val="left"/>
      <w:pPr>
        <w:tabs>
          <w:tab w:val="num" w:pos="360"/>
        </w:tabs>
        <w:ind w:left="360" w:hanging="360"/>
      </w:pPr>
    </w:lvl>
  </w:abstractNum>
  <w:abstractNum w:abstractNumId="12">
    <w:nsid w:val="3FE609C3"/>
    <w:multiLevelType w:val="singleLevel"/>
    <w:tmpl w:val="F1A85D9A"/>
    <w:lvl w:ilvl="0">
      <w:start w:val="1"/>
      <w:numFmt w:val="decimal"/>
      <w:lvlText w:val="(%1)"/>
      <w:legacy w:legacy="1" w:legacySpace="0" w:legacyIndent="720"/>
      <w:lvlJc w:val="left"/>
      <w:pPr>
        <w:ind w:left="720" w:hanging="720"/>
      </w:pPr>
    </w:lvl>
  </w:abstractNum>
  <w:abstractNum w:abstractNumId="13">
    <w:nsid w:val="405F2C4B"/>
    <w:multiLevelType w:val="singleLevel"/>
    <w:tmpl w:val="F1A85D9A"/>
    <w:lvl w:ilvl="0">
      <w:start w:val="1"/>
      <w:numFmt w:val="decimal"/>
      <w:lvlText w:val="(%1)"/>
      <w:legacy w:legacy="1" w:legacySpace="0" w:legacyIndent="720"/>
      <w:lvlJc w:val="left"/>
      <w:pPr>
        <w:ind w:left="720" w:hanging="720"/>
      </w:pPr>
    </w:lvl>
  </w:abstractNum>
  <w:abstractNum w:abstractNumId="14">
    <w:nsid w:val="41051669"/>
    <w:multiLevelType w:val="singleLevel"/>
    <w:tmpl w:val="F1A85D9A"/>
    <w:lvl w:ilvl="0">
      <w:start w:val="1"/>
      <w:numFmt w:val="decimal"/>
      <w:lvlText w:val="(%1)"/>
      <w:legacy w:legacy="1" w:legacySpace="0" w:legacyIndent="720"/>
      <w:lvlJc w:val="left"/>
      <w:pPr>
        <w:ind w:left="720" w:hanging="720"/>
      </w:pPr>
    </w:lvl>
  </w:abstractNum>
  <w:abstractNum w:abstractNumId="15">
    <w:nsid w:val="44617DFF"/>
    <w:multiLevelType w:val="singleLevel"/>
    <w:tmpl w:val="F1A85D9A"/>
    <w:lvl w:ilvl="0">
      <w:start w:val="1"/>
      <w:numFmt w:val="decimal"/>
      <w:lvlText w:val="(%1)"/>
      <w:legacy w:legacy="1" w:legacySpace="0" w:legacyIndent="720"/>
      <w:lvlJc w:val="left"/>
      <w:pPr>
        <w:ind w:left="720" w:hanging="720"/>
      </w:pPr>
    </w:lvl>
  </w:abstractNum>
  <w:abstractNum w:abstractNumId="16">
    <w:nsid w:val="45A51284"/>
    <w:multiLevelType w:val="singleLevel"/>
    <w:tmpl w:val="F1A85D9A"/>
    <w:lvl w:ilvl="0">
      <w:start w:val="1"/>
      <w:numFmt w:val="decimal"/>
      <w:lvlText w:val="(%1)"/>
      <w:legacy w:legacy="1" w:legacySpace="0" w:legacyIndent="720"/>
      <w:lvlJc w:val="left"/>
      <w:pPr>
        <w:ind w:left="720" w:hanging="720"/>
      </w:pPr>
    </w:lvl>
  </w:abstractNum>
  <w:abstractNum w:abstractNumId="17">
    <w:nsid w:val="4B5D7747"/>
    <w:multiLevelType w:val="singleLevel"/>
    <w:tmpl w:val="F1A85D9A"/>
    <w:lvl w:ilvl="0">
      <w:start w:val="1"/>
      <w:numFmt w:val="decimal"/>
      <w:lvlText w:val="(%1)"/>
      <w:legacy w:legacy="1" w:legacySpace="0" w:legacyIndent="720"/>
      <w:lvlJc w:val="left"/>
      <w:pPr>
        <w:ind w:left="720" w:hanging="720"/>
      </w:pPr>
    </w:lvl>
  </w:abstractNum>
  <w:abstractNum w:abstractNumId="18">
    <w:nsid w:val="4E39370D"/>
    <w:multiLevelType w:val="hybridMultilevel"/>
    <w:tmpl w:val="46906B38"/>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1E21541"/>
    <w:multiLevelType w:val="hybridMultilevel"/>
    <w:tmpl w:val="088C63CA"/>
    <w:lvl w:ilvl="0" w:tplc="8A4290C0">
      <w:start w:val="1"/>
      <w:numFmt w:val="lowerLetter"/>
      <w:lvlText w:val="%1."/>
      <w:lvlJc w:val="left"/>
      <w:pPr>
        <w:tabs>
          <w:tab w:val="num" w:pos="720"/>
        </w:tabs>
        <w:ind w:left="720" w:hanging="360"/>
      </w:pPr>
      <w:rPr>
        <w:rFonts w:hint="default"/>
      </w:rPr>
    </w:lvl>
    <w:lvl w:ilvl="1" w:tplc="60B6903E">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4F802BC"/>
    <w:multiLevelType w:val="singleLevel"/>
    <w:tmpl w:val="57B42DDC"/>
    <w:lvl w:ilvl="0">
      <w:start w:val="1"/>
      <w:numFmt w:val="decimal"/>
      <w:lvlText w:val="%1."/>
      <w:lvlJc w:val="left"/>
      <w:pPr>
        <w:tabs>
          <w:tab w:val="num" w:pos="360"/>
        </w:tabs>
        <w:ind w:left="360" w:hanging="360"/>
      </w:pPr>
      <w:rPr>
        <w:u w:val="none"/>
      </w:rPr>
    </w:lvl>
  </w:abstractNum>
  <w:abstractNum w:abstractNumId="21">
    <w:nsid w:val="56745E92"/>
    <w:multiLevelType w:val="singleLevel"/>
    <w:tmpl w:val="F1A85D9A"/>
    <w:lvl w:ilvl="0">
      <w:start w:val="1"/>
      <w:numFmt w:val="decimal"/>
      <w:lvlText w:val="(%1)"/>
      <w:legacy w:legacy="1" w:legacySpace="0" w:legacyIndent="720"/>
      <w:lvlJc w:val="left"/>
      <w:pPr>
        <w:ind w:left="720" w:hanging="720"/>
      </w:pPr>
    </w:lvl>
  </w:abstractNum>
  <w:abstractNum w:abstractNumId="22">
    <w:nsid w:val="57081A48"/>
    <w:multiLevelType w:val="singleLevel"/>
    <w:tmpl w:val="F1A85D9A"/>
    <w:lvl w:ilvl="0">
      <w:start w:val="1"/>
      <w:numFmt w:val="decimal"/>
      <w:lvlText w:val="(%1)"/>
      <w:legacy w:legacy="1" w:legacySpace="0" w:legacyIndent="720"/>
      <w:lvlJc w:val="left"/>
      <w:pPr>
        <w:ind w:left="720" w:hanging="720"/>
      </w:pPr>
    </w:lvl>
  </w:abstractNum>
  <w:abstractNum w:abstractNumId="23">
    <w:nsid w:val="5A3B4B48"/>
    <w:multiLevelType w:val="singleLevel"/>
    <w:tmpl w:val="D828381E"/>
    <w:lvl w:ilvl="0">
      <w:start w:val="1"/>
      <w:numFmt w:val="decimal"/>
      <w:lvlText w:val="%1."/>
      <w:legacy w:legacy="1" w:legacySpace="120" w:legacyIndent="360"/>
      <w:lvlJc w:val="left"/>
      <w:pPr>
        <w:ind w:left="900" w:hanging="360"/>
      </w:pPr>
    </w:lvl>
  </w:abstractNum>
  <w:abstractNum w:abstractNumId="24">
    <w:nsid w:val="5BB20722"/>
    <w:multiLevelType w:val="hybridMultilevel"/>
    <w:tmpl w:val="30E05FF6"/>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CC3777C"/>
    <w:multiLevelType w:val="hybridMultilevel"/>
    <w:tmpl w:val="2B908C18"/>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F06354A"/>
    <w:multiLevelType w:val="singleLevel"/>
    <w:tmpl w:val="F1A85D9A"/>
    <w:lvl w:ilvl="0">
      <w:start w:val="1"/>
      <w:numFmt w:val="decimal"/>
      <w:lvlText w:val="(%1)"/>
      <w:legacy w:legacy="1" w:legacySpace="0" w:legacyIndent="720"/>
      <w:lvlJc w:val="left"/>
      <w:pPr>
        <w:ind w:left="720" w:hanging="720"/>
      </w:pPr>
    </w:lvl>
  </w:abstractNum>
  <w:abstractNum w:abstractNumId="27">
    <w:nsid w:val="61245E1F"/>
    <w:multiLevelType w:val="hybridMultilevel"/>
    <w:tmpl w:val="2D384D7E"/>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26F1184"/>
    <w:multiLevelType w:val="singleLevel"/>
    <w:tmpl w:val="F1A85D9A"/>
    <w:lvl w:ilvl="0">
      <w:start w:val="1"/>
      <w:numFmt w:val="decimal"/>
      <w:lvlText w:val="(%1)"/>
      <w:legacy w:legacy="1" w:legacySpace="0" w:legacyIndent="720"/>
      <w:lvlJc w:val="left"/>
      <w:pPr>
        <w:ind w:left="720" w:hanging="720"/>
      </w:pPr>
    </w:lvl>
  </w:abstractNum>
  <w:abstractNum w:abstractNumId="29">
    <w:nsid w:val="656F17A9"/>
    <w:multiLevelType w:val="hybridMultilevel"/>
    <w:tmpl w:val="6CDA7812"/>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59601C9"/>
    <w:multiLevelType w:val="singleLevel"/>
    <w:tmpl w:val="F1A85D9A"/>
    <w:lvl w:ilvl="0">
      <w:start w:val="1"/>
      <w:numFmt w:val="decimal"/>
      <w:lvlText w:val="(%1)"/>
      <w:legacy w:legacy="1" w:legacySpace="0" w:legacyIndent="720"/>
      <w:lvlJc w:val="left"/>
      <w:pPr>
        <w:ind w:left="720" w:hanging="720"/>
      </w:pPr>
    </w:lvl>
  </w:abstractNum>
  <w:abstractNum w:abstractNumId="31">
    <w:nsid w:val="67840447"/>
    <w:multiLevelType w:val="hybridMultilevel"/>
    <w:tmpl w:val="AA249456"/>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87E69C8"/>
    <w:multiLevelType w:val="hybridMultilevel"/>
    <w:tmpl w:val="0780254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B2777AF"/>
    <w:multiLevelType w:val="hybridMultilevel"/>
    <w:tmpl w:val="92A4334A"/>
    <w:lvl w:ilvl="0" w:tplc="72CEAFDC">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74053F58"/>
    <w:multiLevelType w:val="hybridMultilevel"/>
    <w:tmpl w:val="A574BDA2"/>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777518E2"/>
    <w:multiLevelType w:val="multilevel"/>
    <w:tmpl w:val="960CD06E"/>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77D56C54"/>
    <w:multiLevelType w:val="singleLevel"/>
    <w:tmpl w:val="F1A85D9A"/>
    <w:lvl w:ilvl="0">
      <w:start w:val="1"/>
      <w:numFmt w:val="decimal"/>
      <w:lvlText w:val="(%1)"/>
      <w:legacy w:legacy="1" w:legacySpace="0" w:legacyIndent="720"/>
      <w:lvlJc w:val="left"/>
      <w:pPr>
        <w:ind w:left="720" w:hanging="720"/>
      </w:pPr>
    </w:lvl>
  </w:abstractNum>
  <w:abstractNum w:abstractNumId="37">
    <w:nsid w:val="77F07BA8"/>
    <w:multiLevelType w:val="singleLevel"/>
    <w:tmpl w:val="F1A85D9A"/>
    <w:lvl w:ilvl="0">
      <w:start w:val="1"/>
      <w:numFmt w:val="decimal"/>
      <w:lvlText w:val="(%1)"/>
      <w:legacy w:legacy="1" w:legacySpace="0" w:legacyIndent="720"/>
      <w:lvlJc w:val="left"/>
      <w:pPr>
        <w:ind w:left="720" w:hanging="720"/>
      </w:pPr>
    </w:lvl>
  </w:abstractNum>
  <w:abstractNum w:abstractNumId="38">
    <w:nsid w:val="7B623727"/>
    <w:multiLevelType w:val="multilevel"/>
    <w:tmpl w:val="960CD06E"/>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20"/>
  </w:num>
  <w:num w:numId="3">
    <w:abstractNumId w:val="10"/>
  </w:num>
  <w:num w:numId="4">
    <w:abstractNumId w:val="2"/>
  </w:num>
  <w:num w:numId="5">
    <w:abstractNumId w:val="11"/>
  </w:num>
  <w:num w:numId="6">
    <w:abstractNumId w:val="32"/>
  </w:num>
  <w:num w:numId="7">
    <w:abstractNumId w:val="18"/>
  </w:num>
  <w:num w:numId="8">
    <w:abstractNumId w:val="31"/>
  </w:num>
  <w:num w:numId="9">
    <w:abstractNumId w:val="14"/>
  </w:num>
  <w:num w:numId="10">
    <w:abstractNumId w:val="37"/>
  </w:num>
  <w:num w:numId="11">
    <w:abstractNumId w:val="12"/>
  </w:num>
  <w:num w:numId="12">
    <w:abstractNumId w:val="21"/>
  </w:num>
  <w:num w:numId="13">
    <w:abstractNumId w:val="16"/>
  </w:num>
  <w:num w:numId="14">
    <w:abstractNumId w:val="30"/>
  </w:num>
  <w:num w:numId="15">
    <w:abstractNumId w:val="13"/>
  </w:num>
  <w:num w:numId="16">
    <w:abstractNumId w:val="36"/>
  </w:num>
  <w:num w:numId="17">
    <w:abstractNumId w:val="15"/>
  </w:num>
  <w:num w:numId="18">
    <w:abstractNumId w:val="26"/>
  </w:num>
  <w:num w:numId="19">
    <w:abstractNumId w:val="1"/>
  </w:num>
  <w:num w:numId="20">
    <w:abstractNumId w:val="5"/>
  </w:num>
  <w:num w:numId="21">
    <w:abstractNumId w:val="35"/>
  </w:num>
  <w:num w:numId="22">
    <w:abstractNumId w:val="24"/>
  </w:num>
  <w:num w:numId="23">
    <w:abstractNumId w:val="25"/>
  </w:num>
  <w:num w:numId="24">
    <w:abstractNumId w:val="38"/>
  </w:num>
  <w:num w:numId="25">
    <w:abstractNumId w:val="27"/>
  </w:num>
  <w:num w:numId="26">
    <w:abstractNumId w:val="3"/>
  </w:num>
  <w:num w:numId="27">
    <w:abstractNumId w:val="6"/>
  </w:num>
  <w:num w:numId="28">
    <w:abstractNumId w:val="4"/>
  </w:num>
  <w:num w:numId="29">
    <w:abstractNumId w:val="33"/>
  </w:num>
  <w:num w:numId="30">
    <w:abstractNumId w:val="34"/>
  </w:num>
  <w:num w:numId="31">
    <w:abstractNumId w:val="7"/>
  </w:num>
  <w:num w:numId="32">
    <w:abstractNumId w:val="19"/>
  </w:num>
  <w:num w:numId="33">
    <w:abstractNumId w:val="8"/>
  </w:num>
  <w:num w:numId="34">
    <w:abstractNumId w:val="29"/>
  </w:num>
  <w:num w:numId="35">
    <w:abstractNumId w:val="9"/>
  </w:num>
  <w:num w:numId="36">
    <w:abstractNumId w:val="28"/>
  </w:num>
  <w:num w:numId="37">
    <w:abstractNumId w:val="22"/>
  </w:num>
  <w:num w:numId="38">
    <w:abstractNumId w:val="23"/>
  </w:num>
  <w:num w:numId="39">
    <w:abstractNumId w:val="17"/>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embedSystemFonts/>
  <w:stylePaneFormatFilter w:val="3F01"/>
  <w:doNotTrackMoves/>
  <w:defaultTabStop w:val="360"/>
  <w:displayHorizontalDrawingGridEvery w:val="0"/>
  <w:displayVerticalDrawingGridEvery w:val="0"/>
  <w:doNotUseMarginsForDrawingGridOrigin/>
  <w:noPunctuationKerning/>
  <w:characterSpacingControl w:val="doNotCompress"/>
  <w:hdrShapeDefaults>
    <o:shapedefaults v:ext="edit" spidmax="15362"/>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63CC3"/>
    <w:rsid w:val="000472DA"/>
    <w:rsid w:val="00063293"/>
    <w:rsid w:val="00063592"/>
    <w:rsid w:val="00063CC3"/>
    <w:rsid w:val="00077826"/>
    <w:rsid w:val="000930D1"/>
    <w:rsid w:val="00095C1D"/>
    <w:rsid w:val="000A16DE"/>
    <w:rsid w:val="000A3203"/>
    <w:rsid w:val="000A60F6"/>
    <w:rsid w:val="000C0C0A"/>
    <w:rsid w:val="000C18E0"/>
    <w:rsid w:val="000C2696"/>
    <w:rsid w:val="000D049E"/>
    <w:rsid w:val="000D2A00"/>
    <w:rsid w:val="00111D4B"/>
    <w:rsid w:val="001365AF"/>
    <w:rsid w:val="00146356"/>
    <w:rsid w:val="00160E40"/>
    <w:rsid w:val="001626E1"/>
    <w:rsid w:val="00165490"/>
    <w:rsid w:val="00184EEF"/>
    <w:rsid w:val="001B67A4"/>
    <w:rsid w:val="001C116D"/>
    <w:rsid w:val="001C2398"/>
    <w:rsid w:val="001C7F92"/>
    <w:rsid w:val="001D57D1"/>
    <w:rsid w:val="001E6B3A"/>
    <w:rsid w:val="001E7533"/>
    <w:rsid w:val="001E75BF"/>
    <w:rsid w:val="00202750"/>
    <w:rsid w:val="00241EA5"/>
    <w:rsid w:val="0024555A"/>
    <w:rsid w:val="00257AFE"/>
    <w:rsid w:val="002671D1"/>
    <w:rsid w:val="0027050D"/>
    <w:rsid w:val="0027716E"/>
    <w:rsid w:val="00281D5A"/>
    <w:rsid w:val="00297CCE"/>
    <w:rsid w:val="002A664D"/>
    <w:rsid w:val="002B4E5A"/>
    <w:rsid w:val="002C1D42"/>
    <w:rsid w:val="002C35D1"/>
    <w:rsid w:val="002D190E"/>
    <w:rsid w:val="002D4822"/>
    <w:rsid w:val="002D6492"/>
    <w:rsid w:val="002F18AF"/>
    <w:rsid w:val="002F6EBE"/>
    <w:rsid w:val="00311404"/>
    <w:rsid w:val="003116F6"/>
    <w:rsid w:val="003118A1"/>
    <w:rsid w:val="00325A18"/>
    <w:rsid w:val="003272AE"/>
    <w:rsid w:val="00337DD2"/>
    <w:rsid w:val="00367458"/>
    <w:rsid w:val="003705EB"/>
    <w:rsid w:val="00371AC2"/>
    <w:rsid w:val="00373029"/>
    <w:rsid w:val="00382AAB"/>
    <w:rsid w:val="003869A0"/>
    <w:rsid w:val="003972CF"/>
    <w:rsid w:val="00397493"/>
    <w:rsid w:val="003B774E"/>
    <w:rsid w:val="003C16B3"/>
    <w:rsid w:val="003C66F0"/>
    <w:rsid w:val="00437817"/>
    <w:rsid w:val="004544D4"/>
    <w:rsid w:val="00476F2C"/>
    <w:rsid w:val="00486B85"/>
    <w:rsid w:val="004952C4"/>
    <w:rsid w:val="004B3A85"/>
    <w:rsid w:val="004B5FE3"/>
    <w:rsid w:val="004C396D"/>
    <w:rsid w:val="004C73A6"/>
    <w:rsid w:val="004D0286"/>
    <w:rsid w:val="004D0625"/>
    <w:rsid w:val="004D0655"/>
    <w:rsid w:val="004F2863"/>
    <w:rsid w:val="004F34A0"/>
    <w:rsid w:val="004F4856"/>
    <w:rsid w:val="00530C4B"/>
    <w:rsid w:val="00567C66"/>
    <w:rsid w:val="005933D5"/>
    <w:rsid w:val="00595A6D"/>
    <w:rsid w:val="005B52AC"/>
    <w:rsid w:val="005C1E94"/>
    <w:rsid w:val="005C34DB"/>
    <w:rsid w:val="005C4B0B"/>
    <w:rsid w:val="005D0FA4"/>
    <w:rsid w:val="005D7E55"/>
    <w:rsid w:val="005E0B5F"/>
    <w:rsid w:val="005E5215"/>
    <w:rsid w:val="005F1FF1"/>
    <w:rsid w:val="006158E1"/>
    <w:rsid w:val="00617435"/>
    <w:rsid w:val="0063385F"/>
    <w:rsid w:val="0063398A"/>
    <w:rsid w:val="00636130"/>
    <w:rsid w:val="00652D24"/>
    <w:rsid w:val="00661773"/>
    <w:rsid w:val="00670545"/>
    <w:rsid w:val="00676AA5"/>
    <w:rsid w:val="006862AD"/>
    <w:rsid w:val="006918A5"/>
    <w:rsid w:val="0069799C"/>
    <w:rsid w:val="006B08D7"/>
    <w:rsid w:val="006B7B0E"/>
    <w:rsid w:val="006D2426"/>
    <w:rsid w:val="006D2473"/>
    <w:rsid w:val="006D7FD6"/>
    <w:rsid w:val="006E1647"/>
    <w:rsid w:val="006F1A52"/>
    <w:rsid w:val="00701347"/>
    <w:rsid w:val="007167A5"/>
    <w:rsid w:val="0073384B"/>
    <w:rsid w:val="00741ABD"/>
    <w:rsid w:val="007434DD"/>
    <w:rsid w:val="00744DD9"/>
    <w:rsid w:val="00756CE8"/>
    <w:rsid w:val="007700A1"/>
    <w:rsid w:val="00780303"/>
    <w:rsid w:val="0078258D"/>
    <w:rsid w:val="007A192D"/>
    <w:rsid w:val="007B0689"/>
    <w:rsid w:val="007B14F2"/>
    <w:rsid w:val="007B5EDF"/>
    <w:rsid w:val="007D0157"/>
    <w:rsid w:val="007D5FBD"/>
    <w:rsid w:val="007D6B57"/>
    <w:rsid w:val="007E152A"/>
    <w:rsid w:val="007F12FA"/>
    <w:rsid w:val="008058D4"/>
    <w:rsid w:val="00806165"/>
    <w:rsid w:val="00820E92"/>
    <w:rsid w:val="00823512"/>
    <w:rsid w:val="00832048"/>
    <w:rsid w:val="00832876"/>
    <w:rsid w:val="00845DA5"/>
    <w:rsid w:val="00846F20"/>
    <w:rsid w:val="008470DF"/>
    <w:rsid w:val="008527AB"/>
    <w:rsid w:val="00877418"/>
    <w:rsid w:val="008A6934"/>
    <w:rsid w:val="008B372A"/>
    <w:rsid w:val="008B7B1F"/>
    <w:rsid w:val="008E1033"/>
    <w:rsid w:val="008E50A1"/>
    <w:rsid w:val="008E7A2A"/>
    <w:rsid w:val="008F79AB"/>
    <w:rsid w:val="00904821"/>
    <w:rsid w:val="00911908"/>
    <w:rsid w:val="00914BBB"/>
    <w:rsid w:val="009452B8"/>
    <w:rsid w:val="00951FDB"/>
    <w:rsid w:val="00954374"/>
    <w:rsid w:val="0096027D"/>
    <w:rsid w:val="00960965"/>
    <w:rsid w:val="009630B2"/>
    <w:rsid w:val="00977511"/>
    <w:rsid w:val="00983C6D"/>
    <w:rsid w:val="00994328"/>
    <w:rsid w:val="009A48EE"/>
    <w:rsid w:val="009D388F"/>
    <w:rsid w:val="009E6BBB"/>
    <w:rsid w:val="00A15548"/>
    <w:rsid w:val="00A22774"/>
    <w:rsid w:val="00A22992"/>
    <w:rsid w:val="00A27E4A"/>
    <w:rsid w:val="00A3252C"/>
    <w:rsid w:val="00A41595"/>
    <w:rsid w:val="00A50F6A"/>
    <w:rsid w:val="00A54553"/>
    <w:rsid w:val="00A56526"/>
    <w:rsid w:val="00A6018D"/>
    <w:rsid w:val="00A608B1"/>
    <w:rsid w:val="00A66900"/>
    <w:rsid w:val="00A75EC5"/>
    <w:rsid w:val="00A83446"/>
    <w:rsid w:val="00A91A85"/>
    <w:rsid w:val="00AA1F8E"/>
    <w:rsid w:val="00AC66EA"/>
    <w:rsid w:val="00AE66D2"/>
    <w:rsid w:val="00AF1D47"/>
    <w:rsid w:val="00B0083C"/>
    <w:rsid w:val="00B00931"/>
    <w:rsid w:val="00B06F0F"/>
    <w:rsid w:val="00B24FAF"/>
    <w:rsid w:val="00B3373B"/>
    <w:rsid w:val="00B37EF7"/>
    <w:rsid w:val="00B41709"/>
    <w:rsid w:val="00B56CB8"/>
    <w:rsid w:val="00B657BA"/>
    <w:rsid w:val="00B80B49"/>
    <w:rsid w:val="00B814AE"/>
    <w:rsid w:val="00B82829"/>
    <w:rsid w:val="00B92984"/>
    <w:rsid w:val="00BB4908"/>
    <w:rsid w:val="00BB6C25"/>
    <w:rsid w:val="00BE3CA1"/>
    <w:rsid w:val="00C02F4B"/>
    <w:rsid w:val="00C26DAD"/>
    <w:rsid w:val="00C36C8B"/>
    <w:rsid w:val="00C415D0"/>
    <w:rsid w:val="00C45E43"/>
    <w:rsid w:val="00C7161F"/>
    <w:rsid w:val="00C90F74"/>
    <w:rsid w:val="00CA3364"/>
    <w:rsid w:val="00CA55F2"/>
    <w:rsid w:val="00D03B79"/>
    <w:rsid w:val="00D04A9E"/>
    <w:rsid w:val="00D1362F"/>
    <w:rsid w:val="00D233FD"/>
    <w:rsid w:val="00D35857"/>
    <w:rsid w:val="00D44E2C"/>
    <w:rsid w:val="00D53DB7"/>
    <w:rsid w:val="00D54EAC"/>
    <w:rsid w:val="00D5552E"/>
    <w:rsid w:val="00D63FE9"/>
    <w:rsid w:val="00D929F7"/>
    <w:rsid w:val="00DA391F"/>
    <w:rsid w:val="00DB399A"/>
    <w:rsid w:val="00DB6FAF"/>
    <w:rsid w:val="00DF0216"/>
    <w:rsid w:val="00DF0A6F"/>
    <w:rsid w:val="00E100B4"/>
    <w:rsid w:val="00E130E6"/>
    <w:rsid w:val="00E27535"/>
    <w:rsid w:val="00E312E9"/>
    <w:rsid w:val="00E521E8"/>
    <w:rsid w:val="00E83FBF"/>
    <w:rsid w:val="00E95A67"/>
    <w:rsid w:val="00E9720D"/>
    <w:rsid w:val="00EA7B53"/>
    <w:rsid w:val="00EB7033"/>
    <w:rsid w:val="00EC43B6"/>
    <w:rsid w:val="00ED369A"/>
    <w:rsid w:val="00ED4370"/>
    <w:rsid w:val="00ED57F9"/>
    <w:rsid w:val="00EF17D9"/>
    <w:rsid w:val="00EF7F48"/>
    <w:rsid w:val="00F15118"/>
    <w:rsid w:val="00F165C3"/>
    <w:rsid w:val="00F21526"/>
    <w:rsid w:val="00F27FB4"/>
    <w:rsid w:val="00F34AED"/>
    <w:rsid w:val="00F37C78"/>
    <w:rsid w:val="00F42E96"/>
    <w:rsid w:val="00F52FFF"/>
    <w:rsid w:val="00F72B41"/>
    <w:rsid w:val="00F76B49"/>
    <w:rsid w:val="00F90A48"/>
    <w:rsid w:val="00FB2C68"/>
    <w:rsid w:val="00FC361D"/>
    <w:rsid w:val="00FC390B"/>
    <w:rsid w:val="00FD0D32"/>
    <w:rsid w:val="00FD2F3D"/>
    <w:rsid w:val="00FE510B"/>
    <w:rsid w:val="00FE5133"/>
    <w:rsid w:val="00FE6CD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37DD2"/>
  </w:style>
  <w:style w:type="paragraph" w:styleId="Heading1">
    <w:name w:val="heading 1"/>
    <w:basedOn w:val="Normal"/>
    <w:next w:val="Normal"/>
    <w:qFormat/>
    <w:rsid w:val="00337DD2"/>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337DD2"/>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337DD2"/>
    <w:pPr>
      <w:keepNext/>
      <w:numPr>
        <w:ilvl w:val="2"/>
        <w:numId w:val="1"/>
      </w:numPr>
      <w:spacing w:before="240" w:after="60"/>
      <w:outlineLvl w:val="2"/>
    </w:pPr>
    <w:rPr>
      <w:b/>
      <w:sz w:val="24"/>
    </w:rPr>
  </w:style>
  <w:style w:type="paragraph" w:styleId="Heading4">
    <w:name w:val="heading 4"/>
    <w:basedOn w:val="Normal"/>
    <w:next w:val="Normal"/>
    <w:qFormat/>
    <w:rsid w:val="00337DD2"/>
    <w:pPr>
      <w:keepNext/>
      <w:numPr>
        <w:ilvl w:val="3"/>
        <w:numId w:val="1"/>
      </w:numPr>
      <w:spacing w:before="240" w:after="60"/>
      <w:outlineLvl w:val="3"/>
    </w:pPr>
    <w:rPr>
      <w:b/>
      <w:i/>
      <w:sz w:val="24"/>
    </w:rPr>
  </w:style>
  <w:style w:type="paragraph" w:styleId="Heading5">
    <w:name w:val="heading 5"/>
    <w:basedOn w:val="Normal"/>
    <w:next w:val="Normal"/>
    <w:qFormat/>
    <w:rsid w:val="00337DD2"/>
    <w:pPr>
      <w:numPr>
        <w:ilvl w:val="4"/>
        <w:numId w:val="1"/>
      </w:numPr>
      <w:spacing w:before="240" w:after="60"/>
      <w:outlineLvl w:val="4"/>
    </w:pPr>
    <w:rPr>
      <w:rFonts w:ascii="Arial" w:hAnsi="Arial"/>
      <w:sz w:val="22"/>
    </w:rPr>
  </w:style>
  <w:style w:type="paragraph" w:styleId="Heading6">
    <w:name w:val="heading 6"/>
    <w:basedOn w:val="Normal"/>
    <w:next w:val="Normal"/>
    <w:qFormat/>
    <w:rsid w:val="00337DD2"/>
    <w:pPr>
      <w:numPr>
        <w:ilvl w:val="5"/>
        <w:numId w:val="1"/>
      </w:numPr>
      <w:spacing w:before="240" w:after="60"/>
      <w:outlineLvl w:val="5"/>
    </w:pPr>
    <w:rPr>
      <w:rFonts w:ascii="Arial" w:hAnsi="Arial"/>
      <w:i/>
      <w:sz w:val="22"/>
    </w:rPr>
  </w:style>
  <w:style w:type="paragraph" w:styleId="Heading7">
    <w:name w:val="heading 7"/>
    <w:basedOn w:val="Normal"/>
    <w:next w:val="Normal"/>
    <w:qFormat/>
    <w:rsid w:val="00337DD2"/>
    <w:pPr>
      <w:numPr>
        <w:ilvl w:val="6"/>
        <w:numId w:val="1"/>
      </w:numPr>
      <w:spacing w:before="240" w:after="60"/>
      <w:outlineLvl w:val="6"/>
    </w:pPr>
    <w:rPr>
      <w:rFonts w:ascii="Arial" w:hAnsi="Arial"/>
    </w:rPr>
  </w:style>
  <w:style w:type="paragraph" w:styleId="Heading8">
    <w:name w:val="heading 8"/>
    <w:basedOn w:val="Normal"/>
    <w:next w:val="Normal"/>
    <w:qFormat/>
    <w:rsid w:val="00337DD2"/>
    <w:pPr>
      <w:numPr>
        <w:ilvl w:val="7"/>
        <w:numId w:val="1"/>
      </w:numPr>
      <w:spacing w:before="240" w:after="60"/>
      <w:outlineLvl w:val="7"/>
    </w:pPr>
    <w:rPr>
      <w:rFonts w:ascii="Arial" w:hAnsi="Arial"/>
      <w:i/>
    </w:rPr>
  </w:style>
  <w:style w:type="paragraph" w:styleId="Heading9">
    <w:name w:val="heading 9"/>
    <w:basedOn w:val="Normal"/>
    <w:next w:val="Normal"/>
    <w:qFormat/>
    <w:rsid w:val="00337DD2"/>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337DD2"/>
  </w:style>
  <w:style w:type="paragraph" w:customStyle="1" w:styleId="Style4">
    <w:name w:val="Style4"/>
    <w:next w:val="Normal"/>
    <w:rsid w:val="00337DD2"/>
    <w:rPr>
      <w:noProof/>
      <w:sz w:val="24"/>
    </w:rPr>
  </w:style>
  <w:style w:type="paragraph" w:styleId="BodyText">
    <w:name w:val="Body Text"/>
    <w:aliases w:val="SCA Body Text,SCA Body Text1,SCA Body Text2,SCA Body Text11"/>
    <w:basedOn w:val="Normal"/>
    <w:rsid w:val="00337DD2"/>
    <w:pPr>
      <w:spacing w:after="120"/>
    </w:pPr>
  </w:style>
  <w:style w:type="paragraph" w:styleId="Header">
    <w:name w:val="header"/>
    <w:basedOn w:val="Normal"/>
    <w:link w:val="HeaderChar"/>
    <w:rsid w:val="00337DD2"/>
    <w:pPr>
      <w:tabs>
        <w:tab w:val="center" w:pos="4320"/>
        <w:tab w:val="right" w:pos="8640"/>
      </w:tabs>
    </w:pPr>
  </w:style>
  <w:style w:type="paragraph" w:styleId="Footer">
    <w:name w:val="footer"/>
    <w:basedOn w:val="Normal"/>
    <w:rsid w:val="00337DD2"/>
    <w:pPr>
      <w:tabs>
        <w:tab w:val="center" w:pos="4320"/>
        <w:tab w:val="right" w:pos="8640"/>
      </w:tabs>
    </w:pPr>
  </w:style>
  <w:style w:type="paragraph" w:styleId="Caption">
    <w:name w:val="caption"/>
    <w:basedOn w:val="Normal"/>
    <w:next w:val="Normal"/>
    <w:qFormat/>
    <w:rsid w:val="00337DD2"/>
    <w:pPr>
      <w:spacing w:before="360" w:after="120"/>
    </w:pPr>
    <w:rPr>
      <w:b/>
      <w:caps/>
      <w:sz w:val="22"/>
    </w:rPr>
  </w:style>
  <w:style w:type="paragraph" w:styleId="BodyText3">
    <w:name w:val="Body Text 3"/>
    <w:basedOn w:val="Normal"/>
    <w:rsid w:val="00337DD2"/>
    <w:pPr>
      <w:spacing w:after="120"/>
      <w:jc w:val="both"/>
    </w:pPr>
    <w:rPr>
      <w:sz w:val="22"/>
    </w:rPr>
  </w:style>
  <w:style w:type="paragraph" w:styleId="BodyTextIndent">
    <w:name w:val="Body Text Indent"/>
    <w:basedOn w:val="Normal"/>
    <w:rsid w:val="00337DD2"/>
    <w:pPr>
      <w:spacing w:after="120"/>
      <w:ind w:left="1440"/>
      <w:jc w:val="both"/>
    </w:pPr>
    <w:rPr>
      <w:sz w:val="22"/>
    </w:rPr>
  </w:style>
  <w:style w:type="paragraph" w:styleId="BodyTextIndent2">
    <w:name w:val="Body Text Indent 2"/>
    <w:basedOn w:val="Normal"/>
    <w:rsid w:val="00337DD2"/>
    <w:pPr>
      <w:suppressAutoHyphens/>
      <w:spacing w:after="120"/>
      <w:ind w:left="576"/>
      <w:jc w:val="both"/>
    </w:pPr>
    <w:rPr>
      <w:sz w:val="22"/>
    </w:rPr>
  </w:style>
  <w:style w:type="paragraph" w:styleId="BodyTextIndent3">
    <w:name w:val="Body Text Indent 3"/>
    <w:basedOn w:val="Normal"/>
    <w:rsid w:val="00337DD2"/>
    <w:pPr>
      <w:spacing w:after="120"/>
      <w:ind w:left="720"/>
      <w:jc w:val="both"/>
    </w:pPr>
    <w:rPr>
      <w:sz w:val="22"/>
    </w:rPr>
  </w:style>
  <w:style w:type="paragraph" w:styleId="BodyText2">
    <w:name w:val="Body Text 2"/>
    <w:basedOn w:val="Normal"/>
    <w:rsid w:val="00337DD2"/>
    <w:pPr>
      <w:spacing w:after="120"/>
    </w:pPr>
    <w:rPr>
      <w:sz w:val="22"/>
    </w:rPr>
  </w:style>
  <w:style w:type="character" w:styleId="Hyperlink">
    <w:name w:val="Hyperlink"/>
    <w:basedOn w:val="DefaultParagraphFont"/>
    <w:rsid w:val="004C396D"/>
    <w:rPr>
      <w:color w:val="0000FF"/>
      <w:u w:val="single"/>
    </w:rPr>
  </w:style>
  <w:style w:type="character" w:styleId="CommentReference">
    <w:name w:val="annotation reference"/>
    <w:basedOn w:val="DefaultParagraphFont"/>
    <w:rsid w:val="00676AA5"/>
    <w:rPr>
      <w:sz w:val="16"/>
      <w:szCs w:val="16"/>
    </w:rPr>
  </w:style>
  <w:style w:type="paragraph" w:styleId="CommentText">
    <w:name w:val="annotation text"/>
    <w:basedOn w:val="Normal"/>
    <w:link w:val="CommentTextChar"/>
    <w:rsid w:val="00676AA5"/>
  </w:style>
  <w:style w:type="character" w:customStyle="1" w:styleId="CommentTextChar">
    <w:name w:val="Comment Text Char"/>
    <w:basedOn w:val="DefaultParagraphFont"/>
    <w:link w:val="CommentText"/>
    <w:rsid w:val="00676AA5"/>
  </w:style>
  <w:style w:type="paragraph" w:styleId="CommentSubject">
    <w:name w:val="annotation subject"/>
    <w:basedOn w:val="CommentText"/>
    <w:next w:val="CommentText"/>
    <w:link w:val="CommentSubjectChar"/>
    <w:rsid w:val="00676AA5"/>
    <w:rPr>
      <w:b/>
      <w:bCs/>
    </w:rPr>
  </w:style>
  <w:style w:type="character" w:customStyle="1" w:styleId="CommentSubjectChar">
    <w:name w:val="Comment Subject Char"/>
    <w:basedOn w:val="CommentTextChar"/>
    <w:link w:val="CommentSubject"/>
    <w:rsid w:val="00676AA5"/>
    <w:rPr>
      <w:b/>
      <w:bCs/>
    </w:rPr>
  </w:style>
  <w:style w:type="paragraph" w:styleId="BalloonText">
    <w:name w:val="Balloon Text"/>
    <w:basedOn w:val="Normal"/>
    <w:link w:val="BalloonTextChar"/>
    <w:rsid w:val="00676AA5"/>
    <w:rPr>
      <w:rFonts w:ascii="Tahoma" w:hAnsi="Tahoma" w:cs="Tahoma"/>
      <w:sz w:val="16"/>
      <w:szCs w:val="16"/>
    </w:rPr>
  </w:style>
  <w:style w:type="character" w:customStyle="1" w:styleId="BalloonTextChar">
    <w:name w:val="Balloon Text Char"/>
    <w:basedOn w:val="DefaultParagraphFont"/>
    <w:link w:val="BalloonText"/>
    <w:rsid w:val="00676AA5"/>
    <w:rPr>
      <w:rFonts w:ascii="Tahoma" w:hAnsi="Tahoma" w:cs="Tahoma"/>
      <w:sz w:val="16"/>
      <w:szCs w:val="16"/>
    </w:rPr>
  </w:style>
  <w:style w:type="character" w:customStyle="1" w:styleId="HeaderChar">
    <w:name w:val="Header Char"/>
    <w:basedOn w:val="DefaultParagraphFont"/>
    <w:link w:val="Header"/>
    <w:rsid w:val="001365AF"/>
  </w:style>
  <w:style w:type="paragraph" w:customStyle="1" w:styleId="InsideAddress">
    <w:name w:val="Inside Address"/>
    <w:basedOn w:val="Normal"/>
    <w:rsid w:val="0096027D"/>
    <w:pPr>
      <w:overflowPunct w:val="0"/>
      <w:autoSpaceDE w:val="0"/>
      <w:autoSpaceDN w:val="0"/>
      <w:adjustRightInd w:val="0"/>
      <w:textAlignment w:val="baseline"/>
    </w:pPr>
  </w:style>
  <w:style w:type="paragraph" w:customStyle="1" w:styleId="ReferenceLine">
    <w:name w:val="Reference Line"/>
    <w:basedOn w:val="BodyText"/>
    <w:rsid w:val="00C02F4B"/>
    <w:pPr>
      <w:tabs>
        <w:tab w:val="left" w:pos="0"/>
      </w:tabs>
      <w:suppressAutoHyphens/>
      <w:overflowPunct w:val="0"/>
      <w:autoSpaceDE w:val="0"/>
      <w:autoSpaceDN w:val="0"/>
      <w:adjustRightInd w:val="0"/>
      <w:spacing w:after="0"/>
      <w:textAlignment w:val="baseline"/>
    </w:pPr>
    <w:rPr>
      <w:sz w:val="22"/>
    </w:rPr>
  </w:style>
</w:styles>
</file>

<file path=word/webSettings.xml><?xml version="1.0" encoding="utf-8"?>
<w:webSettings xmlns:r="http://schemas.openxmlformats.org/officeDocument/2006/relationships" xmlns:w="http://schemas.openxmlformats.org/wordprocessingml/2006/main">
  <w:divs>
    <w:div w:id="1185558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fdarabi@darabiassociates.com" TargetMode="External"/><Relationship Id="rId18" Type="http://schemas.openxmlformats.org/officeDocument/2006/relationships/header" Target="header6.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yperlink" Target="mailto:ddic415538@aol.com" TargetMode="External"/><Relationship Id="rId17" Type="http://schemas.openxmlformats.org/officeDocument/2006/relationships/header" Target="head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2.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11.xml"/><Relationship Id="rId10" Type="http://schemas.openxmlformats.org/officeDocument/2006/relationships/footer" Target="foot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3.xml"/><Relationship Id="rId22" Type="http://schemas.openxmlformats.org/officeDocument/2006/relationships/header" Target="header10.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97293A-E166-4218-B1BB-41D464340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2883</Words>
  <Characters>16287</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19132</CharactersWithSpaces>
  <SharedDoc>false</SharedDoc>
  <HLinks>
    <vt:vector size="18" baseType="variant">
      <vt:variant>
        <vt:i4>2752597</vt:i4>
      </vt:variant>
      <vt:variant>
        <vt:i4>6</vt:i4>
      </vt:variant>
      <vt:variant>
        <vt:i4>0</vt:i4>
      </vt:variant>
      <vt:variant>
        <vt:i4>5</vt:i4>
      </vt:variant>
      <vt:variant>
        <vt:lpwstr>mailto:forney.kathleen@epa.gov</vt:lpwstr>
      </vt:variant>
      <vt:variant>
        <vt:lpwstr/>
      </vt:variant>
      <vt:variant>
        <vt:i4>2949126</vt:i4>
      </vt:variant>
      <vt:variant>
        <vt:i4>3</vt:i4>
      </vt:variant>
      <vt:variant>
        <vt:i4>0</vt:i4>
      </vt:variant>
      <vt:variant>
        <vt:i4>5</vt:i4>
      </vt:variant>
      <vt:variant>
        <vt:lpwstr>mailto:fdarabi@darabiassociates.com</vt:lpwstr>
      </vt:variant>
      <vt:variant>
        <vt:lpwstr/>
      </vt:variant>
      <vt:variant>
        <vt:i4>3342367</vt:i4>
      </vt:variant>
      <vt:variant>
        <vt:i4>0</vt:i4>
      </vt:variant>
      <vt:variant>
        <vt:i4>0</vt:i4>
      </vt:variant>
      <vt:variant>
        <vt:i4>5</vt:i4>
      </vt:variant>
      <vt:variant>
        <vt:lpwstr>mailto:ddic415538@aol.com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2013-06-24T17:50:00Z</dcterms:created>
  <dcterms:modified xsi:type="dcterms:W3CDTF">2013-07-02T18:53:00Z</dcterms:modified>
</cp:coreProperties>
</file>