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0476" w:rsidRPr="002D69E4" w:rsidRDefault="007F0476"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4"/>
        </w:rPr>
      </w:pPr>
      <w:bookmarkStart w:id="0" w:name="_GoBack"/>
      <w:bookmarkEnd w:id="0"/>
      <w:r w:rsidRPr="002D69E4">
        <w:rPr>
          <w:sz w:val="24"/>
        </w:rPr>
        <w:t>Title V Air Operation Permit</w:t>
      </w:r>
      <w:r w:rsidR="004642D2" w:rsidRPr="002D69E4">
        <w:rPr>
          <w:sz w:val="24"/>
        </w:rPr>
        <w:t xml:space="preserve"> Revision</w:t>
      </w:r>
    </w:p>
    <w:p w:rsidR="007F0476" w:rsidRDefault="0007172E" w:rsidP="007F0476">
      <w:pPr>
        <w:jc w:val="center"/>
        <w:rPr>
          <w:sz w:val="24"/>
        </w:rPr>
      </w:pPr>
      <w:r w:rsidRPr="002D69E4">
        <w:rPr>
          <w:sz w:val="24"/>
        </w:rPr>
        <w:t>Permit No.</w:t>
      </w:r>
      <w:r w:rsidR="007F0476" w:rsidRPr="002D69E4">
        <w:rPr>
          <w:sz w:val="24"/>
        </w:rPr>
        <w:t xml:space="preserve"> </w:t>
      </w:r>
      <w:r w:rsidR="002D69E4" w:rsidRPr="002D69E4">
        <w:rPr>
          <w:sz w:val="24"/>
        </w:rPr>
        <w:t>1050059-088</w:t>
      </w:r>
      <w:r w:rsidR="007F0476" w:rsidRPr="002D69E4">
        <w:rPr>
          <w:sz w:val="24"/>
        </w:rPr>
        <w:t>-AV</w:t>
      </w:r>
    </w:p>
    <w:p w:rsidR="007F0476" w:rsidRDefault="007F0476" w:rsidP="00F9138B">
      <w:pPr>
        <w:spacing w:before="120"/>
        <w:rPr>
          <w:b/>
          <w:caps/>
          <w:sz w:val="22"/>
          <w:szCs w:val="22"/>
        </w:rPr>
      </w:pPr>
      <w:r>
        <w:rPr>
          <w:b/>
          <w:caps/>
          <w:sz w:val="22"/>
          <w:szCs w:val="22"/>
        </w:rPr>
        <w:t>Applicant</w:t>
      </w:r>
    </w:p>
    <w:p w:rsidR="002D69E4" w:rsidRDefault="002D69E4" w:rsidP="00DF3018">
      <w:pPr>
        <w:widowControl w:val="0"/>
        <w:spacing w:before="120" w:after="120"/>
        <w:rPr>
          <w:sz w:val="22"/>
          <w:szCs w:val="22"/>
        </w:rPr>
      </w:pPr>
      <w:r w:rsidRPr="00E373F8">
        <w:rPr>
          <w:sz w:val="22"/>
          <w:szCs w:val="22"/>
        </w:rPr>
        <w:t xml:space="preserve">The applicant for this project is </w:t>
      </w:r>
      <w:r>
        <w:rPr>
          <w:sz w:val="22"/>
          <w:szCs w:val="22"/>
        </w:rPr>
        <w:t>Mosaic Fertilizer, LLC</w:t>
      </w:r>
      <w:r w:rsidRPr="00E373F8">
        <w:rPr>
          <w:sz w:val="22"/>
          <w:szCs w:val="22"/>
        </w:rPr>
        <w:t xml:space="preserve">.  </w:t>
      </w:r>
      <w:r w:rsidRPr="00C84F48">
        <w:rPr>
          <w:sz w:val="22"/>
          <w:szCs w:val="22"/>
        </w:rPr>
        <w:t xml:space="preserve">The applicant’s responsible official and mailing address are:  </w:t>
      </w:r>
      <w:r>
        <w:rPr>
          <w:sz w:val="22"/>
          <w:szCs w:val="22"/>
        </w:rPr>
        <w:t xml:space="preserve">Mr. Larry Simpson, Plant Manager, Mosaic Fertilizer, LLC, New Wales Facility, 13830 Circa Crossing Drive, Lithia, </w:t>
      </w:r>
      <w:proofErr w:type="gramStart"/>
      <w:r>
        <w:rPr>
          <w:sz w:val="22"/>
          <w:szCs w:val="22"/>
        </w:rPr>
        <w:t>FL</w:t>
      </w:r>
      <w:proofErr w:type="gramEnd"/>
      <w:r>
        <w:rPr>
          <w:sz w:val="22"/>
          <w:szCs w:val="22"/>
        </w:rPr>
        <w:t xml:space="preserve"> 33547.</w:t>
      </w:r>
    </w:p>
    <w:p w:rsidR="00303BD3" w:rsidRPr="00D10365" w:rsidRDefault="00303BD3" w:rsidP="00D10365">
      <w:pPr>
        <w:spacing w:after="120"/>
        <w:rPr>
          <w:b/>
          <w:caps/>
          <w:sz w:val="22"/>
          <w:szCs w:val="22"/>
        </w:rPr>
      </w:pPr>
      <w:r w:rsidRPr="00D10365">
        <w:rPr>
          <w:b/>
          <w:caps/>
          <w:sz w:val="22"/>
          <w:szCs w:val="22"/>
        </w:rPr>
        <w:t>Facility Description</w:t>
      </w:r>
    </w:p>
    <w:p w:rsidR="002D69E4" w:rsidRPr="00E373F8" w:rsidRDefault="002D69E4" w:rsidP="002D69E4">
      <w:pPr>
        <w:spacing w:after="120"/>
        <w:rPr>
          <w:sz w:val="22"/>
          <w:szCs w:val="22"/>
        </w:rPr>
      </w:pPr>
      <w:r w:rsidRPr="00E373F8">
        <w:rPr>
          <w:sz w:val="22"/>
          <w:szCs w:val="22"/>
        </w:rPr>
        <w:t>The applicant operates the ex</w:t>
      </w:r>
      <w:r w:rsidRPr="000D4C5E">
        <w:rPr>
          <w:sz w:val="22"/>
          <w:szCs w:val="22"/>
        </w:rPr>
        <w:t xml:space="preserve">isting </w:t>
      </w:r>
      <w:r>
        <w:rPr>
          <w:sz w:val="22"/>
          <w:szCs w:val="22"/>
        </w:rPr>
        <w:t>New Wales Facility</w:t>
      </w:r>
      <w:r w:rsidRPr="000D4C5E">
        <w:rPr>
          <w:sz w:val="22"/>
          <w:szCs w:val="22"/>
        </w:rPr>
        <w:t xml:space="preserve">, which is located in </w:t>
      </w:r>
      <w:r>
        <w:rPr>
          <w:sz w:val="22"/>
          <w:szCs w:val="22"/>
        </w:rPr>
        <w:t>Polk</w:t>
      </w:r>
      <w:r w:rsidRPr="000D4C5E">
        <w:rPr>
          <w:sz w:val="22"/>
          <w:szCs w:val="22"/>
        </w:rPr>
        <w:t xml:space="preserve"> County </w:t>
      </w:r>
      <w:r w:rsidRPr="00C84F48">
        <w:rPr>
          <w:sz w:val="22"/>
          <w:szCs w:val="22"/>
        </w:rPr>
        <w:t xml:space="preserve">at </w:t>
      </w:r>
      <w:r>
        <w:rPr>
          <w:sz w:val="22"/>
          <w:szCs w:val="22"/>
        </w:rPr>
        <w:t>3095 Highway 640, Mulberry</w:t>
      </w:r>
      <w:r w:rsidRPr="002C3A74">
        <w:rPr>
          <w:sz w:val="22"/>
          <w:szCs w:val="22"/>
        </w:rPr>
        <w:t xml:space="preserve">, </w:t>
      </w:r>
      <w:proofErr w:type="gramStart"/>
      <w:r w:rsidRPr="002C3A74">
        <w:rPr>
          <w:sz w:val="22"/>
          <w:szCs w:val="22"/>
        </w:rPr>
        <w:t>Florida</w:t>
      </w:r>
      <w:proofErr w:type="gramEnd"/>
      <w:r w:rsidRPr="000D4C5E">
        <w:rPr>
          <w:sz w:val="22"/>
          <w:szCs w:val="22"/>
        </w:rPr>
        <w:t>.</w:t>
      </w:r>
    </w:p>
    <w:p w:rsidR="002D69E4" w:rsidRDefault="002D69E4" w:rsidP="002D69E4">
      <w:pPr>
        <w:spacing w:after="120"/>
        <w:rPr>
          <w:sz w:val="22"/>
          <w:szCs w:val="22"/>
        </w:rPr>
      </w:pPr>
      <w:r w:rsidRPr="00F9446E">
        <w:rPr>
          <w:sz w:val="22"/>
          <w:szCs w:val="22"/>
        </w:rPr>
        <w:t xml:space="preserve">This existing facility consists of five double absorption sulfuric acid plants; three phosphoric acid plants; a phosphoric acid clarification and storage area; three diammonium phosphate (DAP) plants; a </w:t>
      </w:r>
      <w:proofErr w:type="spellStart"/>
      <w:r w:rsidRPr="00F9446E">
        <w:rPr>
          <w:sz w:val="22"/>
          <w:szCs w:val="22"/>
        </w:rPr>
        <w:t>monoammonium</w:t>
      </w:r>
      <w:proofErr w:type="spellEnd"/>
      <w:r w:rsidRPr="00F9446E">
        <w:rPr>
          <w:sz w:val="22"/>
          <w:szCs w:val="22"/>
        </w:rPr>
        <w:t xml:space="preserve"> phosphate (MAP) plant; a granular </w:t>
      </w:r>
      <w:proofErr w:type="spellStart"/>
      <w:r w:rsidRPr="00F9446E">
        <w:rPr>
          <w:sz w:val="22"/>
          <w:szCs w:val="22"/>
        </w:rPr>
        <w:t>monoammonium</w:t>
      </w:r>
      <w:proofErr w:type="spellEnd"/>
      <w:r w:rsidRPr="00F9446E">
        <w:rPr>
          <w:sz w:val="22"/>
          <w:szCs w:val="22"/>
        </w:rPr>
        <w:t xml:space="preserve"> phosphate (GMAP) plant; an animal feed ingredients (AFI) plant; a molten sulfur storage &amp; handling system; a limestone storage silo/rock grinding operation; and a </w:t>
      </w:r>
      <w:proofErr w:type="spellStart"/>
      <w:r w:rsidRPr="00F9446E">
        <w:rPr>
          <w:sz w:val="22"/>
          <w:szCs w:val="22"/>
        </w:rPr>
        <w:t>phosphogyp</w:t>
      </w:r>
      <w:r w:rsidR="00D626ED">
        <w:rPr>
          <w:sz w:val="22"/>
          <w:szCs w:val="22"/>
        </w:rPr>
        <w:t>sum</w:t>
      </w:r>
      <w:proofErr w:type="spellEnd"/>
      <w:r w:rsidR="00D626ED">
        <w:rPr>
          <w:sz w:val="22"/>
          <w:szCs w:val="22"/>
        </w:rPr>
        <w:t xml:space="preserve"> stack.</w:t>
      </w:r>
    </w:p>
    <w:p w:rsidR="00716246" w:rsidRDefault="00716246" w:rsidP="00F9138B">
      <w:pPr>
        <w:rPr>
          <w:sz w:val="22"/>
          <w:szCs w:val="22"/>
        </w:rPr>
      </w:pPr>
      <w:r w:rsidRPr="002D69E4">
        <w:rPr>
          <w:sz w:val="22"/>
          <w:szCs w:val="22"/>
        </w:rPr>
        <w:t>Also included in this permit are miscellaneous unregulated/insignificant emissions units and/or activities.</w:t>
      </w:r>
    </w:p>
    <w:p w:rsidR="00F9138B" w:rsidRPr="00770A31" w:rsidRDefault="00F9138B" w:rsidP="00F9138B">
      <w:pPr>
        <w:rPr>
          <w:sz w:val="22"/>
          <w:szCs w:val="22"/>
        </w:rPr>
      </w:pPr>
    </w:p>
    <w:p w:rsidR="000B6156" w:rsidRPr="00D10365" w:rsidRDefault="000B6156" w:rsidP="00F9138B">
      <w:pPr>
        <w:spacing w:after="120"/>
        <w:rPr>
          <w:b/>
          <w:caps/>
          <w:sz w:val="22"/>
          <w:szCs w:val="22"/>
        </w:rPr>
      </w:pPr>
      <w:r>
        <w:rPr>
          <w:b/>
          <w:caps/>
          <w:sz w:val="22"/>
          <w:szCs w:val="22"/>
        </w:rPr>
        <w:t>Project DESCRIPTION</w:t>
      </w:r>
    </w:p>
    <w:p w:rsidR="000B6156" w:rsidRDefault="000B6156" w:rsidP="00F9138B">
      <w:pPr>
        <w:rPr>
          <w:sz w:val="22"/>
          <w:szCs w:val="22"/>
        </w:rPr>
      </w:pPr>
      <w:r w:rsidRPr="002D69E4">
        <w:rPr>
          <w:sz w:val="22"/>
          <w:szCs w:val="22"/>
        </w:rPr>
        <w:t>The purpos</w:t>
      </w:r>
      <w:r w:rsidR="002D69E4" w:rsidRPr="002D69E4">
        <w:rPr>
          <w:sz w:val="22"/>
          <w:szCs w:val="22"/>
        </w:rPr>
        <w:t>e of this permitting project is</w:t>
      </w:r>
      <w:r w:rsidR="00900DD9" w:rsidRPr="002D69E4">
        <w:rPr>
          <w:sz w:val="22"/>
          <w:szCs w:val="22"/>
        </w:rPr>
        <w:t xml:space="preserve"> to revise the existing </w:t>
      </w:r>
      <w:r w:rsidRPr="002D69E4">
        <w:rPr>
          <w:sz w:val="22"/>
          <w:szCs w:val="22"/>
        </w:rPr>
        <w:t>Title V permit for</w:t>
      </w:r>
      <w:r w:rsidR="005F49A2" w:rsidRPr="002D69E4">
        <w:rPr>
          <w:sz w:val="22"/>
          <w:szCs w:val="22"/>
        </w:rPr>
        <w:t xml:space="preserve"> the above referenced facility</w:t>
      </w:r>
      <w:r w:rsidR="002D69E4">
        <w:rPr>
          <w:sz w:val="22"/>
          <w:szCs w:val="22"/>
        </w:rPr>
        <w:t xml:space="preserve"> to incorporate project No. 1050059-074-AC to replace the GMAP equipment scrubber.  It also makes several other miscellaneous changes to permit language as requested by the </w:t>
      </w:r>
      <w:proofErr w:type="spellStart"/>
      <w:r w:rsidR="002D69E4">
        <w:rPr>
          <w:sz w:val="22"/>
          <w:szCs w:val="22"/>
        </w:rPr>
        <w:t>permittee</w:t>
      </w:r>
      <w:proofErr w:type="spellEnd"/>
      <w:r w:rsidR="002D69E4">
        <w:rPr>
          <w:sz w:val="22"/>
          <w:szCs w:val="22"/>
        </w:rPr>
        <w:t>.</w:t>
      </w:r>
    </w:p>
    <w:p w:rsidR="00F9138B" w:rsidRPr="008E5304" w:rsidRDefault="00F9138B" w:rsidP="00F9138B">
      <w:pPr>
        <w:rPr>
          <w:sz w:val="22"/>
          <w:szCs w:val="22"/>
        </w:rPr>
      </w:pPr>
    </w:p>
    <w:p w:rsidR="00692F44" w:rsidRPr="00991CDA" w:rsidRDefault="00692F44" w:rsidP="00F9138B">
      <w:pPr>
        <w:spacing w:after="120"/>
        <w:rPr>
          <w:b/>
          <w:caps/>
          <w:sz w:val="22"/>
          <w:szCs w:val="22"/>
        </w:rPr>
      </w:pPr>
      <w:r w:rsidRPr="00991CDA">
        <w:rPr>
          <w:b/>
          <w:caps/>
          <w:sz w:val="22"/>
          <w:szCs w:val="22"/>
        </w:rPr>
        <w:t>Processing Schedule and Related Documents</w:t>
      </w:r>
    </w:p>
    <w:p w:rsidR="00692F44" w:rsidRPr="00991CDA" w:rsidRDefault="00E0154B" w:rsidP="00692F44">
      <w:pPr>
        <w:rPr>
          <w:sz w:val="22"/>
        </w:rPr>
      </w:pPr>
      <w:r w:rsidRPr="00991CDA">
        <w:rPr>
          <w:sz w:val="22"/>
        </w:rPr>
        <w:t>Renewed</w:t>
      </w:r>
      <w:r w:rsidR="00692F44" w:rsidRPr="00991CDA">
        <w:rPr>
          <w:sz w:val="22"/>
        </w:rPr>
        <w:t xml:space="preserve"> </w:t>
      </w:r>
      <w:r w:rsidR="005C5C05" w:rsidRPr="00991CDA">
        <w:rPr>
          <w:sz w:val="22"/>
        </w:rPr>
        <w:t>Title V Air Operation Permit</w:t>
      </w:r>
      <w:r w:rsidR="005C5C05" w:rsidRPr="00991CDA">
        <w:rPr>
          <w:sz w:val="22"/>
          <w:szCs w:val="22"/>
        </w:rPr>
        <w:t xml:space="preserve"> No. </w:t>
      </w:r>
      <w:r w:rsidR="00991CDA" w:rsidRPr="00991CDA">
        <w:rPr>
          <w:sz w:val="22"/>
          <w:szCs w:val="22"/>
        </w:rPr>
        <w:t>1050059-075-AV issued 11/6/2012</w:t>
      </w:r>
    </w:p>
    <w:p w:rsidR="00692F44" w:rsidRPr="00991CDA" w:rsidRDefault="00692F44" w:rsidP="00692F44">
      <w:pPr>
        <w:rPr>
          <w:bCs/>
          <w:sz w:val="22"/>
        </w:rPr>
      </w:pPr>
      <w:r w:rsidRPr="00991CDA">
        <w:rPr>
          <w:sz w:val="22"/>
        </w:rPr>
        <w:t xml:space="preserve">Title V Air Operation Permit Revision </w:t>
      </w:r>
      <w:r w:rsidR="005C5C05" w:rsidRPr="00991CDA">
        <w:rPr>
          <w:sz w:val="22"/>
          <w:szCs w:val="22"/>
        </w:rPr>
        <w:t xml:space="preserve">No. </w:t>
      </w:r>
      <w:r w:rsidR="00991CDA" w:rsidRPr="00991CDA">
        <w:rPr>
          <w:sz w:val="22"/>
          <w:szCs w:val="22"/>
        </w:rPr>
        <w:t>1050059</w:t>
      </w:r>
      <w:r w:rsidR="005C5C05" w:rsidRPr="00991CDA">
        <w:rPr>
          <w:sz w:val="22"/>
          <w:szCs w:val="22"/>
        </w:rPr>
        <w:t>-</w:t>
      </w:r>
      <w:r w:rsidR="00991CDA" w:rsidRPr="00991CDA">
        <w:rPr>
          <w:sz w:val="22"/>
          <w:szCs w:val="22"/>
        </w:rPr>
        <w:t>083</w:t>
      </w:r>
      <w:r w:rsidR="005C5C05" w:rsidRPr="00991CDA">
        <w:rPr>
          <w:sz w:val="22"/>
          <w:szCs w:val="22"/>
        </w:rPr>
        <w:t>-AV</w:t>
      </w:r>
      <w:r w:rsidR="005C5C05" w:rsidRPr="00991CDA">
        <w:rPr>
          <w:sz w:val="22"/>
        </w:rPr>
        <w:t xml:space="preserve"> </w:t>
      </w:r>
      <w:r w:rsidRPr="00991CDA">
        <w:rPr>
          <w:sz w:val="22"/>
        </w:rPr>
        <w:t xml:space="preserve">issued </w:t>
      </w:r>
      <w:r w:rsidR="00991CDA" w:rsidRPr="00991CDA">
        <w:rPr>
          <w:bCs/>
          <w:sz w:val="22"/>
        </w:rPr>
        <w:t>11/25/2013</w:t>
      </w:r>
    </w:p>
    <w:p w:rsidR="00F9138B" w:rsidRPr="00991CDA" w:rsidRDefault="00692F44" w:rsidP="00991CDA">
      <w:pPr>
        <w:rPr>
          <w:sz w:val="22"/>
        </w:rPr>
      </w:pPr>
      <w:r w:rsidRPr="00991CDA">
        <w:rPr>
          <w:sz w:val="22"/>
        </w:rPr>
        <w:t xml:space="preserve">Application for a Title V Air Operation Permit </w:t>
      </w:r>
      <w:r w:rsidR="006D2F32" w:rsidRPr="00991CDA">
        <w:rPr>
          <w:sz w:val="22"/>
        </w:rPr>
        <w:t>Revision</w:t>
      </w:r>
      <w:r w:rsidRPr="00991CDA">
        <w:rPr>
          <w:sz w:val="22"/>
        </w:rPr>
        <w:t xml:space="preserve"> received</w:t>
      </w:r>
      <w:r w:rsidR="00991CDA" w:rsidRPr="00991CDA">
        <w:rPr>
          <w:sz w:val="22"/>
        </w:rPr>
        <w:t xml:space="preserve"> 2/28/2014</w:t>
      </w:r>
    </w:p>
    <w:p w:rsidR="006D2F32" w:rsidRPr="00D626ED" w:rsidRDefault="006D2F32" w:rsidP="00F9138B">
      <w:pPr>
        <w:widowControl w:val="0"/>
        <w:rPr>
          <w:bCs/>
          <w:i/>
          <w:sz w:val="22"/>
        </w:rPr>
      </w:pPr>
      <w:r w:rsidRPr="00991CDA">
        <w:rPr>
          <w:bCs/>
          <w:sz w:val="22"/>
        </w:rPr>
        <w:t xml:space="preserve">Notice of Intent to Issue Air Permit </w:t>
      </w:r>
      <w:r w:rsidRPr="00D626ED">
        <w:rPr>
          <w:bCs/>
          <w:sz w:val="22"/>
        </w:rPr>
        <w:t>issued [Month day, year]</w:t>
      </w:r>
      <w:r w:rsidR="00F9138B" w:rsidRPr="00D626ED">
        <w:rPr>
          <w:bCs/>
          <w:sz w:val="22"/>
        </w:rPr>
        <w:t xml:space="preserve"> </w:t>
      </w:r>
      <w:r w:rsidR="00F9138B" w:rsidRPr="00D626ED">
        <w:rPr>
          <w:bCs/>
          <w:i/>
          <w:sz w:val="22"/>
        </w:rPr>
        <w:t>(To be determined)</w:t>
      </w:r>
    </w:p>
    <w:p w:rsidR="00F9138B" w:rsidRPr="00D626ED" w:rsidRDefault="00F9138B" w:rsidP="00F9138B">
      <w:pPr>
        <w:widowControl w:val="0"/>
        <w:rPr>
          <w:bCs/>
          <w:sz w:val="22"/>
        </w:rPr>
      </w:pPr>
      <w:r w:rsidRPr="00D626ED">
        <w:rPr>
          <w:bCs/>
          <w:sz w:val="22"/>
        </w:rPr>
        <w:t xml:space="preserve">Public Notice Published </w:t>
      </w:r>
      <w:r w:rsidR="002A23D1" w:rsidRPr="00D626ED">
        <w:rPr>
          <w:bCs/>
          <w:sz w:val="22"/>
        </w:rPr>
        <w:t>[Month day, year]</w:t>
      </w:r>
      <w:r w:rsidRPr="00D626ED">
        <w:rPr>
          <w:bCs/>
          <w:sz w:val="22"/>
        </w:rPr>
        <w:t xml:space="preserve"> </w:t>
      </w:r>
      <w:r w:rsidRPr="00D626ED">
        <w:rPr>
          <w:bCs/>
          <w:i/>
          <w:sz w:val="22"/>
        </w:rPr>
        <w:t>(To be determined)</w:t>
      </w:r>
    </w:p>
    <w:p w:rsidR="00F9138B" w:rsidRPr="006D2F32" w:rsidRDefault="00F9138B" w:rsidP="00F9138B">
      <w:pPr>
        <w:widowControl w:val="0"/>
        <w:rPr>
          <w:bCs/>
          <w:sz w:val="22"/>
        </w:rPr>
      </w:pPr>
    </w:p>
    <w:p w:rsidR="001E46FC" w:rsidRPr="00D10365" w:rsidRDefault="001E46FC" w:rsidP="001E46FC">
      <w:pPr>
        <w:spacing w:after="120"/>
        <w:rPr>
          <w:b/>
          <w:caps/>
          <w:sz w:val="22"/>
          <w:szCs w:val="22"/>
        </w:rPr>
      </w:pPr>
      <w:r>
        <w:rPr>
          <w:b/>
          <w:caps/>
          <w:sz w:val="22"/>
          <w:szCs w:val="22"/>
        </w:rPr>
        <w:t>Primary Regulatory requirements</w:t>
      </w:r>
    </w:p>
    <w:p w:rsidR="004222B6" w:rsidRPr="009F3614" w:rsidRDefault="004222B6" w:rsidP="00F9138B">
      <w:pPr>
        <w:spacing w:after="120"/>
        <w:rPr>
          <w:sz w:val="22"/>
        </w:rPr>
      </w:pPr>
      <w:r w:rsidRPr="00031DD2">
        <w:rPr>
          <w:sz w:val="22"/>
          <w:u w:val="single"/>
        </w:rPr>
        <w:t>Title III</w:t>
      </w:r>
      <w:r w:rsidRPr="00031DD2">
        <w:rPr>
          <w:sz w:val="22"/>
        </w:rPr>
        <w:t>:  The facility is identified</w:t>
      </w:r>
      <w:r w:rsidRPr="009F3614">
        <w:rPr>
          <w:sz w:val="22"/>
        </w:rPr>
        <w:t xml:space="preserve"> as a major source of hazardous air pollutants (HAP).</w:t>
      </w:r>
    </w:p>
    <w:p w:rsidR="004222B6" w:rsidRPr="009F3614" w:rsidRDefault="004222B6" w:rsidP="00F9138B">
      <w:pPr>
        <w:spacing w:after="120"/>
        <w:rPr>
          <w:sz w:val="22"/>
        </w:rPr>
      </w:pPr>
      <w:r w:rsidRPr="009F3614">
        <w:rPr>
          <w:sz w:val="22"/>
          <w:u w:val="single"/>
        </w:rPr>
        <w:t>Title V</w:t>
      </w:r>
      <w:r w:rsidRPr="009F3614">
        <w:rPr>
          <w:sz w:val="22"/>
        </w:rPr>
        <w:t>:  The facility is a Title V major source of air poll</w:t>
      </w:r>
      <w:r w:rsidR="00F338F5" w:rsidRPr="009F3614">
        <w:rPr>
          <w:sz w:val="22"/>
        </w:rPr>
        <w:t xml:space="preserve">ution in accordance with </w:t>
      </w:r>
      <w:r w:rsidR="00002758" w:rsidRPr="009F3614">
        <w:rPr>
          <w:sz w:val="22"/>
        </w:rPr>
        <w:t>Chapter</w:t>
      </w:r>
      <w:r w:rsidR="00F338F5" w:rsidRPr="009F3614">
        <w:rPr>
          <w:sz w:val="22"/>
        </w:rPr>
        <w:t xml:space="preserve"> 62-</w:t>
      </w:r>
      <w:r w:rsidRPr="009F3614">
        <w:rPr>
          <w:sz w:val="22"/>
        </w:rPr>
        <w:t xml:space="preserve">213, </w:t>
      </w:r>
      <w:r w:rsidR="00F338F5" w:rsidRPr="009F3614">
        <w:rPr>
          <w:sz w:val="22"/>
          <w:szCs w:val="22"/>
        </w:rPr>
        <w:t>Florida Administrative Code (F.A.C.).</w:t>
      </w:r>
    </w:p>
    <w:p w:rsidR="004222B6" w:rsidRPr="002D49E3" w:rsidRDefault="004222B6" w:rsidP="00F9138B">
      <w:pPr>
        <w:spacing w:after="120"/>
        <w:rPr>
          <w:sz w:val="22"/>
        </w:rPr>
      </w:pPr>
      <w:r w:rsidRPr="002D49E3">
        <w:rPr>
          <w:sz w:val="22"/>
          <w:u w:val="single"/>
        </w:rPr>
        <w:t>PSD</w:t>
      </w:r>
      <w:r w:rsidRPr="002D49E3">
        <w:rPr>
          <w:sz w:val="22"/>
        </w:rPr>
        <w:t xml:space="preserve">: </w:t>
      </w:r>
      <w:r w:rsidR="00AA4348" w:rsidRPr="002D49E3">
        <w:rPr>
          <w:sz w:val="22"/>
        </w:rPr>
        <w:t xml:space="preserve"> The </w:t>
      </w:r>
      <w:r w:rsidR="00AA4348" w:rsidRPr="00031DD2">
        <w:rPr>
          <w:sz w:val="22"/>
        </w:rPr>
        <w:t>facility is a</w:t>
      </w:r>
      <w:r w:rsidR="00AA4348" w:rsidRPr="002D49E3">
        <w:rPr>
          <w:sz w:val="22"/>
        </w:rPr>
        <w:t xml:space="preserve"> Prevention of Significant Deterioration (PSD)-major source of air pollution in accordance with Rule 62-212.400, F.A.C.</w:t>
      </w:r>
    </w:p>
    <w:p w:rsidR="004222B6" w:rsidRPr="00F9138B" w:rsidRDefault="004222B6" w:rsidP="00F9138B">
      <w:pPr>
        <w:pStyle w:val="BodyText"/>
        <w:rPr>
          <w:i/>
          <w:sz w:val="22"/>
          <w:highlight w:val="yellow"/>
        </w:rPr>
      </w:pPr>
      <w:r w:rsidRPr="002D49E3">
        <w:rPr>
          <w:sz w:val="22"/>
          <w:u w:val="single"/>
        </w:rPr>
        <w:t>NSPS</w:t>
      </w:r>
      <w:r w:rsidR="00031DD2">
        <w:rPr>
          <w:sz w:val="22"/>
        </w:rPr>
        <w:t>:  The facility</w:t>
      </w:r>
      <w:r w:rsidR="002D49E3" w:rsidRPr="00031DD2">
        <w:rPr>
          <w:sz w:val="22"/>
        </w:rPr>
        <w:t xml:space="preserve"> operate</w:t>
      </w:r>
      <w:r w:rsidR="00031DD2" w:rsidRPr="00031DD2">
        <w:rPr>
          <w:sz w:val="22"/>
        </w:rPr>
        <w:t>s</w:t>
      </w:r>
      <w:r w:rsidRPr="002D49E3">
        <w:rPr>
          <w:sz w:val="22"/>
        </w:rPr>
        <w:t xml:space="preserve"> </w:t>
      </w:r>
      <w:r w:rsidR="006214A0">
        <w:rPr>
          <w:sz w:val="22"/>
        </w:rPr>
        <w:t xml:space="preserve">emissions </w:t>
      </w:r>
      <w:r w:rsidRPr="002D49E3">
        <w:rPr>
          <w:sz w:val="22"/>
        </w:rPr>
        <w:t>units subject to the New Source Performance Standards (NSPS) of 40 Code of Federal Regulations (CFR) 60.</w:t>
      </w:r>
    </w:p>
    <w:p w:rsidR="00770A31" w:rsidRPr="00F9138B" w:rsidRDefault="00770A31" w:rsidP="00F9138B">
      <w:pPr>
        <w:pStyle w:val="BodyText"/>
        <w:rPr>
          <w:i/>
          <w:sz w:val="22"/>
          <w:szCs w:val="22"/>
        </w:rPr>
      </w:pPr>
      <w:r w:rsidRPr="002D49E3">
        <w:rPr>
          <w:sz w:val="22"/>
          <w:u w:val="single"/>
        </w:rPr>
        <w:t>NESHAP</w:t>
      </w:r>
      <w:r w:rsidR="00031DD2">
        <w:rPr>
          <w:sz w:val="22"/>
        </w:rPr>
        <w:t xml:space="preserve">:  The </w:t>
      </w:r>
      <w:r w:rsidR="00031DD2" w:rsidRPr="00031DD2">
        <w:rPr>
          <w:sz w:val="22"/>
        </w:rPr>
        <w:t>facility</w:t>
      </w:r>
      <w:r w:rsidR="002D49E3" w:rsidRPr="00031DD2">
        <w:rPr>
          <w:sz w:val="22"/>
        </w:rPr>
        <w:t xml:space="preserve"> </w:t>
      </w:r>
      <w:r w:rsidRPr="00031DD2">
        <w:rPr>
          <w:sz w:val="22"/>
        </w:rPr>
        <w:t>operates</w:t>
      </w:r>
      <w:r w:rsidRPr="002D49E3">
        <w:rPr>
          <w:sz w:val="22"/>
        </w:rPr>
        <w:t xml:space="preserve"> </w:t>
      </w:r>
      <w:r w:rsidR="006214A0">
        <w:rPr>
          <w:sz w:val="22"/>
        </w:rPr>
        <w:t xml:space="preserve">emissions </w:t>
      </w:r>
      <w:r w:rsidRPr="002D49E3">
        <w:rPr>
          <w:sz w:val="22"/>
        </w:rPr>
        <w:t xml:space="preserve">units subject to </w:t>
      </w:r>
      <w:r w:rsidR="00CC6C34" w:rsidRPr="002D49E3">
        <w:rPr>
          <w:sz w:val="22"/>
        </w:rPr>
        <w:t xml:space="preserve">the </w:t>
      </w:r>
      <w:r w:rsidRPr="002D49E3">
        <w:rPr>
          <w:sz w:val="22"/>
        </w:rPr>
        <w:t xml:space="preserve">National Emissions Standards for </w:t>
      </w:r>
      <w:r w:rsidR="00FD39C2" w:rsidRPr="002D49E3">
        <w:rPr>
          <w:sz w:val="22"/>
        </w:rPr>
        <w:t>Hazardous</w:t>
      </w:r>
      <w:r w:rsidRPr="002D49E3">
        <w:rPr>
          <w:sz w:val="22"/>
        </w:rPr>
        <w:t xml:space="preserve"> Air Pollutants (NESHAP) of 40 CFR 6</w:t>
      </w:r>
      <w:r w:rsidR="00CC6C34" w:rsidRPr="002D49E3">
        <w:rPr>
          <w:sz w:val="22"/>
        </w:rPr>
        <w:t>3</w:t>
      </w:r>
      <w:r w:rsidRPr="002D49E3">
        <w:rPr>
          <w:sz w:val="22"/>
        </w:rPr>
        <w:t>.</w:t>
      </w:r>
    </w:p>
    <w:p w:rsidR="004222B6" w:rsidRPr="00751C26" w:rsidRDefault="004222B6" w:rsidP="00F9138B">
      <w:pPr>
        <w:pStyle w:val="BodyText"/>
        <w:rPr>
          <w:sz w:val="22"/>
        </w:rPr>
      </w:pPr>
      <w:r w:rsidRPr="00751C26">
        <w:rPr>
          <w:sz w:val="22"/>
          <w:u w:val="single"/>
        </w:rPr>
        <w:t>CAIR</w:t>
      </w:r>
      <w:r w:rsidRPr="00751C26">
        <w:rPr>
          <w:sz w:val="22"/>
        </w:rPr>
        <w:t xml:space="preserve">:  </w:t>
      </w:r>
      <w:r w:rsidRPr="00751C26">
        <w:rPr>
          <w:sz w:val="22"/>
          <w:szCs w:val="22"/>
        </w:rPr>
        <w:t xml:space="preserve">The </w:t>
      </w:r>
      <w:r w:rsidRPr="00A12803">
        <w:rPr>
          <w:sz w:val="22"/>
          <w:szCs w:val="22"/>
        </w:rPr>
        <w:t xml:space="preserve">facility </w:t>
      </w:r>
      <w:r w:rsidR="00751C26" w:rsidRPr="00A12803">
        <w:rPr>
          <w:sz w:val="22"/>
          <w:szCs w:val="22"/>
        </w:rPr>
        <w:t>is not s</w:t>
      </w:r>
      <w:r w:rsidRPr="00A12803">
        <w:rPr>
          <w:sz w:val="22"/>
          <w:szCs w:val="22"/>
        </w:rPr>
        <w:t>ubject</w:t>
      </w:r>
      <w:r w:rsidRPr="00751C26">
        <w:rPr>
          <w:sz w:val="22"/>
          <w:szCs w:val="22"/>
        </w:rPr>
        <w:t xml:space="preserve"> to the Clean Air Interstate Rule (CAIR) set forth in Rule 62-296.470,</w:t>
      </w:r>
      <w:r w:rsidR="00F338F5" w:rsidRPr="00751C26">
        <w:rPr>
          <w:sz w:val="22"/>
        </w:rPr>
        <w:t xml:space="preserve"> F.A.C.</w:t>
      </w:r>
    </w:p>
    <w:p w:rsidR="00A12803" w:rsidRDefault="00975804" w:rsidP="00A12803">
      <w:pPr>
        <w:spacing w:after="120"/>
        <w:rPr>
          <w:sz w:val="22"/>
          <w:szCs w:val="22"/>
        </w:rPr>
      </w:pPr>
      <w:r w:rsidRPr="009F3614">
        <w:rPr>
          <w:sz w:val="22"/>
          <w:szCs w:val="22"/>
          <w:u w:val="single"/>
        </w:rPr>
        <w:t>CAM</w:t>
      </w:r>
      <w:r w:rsidRPr="009F3614">
        <w:rPr>
          <w:sz w:val="22"/>
          <w:szCs w:val="22"/>
        </w:rPr>
        <w:t xml:space="preserve">:  </w:t>
      </w:r>
      <w:r w:rsidR="00A12803" w:rsidRPr="008558BD">
        <w:rPr>
          <w:sz w:val="22"/>
          <w:szCs w:val="22"/>
        </w:rPr>
        <w:t>Compliance Assurance Monitoring (CAM) applies to emissions units at this facility.  The other emissions units at the facility are not subject to CAM for one or more of the following reasons:  they do not trigger the pre-</w:t>
      </w:r>
      <w:r w:rsidR="00A12803" w:rsidRPr="008558BD">
        <w:rPr>
          <w:sz w:val="22"/>
          <w:szCs w:val="22"/>
        </w:rPr>
        <w:lastRenderedPageBreak/>
        <w:t>air pollution control device major source emission thresholds; they demonstrate continuous compliance with a continuous emission monitoring system (CEMS); or, they are not equipped with air pollution control devices.</w:t>
      </w:r>
      <w:r w:rsidR="00A12803" w:rsidRPr="00E5669A">
        <w:rPr>
          <w:sz w:val="22"/>
          <w:szCs w:val="22"/>
        </w:rPr>
        <w:t xml:space="preserve"> </w:t>
      </w:r>
    </w:p>
    <w:p w:rsidR="00F9138B" w:rsidRDefault="00F9138B" w:rsidP="00F9138B">
      <w:pPr>
        <w:rPr>
          <w:sz w:val="22"/>
          <w:szCs w:val="22"/>
        </w:rPr>
      </w:pPr>
    </w:p>
    <w:p w:rsidR="008A76C6" w:rsidRDefault="008A76C6" w:rsidP="00303BD3">
      <w:pPr>
        <w:spacing w:after="120"/>
        <w:rPr>
          <w:sz w:val="22"/>
          <w:szCs w:val="22"/>
        </w:rPr>
      </w:pPr>
      <w:r>
        <w:rPr>
          <w:b/>
          <w:sz w:val="22"/>
          <w:szCs w:val="22"/>
        </w:rPr>
        <w:t>PROJECT REVIEW</w:t>
      </w:r>
    </w:p>
    <w:p w:rsidR="001A1EFB" w:rsidRDefault="001A1EFB" w:rsidP="001A1EFB">
      <w:pPr>
        <w:spacing w:after="120"/>
        <w:rPr>
          <w:sz w:val="22"/>
          <w:szCs w:val="22"/>
        </w:rPr>
      </w:pPr>
      <w:r>
        <w:rPr>
          <w:sz w:val="22"/>
          <w:szCs w:val="22"/>
        </w:rPr>
        <w:t xml:space="preserve">This project review summarizes the changes made in </w:t>
      </w:r>
      <w:r w:rsidRPr="00172C7D">
        <w:rPr>
          <w:sz w:val="22"/>
          <w:szCs w:val="22"/>
        </w:rPr>
        <w:t>th</w:t>
      </w:r>
      <w:r>
        <w:rPr>
          <w:sz w:val="22"/>
          <w:szCs w:val="22"/>
        </w:rPr>
        <w:t xml:space="preserve">is Title </w:t>
      </w:r>
      <w:r w:rsidR="0002390F">
        <w:rPr>
          <w:sz w:val="22"/>
          <w:szCs w:val="22"/>
        </w:rPr>
        <w:t>V air operation permit revision as per the table shown below:</w:t>
      </w:r>
    </w:p>
    <w:p w:rsidR="00DA26DE" w:rsidRPr="00117554" w:rsidRDefault="00DA26DE" w:rsidP="00DA26DE">
      <w:r w:rsidRPr="00363695">
        <w:rPr>
          <w:b/>
        </w:rPr>
        <w:t>Proposed Revisions to New Wales Title V permit:</w:t>
      </w:r>
    </w:p>
    <w:p w:rsidR="00DA26DE" w:rsidRPr="00363695" w:rsidRDefault="00DA26DE" w:rsidP="00DA26DE">
      <w:pPr>
        <w:pStyle w:val="ListParagraph"/>
        <w:numPr>
          <w:ilvl w:val="0"/>
          <w:numId w:val="7"/>
        </w:numPr>
        <w:overflowPunct w:val="0"/>
        <w:autoSpaceDE w:val="0"/>
        <w:autoSpaceDN w:val="0"/>
        <w:adjustRightInd w:val="0"/>
        <w:textAlignment w:val="baseline"/>
      </w:pPr>
      <w:r w:rsidRPr="00363695">
        <w:t xml:space="preserve"> Incorporate the permit to replace the GMAP equipment scrubber (1050059-074-AC) – </w:t>
      </w:r>
    </w:p>
    <w:p w:rsidR="00DA26DE" w:rsidRPr="00363695" w:rsidRDefault="00DA26DE" w:rsidP="00DA26DE">
      <w:pPr>
        <w:pStyle w:val="ListParagraph"/>
        <w:numPr>
          <w:ilvl w:val="1"/>
          <w:numId w:val="7"/>
        </w:numPr>
        <w:overflowPunct w:val="0"/>
        <w:autoSpaceDE w:val="0"/>
        <w:autoSpaceDN w:val="0"/>
        <w:adjustRightInd w:val="0"/>
        <w:textAlignment w:val="baseline"/>
      </w:pPr>
      <w:r w:rsidRPr="00363695">
        <w:t>Modify process description, control equipment list/description to show removal of impact sprays,</w:t>
      </w:r>
    </w:p>
    <w:p w:rsidR="00DA26DE" w:rsidRDefault="00DA26DE" w:rsidP="00DA26DE">
      <w:pPr>
        <w:pStyle w:val="ListParagraph"/>
        <w:numPr>
          <w:ilvl w:val="1"/>
          <w:numId w:val="7"/>
        </w:numPr>
        <w:overflowPunct w:val="0"/>
        <w:autoSpaceDE w:val="0"/>
        <w:autoSpaceDN w:val="0"/>
        <w:adjustRightInd w:val="0"/>
        <w:textAlignment w:val="baseline"/>
      </w:pPr>
      <w:r w:rsidRPr="00363695">
        <w:t xml:space="preserve">Remove PM </w:t>
      </w:r>
      <w:proofErr w:type="spellStart"/>
      <w:r w:rsidRPr="00363695">
        <w:t>lb</w:t>
      </w:r>
      <w:proofErr w:type="spellEnd"/>
      <w:r w:rsidRPr="00363695">
        <w:t>/ton and ton/</w:t>
      </w:r>
      <w:proofErr w:type="spellStart"/>
      <w:r w:rsidRPr="00363695">
        <w:t>yr</w:t>
      </w:r>
      <w:proofErr w:type="spellEnd"/>
      <w:r w:rsidRPr="00363695">
        <w:t xml:space="preserve"> limit while retaining </w:t>
      </w:r>
      <w:proofErr w:type="spellStart"/>
      <w:r w:rsidRPr="00363695">
        <w:t>lb</w:t>
      </w:r>
      <w:proofErr w:type="spellEnd"/>
      <w:r w:rsidRPr="00363695">
        <w:t>/</w:t>
      </w:r>
      <w:proofErr w:type="spellStart"/>
      <w:r w:rsidRPr="00363695">
        <w:t>hr</w:t>
      </w:r>
      <w:proofErr w:type="spellEnd"/>
      <w:r w:rsidRPr="00363695">
        <w:t xml:space="preserve"> limit.  The limit was taken to escape PSD; </w:t>
      </w:r>
    </w:p>
    <w:p w:rsidR="00DA26DE" w:rsidRPr="009560B9" w:rsidRDefault="00DA26DE" w:rsidP="00AA0D28">
      <w:pPr>
        <w:pStyle w:val="ListParagraph"/>
        <w:overflowPunct w:val="0"/>
        <w:autoSpaceDE w:val="0"/>
        <w:autoSpaceDN w:val="0"/>
        <w:adjustRightInd w:val="0"/>
        <w:ind w:left="1440"/>
        <w:textAlignment w:val="baseline"/>
      </w:pPr>
      <w:proofErr w:type="gramStart"/>
      <w:r w:rsidRPr="00363695">
        <w:t>there</w:t>
      </w:r>
      <w:proofErr w:type="gramEnd"/>
      <w:r w:rsidRPr="00363695">
        <w:t xml:space="preserve"> is no need for a performance limit </w:t>
      </w:r>
      <w:r w:rsidRPr="009560B9">
        <w:t xml:space="preserve">when avoiding PSD; the </w:t>
      </w:r>
      <w:proofErr w:type="spellStart"/>
      <w:r w:rsidRPr="009560B9">
        <w:t>lb</w:t>
      </w:r>
      <w:proofErr w:type="spellEnd"/>
      <w:r w:rsidRPr="009560B9">
        <w:t>/</w:t>
      </w:r>
      <w:proofErr w:type="spellStart"/>
      <w:r w:rsidRPr="009560B9">
        <w:t>hr</w:t>
      </w:r>
      <w:proofErr w:type="spellEnd"/>
      <w:r w:rsidRPr="009560B9">
        <w:t xml:space="preserve"> limit is adequate to ensure compliance</w:t>
      </w:r>
      <w:r w:rsidR="00AA0D28">
        <w:t xml:space="preserve"> </w:t>
      </w:r>
      <w:r w:rsidRPr="009560B9">
        <w:t>with PSD review requirements.  The ton/</w:t>
      </w:r>
      <w:proofErr w:type="spellStart"/>
      <w:r w:rsidRPr="009560B9">
        <w:t>yr</w:t>
      </w:r>
      <w:proofErr w:type="spellEnd"/>
      <w:r w:rsidRPr="009560B9">
        <w:t xml:space="preserve"> limit is redundant with the</w:t>
      </w:r>
      <w:r>
        <w:t xml:space="preserve"> </w:t>
      </w:r>
      <w:proofErr w:type="spellStart"/>
      <w:r w:rsidRPr="009560B9">
        <w:t>lb</w:t>
      </w:r>
      <w:proofErr w:type="spellEnd"/>
      <w:r w:rsidRPr="009560B9">
        <w:t>/</w:t>
      </w:r>
      <w:proofErr w:type="spellStart"/>
      <w:r w:rsidRPr="009560B9">
        <w:t>hr</w:t>
      </w:r>
      <w:proofErr w:type="spellEnd"/>
      <w:r w:rsidRPr="009560B9">
        <w:t xml:space="preserve"> limit – it is equivalent to</w:t>
      </w:r>
      <w:r w:rsidR="00AA0D28">
        <w:t xml:space="preserve"> </w:t>
      </w:r>
      <w:r w:rsidRPr="009560B9">
        <w:t xml:space="preserve">100% operation (8760 </w:t>
      </w:r>
      <w:proofErr w:type="spellStart"/>
      <w:r w:rsidRPr="009560B9">
        <w:t>hrs</w:t>
      </w:r>
      <w:proofErr w:type="spellEnd"/>
      <w:r w:rsidRPr="009560B9">
        <w:t>/</w:t>
      </w:r>
      <w:proofErr w:type="spellStart"/>
      <w:r w:rsidRPr="009560B9">
        <w:t>yr</w:t>
      </w:r>
      <w:proofErr w:type="spellEnd"/>
      <w:r w:rsidRPr="009560B9">
        <w:t xml:space="preserve">) at the </w:t>
      </w:r>
      <w:proofErr w:type="spellStart"/>
      <w:r w:rsidRPr="009560B9">
        <w:t>lb</w:t>
      </w:r>
      <w:proofErr w:type="spellEnd"/>
      <w:r w:rsidRPr="009560B9">
        <w:t>/</w:t>
      </w:r>
      <w:proofErr w:type="spellStart"/>
      <w:r w:rsidRPr="009560B9">
        <w:t>hr</w:t>
      </w:r>
      <w:proofErr w:type="spellEnd"/>
      <w:r w:rsidRPr="009560B9">
        <w:t xml:space="preserve"> limit.</w:t>
      </w:r>
    </w:p>
    <w:p w:rsidR="00DA26DE" w:rsidRPr="00363695" w:rsidRDefault="00DA26DE" w:rsidP="00DA26DE">
      <w:pPr>
        <w:pStyle w:val="ListParagraph"/>
        <w:numPr>
          <w:ilvl w:val="0"/>
          <w:numId w:val="7"/>
        </w:numPr>
        <w:overflowPunct w:val="0"/>
        <w:autoSpaceDE w:val="0"/>
        <w:autoSpaceDN w:val="0"/>
        <w:adjustRightInd w:val="0"/>
        <w:textAlignment w:val="baseline"/>
      </w:pPr>
      <w:r w:rsidRPr="00363695">
        <w:t>Clarify averaging times for limits written without explicit averaging times</w:t>
      </w:r>
      <w:r>
        <w:t>.</w:t>
      </w:r>
    </w:p>
    <w:p w:rsidR="00DA26DE" w:rsidRDefault="00DA26DE" w:rsidP="00DA26DE">
      <w:pPr>
        <w:pStyle w:val="ListParagraph"/>
        <w:numPr>
          <w:ilvl w:val="0"/>
          <w:numId w:val="7"/>
        </w:numPr>
        <w:overflowPunct w:val="0"/>
        <w:autoSpaceDE w:val="0"/>
        <w:autoSpaceDN w:val="0"/>
        <w:adjustRightInd w:val="0"/>
        <w:textAlignment w:val="baseline"/>
      </w:pPr>
      <w:r w:rsidRPr="00363695">
        <w:t xml:space="preserve">Clarify that process throughput restrictions as a result of stack testing apply only to process feed and not to </w:t>
      </w:r>
    </w:p>
    <w:p w:rsidR="00DA26DE" w:rsidRPr="007E00BA" w:rsidRDefault="00DA26DE" w:rsidP="00DA26DE">
      <w:pPr>
        <w:pStyle w:val="ListParagraph"/>
        <w:overflowPunct w:val="0"/>
        <w:autoSpaceDE w:val="0"/>
        <w:autoSpaceDN w:val="0"/>
        <w:adjustRightInd w:val="0"/>
        <w:textAlignment w:val="baseline"/>
      </w:pPr>
      <w:proofErr w:type="gramStart"/>
      <w:r w:rsidRPr="00363695">
        <w:t>heat</w:t>
      </w:r>
      <w:proofErr w:type="gramEnd"/>
      <w:r w:rsidRPr="00363695">
        <w:t xml:space="preserve"> input for various units </w:t>
      </w:r>
      <w:r w:rsidRPr="007E00BA">
        <w:t>(EU-009, EU-045, EU-046, EU-027, EU-078)</w:t>
      </w:r>
      <w:r>
        <w:t>. (See Attachment 1-A below)</w:t>
      </w:r>
    </w:p>
    <w:p w:rsidR="00DA26DE" w:rsidRPr="00363695" w:rsidRDefault="00DA26DE" w:rsidP="00DA26DE">
      <w:pPr>
        <w:pStyle w:val="ListParagraph"/>
        <w:numPr>
          <w:ilvl w:val="0"/>
          <w:numId w:val="7"/>
        </w:numPr>
        <w:overflowPunct w:val="0"/>
        <w:autoSpaceDE w:val="0"/>
        <w:autoSpaceDN w:val="0"/>
        <w:adjustRightInd w:val="0"/>
        <w:textAlignment w:val="baseline"/>
      </w:pPr>
      <w:r w:rsidRPr="00363695">
        <w:t>Revise list of RICE engines subject to 40cfr63 subpart ZZZZ</w:t>
      </w:r>
      <w:r>
        <w:t>.</w:t>
      </w:r>
    </w:p>
    <w:p w:rsidR="00DA26DE" w:rsidRDefault="00DA26DE" w:rsidP="00DA26DE">
      <w:pPr>
        <w:pStyle w:val="ListParagraph"/>
        <w:numPr>
          <w:ilvl w:val="0"/>
          <w:numId w:val="7"/>
        </w:numPr>
        <w:overflowPunct w:val="0"/>
        <w:autoSpaceDE w:val="0"/>
        <w:autoSpaceDN w:val="0"/>
        <w:adjustRightInd w:val="0"/>
        <w:textAlignment w:val="baseline"/>
      </w:pPr>
      <w:r w:rsidRPr="00363695">
        <w:t>Correct citations to common conditions (from CC.6 to CC.9, CC.2 to CC.6, CC.5 to CC.3) to reflect</w:t>
      </w:r>
    </w:p>
    <w:p w:rsidR="00DA26DE" w:rsidRPr="00363695" w:rsidRDefault="00DA26DE" w:rsidP="00DA26DE">
      <w:pPr>
        <w:pStyle w:val="ListParagraph"/>
        <w:overflowPunct w:val="0"/>
        <w:autoSpaceDE w:val="0"/>
        <w:autoSpaceDN w:val="0"/>
        <w:adjustRightInd w:val="0"/>
        <w:textAlignment w:val="baseline"/>
      </w:pPr>
      <w:proofErr w:type="gramStart"/>
      <w:r w:rsidRPr="00363695">
        <w:t>numbering</w:t>
      </w:r>
      <w:proofErr w:type="gramEnd"/>
      <w:r w:rsidRPr="00363695">
        <w:t xml:space="preserve"> changes in 083-AV.</w:t>
      </w:r>
    </w:p>
    <w:p w:rsidR="00DA26DE" w:rsidRPr="00363695" w:rsidRDefault="00DA26DE" w:rsidP="00DA26DE">
      <w:pPr>
        <w:pStyle w:val="ListParagraph"/>
        <w:overflowPunct w:val="0"/>
        <w:autoSpaceDE w:val="0"/>
        <w:autoSpaceDN w:val="0"/>
        <w:adjustRightInd w:val="0"/>
        <w:textAlignment w:val="baseline"/>
        <w:rPr>
          <w:highlight w:val="yellow"/>
        </w:rPr>
      </w:pPr>
    </w:p>
    <w:p w:rsidR="00DA26DE" w:rsidRPr="00363695" w:rsidRDefault="00DA26DE" w:rsidP="00DA26DE">
      <w:pPr>
        <w:rPr>
          <w:b/>
        </w:rPr>
      </w:pPr>
      <w:r w:rsidRPr="00363695">
        <w:rPr>
          <w:b/>
        </w:rPr>
        <w:t>Table 1.  Permit language proposed modifications</w:t>
      </w:r>
    </w:p>
    <w:tbl>
      <w:tblPr>
        <w:tblStyle w:val="TableGrid"/>
        <w:tblW w:w="9877" w:type="dxa"/>
        <w:tblInd w:w="198" w:type="dxa"/>
        <w:tblLook w:val="04A0" w:firstRow="1" w:lastRow="0" w:firstColumn="1" w:lastColumn="0" w:noHBand="0" w:noVBand="1"/>
      </w:tblPr>
      <w:tblGrid>
        <w:gridCol w:w="1105"/>
        <w:gridCol w:w="3462"/>
        <w:gridCol w:w="3510"/>
        <w:gridCol w:w="1800"/>
      </w:tblGrid>
      <w:tr w:rsidR="00DA26DE" w:rsidRPr="00363695" w:rsidTr="00C83190">
        <w:tc>
          <w:tcPr>
            <w:tcW w:w="1105" w:type="dxa"/>
          </w:tcPr>
          <w:p w:rsidR="00DA26DE" w:rsidRPr="00363695" w:rsidRDefault="00DA26DE" w:rsidP="002B3D3C">
            <w:r w:rsidRPr="00363695">
              <w:t>083-AV section</w:t>
            </w:r>
          </w:p>
        </w:tc>
        <w:tc>
          <w:tcPr>
            <w:tcW w:w="3462" w:type="dxa"/>
          </w:tcPr>
          <w:p w:rsidR="00DA26DE" w:rsidRPr="00363695" w:rsidRDefault="00DA26DE" w:rsidP="002B3D3C">
            <w:r w:rsidRPr="00363695">
              <w:t>Old Language</w:t>
            </w:r>
          </w:p>
        </w:tc>
        <w:tc>
          <w:tcPr>
            <w:tcW w:w="3510" w:type="dxa"/>
          </w:tcPr>
          <w:p w:rsidR="00DA26DE" w:rsidRPr="00363695" w:rsidRDefault="00DA26DE" w:rsidP="002B3D3C">
            <w:r w:rsidRPr="00363695">
              <w:t>New Language</w:t>
            </w:r>
          </w:p>
        </w:tc>
        <w:tc>
          <w:tcPr>
            <w:tcW w:w="1800" w:type="dxa"/>
          </w:tcPr>
          <w:p w:rsidR="00DA26DE" w:rsidRPr="00363695" w:rsidRDefault="00DA26DE" w:rsidP="002B3D3C">
            <w:r w:rsidRPr="00363695">
              <w:t>Reason</w:t>
            </w:r>
          </w:p>
        </w:tc>
      </w:tr>
      <w:tr w:rsidR="00DA26DE" w:rsidRPr="00363695" w:rsidTr="00C83190">
        <w:tc>
          <w:tcPr>
            <w:tcW w:w="1105" w:type="dxa"/>
          </w:tcPr>
          <w:p w:rsidR="00DA26DE" w:rsidRPr="00363695" w:rsidRDefault="00DA26DE" w:rsidP="002B3D3C">
            <w:r w:rsidRPr="00363695">
              <w:t>Just before Common Condition CC.9</w:t>
            </w:r>
          </w:p>
        </w:tc>
        <w:tc>
          <w:tcPr>
            <w:tcW w:w="3462" w:type="dxa"/>
          </w:tcPr>
          <w:p w:rsidR="00DA26DE" w:rsidRPr="00363695" w:rsidRDefault="00DA26DE" w:rsidP="002B3D3C">
            <w:pPr>
              <w:autoSpaceDE w:val="0"/>
              <w:autoSpaceDN w:val="0"/>
              <w:adjustRightInd w:val="0"/>
              <w:rPr>
                <w:color w:val="000000"/>
              </w:rPr>
            </w:pPr>
            <w:r w:rsidRPr="00363695">
              <w:rPr>
                <w:b/>
                <w:bCs/>
                <w:color w:val="000000"/>
              </w:rPr>
              <w:t xml:space="preserve">Air Pollution Control Device/Systems Monitoring </w:t>
            </w:r>
          </w:p>
          <w:p w:rsidR="00DA26DE" w:rsidRPr="00363695" w:rsidRDefault="00DA26DE" w:rsidP="002B3D3C">
            <w:pPr>
              <w:autoSpaceDE w:val="0"/>
              <w:autoSpaceDN w:val="0"/>
              <w:adjustRightInd w:val="0"/>
              <w:rPr>
                <w:color w:val="000000"/>
              </w:rPr>
            </w:pPr>
            <w:r w:rsidRPr="00363695">
              <w:rPr>
                <w:i/>
                <w:iCs/>
                <w:color w:val="000000"/>
              </w:rPr>
              <w:t xml:space="preserve">{Applicability Note: </w:t>
            </w:r>
            <w:r w:rsidRPr="00363695">
              <w:rPr>
                <w:b/>
                <w:bCs/>
                <w:i/>
                <w:iCs/>
                <w:color w:val="000000"/>
              </w:rPr>
              <w:t xml:space="preserve">Common Condition No. 6. </w:t>
            </w:r>
            <w:r w:rsidRPr="00363695">
              <w:rPr>
                <w:i/>
                <w:iCs/>
                <w:color w:val="000000"/>
              </w:rPr>
              <w:t xml:space="preserve">applies to air pollution control devices/systems not subject to MACT or CAM as referenced in the emissions units sections of this permit.} </w:t>
            </w:r>
          </w:p>
          <w:p w:rsidR="00DA26DE" w:rsidRPr="00363695" w:rsidRDefault="00DA26DE" w:rsidP="002B3D3C">
            <w:r w:rsidRPr="00363695">
              <w:rPr>
                <w:i/>
                <w:iCs/>
                <w:color w:val="000000"/>
              </w:rPr>
              <w:t xml:space="preserve">{Note: For ease of reference, </w:t>
            </w:r>
            <w:r w:rsidRPr="00363695">
              <w:rPr>
                <w:b/>
                <w:bCs/>
                <w:i/>
                <w:iCs/>
                <w:color w:val="000000"/>
              </w:rPr>
              <w:t xml:space="preserve">Common Condition No.6. </w:t>
            </w:r>
            <w:r w:rsidRPr="00363695">
              <w:rPr>
                <w:i/>
                <w:iCs/>
                <w:color w:val="000000"/>
              </w:rPr>
              <w:t xml:space="preserve">in this Subsection corresponds to </w:t>
            </w:r>
            <w:r w:rsidRPr="00363695">
              <w:rPr>
                <w:b/>
                <w:bCs/>
                <w:i/>
                <w:iCs/>
                <w:color w:val="000000"/>
              </w:rPr>
              <w:t xml:space="preserve">Facility-wide Condition 14. </w:t>
            </w:r>
            <w:r w:rsidRPr="00363695">
              <w:rPr>
                <w:i/>
                <w:iCs/>
                <w:color w:val="000000"/>
              </w:rPr>
              <w:t>of the initial Title V permit.}</w:t>
            </w:r>
          </w:p>
        </w:tc>
        <w:tc>
          <w:tcPr>
            <w:tcW w:w="3510" w:type="dxa"/>
          </w:tcPr>
          <w:p w:rsidR="00DA26DE" w:rsidRPr="00363695" w:rsidRDefault="00DA26DE" w:rsidP="002B3D3C">
            <w:pPr>
              <w:autoSpaceDE w:val="0"/>
              <w:autoSpaceDN w:val="0"/>
              <w:adjustRightInd w:val="0"/>
              <w:rPr>
                <w:color w:val="000000"/>
              </w:rPr>
            </w:pPr>
            <w:r w:rsidRPr="00363695">
              <w:rPr>
                <w:b/>
                <w:bCs/>
                <w:color w:val="000000"/>
              </w:rPr>
              <w:t xml:space="preserve">Air Pollution Control Device/Systems Monitoring </w:t>
            </w:r>
          </w:p>
          <w:p w:rsidR="00DA26DE" w:rsidRPr="00363695" w:rsidRDefault="00DA26DE" w:rsidP="002B3D3C">
            <w:pPr>
              <w:autoSpaceDE w:val="0"/>
              <w:autoSpaceDN w:val="0"/>
              <w:adjustRightInd w:val="0"/>
              <w:rPr>
                <w:color w:val="000000"/>
              </w:rPr>
            </w:pPr>
            <w:r w:rsidRPr="00363695">
              <w:rPr>
                <w:i/>
                <w:iCs/>
                <w:color w:val="000000"/>
              </w:rPr>
              <w:t xml:space="preserve">{Applicability Note: </w:t>
            </w:r>
            <w:r w:rsidRPr="00363695">
              <w:rPr>
                <w:b/>
                <w:bCs/>
                <w:i/>
                <w:iCs/>
                <w:color w:val="000000"/>
              </w:rPr>
              <w:t xml:space="preserve">Common Condition No. </w:t>
            </w:r>
            <w:r w:rsidR="0045096B" w:rsidRPr="0045096B">
              <w:rPr>
                <w:b/>
                <w:bCs/>
                <w:i/>
                <w:iCs/>
                <w:strike/>
                <w:color w:val="000000"/>
              </w:rPr>
              <w:t>6</w:t>
            </w:r>
            <w:r w:rsidR="0045096B">
              <w:rPr>
                <w:b/>
                <w:bCs/>
                <w:i/>
                <w:iCs/>
                <w:color w:val="000000"/>
              </w:rPr>
              <w:t xml:space="preserve"> </w:t>
            </w:r>
            <w:r w:rsidRPr="0045096B">
              <w:rPr>
                <w:b/>
                <w:bCs/>
                <w:i/>
                <w:iCs/>
                <w:highlight w:val="lightGray"/>
              </w:rPr>
              <w:t>9</w:t>
            </w:r>
            <w:r w:rsidRPr="00363695">
              <w:rPr>
                <w:b/>
                <w:bCs/>
                <w:i/>
                <w:iCs/>
                <w:color w:val="000000"/>
              </w:rPr>
              <w:t xml:space="preserve">. </w:t>
            </w:r>
            <w:r w:rsidRPr="00363695">
              <w:rPr>
                <w:i/>
                <w:iCs/>
                <w:color w:val="000000"/>
              </w:rPr>
              <w:t>a</w:t>
            </w:r>
            <w:r w:rsidR="0045096B">
              <w:rPr>
                <w:i/>
                <w:iCs/>
                <w:color w:val="000000"/>
              </w:rPr>
              <w:t xml:space="preserve">pplies to air pollution control </w:t>
            </w:r>
            <w:r w:rsidRPr="00363695">
              <w:rPr>
                <w:i/>
                <w:iCs/>
                <w:color w:val="000000"/>
              </w:rPr>
              <w:t xml:space="preserve">devices/systems not subject to MACT or CAM as referenced in the emissions units sections of this permit.} </w:t>
            </w:r>
          </w:p>
          <w:p w:rsidR="00DA26DE" w:rsidRPr="00363695" w:rsidRDefault="00DA26DE" w:rsidP="002B3D3C">
            <w:r w:rsidRPr="00363695">
              <w:rPr>
                <w:i/>
                <w:iCs/>
                <w:color w:val="000000"/>
              </w:rPr>
              <w:t xml:space="preserve">{Note: For ease of reference, </w:t>
            </w:r>
            <w:r w:rsidRPr="00363695">
              <w:rPr>
                <w:b/>
                <w:bCs/>
                <w:i/>
                <w:iCs/>
                <w:color w:val="000000"/>
              </w:rPr>
              <w:t>Common Condition No.</w:t>
            </w:r>
            <w:r w:rsidR="0045096B" w:rsidRPr="0045096B">
              <w:rPr>
                <w:b/>
                <w:bCs/>
                <w:i/>
                <w:iCs/>
                <w:strike/>
                <w:color w:val="000000"/>
              </w:rPr>
              <w:t>6</w:t>
            </w:r>
            <w:r w:rsidR="0045096B">
              <w:rPr>
                <w:b/>
                <w:bCs/>
                <w:i/>
                <w:iCs/>
                <w:color w:val="000000"/>
              </w:rPr>
              <w:t xml:space="preserve"> </w:t>
            </w:r>
            <w:r w:rsidRPr="0045096B">
              <w:rPr>
                <w:b/>
                <w:bCs/>
                <w:i/>
                <w:iCs/>
                <w:highlight w:val="lightGray"/>
              </w:rPr>
              <w:t>9</w:t>
            </w:r>
            <w:r w:rsidRPr="00363695">
              <w:rPr>
                <w:b/>
                <w:bCs/>
                <w:i/>
                <w:iCs/>
                <w:color w:val="000000"/>
              </w:rPr>
              <w:t xml:space="preserve">. </w:t>
            </w:r>
            <w:r w:rsidRPr="00363695">
              <w:rPr>
                <w:i/>
                <w:iCs/>
                <w:color w:val="000000"/>
              </w:rPr>
              <w:t xml:space="preserve">in this Subsection corresponds to </w:t>
            </w:r>
            <w:r w:rsidRPr="00363695">
              <w:rPr>
                <w:b/>
                <w:bCs/>
                <w:i/>
                <w:iCs/>
                <w:color w:val="000000"/>
              </w:rPr>
              <w:t xml:space="preserve">Facility-wide Condition 14. </w:t>
            </w:r>
            <w:r w:rsidRPr="00363695">
              <w:rPr>
                <w:i/>
                <w:iCs/>
                <w:color w:val="000000"/>
              </w:rPr>
              <w:t>of the initial Title V permit.}</w:t>
            </w:r>
          </w:p>
        </w:tc>
        <w:tc>
          <w:tcPr>
            <w:tcW w:w="1800" w:type="dxa"/>
          </w:tcPr>
          <w:p w:rsidR="00DA26DE" w:rsidRPr="00363695" w:rsidRDefault="00DA26DE" w:rsidP="002B3D3C">
            <w:r w:rsidRPr="00363695">
              <w:t>Correct citation from CC.6 (the citation in 075-AV) to CC.9 (the citation in 083-AV)</w:t>
            </w:r>
          </w:p>
        </w:tc>
      </w:tr>
      <w:tr w:rsidR="00DA26DE" w:rsidRPr="00363695" w:rsidTr="00C83190">
        <w:tc>
          <w:tcPr>
            <w:tcW w:w="1105" w:type="dxa"/>
          </w:tcPr>
          <w:p w:rsidR="00DA26DE" w:rsidRPr="00363695" w:rsidRDefault="00DA26DE" w:rsidP="002B3D3C">
            <w:r w:rsidRPr="00363695">
              <w:t>M. process description</w:t>
            </w:r>
          </w:p>
        </w:tc>
        <w:tc>
          <w:tcPr>
            <w:tcW w:w="3462" w:type="dxa"/>
          </w:tcPr>
          <w:p w:rsidR="00DA26DE" w:rsidRPr="00363695" w:rsidRDefault="00DA26DE" w:rsidP="002B3D3C">
            <w:pPr>
              <w:pStyle w:val="Default"/>
              <w:rPr>
                <w:sz w:val="20"/>
                <w:szCs w:val="20"/>
              </w:rPr>
            </w:pPr>
            <w:r w:rsidRPr="00363695">
              <w:rPr>
                <w:sz w:val="20"/>
                <w:szCs w:val="20"/>
              </w:rPr>
              <w:t xml:space="preserve">Emissions from various material handling equipment are directed to the Equipment Scrubber System, consisting of a </w:t>
            </w:r>
            <w:proofErr w:type="spellStart"/>
            <w:r w:rsidRPr="00363695">
              <w:rPr>
                <w:sz w:val="20"/>
                <w:szCs w:val="20"/>
              </w:rPr>
              <w:t>venturi</w:t>
            </w:r>
            <w:proofErr w:type="spellEnd"/>
            <w:r w:rsidRPr="00363695">
              <w:rPr>
                <w:sz w:val="20"/>
                <w:szCs w:val="20"/>
              </w:rPr>
              <w:t>, 4 impact sprays, and a cyclonic demister for control of particulate matter and fluoride emissions. The scrubbing medium is recirculated fresh water. The Main Scrubber System and the Equipment Scrubber System are ducted to a common stack for exhaust to the atmosphere.</w:t>
            </w:r>
          </w:p>
        </w:tc>
        <w:tc>
          <w:tcPr>
            <w:tcW w:w="3510" w:type="dxa"/>
          </w:tcPr>
          <w:p w:rsidR="00DA26DE" w:rsidRPr="00363695" w:rsidRDefault="00DA26DE" w:rsidP="002B3D3C">
            <w:pPr>
              <w:pStyle w:val="Default"/>
              <w:rPr>
                <w:sz w:val="20"/>
                <w:szCs w:val="20"/>
              </w:rPr>
            </w:pPr>
            <w:r w:rsidRPr="00363695">
              <w:rPr>
                <w:sz w:val="20"/>
                <w:szCs w:val="20"/>
              </w:rPr>
              <w:t xml:space="preserve">Emissions from various material handling equipment are directed to the Equipment Scrubber System, consisting of a </w:t>
            </w:r>
            <w:r w:rsidR="0045096B" w:rsidRPr="0045096B">
              <w:rPr>
                <w:sz w:val="20"/>
                <w:szCs w:val="20"/>
                <w:highlight w:val="lightGray"/>
              </w:rPr>
              <w:t>variable throat</w:t>
            </w:r>
            <w:r w:rsidR="0045096B">
              <w:rPr>
                <w:sz w:val="20"/>
                <w:szCs w:val="20"/>
              </w:rPr>
              <w:t xml:space="preserve"> venture </w:t>
            </w:r>
            <w:r w:rsidR="0045096B" w:rsidRPr="0045096B">
              <w:rPr>
                <w:sz w:val="20"/>
                <w:szCs w:val="20"/>
                <w:highlight w:val="lightGray"/>
              </w:rPr>
              <w:t>scrubber</w:t>
            </w:r>
            <w:r w:rsidRPr="00363695">
              <w:rPr>
                <w:sz w:val="20"/>
                <w:szCs w:val="20"/>
              </w:rPr>
              <w:t xml:space="preserve">, </w:t>
            </w:r>
            <w:r w:rsidRPr="0045096B">
              <w:rPr>
                <w:strike/>
                <w:color w:val="auto"/>
                <w:sz w:val="20"/>
                <w:szCs w:val="20"/>
              </w:rPr>
              <w:t>4 impact sprays,</w:t>
            </w:r>
            <w:r w:rsidRPr="0045096B">
              <w:rPr>
                <w:color w:val="auto"/>
                <w:sz w:val="20"/>
                <w:szCs w:val="20"/>
              </w:rPr>
              <w:t xml:space="preserve"> </w:t>
            </w:r>
            <w:r w:rsidRPr="00363695">
              <w:rPr>
                <w:sz w:val="20"/>
                <w:szCs w:val="20"/>
              </w:rPr>
              <w:t>and a cyclonic demister for control of particulate matter and fluoride emissions. The scrubbing medium is recirculated fresh water. The Main Scrubber System and the Equipment Scrubber System are ducted to a common stack for exhaust to the atmosphere.</w:t>
            </w:r>
          </w:p>
        </w:tc>
        <w:tc>
          <w:tcPr>
            <w:tcW w:w="1800" w:type="dxa"/>
          </w:tcPr>
          <w:p w:rsidR="00DA26DE" w:rsidRPr="00363695" w:rsidRDefault="00DA26DE" w:rsidP="002B3D3C"/>
        </w:tc>
      </w:tr>
      <w:tr w:rsidR="00DA26DE" w:rsidRPr="00363695" w:rsidTr="00C83190">
        <w:tc>
          <w:tcPr>
            <w:tcW w:w="1105" w:type="dxa"/>
          </w:tcPr>
          <w:p w:rsidR="00DA26DE" w:rsidRPr="00363695" w:rsidRDefault="00DA26DE" w:rsidP="002B3D3C">
            <w:r w:rsidRPr="00363695">
              <w:t>M.3</w:t>
            </w:r>
          </w:p>
        </w:tc>
        <w:tc>
          <w:tcPr>
            <w:tcW w:w="3462" w:type="dxa"/>
          </w:tcPr>
          <w:p w:rsidR="00DA26DE" w:rsidRPr="00363695" w:rsidRDefault="00DA26DE" w:rsidP="002B3D3C">
            <w:pPr>
              <w:pStyle w:val="Default"/>
              <w:rPr>
                <w:sz w:val="20"/>
                <w:szCs w:val="20"/>
              </w:rPr>
            </w:pPr>
            <w:r w:rsidRPr="00363695">
              <w:rPr>
                <w:sz w:val="20"/>
                <w:szCs w:val="20"/>
              </w:rPr>
              <w:t xml:space="preserve">(b) Fuel heat input 30.0 </w:t>
            </w:r>
            <w:proofErr w:type="spellStart"/>
            <w:r w:rsidRPr="00363695">
              <w:rPr>
                <w:sz w:val="20"/>
                <w:szCs w:val="20"/>
              </w:rPr>
              <w:t>mmBtu</w:t>
            </w:r>
            <w:proofErr w:type="spellEnd"/>
            <w:r w:rsidRPr="00363695">
              <w:rPr>
                <w:sz w:val="20"/>
                <w:szCs w:val="20"/>
              </w:rPr>
              <w:t>/</w:t>
            </w:r>
            <w:proofErr w:type="spellStart"/>
            <w:r w:rsidRPr="00363695">
              <w:rPr>
                <w:sz w:val="20"/>
                <w:szCs w:val="20"/>
              </w:rPr>
              <w:t>hr</w:t>
            </w:r>
            <w:proofErr w:type="spellEnd"/>
            <w:r w:rsidRPr="00363695">
              <w:rPr>
                <w:sz w:val="20"/>
                <w:szCs w:val="20"/>
              </w:rPr>
              <w:t xml:space="preserve"> (daily average) New No. 6 fuel oil or better grade with a fuel oil sulfur </w:t>
            </w:r>
          </w:p>
          <w:p w:rsidR="00DA26DE" w:rsidRPr="00363695" w:rsidRDefault="00DA26DE" w:rsidP="002B3D3C">
            <w:pPr>
              <w:pStyle w:val="Default"/>
              <w:rPr>
                <w:sz w:val="20"/>
                <w:szCs w:val="20"/>
              </w:rPr>
            </w:pPr>
            <w:proofErr w:type="gramStart"/>
            <w:r w:rsidRPr="00363695">
              <w:rPr>
                <w:sz w:val="20"/>
                <w:szCs w:val="20"/>
              </w:rPr>
              <w:lastRenderedPageBreak/>
              <w:t>content</w:t>
            </w:r>
            <w:proofErr w:type="gramEnd"/>
            <w:r w:rsidRPr="00363695">
              <w:rPr>
                <w:sz w:val="20"/>
                <w:szCs w:val="20"/>
              </w:rPr>
              <w:t xml:space="preserve"> of up to 2.50% S, by weight (see CC.5 for the definition of a better grade fuel oil).</w:t>
            </w:r>
          </w:p>
        </w:tc>
        <w:tc>
          <w:tcPr>
            <w:tcW w:w="3510" w:type="dxa"/>
          </w:tcPr>
          <w:p w:rsidR="00DA26DE" w:rsidRPr="00363695" w:rsidRDefault="00DA26DE" w:rsidP="002B3D3C">
            <w:pPr>
              <w:pStyle w:val="Default"/>
              <w:rPr>
                <w:sz w:val="20"/>
                <w:szCs w:val="20"/>
              </w:rPr>
            </w:pPr>
            <w:r w:rsidRPr="00363695">
              <w:rPr>
                <w:sz w:val="20"/>
                <w:szCs w:val="20"/>
              </w:rPr>
              <w:lastRenderedPageBreak/>
              <w:t xml:space="preserve">(b) Fuel heat input 30.0 </w:t>
            </w:r>
            <w:proofErr w:type="spellStart"/>
            <w:r w:rsidRPr="00363695">
              <w:rPr>
                <w:sz w:val="20"/>
                <w:szCs w:val="20"/>
              </w:rPr>
              <w:t>mmBtu</w:t>
            </w:r>
            <w:proofErr w:type="spellEnd"/>
            <w:r w:rsidRPr="00363695">
              <w:rPr>
                <w:sz w:val="20"/>
                <w:szCs w:val="20"/>
              </w:rPr>
              <w:t>/</w:t>
            </w:r>
            <w:proofErr w:type="spellStart"/>
            <w:r w:rsidRPr="00363695">
              <w:rPr>
                <w:sz w:val="20"/>
                <w:szCs w:val="20"/>
              </w:rPr>
              <w:t>hr</w:t>
            </w:r>
            <w:proofErr w:type="spellEnd"/>
            <w:r w:rsidRPr="00363695">
              <w:rPr>
                <w:sz w:val="20"/>
                <w:szCs w:val="20"/>
              </w:rPr>
              <w:t xml:space="preserve"> (daily average) New No. 6 fuel oil or better grade with a fuel oil sulfur content of up to 2.50% S, by weight (see CC.</w:t>
            </w:r>
            <w:r w:rsidR="009B4E78" w:rsidRPr="009B4E78">
              <w:rPr>
                <w:strike/>
                <w:sz w:val="20"/>
                <w:szCs w:val="20"/>
              </w:rPr>
              <w:t>5</w:t>
            </w:r>
            <w:r w:rsidR="009B4E78">
              <w:rPr>
                <w:sz w:val="20"/>
                <w:szCs w:val="20"/>
              </w:rPr>
              <w:t xml:space="preserve"> </w:t>
            </w:r>
            <w:r w:rsidRPr="009B4E78">
              <w:rPr>
                <w:color w:val="auto"/>
                <w:sz w:val="20"/>
                <w:szCs w:val="20"/>
                <w:highlight w:val="lightGray"/>
              </w:rPr>
              <w:t>3</w:t>
            </w:r>
            <w:r w:rsidRPr="00363695">
              <w:rPr>
                <w:sz w:val="20"/>
                <w:szCs w:val="20"/>
              </w:rPr>
              <w:t xml:space="preserve"> for the definition of a better grade fuel oil).</w:t>
            </w:r>
          </w:p>
        </w:tc>
        <w:tc>
          <w:tcPr>
            <w:tcW w:w="1800" w:type="dxa"/>
          </w:tcPr>
          <w:p w:rsidR="00DA26DE" w:rsidRPr="00363695" w:rsidRDefault="00DA26DE" w:rsidP="002B3D3C">
            <w:r w:rsidRPr="00363695">
              <w:t>Correct common condition citation.</w:t>
            </w:r>
          </w:p>
        </w:tc>
      </w:tr>
      <w:tr w:rsidR="00DA26DE" w:rsidRPr="00363695" w:rsidTr="00C83190">
        <w:tc>
          <w:tcPr>
            <w:tcW w:w="1105" w:type="dxa"/>
          </w:tcPr>
          <w:p w:rsidR="00DA26DE" w:rsidRPr="00363695" w:rsidRDefault="00DA26DE" w:rsidP="002B3D3C">
            <w:r w:rsidRPr="00363695">
              <w:lastRenderedPageBreak/>
              <w:t>M.6</w:t>
            </w:r>
          </w:p>
        </w:tc>
        <w:tc>
          <w:tcPr>
            <w:tcW w:w="3462" w:type="dxa"/>
          </w:tcPr>
          <w:p w:rsidR="00DA26DE" w:rsidRPr="00363695" w:rsidRDefault="00DA26DE" w:rsidP="002B3D3C">
            <w:pPr>
              <w:pStyle w:val="Default"/>
              <w:rPr>
                <w:sz w:val="20"/>
                <w:szCs w:val="20"/>
              </w:rPr>
            </w:pPr>
            <w:r w:rsidRPr="00363695">
              <w:rPr>
                <w:sz w:val="20"/>
                <w:szCs w:val="20"/>
              </w:rPr>
              <w:t xml:space="preserve">Emissions Unit Operating Rate Limitation After Testing. See the related testing provisions in Appendix TR, Facility-wide Testing Requirements. </w:t>
            </w:r>
          </w:p>
          <w:p w:rsidR="00DA26DE" w:rsidRPr="00363695" w:rsidRDefault="00DA26DE" w:rsidP="002B3D3C">
            <w:r w:rsidRPr="00363695">
              <w:t>[Rule 62-297.310(2), F.A.C.]</w:t>
            </w:r>
          </w:p>
        </w:tc>
        <w:tc>
          <w:tcPr>
            <w:tcW w:w="3510" w:type="dxa"/>
          </w:tcPr>
          <w:p w:rsidR="00DA26DE" w:rsidRPr="00363695" w:rsidRDefault="00DA26DE" w:rsidP="002B3D3C">
            <w:pPr>
              <w:pStyle w:val="Default"/>
              <w:rPr>
                <w:sz w:val="20"/>
                <w:szCs w:val="20"/>
              </w:rPr>
            </w:pPr>
            <w:r w:rsidRPr="00363695">
              <w:rPr>
                <w:sz w:val="20"/>
                <w:szCs w:val="20"/>
              </w:rPr>
              <w:t xml:space="preserve">Emissions Unit Operating Rate Limitation After Testing. See the related testing provisions in Appendix TR, Facility-wide Testing Requirements. </w:t>
            </w:r>
          </w:p>
          <w:p w:rsidR="00DA26DE" w:rsidRPr="00363695" w:rsidRDefault="00DA26DE" w:rsidP="002B3D3C">
            <w:r w:rsidRPr="00363695">
              <w:t>[Rule 62-297.310(2), F.A.C.]</w:t>
            </w:r>
          </w:p>
          <w:p w:rsidR="00DA26DE" w:rsidRPr="00363695" w:rsidRDefault="00DA26DE" w:rsidP="002B3D3C"/>
          <w:p w:rsidR="00DA26DE" w:rsidRPr="00363695" w:rsidRDefault="00DA26DE" w:rsidP="002B3D3C">
            <w:r w:rsidRPr="009B4E78">
              <w:rPr>
                <w:b/>
                <w:i/>
                <w:highlight w:val="lightGray"/>
              </w:rPr>
              <w:t>Permitting Note:  The Operating Rate Limitation applies to the process throughput for the unit and not to the heat input for the product dryer.</w:t>
            </w:r>
          </w:p>
        </w:tc>
        <w:tc>
          <w:tcPr>
            <w:tcW w:w="1800" w:type="dxa"/>
          </w:tcPr>
          <w:p w:rsidR="00DA26DE" w:rsidRPr="00363695" w:rsidRDefault="00DA26DE" w:rsidP="002B3D3C">
            <w:r w:rsidRPr="00363695">
              <w:t>Clarification of permit requirements.</w:t>
            </w:r>
          </w:p>
        </w:tc>
      </w:tr>
      <w:tr w:rsidR="00DA26DE" w:rsidRPr="00363695" w:rsidTr="00C83190">
        <w:tc>
          <w:tcPr>
            <w:tcW w:w="1105" w:type="dxa"/>
          </w:tcPr>
          <w:p w:rsidR="00DA26DE" w:rsidRPr="00363695" w:rsidRDefault="00DA26DE" w:rsidP="002B3D3C">
            <w:r w:rsidRPr="00363695">
              <w:t>M.8</w:t>
            </w:r>
          </w:p>
        </w:tc>
        <w:tc>
          <w:tcPr>
            <w:tcW w:w="3462" w:type="dxa"/>
          </w:tcPr>
          <w:p w:rsidR="00DA26DE" w:rsidRPr="00363695" w:rsidRDefault="00DA26DE" w:rsidP="002B3D3C">
            <w:pPr>
              <w:autoSpaceDE w:val="0"/>
              <w:autoSpaceDN w:val="0"/>
              <w:adjustRightInd w:val="0"/>
              <w:rPr>
                <w:color w:val="000000"/>
              </w:rPr>
            </w:pPr>
            <w:r w:rsidRPr="00363695">
              <w:rPr>
                <w:color w:val="000000"/>
              </w:rPr>
              <w:t xml:space="preserve">PM/PM10 Emissions: PM/PM10 emissions from the GMAP Plant shall not exceed 0.0645 </w:t>
            </w:r>
            <w:proofErr w:type="spellStart"/>
            <w:r w:rsidRPr="00363695">
              <w:rPr>
                <w:color w:val="000000"/>
              </w:rPr>
              <w:t>lb</w:t>
            </w:r>
            <w:proofErr w:type="spellEnd"/>
            <w:r w:rsidRPr="00363695">
              <w:rPr>
                <w:color w:val="000000"/>
              </w:rPr>
              <w:t xml:space="preserve"> PM/ton of product, 9.68 </w:t>
            </w:r>
            <w:proofErr w:type="spellStart"/>
            <w:r w:rsidRPr="00363695">
              <w:rPr>
                <w:color w:val="000000"/>
              </w:rPr>
              <w:t>lb</w:t>
            </w:r>
            <w:proofErr w:type="spellEnd"/>
            <w:r w:rsidRPr="00363695">
              <w:rPr>
                <w:color w:val="000000"/>
              </w:rPr>
              <w:t>/</w:t>
            </w:r>
            <w:proofErr w:type="spellStart"/>
            <w:r w:rsidRPr="00363695">
              <w:rPr>
                <w:color w:val="000000"/>
              </w:rPr>
              <w:t>hr</w:t>
            </w:r>
            <w:proofErr w:type="spellEnd"/>
            <w:r w:rsidRPr="00363695">
              <w:rPr>
                <w:color w:val="000000"/>
              </w:rPr>
              <w:t xml:space="preserve">, and 42.4 tons per year. </w:t>
            </w:r>
          </w:p>
          <w:p w:rsidR="00DA26DE" w:rsidRPr="00363695" w:rsidRDefault="00DA26DE" w:rsidP="002B3D3C">
            <w:pPr>
              <w:autoSpaceDE w:val="0"/>
              <w:autoSpaceDN w:val="0"/>
              <w:adjustRightInd w:val="0"/>
              <w:rPr>
                <w:color w:val="000000"/>
              </w:rPr>
            </w:pPr>
            <w:r w:rsidRPr="00363695">
              <w:rPr>
                <w:i/>
                <w:iCs/>
                <w:color w:val="000000"/>
              </w:rPr>
              <w:t xml:space="preserve">{Permitting Note: This limit is more stringent than a previous limit established to avoid PM RACT (see IMC letter dated 11/29/94)} </w:t>
            </w:r>
          </w:p>
          <w:p w:rsidR="00DA26DE" w:rsidRPr="00363695" w:rsidRDefault="00DA26DE" w:rsidP="002B3D3C">
            <w:pPr>
              <w:pStyle w:val="Default"/>
              <w:rPr>
                <w:sz w:val="20"/>
                <w:szCs w:val="20"/>
              </w:rPr>
            </w:pPr>
            <w:r w:rsidRPr="00363695">
              <w:rPr>
                <w:sz w:val="20"/>
                <w:szCs w:val="20"/>
              </w:rPr>
              <w:t>[Rules 62-210.200 (PTE) and Construction Permit 1050059-030-AC]</w:t>
            </w:r>
          </w:p>
        </w:tc>
        <w:tc>
          <w:tcPr>
            <w:tcW w:w="3510" w:type="dxa"/>
          </w:tcPr>
          <w:p w:rsidR="00DA26DE" w:rsidRPr="00363695" w:rsidRDefault="00DA26DE" w:rsidP="002B3D3C">
            <w:pPr>
              <w:autoSpaceDE w:val="0"/>
              <w:autoSpaceDN w:val="0"/>
              <w:adjustRightInd w:val="0"/>
              <w:rPr>
                <w:color w:val="000000"/>
              </w:rPr>
            </w:pPr>
            <w:r w:rsidRPr="00363695">
              <w:rPr>
                <w:b/>
                <w:bCs/>
                <w:color w:val="000000"/>
              </w:rPr>
              <w:t xml:space="preserve">M.8. </w:t>
            </w:r>
            <w:r w:rsidRPr="00363695">
              <w:rPr>
                <w:color w:val="000000"/>
              </w:rPr>
              <w:t xml:space="preserve">PM/PM10 Emissions: PM/PM10 emissions from the GMAP Plant shall not exceed </w:t>
            </w:r>
            <w:r w:rsidRPr="00363695">
              <w:rPr>
                <w:strike/>
                <w:color w:val="000000"/>
              </w:rPr>
              <w:t xml:space="preserve">0.0645 </w:t>
            </w:r>
            <w:proofErr w:type="spellStart"/>
            <w:r w:rsidRPr="00363695">
              <w:rPr>
                <w:strike/>
                <w:color w:val="000000"/>
              </w:rPr>
              <w:t>lb</w:t>
            </w:r>
            <w:proofErr w:type="spellEnd"/>
            <w:r w:rsidRPr="00363695">
              <w:rPr>
                <w:strike/>
                <w:color w:val="000000"/>
              </w:rPr>
              <w:t xml:space="preserve"> PM/ton of product</w:t>
            </w:r>
            <w:r w:rsidRPr="00363695">
              <w:rPr>
                <w:color w:val="000000"/>
              </w:rPr>
              <w:t xml:space="preserve">, 9.68 </w:t>
            </w:r>
            <w:proofErr w:type="spellStart"/>
            <w:r w:rsidRPr="00363695">
              <w:rPr>
                <w:color w:val="000000"/>
              </w:rPr>
              <w:t>lb</w:t>
            </w:r>
            <w:proofErr w:type="spellEnd"/>
            <w:r w:rsidRPr="00363695">
              <w:rPr>
                <w:color w:val="000000"/>
              </w:rPr>
              <w:t>/</w:t>
            </w:r>
            <w:proofErr w:type="spellStart"/>
            <w:r w:rsidRPr="00363695">
              <w:rPr>
                <w:color w:val="000000"/>
              </w:rPr>
              <w:t>hr</w:t>
            </w:r>
            <w:proofErr w:type="spellEnd"/>
            <w:r w:rsidRPr="00363695">
              <w:rPr>
                <w:strike/>
                <w:color w:val="000000"/>
              </w:rPr>
              <w:t>, and 42.4 tons per year</w:t>
            </w:r>
            <w:r w:rsidRPr="00363695">
              <w:rPr>
                <w:color w:val="000000"/>
              </w:rPr>
              <w:t xml:space="preserve">. </w:t>
            </w:r>
          </w:p>
          <w:p w:rsidR="00DA26DE" w:rsidRPr="00363695" w:rsidRDefault="00DA26DE" w:rsidP="002B3D3C">
            <w:pPr>
              <w:autoSpaceDE w:val="0"/>
              <w:autoSpaceDN w:val="0"/>
              <w:adjustRightInd w:val="0"/>
              <w:rPr>
                <w:color w:val="000000"/>
              </w:rPr>
            </w:pPr>
            <w:r w:rsidRPr="00363695">
              <w:rPr>
                <w:i/>
                <w:iCs/>
                <w:color w:val="000000"/>
              </w:rPr>
              <w:t xml:space="preserve">{Permitting Note: This limit is more stringent than a previous limit established to avoid PM RACT (see IMC letter dated 11/29/94)} </w:t>
            </w:r>
          </w:p>
          <w:p w:rsidR="00DA26DE" w:rsidRPr="00363695" w:rsidRDefault="00DA26DE" w:rsidP="002B3D3C">
            <w:pPr>
              <w:pStyle w:val="Default"/>
              <w:rPr>
                <w:sz w:val="20"/>
                <w:szCs w:val="20"/>
              </w:rPr>
            </w:pPr>
            <w:r w:rsidRPr="00363695">
              <w:rPr>
                <w:sz w:val="20"/>
                <w:szCs w:val="20"/>
              </w:rPr>
              <w:t>[Rules 62-210.200 (PTE) and Construction Permit 1050059-030-AC]</w:t>
            </w:r>
          </w:p>
        </w:tc>
        <w:tc>
          <w:tcPr>
            <w:tcW w:w="1800" w:type="dxa"/>
          </w:tcPr>
          <w:p w:rsidR="00DA26DE" w:rsidRPr="00363695" w:rsidRDefault="00DA26DE" w:rsidP="002B3D3C">
            <w:r w:rsidRPr="00363695">
              <w:t xml:space="preserve">Limit taken to avoid PSD; no need for performance limit when </w:t>
            </w:r>
            <w:proofErr w:type="spellStart"/>
            <w:r w:rsidRPr="00363695">
              <w:t>lb</w:t>
            </w:r>
            <w:proofErr w:type="spellEnd"/>
            <w:r w:rsidRPr="00363695">
              <w:t>/</w:t>
            </w:r>
            <w:proofErr w:type="spellStart"/>
            <w:r w:rsidRPr="00363695">
              <w:t>hr</w:t>
            </w:r>
            <w:proofErr w:type="spellEnd"/>
            <w:r w:rsidRPr="00363695">
              <w:t xml:space="preserve"> limit exists.  Ton/</w:t>
            </w:r>
            <w:proofErr w:type="spellStart"/>
            <w:r w:rsidRPr="00363695">
              <w:t>yr</w:t>
            </w:r>
            <w:proofErr w:type="spellEnd"/>
            <w:r w:rsidRPr="00363695">
              <w:t xml:space="preserve"> limit is exactly equivalent to </w:t>
            </w:r>
            <w:proofErr w:type="spellStart"/>
            <w:r w:rsidRPr="00363695">
              <w:t>lb</w:t>
            </w:r>
            <w:proofErr w:type="spellEnd"/>
            <w:r w:rsidRPr="00363695">
              <w:t>/</w:t>
            </w:r>
            <w:proofErr w:type="spellStart"/>
            <w:r w:rsidRPr="00363695">
              <w:t>hr</w:t>
            </w:r>
            <w:proofErr w:type="spellEnd"/>
            <w:r w:rsidRPr="00363695">
              <w:t xml:space="preserve"> limit at 100% operating factor so is redundant.</w:t>
            </w:r>
          </w:p>
        </w:tc>
      </w:tr>
    </w:tbl>
    <w:p w:rsidR="00DA26DE" w:rsidRPr="00DA26DE" w:rsidRDefault="00DA26DE" w:rsidP="00DA26DE"/>
    <w:p w:rsidR="00DA26DE" w:rsidRPr="00DA26DE" w:rsidRDefault="00DA26DE" w:rsidP="00DA26DE"/>
    <w:p w:rsidR="00DA26DE" w:rsidRPr="00363695" w:rsidRDefault="00DA26DE" w:rsidP="00DA26DE">
      <w:pPr>
        <w:rPr>
          <w:b/>
        </w:rPr>
      </w:pPr>
      <w:r w:rsidRPr="00363695">
        <w:rPr>
          <w:b/>
        </w:rPr>
        <w:t>Section III. Subsection N.  List of engines for EU-087 Emergency Stationary CI RICE&lt;500 HP:</w:t>
      </w:r>
    </w:p>
    <w:p w:rsidR="00DA26DE" w:rsidRDefault="00DA26DE" w:rsidP="00DA26DE">
      <w:pPr>
        <w:rPr>
          <w:b/>
          <w:u w:val="single"/>
        </w:rPr>
      </w:pPr>
      <w:r w:rsidRPr="00363695">
        <w:rPr>
          <w:b/>
          <w:u w:val="single"/>
        </w:rPr>
        <w:t>EU 087- Existing Emergency Stationary CI RICE &lt; 500 HP</w:t>
      </w:r>
    </w:p>
    <w:p w:rsidR="00A317DE" w:rsidRPr="00363695" w:rsidRDefault="00A317DE" w:rsidP="00DA26DE">
      <w:pPr>
        <w:rPr>
          <w:b/>
          <w:u w:val="single"/>
        </w:rPr>
      </w:pPr>
    </w:p>
    <w:tbl>
      <w:tblPr>
        <w:tblW w:w="9877" w:type="dxa"/>
        <w:tblInd w:w="198" w:type="dxa"/>
        <w:tblLook w:val="04A0" w:firstRow="1" w:lastRow="0" w:firstColumn="1" w:lastColumn="0" w:noHBand="0" w:noVBand="1"/>
      </w:tblPr>
      <w:tblGrid>
        <w:gridCol w:w="2353"/>
        <w:gridCol w:w="954"/>
        <w:gridCol w:w="2070"/>
        <w:gridCol w:w="2610"/>
        <w:gridCol w:w="1890"/>
      </w:tblGrid>
      <w:tr w:rsidR="00A317DE" w:rsidRPr="00363695" w:rsidTr="00C83190">
        <w:trPr>
          <w:trHeight w:val="1020"/>
        </w:trPr>
        <w:tc>
          <w:tcPr>
            <w:tcW w:w="2353" w:type="dxa"/>
            <w:tcBorders>
              <w:top w:val="single" w:sz="4" w:space="0" w:color="auto"/>
              <w:left w:val="single" w:sz="4" w:space="0" w:color="auto"/>
              <w:bottom w:val="single" w:sz="4" w:space="0" w:color="auto"/>
              <w:right w:val="nil"/>
            </w:tcBorders>
            <w:shd w:val="clear" w:color="auto" w:fill="auto"/>
            <w:vAlign w:val="center"/>
            <w:hideMark/>
          </w:tcPr>
          <w:p w:rsidR="00DA26DE" w:rsidRPr="00363695" w:rsidRDefault="00DA26DE" w:rsidP="002B3D3C">
            <w:pPr>
              <w:spacing w:after="100" w:afterAutospacing="1"/>
              <w:jc w:val="center"/>
              <w:rPr>
                <w:b/>
                <w:bCs/>
                <w:color w:val="000000"/>
              </w:rPr>
            </w:pPr>
            <w:r w:rsidRPr="00363695">
              <w:rPr>
                <w:b/>
                <w:bCs/>
                <w:color w:val="000000"/>
              </w:rPr>
              <w:t>Manufacturer &amp; Model Number</w:t>
            </w:r>
          </w:p>
        </w:tc>
        <w:tc>
          <w:tcPr>
            <w:tcW w:w="954" w:type="dxa"/>
            <w:tcBorders>
              <w:top w:val="single" w:sz="4" w:space="0" w:color="auto"/>
              <w:left w:val="nil"/>
              <w:bottom w:val="single" w:sz="4" w:space="0" w:color="auto"/>
              <w:right w:val="nil"/>
            </w:tcBorders>
            <w:shd w:val="clear" w:color="auto" w:fill="auto"/>
            <w:noWrap/>
            <w:vAlign w:val="center"/>
            <w:hideMark/>
          </w:tcPr>
          <w:p w:rsidR="00DA26DE" w:rsidRPr="00363695" w:rsidRDefault="00DA26DE" w:rsidP="002B3D3C">
            <w:pPr>
              <w:spacing w:after="100" w:afterAutospacing="1"/>
              <w:ind w:firstLine="252"/>
              <w:jc w:val="center"/>
              <w:rPr>
                <w:b/>
                <w:bCs/>
                <w:color w:val="000000"/>
              </w:rPr>
            </w:pPr>
            <w:r w:rsidRPr="00363695">
              <w:rPr>
                <w:b/>
                <w:bCs/>
                <w:color w:val="000000"/>
              </w:rPr>
              <w:t>HP       Rating</w:t>
            </w:r>
          </w:p>
        </w:tc>
        <w:tc>
          <w:tcPr>
            <w:tcW w:w="2070" w:type="dxa"/>
            <w:tcBorders>
              <w:top w:val="single" w:sz="4" w:space="0" w:color="auto"/>
              <w:left w:val="nil"/>
              <w:bottom w:val="single" w:sz="4" w:space="0" w:color="auto"/>
              <w:right w:val="nil"/>
            </w:tcBorders>
            <w:shd w:val="clear" w:color="auto" w:fill="auto"/>
            <w:vAlign w:val="center"/>
            <w:hideMark/>
          </w:tcPr>
          <w:p w:rsidR="00DA26DE" w:rsidRPr="00363695" w:rsidRDefault="00DA26DE" w:rsidP="002B3D3C">
            <w:pPr>
              <w:spacing w:after="100" w:afterAutospacing="1"/>
              <w:jc w:val="center"/>
              <w:rPr>
                <w:b/>
                <w:bCs/>
                <w:color w:val="000000"/>
              </w:rPr>
            </w:pPr>
            <w:r w:rsidRPr="00363695">
              <w:rPr>
                <w:b/>
                <w:bCs/>
                <w:color w:val="000000"/>
              </w:rPr>
              <w:t>Date (Year) of Manuf./</w:t>
            </w:r>
            <w:proofErr w:type="spellStart"/>
            <w:r w:rsidRPr="00363695">
              <w:rPr>
                <w:b/>
                <w:bCs/>
                <w:color w:val="000000"/>
              </w:rPr>
              <w:t>Const</w:t>
            </w:r>
            <w:proofErr w:type="spellEnd"/>
          </w:p>
        </w:tc>
        <w:tc>
          <w:tcPr>
            <w:tcW w:w="2610" w:type="dxa"/>
            <w:tcBorders>
              <w:top w:val="single" w:sz="4" w:space="0" w:color="auto"/>
              <w:left w:val="nil"/>
              <w:bottom w:val="single" w:sz="4" w:space="0" w:color="auto"/>
              <w:right w:val="nil"/>
            </w:tcBorders>
            <w:shd w:val="clear" w:color="auto" w:fill="auto"/>
            <w:vAlign w:val="center"/>
            <w:hideMark/>
          </w:tcPr>
          <w:p w:rsidR="00DA26DE" w:rsidRPr="00363695" w:rsidRDefault="00DA26DE" w:rsidP="002B3D3C">
            <w:pPr>
              <w:spacing w:after="100" w:afterAutospacing="1"/>
              <w:jc w:val="center"/>
              <w:rPr>
                <w:b/>
                <w:bCs/>
                <w:color w:val="000000"/>
              </w:rPr>
            </w:pPr>
            <w:r w:rsidRPr="00363695">
              <w:rPr>
                <w:b/>
                <w:bCs/>
                <w:color w:val="000000"/>
              </w:rPr>
              <w:t>Emergency Engine Purpose</w:t>
            </w:r>
          </w:p>
        </w:tc>
        <w:tc>
          <w:tcPr>
            <w:tcW w:w="1890" w:type="dxa"/>
            <w:tcBorders>
              <w:top w:val="single" w:sz="4" w:space="0" w:color="auto"/>
              <w:left w:val="nil"/>
              <w:bottom w:val="single" w:sz="4" w:space="0" w:color="auto"/>
              <w:right w:val="single" w:sz="4" w:space="0" w:color="auto"/>
            </w:tcBorders>
            <w:shd w:val="clear" w:color="auto" w:fill="auto"/>
            <w:vAlign w:val="center"/>
            <w:hideMark/>
          </w:tcPr>
          <w:p w:rsidR="00DA26DE" w:rsidRPr="00363695" w:rsidRDefault="00DA26DE" w:rsidP="002B3D3C">
            <w:pPr>
              <w:spacing w:after="100" w:afterAutospacing="1"/>
              <w:jc w:val="center"/>
              <w:rPr>
                <w:b/>
                <w:bCs/>
                <w:color w:val="000000"/>
              </w:rPr>
            </w:pPr>
            <w:r w:rsidRPr="00363695">
              <w:rPr>
                <w:b/>
                <w:bCs/>
                <w:color w:val="000000"/>
              </w:rPr>
              <w:t>Status</w:t>
            </w:r>
          </w:p>
        </w:tc>
      </w:tr>
      <w:tr w:rsidR="00A317DE" w:rsidRPr="00363695" w:rsidTr="00C83190">
        <w:trPr>
          <w:trHeight w:val="336"/>
        </w:trPr>
        <w:tc>
          <w:tcPr>
            <w:tcW w:w="2353" w:type="dxa"/>
            <w:tcBorders>
              <w:top w:val="nil"/>
              <w:left w:val="single" w:sz="4" w:space="0" w:color="auto"/>
              <w:bottom w:val="nil"/>
              <w:right w:val="nil"/>
            </w:tcBorders>
            <w:shd w:val="clear" w:color="auto" w:fill="auto"/>
            <w:vAlign w:val="center"/>
            <w:hideMark/>
          </w:tcPr>
          <w:p w:rsidR="00DA26DE" w:rsidRPr="00363695" w:rsidRDefault="00DA26DE" w:rsidP="002B3D3C">
            <w:pPr>
              <w:spacing w:after="100" w:afterAutospacing="1"/>
              <w:jc w:val="center"/>
              <w:rPr>
                <w:color w:val="000000"/>
              </w:rPr>
            </w:pPr>
            <w:r w:rsidRPr="00363695">
              <w:rPr>
                <w:color w:val="000000"/>
              </w:rPr>
              <w:t>Cummins Model NTA855P450</w:t>
            </w:r>
          </w:p>
        </w:tc>
        <w:tc>
          <w:tcPr>
            <w:tcW w:w="954" w:type="dxa"/>
            <w:tcBorders>
              <w:top w:val="nil"/>
              <w:left w:val="nil"/>
              <w:bottom w:val="nil"/>
              <w:right w:val="nil"/>
            </w:tcBorders>
            <w:shd w:val="clear" w:color="auto" w:fill="auto"/>
            <w:noWrap/>
            <w:vAlign w:val="center"/>
            <w:hideMark/>
          </w:tcPr>
          <w:p w:rsidR="00DA26DE" w:rsidRPr="00363695" w:rsidRDefault="00DA26DE" w:rsidP="002B3D3C">
            <w:pPr>
              <w:spacing w:after="100" w:afterAutospacing="1"/>
              <w:jc w:val="center"/>
              <w:rPr>
                <w:color w:val="000000"/>
              </w:rPr>
            </w:pPr>
            <w:r w:rsidRPr="00363695">
              <w:rPr>
                <w:color w:val="000000"/>
              </w:rPr>
              <w:t>425</w:t>
            </w:r>
          </w:p>
        </w:tc>
        <w:tc>
          <w:tcPr>
            <w:tcW w:w="2070" w:type="dxa"/>
            <w:tcBorders>
              <w:top w:val="nil"/>
              <w:left w:val="nil"/>
              <w:bottom w:val="nil"/>
              <w:right w:val="nil"/>
            </w:tcBorders>
            <w:shd w:val="clear" w:color="auto" w:fill="auto"/>
            <w:vAlign w:val="center"/>
            <w:hideMark/>
          </w:tcPr>
          <w:p w:rsidR="00DA26DE" w:rsidRPr="00363695" w:rsidRDefault="00DA26DE" w:rsidP="002B3D3C">
            <w:pPr>
              <w:spacing w:after="100" w:afterAutospacing="1"/>
              <w:jc w:val="center"/>
              <w:rPr>
                <w:color w:val="000000"/>
              </w:rPr>
            </w:pPr>
            <w:r w:rsidRPr="00363695">
              <w:rPr>
                <w:color w:val="000000"/>
              </w:rPr>
              <w:t>Prior to June 12, 2006</w:t>
            </w:r>
          </w:p>
        </w:tc>
        <w:tc>
          <w:tcPr>
            <w:tcW w:w="2610" w:type="dxa"/>
            <w:tcBorders>
              <w:top w:val="nil"/>
              <w:left w:val="nil"/>
              <w:bottom w:val="nil"/>
              <w:right w:val="nil"/>
            </w:tcBorders>
            <w:shd w:val="clear" w:color="auto" w:fill="auto"/>
            <w:noWrap/>
            <w:vAlign w:val="center"/>
            <w:hideMark/>
          </w:tcPr>
          <w:p w:rsidR="00DA26DE" w:rsidRPr="00363695" w:rsidRDefault="00DA26DE" w:rsidP="002B3D3C">
            <w:pPr>
              <w:spacing w:after="100" w:afterAutospacing="1"/>
              <w:jc w:val="center"/>
              <w:rPr>
                <w:color w:val="000000"/>
              </w:rPr>
            </w:pPr>
            <w:r w:rsidRPr="00363695">
              <w:rPr>
                <w:color w:val="000000"/>
              </w:rPr>
              <w:t xml:space="preserve">No.2 </w:t>
            </w:r>
            <w:proofErr w:type="spellStart"/>
            <w:r w:rsidRPr="00363695">
              <w:rPr>
                <w:color w:val="000000"/>
              </w:rPr>
              <w:t>Deepwell</w:t>
            </w:r>
            <w:proofErr w:type="spellEnd"/>
          </w:p>
        </w:tc>
        <w:tc>
          <w:tcPr>
            <w:tcW w:w="1890" w:type="dxa"/>
            <w:tcBorders>
              <w:top w:val="nil"/>
              <w:left w:val="nil"/>
              <w:bottom w:val="nil"/>
              <w:right w:val="single" w:sz="4" w:space="0" w:color="auto"/>
            </w:tcBorders>
            <w:shd w:val="clear" w:color="auto" w:fill="auto"/>
            <w:noWrap/>
            <w:vAlign w:val="center"/>
            <w:hideMark/>
          </w:tcPr>
          <w:p w:rsidR="00DA26DE" w:rsidRPr="00363695" w:rsidRDefault="00DA26DE" w:rsidP="002B3D3C">
            <w:pPr>
              <w:spacing w:after="100" w:afterAutospacing="1"/>
              <w:jc w:val="center"/>
              <w:rPr>
                <w:color w:val="000000"/>
              </w:rPr>
            </w:pPr>
            <w:r w:rsidRPr="00363695">
              <w:rPr>
                <w:color w:val="000000"/>
              </w:rPr>
              <w:t>In Service</w:t>
            </w:r>
          </w:p>
        </w:tc>
      </w:tr>
      <w:tr w:rsidR="00A317DE" w:rsidRPr="00363695" w:rsidTr="00C83190">
        <w:trPr>
          <w:trHeight w:val="510"/>
        </w:trPr>
        <w:tc>
          <w:tcPr>
            <w:tcW w:w="2353" w:type="dxa"/>
            <w:tcBorders>
              <w:top w:val="nil"/>
              <w:left w:val="single" w:sz="4" w:space="0" w:color="auto"/>
              <w:bottom w:val="nil"/>
              <w:right w:val="nil"/>
            </w:tcBorders>
            <w:shd w:val="clear" w:color="auto" w:fill="auto"/>
            <w:vAlign w:val="center"/>
            <w:hideMark/>
          </w:tcPr>
          <w:p w:rsidR="00DA26DE" w:rsidRPr="00363695" w:rsidRDefault="00DA26DE" w:rsidP="002B3D3C">
            <w:pPr>
              <w:spacing w:after="100" w:afterAutospacing="1"/>
              <w:jc w:val="center"/>
              <w:rPr>
                <w:color w:val="000000"/>
              </w:rPr>
            </w:pPr>
            <w:r w:rsidRPr="00363695">
              <w:rPr>
                <w:color w:val="000000"/>
              </w:rPr>
              <w:t xml:space="preserve">Cummins Model NTA855F2 </w:t>
            </w:r>
          </w:p>
        </w:tc>
        <w:tc>
          <w:tcPr>
            <w:tcW w:w="954" w:type="dxa"/>
            <w:tcBorders>
              <w:top w:val="nil"/>
              <w:left w:val="nil"/>
              <w:bottom w:val="nil"/>
              <w:right w:val="nil"/>
            </w:tcBorders>
            <w:shd w:val="clear" w:color="auto" w:fill="auto"/>
            <w:noWrap/>
            <w:vAlign w:val="center"/>
            <w:hideMark/>
          </w:tcPr>
          <w:p w:rsidR="00DA26DE" w:rsidRPr="00363695" w:rsidRDefault="00DA26DE" w:rsidP="002B3D3C">
            <w:pPr>
              <w:spacing w:after="100" w:afterAutospacing="1"/>
              <w:jc w:val="center"/>
              <w:rPr>
                <w:color w:val="000000"/>
              </w:rPr>
            </w:pPr>
            <w:r w:rsidRPr="00363695">
              <w:rPr>
                <w:color w:val="000000"/>
              </w:rPr>
              <w:t>350</w:t>
            </w:r>
          </w:p>
        </w:tc>
        <w:tc>
          <w:tcPr>
            <w:tcW w:w="2070" w:type="dxa"/>
            <w:tcBorders>
              <w:top w:val="nil"/>
              <w:left w:val="nil"/>
              <w:bottom w:val="nil"/>
              <w:right w:val="nil"/>
            </w:tcBorders>
            <w:shd w:val="clear" w:color="auto" w:fill="auto"/>
            <w:vAlign w:val="center"/>
            <w:hideMark/>
          </w:tcPr>
          <w:p w:rsidR="00DA26DE" w:rsidRPr="00363695" w:rsidRDefault="00DA26DE" w:rsidP="002B3D3C">
            <w:pPr>
              <w:spacing w:after="100" w:afterAutospacing="1"/>
              <w:jc w:val="center"/>
              <w:rPr>
                <w:color w:val="000000"/>
              </w:rPr>
            </w:pPr>
            <w:r w:rsidRPr="00363695">
              <w:rPr>
                <w:color w:val="000000"/>
              </w:rPr>
              <w:t>Prior to June 12, 2006</w:t>
            </w:r>
          </w:p>
        </w:tc>
        <w:tc>
          <w:tcPr>
            <w:tcW w:w="2610" w:type="dxa"/>
            <w:tcBorders>
              <w:top w:val="nil"/>
              <w:left w:val="nil"/>
              <w:bottom w:val="nil"/>
              <w:right w:val="nil"/>
            </w:tcBorders>
            <w:shd w:val="clear" w:color="auto" w:fill="auto"/>
            <w:noWrap/>
            <w:vAlign w:val="center"/>
            <w:hideMark/>
          </w:tcPr>
          <w:p w:rsidR="00DA26DE" w:rsidRPr="00363695" w:rsidRDefault="00DA26DE" w:rsidP="002B3D3C">
            <w:pPr>
              <w:spacing w:after="100" w:afterAutospacing="1"/>
              <w:jc w:val="center"/>
              <w:rPr>
                <w:color w:val="000000"/>
              </w:rPr>
            </w:pPr>
            <w:r w:rsidRPr="00363695">
              <w:rPr>
                <w:color w:val="000000"/>
              </w:rPr>
              <w:t>CI Diesel Fire Pump</w:t>
            </w:r>
          </w:p>
        </w:tc>
        <w:tc>
          <w:tcPr>
            <w:tcW w:w="1890" w:type="dxa"/>
            <w:tcBorders>
              <w:top w:val="nil"/>
              <w:left w:val="nil"/>
              <w:bottom w:val="nil"/>
              <w:right w:val="single" w:sz="4" w:space="0" w:color="auto"/>
            </w:tcBorders>
            <w:shd w:val="clear" w:color="auto" w:fill="auto"/>
            <w:noWrap/>
            <w:vAlign w:val="center"/>
            <w:hideMark/>
          </w:tcPr>
          <w:p w:rsidR="00DA26DE" w:rsidRPr="00363695" w:rsidRDefault="00DA26DE" w:rsidP="002B3D3C">
            <w:pPr>
              <w:spacing w:after="100" w:afterAutospacing="1"/>
              <w:jc w:val="center"/>
              <w:rPr>
                <w:color w:val="000000"/>
              </w:rPr>
            </w:pPr>
            <w:r w:rsidRPr="00363695">
              <w:rPr>
                <w:color w:val="000000"/>
              </w:rPr>
              <w:t>Intermittent Service</w:t>
            </w:r>
          </w:p>
        </w:tc>
      </w:tr>
      <w:tr w:rsidR="00A317DE" w:rsidRPr="00363695" w:rsidTr="00C83190">
        <w:trPr>
          <w:trHeight w:val="510"/>
        </w:trPr>
        <w:tc>
          <w:tcPr>
            <w:tcW w:w="2353" w:type="dxa"/>
            <w:tcBorders>
              <w:top w:val="nil"/>
              <w:left w:val="single" w:sz="4" w:space="0" w:color="auto"/>
              <w:bottom w:val="nil"/>
              <w:right w:val="nil"/>
            </w:tcBorders>
            <w:shd w:val="clear" w:color="auto" w:fill="auto"/>
            <w:vAlign w:val="center"/>
            <w:hideMark/>
          </w:tcPr>
          <w:p w:rsidR="00DA26DE" w:rsidRPr="00363695" w:rsidRDefault="00DA26DE" w:rsidP="002B3D3C">
            <w:pPr>
              <w:spacing w:after="100" w:afterAutospacing="1"/>
              <w:jc w:val="center"/>
              <w:rPr>
                <w:strike/>
                <w:color w:val="000000"/>
              </w:rPr>
            </w:pPr>
            <w:r w:rsidRPr="00363695">
              <w:rPr>
                <w:strike/>
                <w:color w:val="000000"/>
              </w:rPr>
              <w:t>Cummins Model IND355BC</w:t>
            </w:r>
          </w:p>
        </w:tc>
        <w:tc>
          <w:tcPr>
            <w:tcW w:w="954" w:type="dxa"/>
            <w:tcBorders>
              <w:top w:val="nil"/>
              <w:left w:val="nil"/>
              <w:bottom w:val="nil"/>
              <w:right w:val="nil"/>
            </w:tcBorders>
            <w:shd w:val="clear" w:color="auto" w:fill="auto"/>
            <w:noWrap/>
            <w:vAlign w:val="center"/>
            <w:hideMark/>
          </w:tcPr>
          <w:p w:rsidR="00DA26DE" w:rsidRPr="00363695" w:rsidRDefault="00DA26DE" w:rsidP="002B3D3C">
            <w:pPr>
              <w:spacing w:after="100" w:afterAutospacing="1"/>
              <w:jc w:val="center"/>
              <w:rPr>
                <w:strike/>
                <w:color w:val="000000"/>
              </w:rPr>
            </w:pPr>
            <w:r w:rsidRPr="00363695">
              <w:rPr>
                <w:strike/>
                <w:color w:val="000000"/>
              </w:rPr>
              <w:t>335</w:t>
            </w:r>
          </w:p>
        </w:tc>
        <w:tc>
          <w:tcPr>
            <w:tcW w:w="2070" w:type="dxa"/>
            <w:tcBorders>
              <w:top w:val="nil"/>
              <w:left w:val="nil"/>
              <w:bottom w:val="nil"/>
              <w:right w:val="nil"/>
            </w:tcBorders>
            <w:shd w:val="clear" w:color="auto" w:fill="auto"/>
            <w:vAlign w:val="center"/>
            <w:hideMark/>
          </w:tcPr>
          <w:p w:rsidR="00DA26DE" w:rsidRPr="00363695" w:rsidRDefault="00DA26DE" w:rsidP="002B3D3C">
            <w:pPr>
              <w:spacing w:after="100" w:afterAutospacing="1"/>
              <w:jc w:val="center"/>
              <w:rPr>
                <w:strike/>
                <w:color w:val="000000"/>
              </w:rPr>
            </w:pPr>
            <w:r w:rsidRPr="00363695">
              <w:rPr>
                <w:strike/>
                <w:color w:val="000000"/>
              </w:rPr>
              <w:t>Prior to June 12, 2006</w:t>
            </w:r>
          </w:p>
        </w:tc>
        <w:tc>
          <w:tcPr>
            <w:tcW w:w="2610" w:type="dxa"/>
            <w:tcBorders>
              <w:top w:val="nil"/>
              <w:left w:val="nil"/>
              <w:bottom w:val="nil"/>
              <w:right w:val="nil"/>
            </w:tcBorders>
            <w:shd w:val="clear" w:color="auto" w:fill="auto"/>
            <w:noWrap/>
            <w:vAlign w:val="center"/>
            <w:hideMark/>
          </w:tcPr>
          <w:p w:rsidR="00DA26DE" w:rsidRPr="00363695" w:rsidRDefault="00DA26DE" w:rsidP="002B3D3C">
            <w:pPr>
              <w:spacing w:after="100" w:afterAutospacing="1"/>
              <w:jc w:val="center"/>
              <w:rPr>
                <w:strike/>
                <w:color w:val="000000"/>
              </w:rPr>
            </w:pPr>
            <w:r w:rsidRPr="00363695">
              <w:rPr>
                <w:strike/>
                <w:color w:val="000000"/>
              </w:rPr>
              <w:t>Decant Pump</w:t>
            </w:r>
          </w:p>
        </w:tc>
        <w:tc>
          <w:tcPr>
            <w:tcW w:w="1890" w:type="dxa"/>
            <w:tcBorders>
              <w:top w:val="nil"/>
              <w:left w:val="nil"/>
              <w:bottom w:val="nil"/>
              <w:right w:val="single" w:sz="4" w:space="0" w:color="auto"/>
            </w:tcBorders>
            <w:shd w:val="clear" w:color="auto" w:fill="auto"/>
            <w:noWrap/>
            <w:vAlign w:val="center"/>
            <w:hideMark/>
          </w:tcPr>
          <w:p w:rsidR="00DA26DE" w:rsidRPr="00363695" w:rsidRDefault="00DA26DE" w:rsidP="002B3D3C">
            <w:pPr>
              <w:spacing w:after="100" w:afterAutospacing="1"/>
              <w:jc w:val="center"/>
              <w:rPr>
                <w:strike/>
                <w:color w:val="000000"/>
              </w:rPr>
            </w:pPr>
            <w:r w:rsidRPr="00363695">
              <w:rPr>
                <w:strike/>
                <w:color w:val="000000"/>
              </w:rPr>
              <w:t>Out of Service</w:t>
            </w:r>
          </w:p>
        </w:tc>
      </w:tr>
      <w:tr w:rsidR="00A317DE" w:rsidRPr="00363695" w:rsidTr="00C83190">
        <w:trPr>
          <w:trHeight w:val="510"/>
        </w:trPr>
        <w:tc>
          <w:tcPr>
            <w:tcW w:w="2353" w:type="dxa"/>
            <w:tcBorders>
              <w:top w:val="nil"/>
              <w:left w:val="single" w:sz="4" w:space="0" w:color="auto"/>
              <w:bottom w:val="single" w:sz="4" w:space="0" w:color="auto"/>
              <w:right w:val="nil"/>
            </w:tcBorders>
            <w:shd w:val="clear" w:color="auto" w:fill="auto"/>
            <w:vAlign w:val="center"/>
            <w:hideMark/>
          </w:tcPr>
          <w:p w:rsidR="00DA26DE" w:rsidRPr="00363695" w:rsidRDefault="00DA26DE" w:rsidP="002B3D3C">
            <w:pPr>
              <w:spacing w:after="100" w:afterAutospacing="1"/>
              <w:jc w:val="center"/>
              <w:rPr>
                <w:strike/>
                <w:color w:val="000000"/>
              </w:rPr>
            </w:pPr>
            <w:r w:rsidRPr="00363695">
              <w:rPr>
                <w:strike/>
                <w:color w:val="000000"/>
              </w:rPr>
              <w:t>Detroit, Model 12V71</w:t>
            </w:r>
          </w:p>
        </w:tc>
        <w:tc>
          <w:tcPr>
            <w:tcW w:w="954" w:type="dxa"/>
            <w:tcBorders>
              <w:top w:val="nil"/>
              <w:left w:val="nil"/>
              <w:bottom w:val="single" w:sz="4" w:space="0" w:color="auto"/>
              <w:right w:val="nil"/>
            </w:tcBorders>
            <w:shd w:val="clear" w:color="auto" w:fill="auto"/>
            <w:noWrap/>
            <w:vAlign w:val="center"/>
            <w:hideMark/>
          </w:tcPr>
          <w:p w:rsidR="00DA26DE" w:rsidRPr="00363695" w:rsidRDefault="00DA26DE" w:rsidP="002B3D3C">
            <w:pPr>
              <w:spacing w:after="100" w:afterAutospacing="1"/>
              <w:jc w:val="center"/>
              <w:rPr>
                <w:strike/>
                <w:color w:val="000000"/>
              </w:rPr>
            </w:pPr>
            <w:r w:rsidRPr="00363695">
              <w:rPr>
                <w:strike/>
                <w:color w:val="000000"/>
              </w:rPr>
              <w:t>350</w:t>
            </w:r>
          </w:p>
        </w:tc>
        <w:tc>
          <w:tcPr>
            <w:tcW w:w="2070" w:type="dxa"/>
            <w:tcBorders>
              <w:top w:val="nil"/>
              <w:left w:val="nil"/>
              <w:bottom w:val="single" w:sz="4" w:space="0" w:color="auto"/>
              <w:right w:val="nil"/>
            </w:tcBorders>
            <w:shd w:val="clear" w:color="auto" w:fill="auto"/>
            <w:vAlign w:val="center"/>
            <w:hideMark/>
          </w:tcPr>
          <w:p w:rsidR="00DA26DE" w:rsidRPr="00363695" w:rsidRDefault="00DA26DE" w:rsidP="002B3D3C">
            <w:pPr>
              <w:spacing w:after="100" w:afterAutospacing="1"/>
              <w:jc w:val="center"/>
              <w:rPr>
                <w:strike/>
                <w:color w:val="000000"/>
              </w:rPr>
            </w:pPr>
            <w:r w:rsidRPr="00363695">
              <w:rPr>
                <w:strike/>
                <w:color w:val="000000"/>
              </w:rPr>
              <w:t>Prior to June 12, 2006</w:t>
            </w:r>
          </w:p>
        </w:tc>
        <w:tc>
          <w:tcPr>
            <w:tcW w:w="2610" w:type="dxa"/>
            <w:tcBorders>
              <w:top w:val="nil"/>
              <w:left w:val="nil"/>
              <w:bottom w:val="single" w:sz="4" w:space="0" w:color="auto"/>
              <w:right w:val="nil"/>
            </w:tcBorders>
            <w:shd w:val="clear" w:color="auto" w:fill="auto"/>
            <w:noWrap/>
            <w:vAlign w:val="center"/>
            <w:hideMark/>
          </w:tcPr>
          <w:p w:rsidR="00DA26DE" w:rsidRPr="00363695" w:rsidRDefault="00DA26DE" w:rsidP="002B3D3C">
            <w:pPr>
              <w:spacing w:after="100" w:afterAutospacing="1"/>
              <w:jc w:val="center"/>
              <w:rPr>
                <w:strike/>
                <w:color w:val="000000"/>
              </w:rPr>
            </w:pPr>
            <w:r w:rsidRPr="00363695">
              <w:rPr>
                <w:strike/>
                <w:color w:val="000000"/>
              </w:rPr>
              <w:t>CI # 5 Generator</w:t>
            </w:r>
          </w:p>
        </w:tc>
        <w:tc>
          <w:tcPr>
            <w:tcW w:w="1890" w:type="dxa"/>
            <w:tcBorders>
              <w:top w:val="nil"/>
              <w:left w:val="nil"/>
              <w:bottom w:val="single" w:sz="4" w:space="0" w:color="auto"/>
              <w:right w:val="single" w:sz="4" w:space="0" w:color="auto"/>
            </w:tcBorders>
            <w:shd w:val="clear" w:color="auto" w:fill="auto"/>
            <w:noWrap/>
            <w:vAlign w:val="center"/>
            <w:hideMark/>
          </w:tcPr>
          <w:p w:rsidR="00DA26DE" w:rsidRPr="00363695" w:rsidRDefault="00DA26DE" w:rsidP="002B3D3C">
            <w:pPr>
              <w:spacing w:after="100" w:afterAutospacing="1"/>
              <w:jc w:val="center"/>
              <w:rPr>
                <w:strike/>
                <w:color w:val="000000"/>
              </w:rPr>
            </w:pPr>
            <w:r w:rsidRPr="00363695">
              <w:rPr>
                <w:strike/>
                <w:color w:val="000000"/>
              </w:rPr>
              <w:t>Out of Service</w:t>
            </w:r>
          </w:p>
        </w:tc>
      </w:tr>
    </w:tbl>
    <w:p w:rsidR="00DA26DE" w:rsidRPr="00DA26DE" w:rsidRDefault="00DA26DE" w:rsidP="00DA26DE"/>
    <w:p w:rsidR="00DA26DE" w:rsidRPr="00DA26DE" w:rsidRDefault="00DA26DE" w:rsidP="00DA26DE"/>
    <w:p w:rsidR="00DA26DE" w:rsidRPr="00DA26DE" w:rsidRDefault="00DA26DE" w:rsidP="00DA26DE"/>
    <w:p w:rsidR="00DA26DE" w:rsidRPr="00DA26DE" w:rsidRDefault="00DA26DE" w:rsidP="00DA26DE"/>
    <w:p w:rsidR="00DA26DE" w:rsidRPr="00DA26DE" w:rsidRDefault="00DA26DE" w:rsidP="00DA26DE"/>
    <w:p w:rsidR="00DA26DE" w:rsidRPr="00DA26DE" w:rsidRDefault="00DA26DE" w:rsidP="00DA26DE"/>
    <w:p w:rsidR="00DA26DE" w:rsidRPr="00DA26DE" w:rsidRDefault="00DA26DE" w:rsidP="00DA26DE"/>
    <w:p w:rsidR="00DA26DE" w:rsidRPr="00DA26DE" w:rsidRDefault="00DA26DE" w:rsidP="00DA26DE"/>
    <w:p w:rsidR="00DA26DE" w:rsidRPr="00DA26DE" w:rsidRDefault="00DA26DE" w:rsidP="00DA26DE"/>
    <w:p w:rsidR="00DA26DE" w:rsidRPr="00DA26DE" w:rsidRDefault="00DA26DE" w:rsidP="00DA26DE"/>
    <w:p w:rsidR="00DA26DE" w:rsidRPr="00DA26DE" w:rsidRDefault="00DA26DE" w:rsidP="00DA26DE"/>
    <w:p w:rsidR="00DA26DE" w:rsidRDefault="00DA26DE" w:rsidP="00DA26DE"/>
    <w:p w:rsidR="00546367" w:rsidRDefault="00546367" w:rsidP="00DA26DE"/>
    <w:p w:rsidR="00546367" w:rsidRDefault="00546367" w:rsidP="00DA26DE"/>
    <w:p w:rsidR="00546367" w:rsidRPr="004D0891" w:rsidRDefault="00546367" w:rsidP="00DA26DE"/>
    <w:p w:rsidR="00DA26DE" w:rsidRPr="00363695" w:rsidRDefault="00DA26DE" w:rsidP="00DA26DE">
      <w:pPr>
        <w:rPr>
          <w:b/>
          <w:u w:val="single"/>
        </w:rPr>
      </w:pPr>
      <w:r w:rsidRPr="00363695">
        <w:rPr>
          <w:b/>
          <w:u w:val="single"/>
        </w:rPr>
        <w:t>EU 088 - Existing Non-Emergency CI RICE   100 ≤ HP ≤ 500 HP</w:t>
      </w:r>
    </w:p>
    <w:tbl>
      <w:tblPr>
        <w:tblW w:w="14523" w:type="dxa"/>
        <w:tblInd w:w="93" w:type="dxa"/>
        <w:tblLook w:val="04A0" w:firstRow="1" w:lastRow="0" w:firstColumn="1" w:lastColumn="0" w:noHBand="0" w:noVBand="1"/>
      </w:tblPr>
      <w:tblGrid>
        <w:gridCol w:w="2463"/>
        <w:gridCol w:w="745"/>
        <w:gridCol w:w="1364"/>
        <w:gridCol w:w="332"/>
        <w:gridCol w:w="1858"/>
        <w:gridCol w:w="1677"/>
        <w:gridCol w:w="1071"/>
        <w:gridCol w:w="2219"/>
        <w:gridCol w:w="1006"/>
        <w:gridCol w:w="780"/>
        <w:gridCol w:w="1008"/>
      </w:tblGrid>
      <w:tr w:rsidR="00DA26DE" w:rsidRPr="00363695" w:rsidTr="002B3D3C">
        <w:trPr>
          <w:trHeight w:val="300"/>
        </w:trPr>
        <w:tc>
          <w:tcPr>
            <w:tcW w:w="2463" w:type="dxa"/>
            <w:tcBorders>
              <w:top w:val="nil"/>
              <w:left w:val="nil"/>
              <w:bottom w:val="nil"/>
              <w:right w:val="nil"/>
            </w:tcBorders>
            <w:shd w:val="clear" w:color="auto" w:fill="auto"/>
            <w:vAlign w:val="center"/>
          </w:tcPr>
          <w:p w:rsidR="00DA26DE" w:rsidRPr="00363695" w:rsidRDefault="00DA26DE" w:rsidP="002B3D3C">
            <w:pPr>
              <w:rPr>
                <w:color w:val="000000"/>
              </w:rPr>
            </w:pPr>
          </w:p>
        </w:tc>
        <w:tc>
          <w:tcPr>
            <w:tcW w:w="2441" w:type="dxa"/>
            <w:gridSpan w:val="3"/>
            <w:tcBorders>
              <w:top w:val="nil"/>
              <w:left w:val="nil"/>
              <w:bottom w:val="nil"/>
              <w:right w:val="nil"/>
            </w:tcBorders>
            <w:shd w:val="clear" w:color="auto" w:fill="auto"/>
            <w:noWrap/>
            <w:vAlign w:val="bottom"/>
          </w:tcPr>
          <w:p w:rsidR="00DA26DE" w:rsidRPr="00363695" w:rsidRDefault="00DA26DE" w:rsidP="002B3D3C">
            <w:pPr>
              <w:rPr>
                <w:color w:val="000000"/>
              </w:rPr>
            </w:pPr>
          </w:p>
        </w:tc>
        <w:tc>
          <w:tcPr>
            <w:tcW w:w="3535" w:type="dxa"/>
            <w:gridSpan w:val="2"/>
            <w:tcBorders>
              <w:top w:val="nil"/>
              <w:left w:val="nil"/>
              <w:bottom w:val="nil"/>
              <w:right w:val="nil"/>
            </w:tcBorders>
            <w:shd w:val="clear" w:color="auto" w:fill="auto"/>
            <w:noWrap/>
            <w:vAlign w:val="bottom"/>
          </w:tcPr>
          <w:p w:rsidR="00DA26DE" w:rsidRPr="00363695" w:rsidRDefault="00DA26DE" w:rsidP="002B3D3C">
            <w:pPr>
              <w:rPr>
                <w:color w:val="000000"/>
              </w:rPr>
            </w:pPr>
          </w:p>
        </w:tc>
        <w:tc>
          <w:tcPr>
            <w:tcW w:w="4296" w:type="dxa"/>
            <w:gridSpan w:val="3"/>
            <w:tcBorders>
              <w:top w:val="nil"/>
              <w:left w:val="nil"/>
              <w:bottom w:val="nil"/>
              <w:right w:val="nil"/>
            </w:tcBorders>
            <w:shd w:val="clear" w:color="auto" w:fill="auto"/>
            <w:noWrap/>
            <w:vAlign w:val="bottom"/>
          </w:tcPr>
          <w:p w:rsidR="00DA26DE" w:rsidRPr="00363695" w:rsidRDefault="00DA26DE" w:rsidP="002B3D3C">
            <w:pPr>
              <w:rPr>
                <w:color w:val="000000"/>
              </w:rPr>
            </w:pPr>
          </w:p>
        </w:tc>
        <w:tc>
          <w:tcPr>
            <w:tcW w:w="1788" w:type="dxa"/>
            <w:gridSpan w:val="2"/>
            <w:tcBorders>
              <w:top w:val="nil"/>
              <w:left w:val="nil"/>
              <w:bottom w:val="nil"/>
              <w:right w:val="nil"/>
            </w:tcBorders>
            <w:shd w:val="clear" w:color="auto" w:fill="auto"/>
            <w:noWrap/>
            <w:vAlign w:val="bottom"/>
          </w:tcPr>
          <w:p w:rsidR="00DA26DE" w:rsidRPr="00363695" w:rsidRDefault="00DA26DE" w:rsidP="002B3D3C">
            <w:pPr>
              <w:rPr>
                <w:color w:val="000000"/>
              </w:rPr>
            </w:pPr>
          </w:p>
        </w:tc>
      </w:tr>
      <w:tr w:rsidR="00DA26DE" w:rsidRPr="00363695" w:rsidTr="002B3D3C">
        <w:trPr>
          <w:trHeight w:val="465"/>
        </w:trPr>
        <w:tc>
          <w:tcPr>
            <w:tcW w:w="14523" w:type="dxa"/>
            <w:gridSpan w:val="11"/>
            <w:tcBorders>
              <w:top w:val="nil"/>
              <w:left w:val="nil"/>
              <w:bottom w:val="nil"/>
              <w:right w:val="nil"/>
            </w:tcBorders>
            <w:shd w:val="clear" w:color="auto" w:fill="auto"/>
            <w:noWrap/>
            <w:vAlign w:val="center"/>
          </w:tcPr>
          <w:tbl>
            <w:tblPr>
              <w:tblW w:w="9923" w:type="dxa"/>
              <w:tblLook w:val="04A0" w:firstRow="1" w:lastRow="0" w:firstColumn="1" w:lastColumn="0" w:noHBand="0" w:noVBand="1"/>
            </w:tblPr>
            <w:tblGrid>
              <w:gridCol w:w="2494"/>
              <w:gridCol w:w="810"/>
              <w:gridCol w:w="2070"/>
              <w:gridCol w:w="3510"/>
              <w:gridCol w:w="1039"/>
            </w:tblGrid>
            <w:tr w:rsidR="00DA26DE" w:rsidRPr="00363695" w:rsidTr="00C83190">
              <w:trPr>
                <w:trHeight w:val="660"/>
              </w:trPr>
              <w:tc>
                <w:tcPr>
                  <w:tcW w:w="2494" w:type="dxa"/>
                  <w:tcBorders>
                    <w:top w:val="single" w:sz="4" w:space="0" w:color="auto"/>
                    <w:left w:val="single" w:sz="4" w:space="0" w:color="auto"/>
                    <w:bottom w:val="single" w:sz="4" w:space="0" w:color="auto"/>
                    <w:right w:val="nil"/>
                  </w:tcBorders>
                  <w:shd w:val="clear" w:color="auto" w:fill="auto"/>
                  <w:vAlign w:val="center"/>
                  <w:hideMark/>
                </w:tcPr>
                <w:p w:rsidR="00DA26DE" w:rsidRPr="00363695" w:rsidRDefault="00DA26DE" w:rsidP="002B3D3C">
                  <w:pPr>
                    <w:jc w:val="center"/>
                    <w:rPr>
                      <w:b/>
                      <w:bCs/>
                      <w:color w:val="000000"/>
                    </w:rPr>
                  </w:pPr>
                  <w:r w:rsidRPr="00363695">
                    <w:rPr>
                      <w:b/>
                      <w:bCs/>
                      <w:color w:val="000000"/>
                    </w:rPr>
                    <w:t>Manufacturer &amp; Model Number</w:t>
                  </w:r>
                </w:p>
              </w:tc>
              <w:tc>
                <w:tcPr>
                  <w:tcW w:w="810" w:type="dxa"/>
                  <w:tcBorders>
                    <w:top w:val="single" w:sz="4" w:space="0" w:color="auto"/>
                    <w:left w:val="nil"/>
                    <w:bottom w:val="single" w:sz="4" w:space="0" w:color="auto"/>
                    <w:right w:val="nil"/>
                  </w:tcBorders>
                  <w:shd w:val="clear" w:color="auto" w:fill="auto"/>
                  <w:noWrap/>
                  <w:vAlign w:val="center"/>
                  <w:hideMark/>
                </w:tcPr>
                <w:p w:rsidR="00DA26DE" w:rsidRPr="00363695" w:rsidRDefault="00DA26DE" w:rsidP="002B3D3C">
                  <w:pPr>
                    <w:jc w:val="center"/>
                    <w:rPr>
                      <w:b/>
                      <w:bCs/>
                      <w:color w:val="000000"/>
                    </w:rPr>
                  </w:pPr>
                  <w:r w:rsidRPr="00363695">
                    <w:rPr>
                      <w:b/>
                      <w:bCs/>
                      <w:color w:val="000000"/>
                    </w:rPr>
                    <w:t>HP Rating</w:t>
                  </w:r>
                </w:p>
              </w:tc>
              <w:tc>
                <w:tcPr>
                  <w:tcW w:w="2070" w:type="dxa"/>
                  <w:tcBorders>
                    <w:top w:val="single" w:sz="4" w:space="0" w:color="auto"/>
                    <w:left w:val="nil"/>
                    <w:bottom w:val="single" w:sz="4" w:space="0" w:color="auto"/>
                    <w:right w:val="nil"/>
                  </w:tcBorders>
                  <w:shd w:val="clear" w:color="auto" w:fill="auto"/>
                  <w:vAlign w:val="center"/>
                  <w:hideMark/>
                </w:tcPr>
                <w:p w:rsidR="00DA26DE" w:rsidRPr="00363695" w:rsidRDefault="00DA26DE" w:rsidP="002B3D3C">
                  <w:pPr>
                    <w:jc w:val="center"/>
                    <w:rPr>
                      <w:b/>
                      <w:bCs/>
                      <w:color w:val="000000"/>
                    </w:rPr>
                  </w:pPr>
                  <w:r w:rsidRPr="00363695">
                    <w:rPr>
                      <w:b/>
                      <w:bCs/>
                      <w:color w:val="000000"/>
                    </w:rPr>
                    <w:t>Date (Year) of Manuf./</w:t>
                  </w:r>
                  <w:proofErr w:type="spellStart"/>
                  <w:r w:rsidRPr="00363695">
                    <w:rPr>
                      <w:b/>
                      <w:bCs/>
                      <w:color w:val="000000"/>
                    </w:rPr>
                    <w:t>Const</w:t>
                  </w:r>
                  <w:proofErr w:type="spellEnd"/>
                </w:p>
              </w:tc>
              <w:tc>
                <w:tcPr>
                  <w:tcW w:w="3510" w:type="dxa"/>
                  <w:tcBorders>
                    <w:top w:val="single" w:sz="4" w:space="0" w:color="auto"/>
                    <w:left w:val="nil"/>
                    <w:bottom w:val="single" w:sz="4" w:space="0" w:color="auto"/>
                    <w:right w:val="nil"/>
                  </w:tcBorders>
                  <w:shd w:val="clear" w:color="auto" w:fill="auto"/>
                  <w:vAlign w:val="center"/>
                  <w:hideMark/>
                </w:tcPr>
                <w:p w:rsidR="00DA26DE" w:rsidRPr="00363695" w:rsidRDefault="00DA26DE" w:rsidP="002B3D3C">
                  <w:pPr>
                    <w:jc w:val="center"/>
                    <w:rPr>
                      <w:b/>
                      <w:bCs/>
                      <w:color w:val="000000"/>
                    </w:rPr>
                  </w:pPr>
                  <w:r w:rsidRPr="00363695">
                    <w:rPr>
                      <w:b/>
                      <w:bCs/>
                      <w:color w:val="000000"/>
                    </w:rPr>
                    <w:t>Engine Location/Purpose</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DA26DE" w:rsidRPr="00363695" w:rsidRDefault="00DA26DE" w:rsidP="002B3D3C">
                  <w:pPr>
                    <w:jc w:val="center"/>
                    <w:rPr>
                      <w:b/>
                      <w:bCs/>
                      <w:color w:val="000000"/>
                    </w:rPr>
                  </w:pPr>
                  <w:r w:rsidRPr="00363695">
                    <w:rPr>
                      <w:b/>
                      <w:bCs/>
                      <w:color w:val="000000"/>
                    </w:rPr>
                    <w:t>Status</w:t>
                  </w:r>
                </w:p>
              </w:tc>
            </w:tr>
            <w:tr w:rsidR="00DA26DE" w:rsidRPr="00363695" w:rsidTr="00C83190">
              <w:trPr>
                <w:trHeight w:val="561"/>
              </w:trPr>
              <w:tc>
                <w:tcPr>
                  <w:tcW w:w="2494" w:type="dxa"/>
                  <w:tcBorders>
                    <w:top w:val="nil"/>
                    <w:left w:val="single" w:sz="4" w:space="0" w:color="auto"/>
                    <w:bottom w:val="nil"/>
                    <w:right w:val="nil"/>
                  </w:tcBorders>
                  <w:shd w:val="clear" w:color="auto" w:fill="auto"/>
                  <w:vAlign w:val="center"/>
                  <w:hideMark/>
                </w:tcPr>
                <w:p w:rsidR="00DA26DE" w:rsidRPr="00363695" w:rsidRDefault="00DA26DE" w:rsidP="002B3D3C">
                  <w:pPr>
                    <w:jc w:val="center"/>
                    <w:rPr>
                      <w:strike/>
                      <w:color w:val="000000"/>
                    </w:rPr>
                  </w:pPr>
                  <w:r w:rsidRPr="00363695">
                    <w:rPr>
                      <w:strike/>
                      <w:color w:val="000000"/>
                    </w:rPr>
                    <w:t xml:space="preserve">Cummins, Model No. 6BT </w:t>
                  </w:r>
                  <w:r w:rsidRPr="00363695">
                    <w:rPr>
                      <w:strike/>
                      <w:color w:val="000000"/>
                      <w:vertAlign w:val="superscript"/>
                    </w:rPr>
                    <w:t>a</w:t>
                  </w:r>
                </w:p>
              </w:tc>
              <w:tc>
                <w:tcPr>
                  <w:tcW w:w="810" w:type="dxa"/>
                  <w:tcBorders>
                    <w:top w:val="nil"/>
                    <w:left w:val="nil"/>
                    <w:bottom w:val="nil"/>
                    <w:right w:val="nil"/>
                  </w:tcBorders>
                  <w:shd w:val="clear" w:color="auto" w:fill="auto"/>
                  <w:vAlign w:val="center"/>
                  <w:hideMark/>
                </w:tcPr>
                <w:p w:rsidR="00DA26DE" w:rsidRPr="00363695" w:rsidRDefault="00DA26DE" w:rsidP="002B3D3C">
                  <w:pPr>
                    <w:jc w:val="center"/>
                    <w:rPr>
                      <w:strike/>
                      <w:color w:val="000000"/>
                    </w:rPr>
                  </w:pPr>
                  <w:r w:rsidRPr="00363695">
                    <w:rPr>
                      <w:strike/>
                      <w:color w:val="000000"/>
                    </w:rPr>
                    <w:t>152</w:t>
                  </w:r>
                </w:p>
              </w:tc>
              <w:tc>
                <w:tcPr>
                  <w:tcW w:w="2070" w:type="dxa"/>
                  <w:tcBorders>
                    <w:top w:val="nil"/>
                    <w:left w:val="nil"/>
                    <w:bottom w:val="nil"/>
                    <w:right w:val="nil"/>
                  </w:tcBorders>
                  <w:shd w:val="clear" w:color="auto" w:fill="auto"/>
                  <w:vAlign w:val="center"/>
                  <w:hideMark/>
                </w:tcPr>
                <w:p w:rsidR="00DA26DE" w:rsidRPr="00363695" w:rsidRDefault="00DA26DE" w:rsidP="002B3D3C">
                  <w:pPr>
                    <w:jc w:val="center"/>
                    <w:rPr>
                      <w:strike/>
                      <w:color w:val="000000"/>
                    </w:rPr>
                  </w:pPr>
                  <w:r w:rsidRPr="00363695">
                    <w:rPr>
                      <w:strike/>
                      <w:color w:val="000000"/>
                    </w:rPr>
                    <w:t>Prior to June 12, 2006</w:t>
                  </w:r>
                </w:p>
              </w:tc>
              <w:tc>
                <w:tcPr>
                  <w:tcW w:w="3510" w:type="dxa"/>
                  <w:tcBorders>
                    <w:top w:val="nil"/>
                    <w:left w:val="nil"/>
                    <w:bottom w:val="nil"/>
                    <w:right w:val="nil"/>
                  </w:tcBorders>
                  <w:shd w:val="clear" w:color="auto" w:fill="auto"/>
                  <w:vAlign w:val="center"/>
                  <w:hideMark/>
                </w:tcPr>
                <w:p w:rsidR="00DA26DE" w:rsidRPr="00363695" w:rsidRDefault="00DA26DE" w:rsidP="002B3D3C">
                  <w:pPr>
                    <w:jc w:val="center"/>
                    <w:rPr>
                      <w:strike/>
                      <w:color w:val="000000"/>
                    </w:rPr>
                  </w:pPr>
                  <w:r w:rsidRPr="00363695">
                    <w:rPr>
                      <w:strike/>
                      <w:color w:val="000000"/>
                    </w:rPr>
                    <w:t xml:space="preserve">C-1  </w:t>
                  </w:r>
                  <w:proofErr w:type="spellStart"/>
                  <w:r w:rsidRPr="00363695">
                    <w:rPr>
                      <w:strike/>
                      <w:color w:val="000000"/>
                    </w:rPr>
                    <w:t>Liqua</w:t>
                  </w:r>
                  <w:proofErr w:type="spellEnd"/>
                  <w:r w:rsidRPr="00363695">
                    <w:rPr>
                      <w:strike/>
                      <w:color w:val="000000"/>
                    </w:rPr>
                    <w:t xml:space="preserve"> Water Blaster (Trailer Mounter #T112)</w:t>
                  </w:r>
                </w:p>
              </w:tc>
              <w:tc>
                <w:tcPr>
                  <w:tcW w:w="1039" w:type="dxa"/>
                  <w:tcBorders>
                    <w:top w:val="nil"/>
                    <w:left w:val="nil"/>
                    <w:bottom w:val="nil"/>
                    <w:right w:val="single" w:sz="4" w:space="0" w:color="auto"/>
                  </w:tcBorders>
                  <w:shd w:val="clear" w:color="auto" w:fill="auto"/>
                  <w:vAlign w:val="center"/>
                  <w:hideMark/>
                </w:tcPr>
                <w:p w:rsidR="00DA26DE" w:rsidRPr="00363695" w:rsidRDefault="00DA26DE" w:rsidP="002B3D3C">
                  <w:pPr>
                    <w:jc w:val="center"/>
                    <w:rPr>
                      <w:strike/>
                      <w:color w:val="000000"/>
                    </w:rPr>
                  </w:pPr>
                  <w:r w:rsidRPr="00363695">
                    <w:rPr>
                      <w:strike/>
                      <w:color w:val="000000"/>
                    </w:rPr>
                    <w:t>Not Stationary</w:t>
                  </w:r>
                </w:p>
              </w:tc>
            </w:tr>
            <w:tr w:rsidR="00DA26DE" w:rsidRPr="00363695" w:rsidTr="00C83190">
              <w:trPr>
                <w:trHeight w:val="535"/>
              </w:trPr>
              <w:tc>
                <w:tcPr>
                  <w:tcW w:w="2494" w:type="dxa"/>
                  <w:tcBorders>
                    <w:top w:val="nil"/>
                    <w:left w:val="single" w:sz="4" w:space="0" w:color="auto"/>
                    <w:bottom w:val="nil"/>
                    <w:right w:val="nil"/>
                  </w:tcBorders>
                  <w:shd w:val="clear" w:color="auto" w:fill="auto"/>
                  <w:vAlign w:val="center"/>
                  <w:hideMark/>
                </w:tcPr>
                <w:p w:rsidR="00DA26DE" w:rsidRPr="00363695" w:rsidRDefault="00DA26DE" w:rsidP="002B3D3C">
                  <w:pPr>
                    <w:jc w:val="center"/>
                    <w:rPr>
                      <w:strike/>
                      <w:color w:val="000000"/>
                    </w:rPr>
                  </w:pPr>
                  <w:r w:rsidRPr="00363695">
                    <w:rPr>
                      <w:strike/>
                      <w:color w:val="000000"/>
                    </w:rPr>
                    <w:t>John Deere 4054 TF150I</w:t>
                  </w:r>
                </w:p>
              </w:tc>
              <w:tc>
                <w:tcPr>
                  <w:tcW w:w="810" w:type="dxa"/>
                  <w:tcBorders>
                    <w:top w:val="nil"/>
                    <w:left w:val="nil"/>
                    <w:bottom w:val="nil"/>
                    <w:right w:val="nil"/>
                  </w:tcBorders>
                  <w:shd w:val="clear" w:color="auto" w:fill="auto"/>
                  <w:vAlign w:val="center"/>
                  <w:hideMark/>
                </w:tcPr>
                <w:p w:rsidR="00DA26DE" w:rsidRPr="00363695" w:rsidRDefault="00DA26DE" w:rsidP="002B3D3C">
                  <w:pPr>
                    <w:jc w:val="center"/>
                    <w:rPr>
                      <w:strike/>
                      <w:color w:val="000000"/>
                    </w:rPr>
                  </w:pPr>
                  <w:r w:rsidRPr="00363695">
                    <w:rPr>
                      <w:strike/>
                      <w:color w:val="000000"/>
                    </w:rPr>
                    <w:t>99</w:t>
                  </w:r>
                </w:p>
              </w:tc>
              <w:tc>
                <w:tcPr>
                  <w:tcW w:w="2070" w:type="dxa"/>
                  <w:tcBorders>
                    <w:top w:val="nil"/>
                    <w:left w:val="nil"/>
                    <w:bottom w:val="nil"/>
                    <w:right w:val="nil"/>
                  </w:tcBorders>
                  <w:shd w:val="clear" w:color="auto" w:fill="auto"/>
                  <w:vAlign w:val="center"/>
                  <w:hideMark/>
                </w:tcPr>
                <w:p w:rsidR="00DA26DE" w:rsidRPr="00363695" w:rsidRDefault="00DA26DE" w:rsidP="002B3D3C">
                  <w:pPr>
                    <w:jc w:val="center"/>
                    <w:rPr>
                      <w:strike/>
                      <w:color w:val="000000"/>
                    </w:rPr>
                  </w:pPr>
                  <w:r w:rsidRPr="00363695">
                    <w:rPr>
                      <w:strike/>
                      <w:color w:val="000000"/>
                    </w:rPr>
                    <w:t>Prior to June 12, 2006 [1/1/2003]</w:t>
                  </w:r>
                </w:p>
              </w:tc>
              <w:tc>
                <w:tcPr>
                  <w:tcW w:w="3510" w:type="dxa"/>
                  <w:tcBorders>
                    <w:top w:val="nil"/>
                    <w:left w:val="nil"/>
                    <w:bottom w:val="nil"/>
                    <w:right w:val="nil"/>
                  </w:tcBorders>
                  <w:shd w:val="clear" w:color="auto" w:fill="auto"/>
                  <w:vAlign w:val="center"/>
                  <w:hideMark/>
                </w:tcPr>
                <w:p w:rsidR="00DA26DE" w:rsidRPr="00363695" w:rsidRDefault="00DA26DE" w:rsidP="002B3D3C">
                  <w:pPr>
                    <w:jc w:val="center"/>
                    <w:rPr>
                      <w:strike/>
                      <w:color w:val="000000"/>
                    </w:rPr>
                  </w:pPr>
                  <w:r w:rsidRPr="00363695">
                    <w:rPr>
                      <w:strike/>
                      <w:color w:val="000000"/>
                    </w:rPr>
                    <w:t>Booster Pump</w:t>
                  </w:r>
                </w:p>
              </w:tc>
              <w:tc>
                <w:tcPr>
                  <w:tcW w:w="1039" w:type="dxa"/>
                  <w:tcBorders>
                    <w:top w:val="nil"/>
                    <w:left w:val="nil"/>
                    <w:bottom w:val="nil"/>
                    <w:right w:val="single" w:sz="4" w:space="0" w:color="auto"/>
                  </w:tcBorders>
                  <w:shd w:val="clear" w:color="auto" w:fill="auto"/>
                  <w:vAlign w:val="center"/>
                  <w:hideMark/>
                </w:tcPr>
                <w:p w:rsidR="00DA26DE" w:rsidRPr="00363695" w:rsidRDefault="00DA26DE" w:rsidP="002B3D3C">
                  <w:pPr>
                    <w:jc w:val="center"/>
                    <w:rPr>
                      <w:strike/>
                      <w:color w:val="000000"/>
                    </w:rPr>
                  </w:pPr>
                  <w:r w:rsidRPr="00363695">
                    <w:rPr>
                      <w:strike/>
                      <w:color w:val="000000"/>
                    </w:rPr>
                    <w:t>Not Stationary</w:t>
                  </w:r>
                </w:p>
              </w:tc>
            </w:tr>
            <w:tr w:rsidR="00DA26DE" w:rsidRPr="00363695" w:rsidTr="00C83190">
              <w:trPr>
                <w:trHeight w:val="585"/>
              </w:trPr>
              <w:tc>
                <w:tcPr>
                  <w:tcW w:w="2494" w:type="dxa"/>
                  <w:tcBorders>
                    <w:top w:val="nil"/>
                    <w:left w:val="single" w:sz="4" w:space="0" w:color="auto"/>
                    <w:bottom w:val="nil"/>
                    <w:right w:val="nil"/>
                  </w:tcBorders>
                  <w:shd w:val="clear" w:color="auto" w:fill="auto"/>
                  <w:vAlign w:val="center"/>
                  <w:hideMark/>
                </w:tcPr>
                <w:p w:rsidR="00DA26DE" w:rsidRPr="00363695" w:rsidRDefault="00DA26DE" w:rsidP="002B3D3C">
                  <w:pPr>
                    <w:jc w:val="center"/>
                    <w:rPr>
                      <w:strike/>
                      <w:color w:val="000000"/>
                    </w:rPr>
                  </w:pPr>
                  <w:r w:rsidRPr="00363695">
                    <w:rPr>
                      <w:strike/>
                      <w:color w:val="000000"/>
                    </w:rPr>
                    <w:t xml:space="preserve">Cummins, Model No. 6BT </w:t>
                  </w:r>
                  <w:r w:rsidRPr="00363695">
                    <w:rPr>
                      <w:strike/>
                      <w:color w:val="000000"/>
                      <w:vertAlign w:val="superscript"/>
                    </w:rPr>
                    <w:t>a</w:t>
                  </w:r>
                </w:p>
              </w:tc>
              <w:tc>
                <w:tcPr>
                  <w:tcW w:w="810" w:type="dxa"/>
                  <w:tcBorders>
                    <w:top w:val="nil"/>
                    <w:left w:val="nil"/>
                    <w:bottom w:val="nil"/>
                    <w:right w:val="nil"/>
                  </w:tcBorders>
                  <w:shd w:val="clear" w:color="auto" w:fill="auto"/>
                  <w:vAlign w:val="center"/>
                  <w:hideMark/>
                </w:tcPr>
                <w:p w:rsidR="00DA26DE" w:rsidRPr="00363695" w:rsidRDefault="00DA26DE" w:rsidP="002B3D3C">
                  <w:pPr>
                    <w:jc w:val="center"/>
                    <w:rPr>
                      <w:strike/>
                      <w:color w:val="000000"/>
                    </w:rPr>
                  </w:pPr>
                  <w:r w:rsidRPr="00363695">
                    <w:rPr>
                      <w:strike/>
                      <w:color w:val="000000"/>
                    </w:rPr>
                    <w:t>152</w:t>
                  </w:r>
                </w:p>
              </w:tc>
              <w:tc>
                <w:tcPr>
                  <w:tcW w:w="2070" w:type="dxa"/>
                  <w:tcBorders>
                    <w:top w:val="nil"/>
                    <w:left w:val="nil"/>
                    <w:bottom w:val="nil"/>
                    <w:right w:val="nil"/>
                  </w:tcBorders>
                  <w:shd w:val="clear" w:color="auto" w:fill="auto"/>
                  <w:vAlign w:val="center"/>
                  <w:hideMark/>
                </w:tcPr>
                <w:p w:rsidR="00DA26DE" w:rsidRPr="00363695" w:rsidRDefault="00DA26DE" w:rsidP="002B3D3C">
                  <w:pPr>
                    <w:jc w:val="center"/>
                    <w:rPr>
                      <w:strike/>
                      <w:color w:val="000000"/>
                    </w:rPr>
                  </w:pPr>
                  <w:r w:rsidRPr="00363695">
                    <w:rPr>
                      <w:strike/>
                      <w:color w:val="000000"/>
                    </w:rPr>
                    <w:t>Prior to June 12, 2006</w:t>
                  </w:r>
                </w:p>
              </w:tc>
              <w:tc>
                <w:tcPr>
                  <w:tcW w:w="3510" w:type="dxa"/>
                  <w:tcBorders>
                    <w:top w:val="nil"/>
                    <w:left w:val="nil"/>
                    <w:bottom w:val="nil"/>
                    <w:right w:val="nil"/>
                  </w:tcBorders>
                  <w:shd w:val="clear" w:color="auto" w:fill="auto"/>
                  <w:vAlign w:val="center"/>
                  <w:hideMark/>
                </w:tcPr>
                <w:p w:rsidR="00DA26DE" w:rsidRPr="00363695" w:rsidRDefault="00DA26DE" w:rsidP="002B3D3C">
                  <w:pPr>
                    <w:jc w:val="center"/>
                    <w:rPr>
                      <w:strike/>
                      <w:color w:val="000000"/>
                    </w:rPr>
                  </w:pPr>
                  <w:r w:rsidRPr="00363695">
                    <w:rPr>
                      <w:strike/>
                      <w:color w:val="000000"/>
                    </w:rPr>
                    <w:t>Water Blaster</w:t>
                  </w:r>
                </w:p>
              </w:tc>
              <w:tc>
                <w:tcPr>
                  <w:tcW w:w="1039" w:type="dxa"/>
                  <w:tcBorders>
                    <w:top w:val="nil"/>
                    <w:left w:val="nil"/>
                    <w:bottom w:val="nil"/>
                    <w:right w:val="single" w:sz="4" w:space="0" w:color="auto"/>
                  </w:tcBorders>
                  <w:shd w:val="clear" w:color="auto" w:fill="auto"/>
                  <w:vAlign w:val="center"/>
                  <w:hideMark/>
                </w:tcPr>
                <w:p w:rsidR="00DA26DE" w:rsidRPr="00363695" w:rsidRDefault="00DA26DE" w:rsidP="002B3D3C">
                  <w:pPr>
                    <w:jc w:val="center"/>
                    <w:rPr>
                      <w:strike/>
                      <w:color w:val="000000"/>
                    </w:rPr>
                  </w:pPr>
                  <w:r w:rsidRPr="00363695">
                    <w:rPr>
                      <w:strike/>
                      <w:color w:val="000000"/>
                    </w:rPr>
                    <w:t>Not Stationary</w:t>
                  </w:r>
                </w:p>
              </w:tc>
            </w:tr>
            <w:tr w:rsidR="00DA26DE" w:rsidRPr="00363695" w:rsidTr="00C83190">
              <w:trPr>
                <w:trHeight w:val="598"/>
              </w:trPr>
              <w:tc>
                <w:tcPr>
                  <w:tcW w:w="2494" w:type="dxa"/>
                  <w:tcBorders>
                    <w:top w:val="nil"/>
                    <w:left w:val="single" w:sz="4" w:space="0" w:color="auto"/>
                    <w:bottom w:val="single" w:sz="4" w:space="0" w:color="auto"/>
                    <w:right w:val="nil"/>
                  </w:tcBorders>
                  <w:shd w:val="clear" w:color="auto" w:fill="auto"/>
                  <w:vAlign w:val="center"/>
                  <w:hideMark/>
                </w:tcPr>
                <w:p w:rsidR="00DA26DE" w:rsidRPr="00363695" w:rsidRDefault="00DA26DE" w:rsidP="002B3D3C">
                  <w:pPr>
                    <w:jc w:val="center"/>
                    <w:rPr>
                      <w:strike/>
                      <w:color w:val="000000"/>
                    </w:rPr>
                  </w:pPr>
                  <w:r w:rsidRPr="00363695">
                    <w:rPr>
                      <w:strike/>
                      <w:color w:val="000000"/>
                    </w:rPr>
                    <w:t xml:space="preserve">Ford, Model 4500EM/T-4668 </w:t>
                  </w:r>
                  <w:r w:rsidRPr="00363695">
                    <w:rPr>
                      <w:strike/>
                      <w:color w:val="000000"/>
                      <w:vertAlign w:val="superscript"/>
                    </w:rPr>
                    <w:t>b</w:t>
                  </w:r>
                </w:p>
              </w:tc>
              <w:tc>
                <w:tcPr>
                  <w:tcW w:w="810" w:type="dxa"/>
                  <w:tcBorders>
                    <w:top w:val="nil"/>
                    <w:left w:val="nil"/>
                    <w:bottom w:val="single" w:sz="4" w:space="0" w:color="auto"/>
                    <w:right w:val="nil"/>
                  </w:tcBorders>
                  <w:shd w:val="clear" w:color="auto" w:fill="auto"/>
                  <w:vAlign w:val="center"/>
                  <w:hideMark/>
                </w:tcPr>
                <w:p w:rsidR="00DA26DE" w:rsidRPr="00363695" w:rsidRDefault="00DA26DE" w:rsidP="002B3D3C">
                  <w:pPr>
                    <w:jc w:val="center"/>
                    <w:rPr>
                      <w:strike/>
                      <w:color w:val="000000"/>
                    </w:rPr>
                  </w:pPr>
                  <w:r w:rsidRPr="00363695">
                    <w:rPr>
                      <w:strike/>
                      <w:color w:val="000000"/>
                    </w:rPr>
                    <w:t>105</w:t>
                  </w:r>
                </w:p>
              </w:tc>
              <w:tc>
                <w:tcPr>
                  <w:tcW w:w="2070" w:type="dxa"/>
                  <w:tcBorders>
                    <w:top w:val="nil"/>
                    <w:left w:val="nil"/>
                    <w:bottom w:val="single" w:sz="4" w:space="0" w:color="auto"/>
                    <w:right w:val="nil"/>
                  </w:tcBorders>
                  <w:shd w:val="clear" w:color="auto" w:fill="auto"/>
                  <w:vAlign w:val="center"/>
                  <w:hideMark/>
                </w:tcPr>
                <w:p w:rsidR="00DA26DE" w:rsidRPr="00363695" w:rsidRDefault="00DA26DE" w:rsidP="002B3D3C">
                  <w:pPr>
                    <w:jc w:val="center"/>
                    <w:rPr>
                      <w:strike/>
                      <w:color w:val="000000"/>
                    </w:rPr>
                  </w:pPr>
                  <w:r w:rsidRPr="00363695">
                    <w:rPr>
                      <w:strike/>
                      <w:color w:val="000000"/>
                    </w:rPr>
                    <w:t>Prior to June 12, 2006</w:t>
                  </w:r>
                </w:p>
              </w:tc>
              <w:tc>
                <w:tcPr>
                  <w:tcW w:w="3510" w:type="dxa"/>
                  <w:tcBorders>
                    <w:top w:val="nil"/>
                    <w:left w:val="nil"/>
                    <w:bottom w:val="single" w:sz="4" w:space="0" w:color="auto"/>
                    <w:right w:val="nil"/>
                  </w:tcBorders>
                  <w:shd w:val="clear" w:color="auto" w:fill="auto"/>
                  <w:vAlign w:val="center"/>
                  <w:hideMark/>
                </w:tcPr>
                <w:p w:rsidR="00DA26DE" w:rsidRPr="00363695" w:rsidRDefault="00DA26DE" w:rsidP="002B3D3C">
                  <w:pPr>
                    <w:jc w:val="center"/>
                    <w:rPr>
                      <w:strike/>
                      <w:color w:val="000000"/>
                    </w:rPr>
                  </w:pPr>
                  <w:r w:rsidRPr="00363695">
                    <w:rPr>
                      <w:strike/>
                      <w:color w:val="000000"/>
                    </w:rPr>
                    <w:t>C1 DAP #2 Portable Booster Pump, Diesel Powered</w:t>
                  </w:r>
                </w:p>
              </w:tc>
              <w:tc>
                <w:tcPr>
                  <w:tcW w:w="1039" w:type="dxa"/>
                  <w:tcBorders>
                    <w:top w:val="nil"/>
                    <w:left w:val="nil"/>
                    <w:bottom w:val="single" w:sz="4" w:space="0" w:color="auto"/>
                    <w:right w:val="single" w:sz="4" w:space="0" w:color="auto"/>
                  </w:tcBorders>
                  <w:shd w:val="clear" w:color="auto" w:fill="auto"/>
                  <w:vAlign w:val="center"/>
                  <w:hideMark/>
                </w:tcPr>
                <w:p w:rsidR="00DA26DE" w:rsidRPr="00363695" w:rsidRDefault="00DA26DE" w:rsidP="002B3D3C">
                  <w:pPr>
                    <w:jc w:val="center"/>
                    <w:rPr>
                      <w:strike/>
                      <w:color w:val="000000"/>
                    </w:rPr>
                  </w:pPr>
                  <w:r w:rsidRPr="00363695">
                    <w:rPr>
                      <w:strike/>
                      <w:color w:val="000000"/>
                    </w:rPr>
                    <w:t>Not Stationary</w:t>
                  </w:r>
                </w:p>
              </w:tc>
            </w:tr>
          </w:tbl>
          <w:p w:rsidR="00DA26DE" w:rsidRPr="00363695" w:rsidRDefault="00DA26DE" w:rsidP="002B3D3C">
            <w:pPr>
              <w:rPr>
                <w:color w:val="000000"/>
              </w:rPr>
            </w:pPr>
          </w:p>
        </w:tc>
      </w:tr>
      <w:tr w:rsidR="00DA26DE" w:rsidRPr="00363695" w:rsidTr="002B3D3C">
        <w:trPr>
          <w:gridAfter w:val="3"/>
          <w:wAfter w:w="2794" w:type="dxa"/>
          <w:trHeight w:val="300"/>
        </w:trPr>
        <w:tc>
          <w:tcPr>
            <w:tcW w:w="3208" w:type="dxa"/>
            <w:gridSpan w:val="2"/>
            <w:tcBorders>
              <w:top w:val="nil"/>
              <w:left w:val="nil"/>
              <w:bottom w:val="nil"/>
              <w:right w:val="nil"/>
            </w:tcBorders>
            <w:shd w:val="clear" w:color="auto" w:fill="auto"/>
            <w:vAlign w:val="center"/>
            <w:hideMark/>
          </w:tcPr>
          <w:p w:rsidR="00DA26DE" w:rsidRPr="00363695" w:rsidRDefault="00DA26DE" w:rsidP="002B3D3C">
            <w:pPr>
              <w:rPr>
                <w:color w:val="000000"/>
              </w:rPr>
            </w:pPr>
            <w:r w:rsidRPr="00363695">
              <w:rPr>
                <w:color w:val="000000"/>
              </w:rPr>
              <w:t>Notes:</w:t>
            </w:r>
          </w:p>
        </w:tc>
        <w:tc>
          <w:tcPr>
            <w:tcW w:w="1364" w:type="dxa"/>
            <w:tcBorders>
              <w:top w:val="nil"/>
              <w:left w:val="nil"/>
              <w:bottom w:val="nil"/>
              <w:right w:val="nil"/>
            </w:tcBorders>
            <w:shd w:val="clear" w:color="auto" w:fill="auto"/>
            <w:noWrap/>
            <w:vAlign w:val="bottom"/>
            <w:hideMark/>
          </w:tcPr>
          <w:p w:rsidR="00DA26DE" w:rsidRPr="00363695" w:rsidRDefault="00DA26DE" w:rsidP="002B3D3C">
            <w:pPr>
              <w:rPr>
                <w:color w:val="000000"/>
              </w:rPr>
            </w:pPr>
          </w:p>
        </w:tc>
        <w:tc>
          <w:tcPr>
            <w:tcW w:w="2190" w:type="dxa"/>
            <w:gridSpan w:val="2"/>
            <w:tcBorders>
              <w:top w:val="nil"/>
              <w:left w:val="nil"/>
              <w:bottom w:val="nil"/>
              <w:right w:val="nil"/>
            </w:tcBorders>
            <w:shd w:val="clear" w:color="auto" w:fill="auto"/>
            <w:noWrap/>
            <w:vAlign w:val="bottom"/>
            <w:hideMark/>
          </w:tcPr>
          <w:p w:rsidR="00DA26DE" w:rsidRPr="00363695" w:rsidRDefault="00DA26DE" w:rsidP="002B3D3C">
            <w:pPr>
              <w:rPr>
                <w:color w:val="000000"/>
              </w:rPr>
            </w:pPr>
          </w:p>
        </w:tc>
        <w:tc>
          <w:tcPr>
            <w:tcW w:w="2748" w:type="dxa"/>
            <w:gridSpan w:val="2"/>
            <w:tcBorders>
              <w:top w:val="nil"/>
              <w:left w:val="nil"/>
              <w:bottom w:val="nil"/>
              <w:right w:val="nil"/>
            </w:tcBorders>
            <w:shd w:val="clear" w:color="auto" w:fill="auto"/>
            <w:noWrap/>
            <w:vAlign w:val="bottom"/>
            <w:hideMark/>
          </w:tcPr>
          <w:p w:rsidR="00DA26DE" w:rsidRPr="00363695" w:rsidRDefault="00DA26DE" w:rsidP="002B3D3C">
            <w:pPr>
              <w:rPr>
                <w:color w:val="000000"/>
              </w:rPr>
            </w:pPr>
          </w:p>
        </w:tc>
        <w:tc>
          <w:tcPr>
            <w:tcW w:w="2219" w:type="dxa"/>
            <w:tcBorders>
              <w:top w:val="nil"/>
              <w:left w:val="nil"/>
              <w:bottom w:val="nil"/>
              <w:right w:val="nil"/>
            </w:tcBorders>
            <w:shd w:val="clear" w:color="auto" w:fill="auto"/>
            <w:noWrap/>
            <w:vAlign w:val="bottom"/>
            <w:hideMark/>
          </w:tcPr>
          <w:p w:rsidR="00DA26DE" w:rsidRPr="00363695" w:rsidRDefault="00DA26DE" w:rsidP="002B3D3C">
            <w:pPr>
              <w:rPr>
                <w:color w:val="000000"/>
              </w:rPr>
            </w:pPr>
          </w:p>
        </w:tc>
      </w:tr>
      <w:tr w:rsidR="00DA26DE" w:rsidRPr="00363695" w:rsidTr="002B3D3C">
        <w:trPr>
          <w:gridAfter w:val="1"/>
          <w:wAfter w:w="1008" w:type="dxa"/>
          <w:trHeight w:val="465"/>
        </w:trPr>
        <w:tc>
          <w:tcPr>
            <w:tcW w:w="13515" w:type="dxa"/>
            <w:gridSpan w:val="10"/>
            <w:tcBorders>
              <w:top w:val="nil"/>
              <w:left w:val="nil"/>
              <w:bottom w:val="nil"/>
              <w:right w:val="nil"/>
            </w:tcBorders>
            <w:shd w:val="clear" w:color="auto" w:fill="auto"/>
            <w:noWrap/>
            <w:vAlign w:val="center"/>
            <w:hideMark/>
          </w:tcPr>
          <w:p w:rsidR="00DA26DE" w:rsidRPr="00363695" w:rsidRDefault="00DA26DE" w:rsidP="002B3D3C">
            <w:pPr>
              <w:rPr>
                <w:color w:val="000000"/>
              </w:rPr>
            </w:pPr>
            <w:proofErr w:type="spellStart"/>
            <w:r w:rsidRPr="00363695">
              <w:rPr>
                <w:color w:val="000000"/>
                <w:vertAlign w:val="superscript"/>
              </w:rPr>
              <w:t>a</w:t>
            </w:r>
            <w:proofErr w:type="spellEnd"/>
            <w:r w:rsidRPr="00363695">
              <w:rPr>
                <w:color w:val="000000"/>
              </w:rPr>
              <w:t xml:space="preserve"> The engine horsepower rating was incorrectly rated as 204 HP in Title V Permit No.1050059-083-AV</w:t>
            </w:r>
          </w:p>
        </w:tc>
      </w:tr>
      <w:tr w:rsidR="00DA26DE" w:rsidRPr="00363695" w:rsidTr="002B3D3C">
        <w:trPr>
          <w:gridAfter w:val="1"/>
          <w:wAfter w:w="1008" w:type="dxa"/>
          <w:trHeight w:val="300"/>
        </w:trPr>
        <w:tc>
          <w:tcPr>
            <w:tcW w:w="13515" w:type="dxa"/>
            <w:gridSpan w:val="10"/>
            <w:tcBorders>
              <w:top w:val="nil"/>
              <w:left w:val="nil"/>
              <w:bottom w:val="nil"/>
              <w:right w:val="nil"/>
            </w:tcBorders>
            <w:shd w:val="clear" w:color="auto" w:fill="auto"/>
            <w:noWrap/>
            <w:vAlign w:val="center"/>
            <w:hideMark/>
          </w:tcPr>
          <w:p w:rsidR="00DA26DE" w:rsidRPr="00363695" w:rsidRDefault="00DA26DE" w:rsidP="002B3D3C">
            <w:pPr>
              <w:ind w:left="177" w:hanging="177"/>
              <w:rPr>
                <w:color w:val="000000"/>
              </w:rPr>
            </w:pPr>
            <w:r w:rsidRPr="00363695">
              <w:rPr>
                <w:color w:val="000000"/>
                <w:vertAlign w:val="superscript"/>
              </w:rPr>
              <w:t>b</w:t>
            </w:r>
            <w:r w:rsidRPr="00363695">
              <w:rPr>
                <w:color w:val="000000"/>
              </w:rPr>
              <w:t xml:space="preserve"> The engine was incorrectly classified as an Emergency engine under EU 087 in Title V Permit  No.1050059-083-AV.</w:t>
            </w:r>
          </w:p>
        </w:tc>
      </w:tr>
    </w:tbl>
    <w:p w:rsidR="00DA26DE" w:rsidRDefault="00DA26DE" w:rsidP="00DA26DE">
      <w:pPr>
        <w:autoSpaceDE w:val="0"/>
        <w:autoSpaceDN w:val="0"/>
        <w:adjustRightInd w:val="0"/>
      </w:pPr>
    </w:p>
    <w:p w:rsidR="00DA26DE" w:rsidRPr="00363695" w:rsidRDefault="00DA26DE" w:rsidP="00DA26DE">
      <w:pPr>
        <w:autoSpaceDE w:val="0"/>
        <w:autoSpaceDN w:val="0"/>
        <w:adjustRightInd w:val="0"/>
      </w:pPr>
    </w:p>
    <w:p w:rsidR="00DA26DE" w:rsidRPr="00363695" w:rsidRDefault="00DA26DE" w:rsidP="00DA26DE">
      <w:pPr>
        <w:autoSpaceDE w:val="0"/>
        <w:autoSpaceDN w:val="0"/>
        <w:adjustRightInd w:val="0"/>
      </w:pPr>
      <w:r w:rsidRPr="00363695">
        <w:t>ATTACHMENT 1-A.  Limitations on Operating Rate following Testing.</w:t>
      </w:r>
    </w:p>
    <w:p w:rsidR="00DA26DE" w:rsidRPr="00363695" w:rsidRDefault="00DA26DE" w:rsidP="00DA26DE">
      <w:pPr>
        <w:autoSpaceDE w:val="0"/>
        <w:autoSpaceDN w:val="0"/>
        <w:adjustRightInd w:val="0"/>
      </w:pPr>
      <w:r w:rsidRPr="00363695">
        <w:t>Mosaic has several ammoniated phosphate plants that have an operating limit on product throughput.  In addition, these plants have product dryers that have</w:t>
      </w:r>
      <w:r>
        <w:t xml:space="preserve"> </w:t>
      </w:r>
      <w:proofErr w:type="spellStart"/>
      <w:r w:rsidRPr="00363695">
        <w:t>MMBtu</w:t>
      </w:r>
      <w:proofErr w:type="spellEnd"/>
      <w:r w:rsidRPr="00363695">
        <w:t>/</w:t>
      </w:r>
      <w:proofErr w:type="spellStart"/>
      <w:r w:rsidRPr="00363695">
        <w:t>hr</w:t>
      </w:r>
      <w:proofErr w:type="spellEnd"/>
      <w:r w:rsidRPr="00363695">
        <w:t xml:space="preserve"> heat input limits.  Mosaic seeks to clarify that the limitation on the Operating Rate following testing</w:t>
      </w:r>
      <w:r w:rsidR="00AA0D28">
        <w:t xml:space="preserve"> </w:t>
      </w:r>
      <w:r w:rsidRPr="00363695">
        <w:t>for these units applies only to the limit on</w:t>
      </w:r>
      <w:r>
        <w:t xml:space="preserve"> </w:t>
      </w:r>
      <w:r w:rsidRPr="00363695">
        <w:t>product throughput and not to the limit on heat input to the dryers.</w:t>
      </w:r>
    </w:p>
    <w:p w:rsidR="00DA26DE" w:rsidRPr="00363695" w:rsidRDefault="00DA26DE" w:rsidP="00DA26DE">
      <w:pPr>
        <w:autoSpaceDE w:val="0"/>
        <w:autoSpaceDN w:val="0"/>
        <w:adjustRightInd w:val="0"/>
      </w:pPr>
      <w:r w:rsidRPr="00363695">
        <w:t>Mosaic seeks this clarification for three reasons:</w:t>
      </w:r>
    </w:p>
    <w:p w:rsidR="00DA26DE" w:rsidRDefault="00DA26DE" w:rsidP="00DA26DE">
      <w:pPr>
        <w:pStyle w:val="ListParagraph"/>
        <w:numPr>
          <w:ilvl w:val="0"/>
          <w:numId w:val="8"/>
        </w:numPr>
        <w:autoSpaceDE w:val="0"/>
        <w:autoSpaceDN w:val="0"/>
        <w:adjustRightInd w:val="0"/>
        <w:spacing w:after="200" w:line="276" w:lineRule="auto"/>
      </w:pPr>
      <w:r w:rsidRPr="00363695">
        <w:t xml:space="preserve">It appears that the “operating rate” as used in the regulatory language and as used in the Title V permit is intended to </w:t>
      </w:r>
    </w:p>
    <w:p w:rsidR="00DA26DE" w:rsidRPr="008A6A9B" w:rsidRDefault="00DA26DE" w:rsidP="00DA26DE">
      <w:pPr>
        <w:pStyle w:val="ListParagraph"/>
        <w:autoSpaceDE w:val="0"/>
        <w:autoSpaceDN w:val="0"/>
        <w:adjustRightInd w:val="0"/>
      </w:pPr>
      <w:proofErr w:type="gramStart"/>
      <w:r w:rsidRPr="00363695">
        <w:t>represent</w:t>
      </w:r>
      <w:proofErr w:type="gramEnd"/>
      <w:r w:rsidRPr="00363695">
        <w:t xml:space="preserve"> the production unit</w:t>
      </w:r>
      <w:r>
        <w:t xml:space="preserve"> </w:t>
      </w:r>
      <w:r w:rsidRPr="008A6A9B">
        <w:t>throughput, not ancillary heat input.</w:t>
      </w:r>
    </w:p>
    <w:p w:rsidR="00DA26DE" w:rsidRDefault="00DA26DE" w:rsidP="00DA26DE">
      <w:pPr>
        <w:pStyle w:val="ListParagraph"/>
        <w:numPr>
          <w:ilvl w:val="0"/>
          <w:numId w:val="8"/>
        </w:numPr>
        <w:autoSpaceDE w:val="0"/>
        <w:autoSpaceDN w:val="0"/>
        <w:adjustRightInd w:val="0"/>
        <w:spacing w:after="200" w:line="276" w:lineRule="auto"/>
      </w:pPr>
      <w:r w:rsidRPr="00363695">
        <w:t>From a practical standpoint, limiting the heat input to the dryer would not have much effect on unit emissions.</w:t>
      </w:r>
    </w:p>
    <w:p w:rsidR="00DA26DE" w:rsidRDefault="00DA26DE" w:rsidP="00DA26DE">
      <w:pPr>
        <w:pStyle w:val="ListParagraph"/>
        <w:autoSpaceDE w:val="0"/>
        <w:autoSpaceDN w:val="0"/>
        <w:adjustRightInd w:val="0"/>
      </w:pPr>
      <w:r w:rsidRPr="00363695">
        <w:t>The major pollutants from these units</w:t>
      </w:r>
      <w:r>
        <w:t xml:space="preserve"> </w:t>
      </w:r>
      <w:r w:rsidRPr="008A6A9B">
        <w:t>are PM and F.  The heat input rate to the product dryer has little impact on these emissions.</w:t>
      </w:r>
    </w:p>
    <w:p w:rsidR="00DA26DE" w:rsidRPr="008A6A9B" w:rsidRDefault="00DA26DE" w:rsidP="00B80456">
      <w:pPr>
        <w:pStyle w:val="ListParagraph"/>
        <w:numPr>
          <w:ilvl w:val="0"/>
          <w:numId w:val="8"/>
        </w:numPr>
        <w:autoSpaceDE w:val="0"/>
        <w:autoSpaceDN w:val="0"/>
        <w:adjustRightInd w:val="0"/>
        <w:spacing w:after="200" w:line="276" w:lineRule="auto"/>
        <w:ind w:right="-180"/>
      </w:pPr>
      <w:r w:rsidRPr="00363695">
        <w:t xml:space="preserve">New Wales has 5 sulfuric acid plants that produce a significant amount of steam and this steam is used to preheat the product going to the product dryer, </w:t>
      </w:r>
      <w:r w:rsidRPr="008A6A9B">
        <w:t>so that product throughput in the AP plants is not directly proportional to heat input to the product dryer.</w:t>
      </w:r>
      <w:r w:rsidR="00B80456">
        <w:t xml:space="preserve">  </w:t>
      </w:r>
      <w:r w:rsidRPr="008A6A9B">
        <w:t>If heat input rates become limited as a result of</w:t>
      </w:r>
      <w:r>
        <w:t xml:space="preserve"> </w:t>
      </w:r>
      <w:r w:rsidRPr="008A6A9B">
        <w:t>stack testing, then Mosaic will have to artificially cut back on steam preheat in increased firing rate in the dryer during stack tests to preserve drying capability.</w:t>
      </w:r>
    </w:p>
    <w:p w:rsidR="0002390F" w:rsidRDefault="0002390F" w:rsidP="001A1EFB">
      <w:pPr>
        <w:spacing w:after="120"/>
        <w:rPr>
          <w:sz w:val="22"/>
          <w:szCs w:val="22"/>
        </w:rPr>
      </w:pPr>
    </w:p>
    <w:p w:rsidR="001A1EFB" w:rsidRDefault="001A1EFB" w:rsidP="001A1EFB">
      <w:pPr>
        <w:spacing w:after="120"/>
        <w:rPr>
          <w:sz w:val="22"/>
          <w:szCs w:val="22"/>
        </w:rPr>
      </w:pPr>
      <w:r>
        <w:rPr>
          <w:sz w:val="22"/>
          <w:szCs w:val="22"/>
        </w:rPr>
        <w:t>The c</w:t>
      </w:r>
      <w:r w:rsidRPr="00AF4E82">
        <w:rPr>
          <w:sz w:val="22"/>
          <w:szCs w:val="22"/>
        </w:rPr>
        <w:t xml:space="preserve">hanges made </w:t>
      </w:r>
      <w:r>
        <w:rPr>
          <w:sz w:val="22"/>
          <w:szCs w:val="22"/>
        </w:rPr>
        <w:t xml:space="preserve">in </w:t>
      </w:r>
      <w:r w:rsidRPr="00AF4E82">
        <w:rPr>
          <w:sz w:val="22"/>
          <w:szCs w:val="22"/>
        </w:rPr>
        <w:t xml:space="preserve">the </w:t>
      </w:r>
      <w:r>
        <w:rPr>
          <w:sz w:val="22"/>
          <w:szCs w:val="22"/>
        </w:rPr>
        <w:t xml:space="preserve">draft </w:t>
      </w:r>
      <w:r w:rsidRPr="00AF4E82">
        <w:rPr>
          <w:sz w:val="22"/>
          <w:szCs w:val="22"/>
        </w:rPr>
        <w:t>permit document</w:t>
      </w:r>
      <w:r>
        <w:rPr>
          <w:sz w:val="22"/>
          <w:szCs w:val="22"/>
        </w:rPr>
        <w:t>s</w:t>
      </w:r>
      <w:r w:rsidRPr="00AF4E82">
        <w:rPr>
          <w:sz w:val="22"/>
          <w:szCs w:val="22"/>
        </w:rPr>
        <w:t xml:space="preserve"> are </w:t>
      </w:r>
      <w:r>
        <w:rPr>
          <w:sz w:val="22"/>
          <w:szCs w:val="22"/>
        </w:rPr>
        <w:t xml:space="preserve">specifically shown </w:t>
      </w:r>
      <w:r w:rsidRPr="00AF4E82">
        <w:rPr>
          <w:sz w:val="22"/>
          <w:szCs w:val="22"/>
        </w:rPr>
        <w:t>as follows</w:t>
      </w:r>
      <w:r>
        <w:rPr>
          <w:sz w:val="22"/>
          <w:szCs w:val="22"/>
        </w:rPr>
        <w:t xml:space="preserve">:  </w:t>
      </w:r>
      <w:r w:rsidR="00DD5EEB">
        <w:rPr>
          <w:sz w:val="22"/>
          <w:szCs w:val="22"/>
        </w:rPr>
        <w:t>deletions are noted as</w:t>
      </w:r>
      <w:r w:rsidRPr="00AF4E82">
        <w:rPr>
          <w:sz w:val="22"/>
          <w:szCs w:val="22"/>
        </w:rPr>
        <w:t xml:space="preserve"> </w:t>
      </w:r>
      <w:r w:rsidRPr="001A1EFB">
        <w:rPr>
          <w:strike/>
          <w:sz w:val="22"/>
          <w:szCs w:val="22"/>
        </w:rPr>
        <w:t>strikethrough</w:t>
      </w:r>
      <w:r w:rsidR="00DD5EEB">
        <w:rPr>
          <w:sz w:val="22"/>
          <w:szCs w:val="22"/>
        </w:rPr>
        <w:t xml:space="preserve"> and additions are noted as</w:t>
      </w:r>
      <w:r>
        <w:rPr>
          <w:sz w:val="22"/>
          <w:szCs w:val="22"/>
        </w:rPr>
        <w:t xml:space="preserve"> </w:t>
      </w:r>
      <w:r w:rsidR="003632AA" w:rsidRPr="003632AA">
        <w:rPr>
          <w:sz w:val="22"/>
          <w:szCs w:val="22"/>
          <w:highlight w:val="lightGray"/>
        </w:rPr>
        <w:t>shaded</w:t>
      </w:r>
      <w:r w:rsidRPr="00AF4E82">
        <w:rPr>
          <w:sz w:val="22"/>
          <w:szCs w:val="22"/>
        </w:rPr>
        <w:t>.</w:t>
      </w:r>
      <w:r>
        <w:rPr>
          <w:sz w:val="22"/>
          <w:szCs w:val="22"/>
        </w:rPr>
        <w:t xml:space="preserve">  The changes are</w:t>
      </w:r>
      <w:r w:rsidRPr="00AD7478">
        <w:rPr>
          <w:sz w:val="22"/>
          <w:szCs w:val="22"/>
        </w:rPr>
        <w:t xml:space="preserve"> not </w:t>
      </w:r>
      <w:r>
        <w:rPr>
          <w:sz w:val="22"/>
          <w:szCs w:val="22"/>
        </w:rPr>
        <w:t>shown in the final permit</w:t>
      </w:r>
      <w:r w:rsidRPr="00AF4E82">
        <w:rPr>
          <w:sz w:val="22"/>
          <w:szCs w:val="22"/>
        </w:rPr>
        <w:t xml:space="preserve"> document</w:t>
      </w:r>
      <w:r>
        <w:rPr>
          <w:sz w:val="22"/>
          <w:szCs w:val="22"/>
        </w:rPr>
        <w:t>s.</w:t>
      </w:r>
    </w:p>
    <w:p w:rsidR="001A1EFB" w:rsidRPr="008D6FD3" w:rsidRDefault="008D6FD3" w:rsidP="00303BD3">
      <w:pPr>
        <w:spacing w:after="120"/>
        <w:rPr>
          <w:sz w:val="22"/>
          <w:szCs w:val="22"/>
          <w:u w:val="single"/>
        </w:rPr>
      </w:pPr>
      <w:r w:rsidRPr="008D6FD3">
        <w:rPr>
          <w:sz w:val="22"/>
          <w:szCs w:val="22"/>
          <w:u w:val="single"/>
        </w:rPr>
        <w:t>Permit</w:t>
      </w:r>
    </w:p>
    <w:p w:rsidR="001A1EFB" w:rsidRDefault="008D6FD3" w:rsidP="008D6FD3">
      <w:pPr>
        <w:pStyle w:val="ListParagraph"/>
        <w:numPr>
          <w:ilvl w:val="0"/>
          <w:numId w:val="5"/>
        </w:numPr>
        <w:spacing w:after="120"/>
        <w:rPr>
          <w:sz w:val="22"/>
          <w:szCs w:val="22"/>
        </w:rPr>
      </w:pPr>
      <w:r w:rsidRPr="00C065F6">
        <w:rPr>
          <w:sz w:val="22"/>
          <w:szCs w:val="22"/>
        </w:rPr>
        <w:t>Incorporati</w:t>
      </w:r>
      <w:r w:rsidR="0014413D">
        <w:rPr>
          <w:sz w:val="22"/>
          <w:szCs w:val="22"/>
        </w:rPr>
        <w:t>on of Permit No. 1050059-074-AC which authorized replacement of</w:t>
      </w:r>
      <w:r w:rsidR="00EC0D89">
        <w:rPr>
          <w:sz w:val="22"/>
          <w:szCs w:val="22"/>
        </w:rPr>
        <w:t xml:space="preserve"> the existing </w:t>
      </w:r>
      <w:proofErr w:type="spellStart"/>
      <w:r w:rsidR="00EC0D89">
        <w:rPr>
          <w:sz w:val="22"/>
          <w:szCs w:val="22"/>
        </w:rPr>
        <w:t>venturi</w:t>
      </w:r>
      <w:proofErr w:type="spellEnd"/>
      <w:r w:rsidRPr="00C065F6">
        <w:rPr>
          <w:sz w:val="22"/>
          <w:szCs w:val="22"/>
        </w:rPr>
        <w:t xml:space="preserve"> – cyclonic demister with a variable throat </w:t>
      </w:r>
      <w:proofErr w:type="spellStart"/>
      <w:r w:rsidRPr="00C065F6">
        <w:rPr>
          <w:sz w:val="22"/>
          <w:szCs w:val="22"/>
        </w:rPr>
        <w:t>venturi</w:t>
      </w:r>
      <w:proofErr w:type="spellEnd"/>
      <w:r w:rsidRPr="00C065F6">
        <w:rPr>
          <w:sz w:val="22"/>
          <w:szCs w:val="22"/>
        </w:rPr>
        <w:t xml:space="preserve"> scrubber with its associated cyclonic demister.  The applicable requirements from Permit No. 1050059-074-AC are included in the Emissions Unit Subsection III.M. </w:t>
      </w:r>
      <w:proofErr w:type="gramStart"/>
      <w:r w:rsidRPr="00C065F6">
        <w:rPr>
          <w:sz w:val="22"/>
          <w:szCs w:val="22"/>
        </w:rPr>
        <w:t>of</w:t>
      </w:r>
      <w:proofErr w:type="gramEnd"/>
      <w:r w:rsidRPr="00C065F6">
        <w:rPr>
          <w:sz w:val="22"/>
          <w:szCs w:val="22"/>
        </w:rPr>
        <w:t xml:space="preserve"> this revised Title V air operation permit.  Specifically, the emissions unit description is updated</w:t>
      </w:r>
      <w:r w:rsidR="00DD5EEB">
        <w:rPr>
          <w:sz w:val="22"/>
          <w:szCs w:val="22"/>
        </w:rPr>
        <w:t>.</w:t>
      </w:r>
    </w:p>
    <w:p w:rsidR="0090295D" w:rsidRDefault="0090295D" w:rsidP="008D6FD3">
      <w:pPr>
        <w:pStyle w:val="ListParagraph"/>
        <w:numPr>
          <w:ilvl w:val="0"/>
          <w:numId w:val="5"/>
        </w:numPr>
        <w:spacing w:after="120"/>
        <w:rPr>
          <w:sz w:val="22"/>
          <w:szCs w:val="22"/>
        </w:rPr>
      </w:pPr>
      <w:r>
        <w:rPr>
          <w:sz w:val="22"/>
          <w:szCs w:val="22"/>
        </w:rPr>
        <w:lastRenderedPageBreak/>
        <w:t>Expanded Section III, Subsection N</w:t>
      </w:r>
      <w:r w:rsidR="00E5735B">
        <w:rPr>
          <w:sz w:val="22"/>
          <w:szCs w:val="22"/>
        </w:rPr>
        <w:t xml:space="preserve">, </w:t>
      </w:r>
      <w:proofErr w:type="gramStart"/>
      <w:r w:rsidR="00E5735B">
        <w:rPr>
          <w:sz w:val="22"/>
          <w:szCs w:val="22"/>
        </w:rPr>
        <w:t>Federal</w:t>
      </w:r>
      <w:proofErr w:type="gramEnd"/>
      <w:r w:rsidR="00E5735B">
        <w:rPr>
          <w:sz w:val="22"/>
          <w:szCs w:val="22"/>
        </w:rPr>
        <w:t xml:space="preserve"> Rule Requirements by adding all the related Essential Potential to Emit (PTE) Parameters, General Requirements, Monitoring of Operations, Compliance for Existing Engines and Recordkeeping and Reporting Requirements.</w:t>
      </w:r>
    </w:p>
    <w:p w:rsidR="00EC0D89" w:rsidRPr="00AA0D28" w:rsidRDefault="00EC0D89" w:rsidP="00AA0D28">
      <w:pPr>
        <w:spacing w:after="120"/>
        <w:rPr>
          <w:sz w:val="22"/>
          <w:szCs w:val="22"/>
        </w:rPr>
      </w:pPr>
    </w:p>
    <w:p w:rsidR="00880D0B" w:rsidRPr="00EA279B" w:rsidRDefault="00880D0B" w:rsidP="00880D0B">
      <w:pPr>
        <w:numPr>
          <w:ilvl w:val="0"/>
          <w:numId w:val="5"/>
        </w:numPr>
        <w:spacing w:after="120"/>
        <w:rPr>
          <w:sz w:val="22"/>
          <w:szCs w:val="22"/>
        </w:rPr>
      </w:pPr>
      <w:r w:rsidRPr="00EA279B">
        <w:rPr>
          <w:color w:val="000000"/>
          <w:sz w:val="22"/>
          <w:szCs w:val="22"/>
          <w:u w:val="single"/>
        </w:rPr>
        <w:t>Miscellaneous Applicant Requested Revisions</w:t>
      </w:r>
      <w:r>
        <w:rPr>
          <w:color w:val="000000"/>
          <w:sz w:val="22"/>
          <w:szCs w:val="22"/>
        </w:rPr>
        <w:t>.  Miscellaneous revisions were requested by the applicant in this application (see Attachment 1 of the permit application for a complete detailed listing).  Here is a brief summary of the requested administrative changes that were made in this permit:</w:t>
      </w:r>
    </w:p>
    <w:p w:rsidR="00880D0B" w:rsidRDefault="00880D0B" w:rsidP="00880D0B">
      <w:pPr>
        <w:numPr>
          <w:ilvl w:val="1"/>
          <w:numId w:val="5"/>
        </w:numPr>
        <w:spacing w:after="120"/>
        <w:rPr>
          <w:sz w:val="22"/>
          <w:szCs w:val="22"/>
        </w:rPr>
      </w:pPr>
      <w:r>
        <w:rPr>
          <w:sz w:val="22"/>
          <w:szCs w:val="22"/>
        </w:rPr>
        <w:t>Clarified averaging periods for production, process and heat input rates throughout the permit</w:t>
      </w:r>
      <w:r w:rsidR="00A50D5C">
        <w:rPr>
          <w:sz w:val="22"/>
          <w:szCs w:val="22"/>
        </w:rPr>
        <w:t xml:space="preserve"> for EU Nos. 009, 045, 046, 027 &amp; 078</w:t>
      </w:r>
      <w:r w:rsidR="00A34232">
        <w:rPr>
          <w:sz w:val="22"/>
          <w:szCs w:val="22"/>
        </w:rPr>
        <w:t>.</w:t>
      </w:r>
    </w:p>
    <w:p w:rsidR="00A34232" w:rsidRDefault="00A34232" w:rsidP="00880D0B">
      <w:pPr>
        <w:numPr>
          <w:ilvl w:val="1"/>
          <w:numId w:val="5"/>
        </w:numPr>
        <w:spacing w:after="120"/>
        <w:rPr>
          <w:sz w:val="22"/>
          <w:szCs w:val="22"/>
        </w:rPr>
      </w:pPr>
      <w:r>
        <w:rPr>
          <w:sz w:val="22"/>
          <w:szCs w:val="22"/>
        </w:rPr>
        <w:t>Revised PM/PM</w:t>
      </w:r>
      <w:r>
        <w:rPr>
          <w:sz w:val="22"/>
          <w:szCs w:val="22"/>
          <w:vertAlign w:val="subscript"/>
        </w:rPr>
        <w:t>10</w:t>
      </w:r>
      <w:r>
        <w:rPr>
          <w:sz w:val="22"/>
          <w:szCs w:val="22"/>
        </w:rPr>
        <w:t xml:space="preserve"> emissions for the GMAP plant (E.U. No. 078).</w:t>
      </w:r>
    </w:p>
    <w:p w:rsidR="00880D0B" w:rsidRPr="00EA279B" w:rsidRDefault="00880D0B" w:rsidP="00880D0B">
      <w:pPr>
        <w:numPr>
          <w:ilvl w:val="1"/>
          <w:numId w:val="5"/>
        </w:numPr>
        <w:spacing w:after="120"/>
        <w:rPr>
          <w:sz w:val="22"/>
          <w:szCs w:val="22"/>
        </w:rPr>
      </w:pPr>
      <w:r w:rsidRPr="00EA279B">
        <w:rPr>
          <w:color w:val="000000"/>
          <w:sz w:val="22"/>
          <w:szCs w:val="22"/>
          <w:u w:val="single"/>
        </w:rPr>
        <w:t>Subsection III.N. Engines</w:t>
      </w:r>
      <w:r w:rsidR="00A50D5C">
        <w:rPr>
          <w:color w:val="000000"/>
          <w:sz w:val="22"/>
          <w:szCs w:val="22"/>
        </w:rPr>
        <w:t>.  Some of</w:t>
      </w:r>
      <w:r w:rsidRPr="00EA279B">
        <w:rPr>
          <w:color w:val="000000"/>
          <w:sz w:val="22"/>
          <w:szCs w:val="22"/>
        </w:rPr>
        <w:t xml:space="preserve"> the engine</w:t>
      </w:r>
      <w:r w:rsidR="00A50D5C">
        <w:rPr>
          <w:color w:val="000000"/>
          <w:sz w:val="22"/>
          <w:szCs w:val="22"/>
        </w:rPr>
        <w:t>s for emissions unit</w:t>
      </w:r>
      <w:r w:rsidR="0002390F">
        <w:rPr>
          <w:color w:val="000000"/>
          <w:sz w:val="22"/>
          <w:szCs w:val="22"/>
        </w:rPr>
        <w:t xml:space="preserve"> EU</w:t>
      </w:r>
      <w:r w:rsidR="00A50D5C">
        <w:rPr>
          <w:color w:val="000000"/>
          <w:sz w:val="22"/>
          <w:szCs w:val="22"/>
        </w:rPr>
        <w:t xml:space="preserve"> 087 are deleted</w:t>
      </w:r>
      <w:r w:rsidRPr="00EA279B">
        <w:rPr>
          <w:color w:val="000000"/>
          <w:sz w:val="22"/>
          <w:szCs w:val="22"/>
        </w:rPr>
        <w:t>.</w:t>
      </w:r>
      <w:r w:rsidR="0002390F">
        <w:rPr>
          <w:color w:val="000000"/>
          <w:sz w:val="22"/>
          <w:szCs w:val="22"/>
        </w:rPr>
        <w:t xml:space="preserve">  All of the engines of emissions unit EU 088 are deleted.</w:t>
      </w:r>
    </w:p>
    <w:p w:rsidR="00F9138B" w:rsidRDefault="00F9138B" w:rsidP="00F9138B">
      <w:pPr>
        <w:rPr>
          <w:sz w:val="22"/>
          <w:szCs w:val="22"/>
        </w:rPr>
      </w:pPr>
    </w:p>
    <w:p w:rsidR="009424E0" w:rsidRPr="00CB117C" w:rsidRDefault="0057507D" w:rsidP="00303BD3">
      <w:pPr>
        <w:spacing w:after="120"/>
        <w:rPr>
          <w:b/>
          <w:caps/>
          <w:sz w:val="22"/>
          <w:szCs w:val="22"/>
        </w:rPr>
      </w:pPr>
      <w:r w:rsidRPr="00CB117C">
        <w:rPr>
          <w:b/>
          <w:caps/>
          <w:sz w:val="22"/>
          <w:szCs w:val="22"/>
        </w:rPr>
        <w:t>Conclusion</w:t>
      </w:r>
    </w:p>
    <w:p w:rsidR="0060439F" w:rsidRDefault="00EC0D89" w:rsidP="00303BD3">
      <w:pPr>
        <w:spacing w:after="120"/>
        <w:rPr>
          <w:sz w:val="22"/>
          <w:szCs w:val="22"/>
        </w:rPr>
      </w:pPr>
      <w:r w:rsidRPr="00CB117C">
        <w:rPr>
          <w:sz w:val="22"/>
          <w:szCs w:val="22"/>
        </w:rPr>
        <w:t>This project</w:t>
      </w:r>
      <w:r w:rsidR="006D50F7" w:rsidRPr="00CB117C">
        <w:rPr>
          <w:sz w:val="22"/>
          <w:szCs w:val="22"/>
        </w:rPr>
        <w:t xml:space="preserve"> </w:t>
      </w:r>
      <w:r w:rsidRPr="00CB117C">
        <w:rPr>
          <w:sz w:val="22"/>
          <w:szCs w:val="22"/>
        </w:rPr>
        <w:t>revises</w:t>
      </w:r>
      <w:r w:rsidR="005C5C05" w:rsidRPr="00CB117C">
        <w:rPr>
          <w:sz w:val="22"/>
          <w:szCs w:val="22"/>
        </w:rPr>
        <w:t xml:space="preserve"> Title V A</w:t>
      </w:r>
      <w:r w:rsidR="00472C59" w:rsidRPr="00CB117C">
        <w:rPr>
          <w:sz w:val="22"/>
          <w:szCs w:val="22"/>
        </w:rPr>
        <w:t xml:space="preserve">ir </w:t>
      </w:r>
      <w:r w:rsidR="005C5C05" w:rsidRPr="00CB117C">
        <w:rPr>
          <w:sz w:val="22"/>
          <w:szCs w:val="22"/>
        </w:rPr>
        <w:t>O</w:t>
      </w:r>
      <w:r w:rsidR="00472C59" w:rsidRPr="00CB117C">
        <w:rPr>
          <w:sz w:val="22"/>
          <w:szCs w:val="22"/>
        </w:rPr>
        <w:t xml:space="preserve">peration </w:t>
      </w:r>
      <w:r w:rsidR="005C5C05" w:rsidRPr="00CB117C">
        <w:rPr>
          <w:sz w:val="22"/>
          <w:szCs w:val="22"/>
        </w:rPr>
        <w:t>P</w:t>
      </w:r>
      <w:r w:rsidR="00472C59" w:rsidRPr="00CB117C">
        <w:rPr>
          <w:sz w:val="22"/>
          <w:szCs w:val="22"/>
        </w:rPr>
        <w:t>ermit</w:t>
      </w:r>
      <w:r w:rsidR="004E1AC5" w:rsidRPr="00CB117C">
        <w:rPr>
          <w:sz w:val="22"/>
          <w:szCs w:val="22"/>
        </w:rPr>
        <w:t xml:space="preserve"> </w:t>
      </w:r>
      <w:r w:rsidR="00472C59" w:rsidRPr="00CB117C">
        <w:rPr>
          <w:sz w:val="22"/>
          <w:szCs w:val="22"/>
        </w:rPr>
        <w:t xml:space="preserve">No. </w:t>
      </w:r>
      <w:r w:rsidRPr="00CB117C">
        <w:rPr>
          <w:sz w:val="22"/>
          <w:szCs w:val="22"/>
        </w:rPr>
        <w:t>1050059</w:t>
      </w:r>
      <w:r w:rsidR="009F3776" w:rsidRPr="00CB117C">
        <w:rPr>
          <w:sz w:val="22"/>
          <w:szCs w:val="22"/>
        </w:rPr>
        <w:t>-</w:t>
      </w:r>
      <w:r w:rsidRPr="00CB117C">
        <w:rPr>
          <w:sz w:val="22"/>
          <w:szCs w:val="22"/>
        </w:rPr>
        <w:t>083</w:t>
      </w:r>
      <w:r w:rsidR="00472C59" w:rsidRPr="00CB117C">
        <w:rPr>
          <w:sz w:val="22"/>
          <w:szCs w:val="22"/>
        </w:rPr>
        <w:t>-AV</w:t>
      </w:r>
      <w:r w:rsidR="00900DD9" w:rsidRPr="00CB117C">
        <w:rPr>
          <w:sz w:val="22"/>
          <w:szCs w:val="22"/>
        </w:rPr>
        <w:t xml:space="preserve">, which was issued on </w:t>
      </w:r>
      <w:r w:rsidR="00CB117C" w:rsidRPr="00CB117C">
        <w:rPr>
          <w:sz w:val="22"/>
          <w:szCs w:val="22"/>
        </w:rPr>
        <w:t>11/25/2013</w:t>
      </w:r>
      <w:r w:rsidR="00472C59" w:rsidRPr="00CB117C">
        <w:rPr>
          <w:sz w:val="22"/>
          <w:szCs w:val="22"/>
        </w:rPr>
        <w:t>.  This</w:t>
      </w:r>
      <w:r w:rsidR="00900DD9" w:rsidRPr="00CB117C">
        <w:rPr>
          <w:sz w:val="22"/>
          <w:szCs w:val="22"/>
        </w:rPr>
        <w:t xml:space="preserve"> revision</w:t>
      </w:r>
      <w:r w:rsidR="00472C59" w:rsidRPr="00CB117C">
        <w:rPr>
          <w:sz w:val="22"/>
          <w:szCs w:val="22"/>
        </w:rPr>
        <w:t xml:space="preserve"> is issued under</w:t>
      </w:r>
      <w:r w:rsidR="0057507D" w:rsidRPr="00CB117C">
        <w:rPr>
          <w:sz w:val="22"/>
          <w:szCs w:val="22"/>
        </w:rPr>
        <w:t xml:space="preserve"> the provisions of Chapter 403, </w:t>
      </w:r>
      <w:r w:rsidR="009226AE" w:rsidRPr="00CB117C">
        <w:rPr>
          <w:sz w:val="22"/>
          <w:szCs w:val="22"/>
        </w:rPr>
        <w:t>Florida Statues (</w:t>
      </w:r>
      <w:r w:rsidR="0057507D" w:rsidRPr="00CB117C">
        <w:rPr>
          <w:sz w:val="22"/>
          <w:szCs w:val="22"/>
        </w:rPr>
        <w:t>F</w:t>
      </w:r>
      <w:r w:rsidR="00472C59" w:rsidRPr="00CB117C">
        <w:rPr>
          <w:sz w:val="22"/>
          <w:szCs w:val="22"/>
        </w:rPr>
        <w:t>.S.</w:t>
      </w:r>
      <w:r w:rsidR="009226AE" w:rsidRPr="00CB117C">
        <w:rPr>
          <w:sz w:val="22"/>
          <w:szCs w:val="22"/>
        </w:rPr>
        <w:t>)</w:t>
      </w:r>
      <w:r w:rsidR="00472C59" w:rsidRPr="00CB117C">
        <w:rPr>
          <w:sz w:val="22"/>
          <w:szCs w:val="22"/>
        </w:rPr>
        <w:t>, and Chapters 62-4, 62-210</w:t>
      </w:r>
      <w:r w:rsidR="004F2DA0" w:rsidRPr="00CB117C">
        <w:rPr>
          <w:sz w:val="22"/>
          <w:szCs w:val="22"/>
        </w:rPr>
        <w:t xml:space="preserve"> and</w:t>
      </w:r>
      <w:r w:rsidR="00472C59" w:rsidRPr="00CB117C">
        <w:rPr>
          <w:sz w:val="22"/>
          <w:szCs w:val="22"/>
        </w:rPr>
        <w:t xml:space="preserve"> 62-213</w:t>
      </w:r>
      <w:r w:rsidR="009F3614" w:rsidRPr="00CB117C">
        <w:rPr>
          <w:sz w:val="22"/>
          <w:szCs w:val="22"/>
        </w:rPr>
        <w:t xml:space="preserve">, </w:t>
      </w:r>
      <w:r w:rsidR="00751C26" w:rsidRPr="00CB117C">
        <w:rPr>
          <w:sz w:val="22"/>
          <w:szCs w:val="22"/>
        </w:rPr>
        <w:t>F.A.C.</w:t>
      </w:r>
    </w:p>
    <w:sectPr w:rsidR="0060439F" w:rsidSect="001B7AB3">
      <w:headerReference w:type="even" r:id="rId7"/>
      <w:headerReference w:type="default" r:id="rId8"/>
      <w:footerReference w:type="default" r:id="rId9"/>
      <w:headerReference w:type="first" r:id="rId10"/>
      <w:pgSz w:w="12240" w:h="15840"/>
      <w:pgMar w:top="1440" w:right="1080" w:bottom="720" w:left="10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5CAB" w:rsidRDefault="00335CAB">
      <w:r>
        <w:separator/>
      </w:r>
    </w:p>
  </w:endnote>
  <w:endnote w:type="continuationSeparator" w:id="0">
    <w:p w:rsidR="00335CAB" w:rsidRDefault="003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DA" w:rsidRPr="00751CD0" w:rsidRDefault="00991CDA" w:rsidP="00991CDA">
    <w:pPr>
      <w:pStyle w:val="Footer"/>
      <w:pBdr>
        <w:top w:val="single" w:sz="6" w:space="1" w:color="auto"/>
      </w:pBdr>
      <w:tabs>
        <w:tab w:val="clear" w:pos="4320"/>
        <w:tab w:val="clear" w:pos="8640"/>
        <w:tab w:val="right" w:pos="10080"/>
      </w:tabs>
      <w:spacing w:before="240"/>
    </w:pPr>
    <w:r>
      <w:t>Mosaic Fertilizer, LLC</w:t>
    </w:r>
    <w:r w:rsidRPr="00751CD0">
      <w:tab/>
    </w:r>
    <w:r>
      <w:t>Permit</w:t>
    </w:r>
    <w:r w:rsidRPr="00751CD0">
      <w:t xml:space="preserve"> No. </w:t>
    </w:r>
    <w:r>
      <w:t>1050059-08</w:t>
    </w:r>
    <w:r w:rsidR="00A317DE">
      <w:t>8</w:t>
    </w:r>
    <w:r>
      <w:t>-AV</w:t>
    </w:r>
  </w:p>
  <w:p w:rsidR="00991CDA" w:rsidRPr="00751CD0" w:rsidRDefault="00991CDA" w:rsidP="00991CDA">
    <w:pPr>
      <w:pStyle w:val="Footer"/>
      <w:tabs>
        <w:tab w:val="clear" w:pos="4320"/>
        <w:tab w:val="clear" w:pos="8640"/>
        <w:tab w:val="right" w:pos="10080"/>
      </w:tabs>
    </w:pPr>
    <w:r>
      <w:t>New Wales Facility</w:t>
    </w:r>
    <w:r w:rsidRPr="003B6A30">
      <w:tab/>
    </w:r>
    <w:r>
      <w:t xml:space="preserve">Title V Air Operation Permit </w:t>
    </w:r>
    <w:r w:rsidRPr="00CB0DAA">
      <w:t>Re</w:t>
    </w:r>
    <w:r>
      <w:t>vision</w:t>
    </w:r>
  </w:p>
  <w:p w:rsidR="00FA2398" w:rsidRDefault="00FA2398" w:rsidP="00303BD3">
    <w:pPr>
      <w:pStyle w:val="Footer"/>
      <w:jc w:val="center"/>
    </w:pPr>
    <w:r>
      <w:t xml:space="preserve">Page </w:t>
    </w:r>
    <w:r>
      <w:fldChar w:fldCharType="begin"/>
    </w:r>
    <w:r>
      <w:instrText xml:space="preserve"> PAGE </w:instrText>
    </w:r>
    <w:r>
      <w:fldChar w:fldCharType="separate"/>
    </w:r>
    <w:r w:rsidR="00C83190">
      <w:rPr>
        <w:noProof/>
      </w:rPr>
      <w:t>3</w:t>
    </w:r>
    <w:r>
      <w:fldChar w:fldCharType="end"/>
    </w:r>
    <w:r>
      <w:t xml:space="preserve"> of </w:t>
    </w:r>
    <w:r w:rsidR="00C83190">
      <w:fldChar w:fldCharType="begin"/>
    </w:r>
    <w:r w:rsidR="00C83190">
      <w:instrText xml:space="preserve"> NUMPAGES </w:instrText>
    </w:r>
    <w:r w:rsidR="00C83190">
      <w:fldChar w:fldCharType="separate"/>
    </w:r>
    <w:r w:rsidR="00C83190">
      <w:rPr>
        <w:noProof/>
      </w:rPr>
      <w:t>5</w:t>
    </w:r>
    <w:r w:rsidR="00C83190">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5CAB" w:rsidRDefault="00335CAB">
      <w:r>
        <w:separator/>
      </w:r>
    </w:p>
  </w:footnote>
  <w:footnote w:type="continuationSeparator" w:id="0">
    <w:p w:rsidR="00335CAB" w:rsidRDefault="003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1030" w:rsidRDefault="002B103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2398" w:rsidRPr="00303BD3" w:rsidRDefault="00FA2398" w:rsidP="00303BD3">
    <w:pPr>
      <w:pStyle w:val="Header"/>
      <w:pBdr>
        <w:bottom w:val="single" w:sz="4" w:space="1" w:color="auto"/>
      </w:pBdr>
      <w:spacing w:after="240"/>
      <w:jc w:val="center"/>
      <w:rPr>
        <w:b/>
        <w:caps/>
        <w:sz w:val="22"/>
        <w:szCs w:val="22"/>
      </w:rPr>
    </w:pPr>
    <w:r w:rsidRPr="00303BD3">
      <w:rPr>
        <w:b/>
        <w:caps/>
        <w:sz w:val="22"/>
        <w:szCs w:val="22"/>
      </w:rPr>
      <w:t>Statement of Basis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1030" w:rsidRDefault="002B10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107639"/>
    <w:multiLevelType w:val="hybridMultilevel"/>
    <w:tmpl w:val="0EFC25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2">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44DA1B67"/>
    <w:multiLevelType w:val="hybridMultilevel"/>
    <w:tmpl w:val="0C4AC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4DAE5BD3"/>
    <w:multiLevelType w:val="hybridMultilevel"/>
    <w:tmpl w:val="D166EC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7B0B2E39"/>
    <w:multiLevelType w:val="hybridMultilevel"/>
    <w:tmpl w:val="61DA7D4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4"/>
  </w:num>
  <w:num w:numId="3">
    <w:abstractNumId w:val="6"/>
  </w:num>
  <w:num w:numId="4">
    <w:abstractNumId w:val="1"/>
  </w:num>
  <w:num w:numId="5">
    <w:abstractNumId w:val="3"/>
  </w:num>
  <w:num w:numId="6">
    <w:abstractNumId w:val="7"/>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F40"/>
    <w:rsid w:val="00002758"/>
    <w:rsid w:val="0000593C"/>
    <w:rsid w:val="000108EB"/>
    <w:rsid w:val="00015F07"/>
    <w:rsid w:val="0002345F"/>
    <w:rsid w:val="0002390F"/>
    <w:rsid w:val="00031DD2"/>
    <w:rsid w:val="0007172E"/>
    <w:rsid w:val="000828BE"/>
    <w:rsid w:val="0008454F"/>
    <w:rsid w:val="0008519C"/>
    <w:rsid w:val="000905AE"/>
    <w:rsid w:val="00091029"/>
    <w:rsid w:val="0009351D"/>
    <w:rsid w:val="000A5F8E"/>
    <w:rsid w:val="000B6156"/>
    <w:rsid w:val="000C4ABF"/>
    <w:rsid w:val="000D2087"/>
    <w:rsid w:val="000D515A"/>
    <w:rsid w:val="000E08FB"/>
    <w:rsid w:val="000E220C"/>
    <w:rsid w:val="000F091B"/>
    <w:rsid w:val="000F486E"/>
    <w:rsid w:val="00104A90"/>
    <w:rsid w:val="00105BAC"/>
    <w:rsid w:val="001154F6"/>
    <w:rsid w:val="00130CF5"/>
    <w:rsid w:val="001327E7"/>
    <w:rsid w:val="00135BCE"/>
    <w:rsid w:val="0014413D"/>
    <w:rsid w:val="0014677C"/>
    <w:rsid w:val="00154B9E"/>
    <w:rsid w:val="00180EF2"/>
    <w:rsid w:val="001903A9"/>
    <w:rsid w:val="00195BB6"/>
    <w:rsid w:val="001A012B"/>
    <w:rsid w:val="001A1EFB"/>
    <w:rsid w:val="001A543A"/>
    <w:rsid w:val="001A6BD7"/>
    <w:rsid w:val="001B7AB3"/>
    <w:rsid w:val="001D43F6"/>
    <w:rsid w:val="001E1AE2"/>
    <w:rsid w:val="001E2AE2"/>
    <w:rsid w:val="001E46FC"/>
    <w:rsid w:val="00201A34"/>
    <w:rsid w:val="002062FB"/>
    <w:rsid w:val="00213E17"/>
    <w:rsid w:val="002200E0"/>
    <w:rsid w:val="00224D77"/>
    <w:rsid w:val="00233FED"/>
    <w:rsid w:val="0023588C"/>
    <w:rsid w:val="002367B2"/>
    <w:rsid w:val="00237FD2"/>
    <w:rsid w:val="00242DB4"/>
    <w:rsid w:val="002444F3"/>
    <w:rsid w:val="00262BE9"/>
    <w:rsid w:val="00285D32"/>
    <w:rsid w:val="0029592C"/>
    <w:rsid w:val="00296F0E"/>
    <w:rsid w:val="002A0FC3"/>
    <w:rsid w:val="002A23D1"/>
    <w:rsid w:val="002B1030"/>
    <w:rsid w:val="002B1F05"/>
    <w:rsid w:val="002C29EA"/>
    <w:rsid w:val="002C32CC"/>
    <w:rsid w:val="002C3AA5"/>
    <w:rsid w:val="002C6C85"/>
    <w:rsid w:val="002D49E3"/>
    <w:rsid w:val="002D69E4"/>
    <w:rsid w:val="002E61AB"/>
    <w:rsid w:val="002F647E"/>
    <w:rsid w:val="003033CE"/>
    <w:rsid w:val="00303BD3"/>
    <w:rsid w:val="00310355"/>
    <w:rsid w:val="00311C2E"/>
    <w:rsid w:val="00320696"/>
    <w:rsid w:val="00331C30"/>
    <w:rsid w:val="00334BE8"/>
    <w:rsid w:val="00335CAB"/>
    <w:rsid w:val="00337788"/>
    <w:rsid w:val="0034625E"/>
    <w:rsid w:val="00346EFE"/>
    <w:rsid w:val="003632AA"/>
    <w:rsid w:val="00393A54"/>
    <w:rsid w:val="003944C8"/>
    <w:rsid w:val="003A786A"/>
    <w:rsid w:val="003B271E"/>
    <w:rsid w:val="003B3BF2"/>
    <w:rsid w:val="003C6E0C"/>
    <w:rsid w:val="003D6B9F"/>
    <w:rsid w:val="003E1AC9"/>
    <w:rsid w:val="004036E2"/>
    <w:rsid w:val="00404F80"/>
    <w:rsid w:val="004140A9"/>
    <w:rsid w:val="004222B6"/>
    <w:rsid w:val="00434028"/>
    <w:rsid w:val="0045096B"/>
    <w:rsid w:val="00457342"/>
    <w:rsid w:val="004642D2"/>
    <w:rsid w:val="00470681"/>
    <w:rsid w:val="0047196E"/>
    <w:rsid w:val="00472C59"/>
    <w:rsid w:val="00474578"/>
    <w:rsid w:val="004839BF"/>
    <w:rsid w:val="004C0EB9"/>
    <w:rsid w:val="004C5B64"/>
    <w:rsid w:val="004C68C3"/>
    <w:rsid w:val="004D0891"/>
    <w:rsid w:val="004E0100"/>
    <w:rsid w:val="004E1AC5"/>
    <w:rsid w:val="004E561B"/>
    <w:rsid w:val="004E7873"/>
    <w:rsid w:val="004F272C"/>
    <w:rsid w:val="004F2DA0"/>
    <w:rsid w:val="005055D4"/>
    <w:rsid w:val="005178AF"/>
    <w:rsid w:val="00520C8A"/>
    <w:rsid w:val="0053445F"/>
    <w:rsid w:val="00537B8B"/>
    <w:rsid w:val="00543CB4"/>
    <w:rsid w:val="00546367"/>
    <w:rsid w:val="0057507D"/>
    <w:rsid w:val="00577563"/>
    <w:rsid w:val="00577FA4"/>
    <w:rsid w:val="0058126B"/>
    <w:rsid w:val="0058494C"/>
    <w:rsid w:val="005967DB"/>
    <w:rsid w:val="00597CED"/>
    <w:rsid w:val="005C14A9"/>
    <w:rsid w:val="005C5C05"/>
    <w:rsid w:val="005E030C"/>
    <w:rsid w:val="005F1A65"/>
    <w:rsid w:val="005F49A2"/>
    <w:rsid w:val="0060439F"/>
    <w:rsid w:val="006214A0"/>
    <w:rsid w:val="00637766"/>
    <w:rsid w:val="006415CB"/>
    <w:rsid w:val="0067024C"/>
    <w:rsid w:val="0067118D"/>
    <w:rsid w:val="00672C8B"/>
    <w:rsid w:val="006764F6"/>
    <w:rsid w:val="00676CD8"/>
    <w:rsid w:val="00680290"/>
    <w:rsid w:val="00692F44"/>
    <w:rsid w:val="00695DAF"/>
    <w:rsid w:val="00696372"/>
    <w:rsid w:val="006A2B1B"/>
    <w:rsid w:val="006A3158"/>
    <w:rsid w:val="006B71AB"/>
    <w:rsid w:val="006C27F9"/>
    <w:rsid w:val="006C625D"/>
    <w:rsid w:val="006D2F32"/>
    <w:rsid w:val="006D50F7"/>
    <w:rsid w:val="006D7B49"/>
    <w:rsid w:val="006E3628"/>
    <w:rsid w:val="006F4B83"/>
    <w:rsid w:val="00716246"/>
    <w:rsid w:val="007313C9"/>
    <w:rsid w:val="00736875"/>
    <w:rsid w:val="00737720"/>
    <w:rsid w:val="00751C26"/>
    <w:rsid w:val="00761240"/>
    <w:rsid w:val="00770A31"/>
    <w:rsid w:val="007752E9"/>
    <w:rsid w:val="007B2270"/>
    <w:rsid w:val="007B5BF7"/>
    <w:rsid w:val="007D17A6"/>
    <w:rsid w:val="007E330B"/>
    <w:rsid w:val="007E5F48"/>
    <w:rsid w:val="007F018F"/>
    <w:rsid w:val="007F0476"/>
    <w:rsid w:val="007F0EFF"/>
    <w:rsid w:val="007F3DC2"/>
    <w:rsid w:val="007F6193"/>
    <w:rsid w:val="008200E1"/>
    <w:rsid w:val="00826D62"/>
    <w:rsid w:val="00841C34"/>
    <w:rsid w:val="008570ED"/>
    <w:rsid w:val="00862A99"/>
    <w:rsid w:val="00875974"/>
    <w:rsid w:val="00880D0B"/>
    <w:rsid w:val="008876D6"/>
    <w:rsid w:val="00894364"/>
    <w:rsid w:val="00895CDB"/>
    <w:rsid w:val="00895F5C"/>
    <w:rsid w:val="00896BAE"/>
    <w:rsid w:val="008A76C6"/>
    <w:rsid w:val="008C669C"/>
    <w:rsid w:val="008C722A"/>
    <w:rsid w:val="008D6FD3"/>
    <w:rsid w:val="008D7054"/>
    <w:rsid w:val="008E5304"/>
    <w:rsid w:val="008E71C1"/>
    <w:rsid w:val="00900DD9"/>
    <w:rsid w:val="0090295D"/>
    <w:rsid w:val="00913352"/>
    <w:rsid w:val="00913593"/>
    <w:rsid w:val="00913EDD"/>
    <w:rsid w:val="00921751"/>
    <w:rsid w:val="009226AE"/>
    <w:rsid w:val="00924529"/>
    <w:rsid w:val="00925043"/>
    <w:rsid w:val="00927692"/>
    <w:rsid w:val="00933D54"/>
    <w:rsid w:val="00935592"/>
    <w:rsid w:val="009424E0"/>
    <w:rsid w:val="00962A28"/>
    <w:rsid w:val="00970896"/>
    <w:rsid w:val="009724FC"/>
    <w:rsid w:val="00975057"/>
    <w:rsid w:val="00975804"/>
    <w:rsid w:val="00991CDA"/>
    <w:rsid w:val="009A37B2"/>
    <w:rsid w:val="009B4E78"/>
    <w:rsid w:val="009C4E7E"/>
    <w:rsid w:val="009C5390"/>
    <w:rsid w:val="009C73A1"/>
    <w:rsid w:val="009D589A"/>
    <w:rsid w:val="009F1D0A"/>
    <w:rsid w:val="009F3614"/>
    <w:rsid w:val="009F3776"/>
    <w:rsid w:val="00A12803"/>
    <w:rsid w:val="00A24D2E"/>
    <w:rsid w:val="00A317DE"/>
    <w:rsid w:val="00A34232"/>
    <w:rsid w:val="00A50D5C"/>
    <w:rsid w:val="00A5551F"/>
    <w:rsid w:val="00A57662"/>
    <w:rsid w:val="00A84B14"/>
    <w:rsid w:val="00A91380"/>
    <w:rsid w:val="00AA0D28"/>
    <w:rsid w:val="00AA3E74"/>
    <w:rsid w:val="00AA4348"/>
    <w:rsid w:val="00AB6FCA"/>
    <w:rsid w:val="00AC0FF0"/>
    <w:rsid w:val="00AC1A39"/>
    <w:rsid w:val="00AC233F"/>
    <w:rsid w:val="00AC3A51"/>
    <w:rsid w:val="00AD3204"/>
    <w:rsid w:val="00AE14FE"/>
    <w:rsid w:val="00AE398C"/>
    <w:rsid w:val="00AF5AAE"/>
    <w:rsid w:val="00B10B7E"/>
    <w:rsid w:val="00B124B7"/>
    <w:rsid w:val="00B15B2C"/>
    <w:rsid w:val="00B475BB"/>
    <w:rsid w:val="00B5179A"/>
    <w:rsid w:val="00B77FAC"/>
    <w:rsid w:val="00B80456"/>
    <w:rsid w:val="00B86F25"/>
    <w:rsid w:val="00B8748E"/>
    <w:rsid w:val="00BA2972"/>
    <w:rsid w:val="00BA50F1"/>
    <w:rsid w:val="00BA5B55"/>
    <w:rsid w:val="00BA5BDC"/>
    <w:rsid w:val="00BA71D8"/>
    <w:rsid w:val="00BF67A2"/>
    <w:rsid w:val="00C012AC"/>
    <w:rsid w:val="00C02FD1"/>
    <w:rsid w:val="00C065F6"/>
    <w:rsid w:val="00C14504"/>
    <w:rsid w:val="00C14FE9"/>
    <w:rsid w:val="00C21B2E"/>
    <w:rsid w:val="00C26E64"/>
    <w:rsid w:val="00C63B15"/>
    <w:rsid w:val="00C63FF3"/>
    <w:rsid w:val="00C83190"/>
    <w:rsid w:val="00C83D4A"/>
    <w:rsid w:val="00C85D82"/>
    <w:rsid w:val="00C920DF"/>
    <w:rsid w:val="00CA46A3"/>
    <w:rsid w:val="00CB117C"/>
    <w:rsid w:val="00CB1833"/>
    <w:rsid w:val="00CB1EAD"/>
    <w:rsid w:val="00CC6C34"/>
    <w:rsid w:val="00CD2133"/>
    <w:rsid w:val="00CD30E4"/>
    <w:rsid w:val="00CD46DF"/>
    <w:rsid w:val="00CE6265"/>
    <w:rsid w:val="00CF5922"/>
    <w:rsid w:val="00D05153"/>
    <w:rsid w:val="00D10365"/>
    <w:rsid w:val="00D31F34"/>
    <w:rsid w:val="00D33AB2"/>
    <w:rsid w:val="00D33B1E"/>
    <w:rsid w:val="00D35A40"/>
    <w:rsid w:val="00D53C92"/>
    <w:rsid w:val="00D61CA6"/>
    <w:rsid w:val="00D626ED"/>
    <w:rsid w:val="00D76630"/>
    <w:rsid w:val="00D94144"/>
    <w:rsid w:val="00DA26DE"/>
    <w:rsid w:val="00DB5544"/>
    <w:rsid w:val="00DC3F2C"/>
    <w:rsid w:val="00DD00B6"/>
    <w:rsid w:val="00DD5EEB"/>
    <w:rsid w:val="00DD6725"/>
    <w:rsid w:val="00DE070C"/>
    <w:rsid w:val="00DE3976"/>
    <w:rsid w:val="00DF3018"/>
    <w:rsid w:val="00E0154B"/>
    <w:rsid w:val="00E1635C"/>
    <w:rsid w:val="00E2295A"/>
    <w:rsid w:val="00E33F6B"/>
    <w:rsid w:val="00E41440"/>
    <w:rsid w:val="00E442FC"/>
    <w:rsid w:val="00E53AA3"/>
    <w:rsid w:val="00E5735B"/>
    <w:rsid w:val="00E81556"/>
    <w:rsid w:val="00E83177"/>
    <w:rsid w:val="00E834BD"/>
    <w:rsid w:val="00EB7E4F"/>
    <w:rsid w:val="00EC0D89"/>
    <w:rsid w:val="00EC59C3"/>
    <w:rsid w:val="00ED3413"/>
    <w:rsid w:val="00ED5712"/>
    <w:rsid w:val="00EF0FE9"/>
    <w:rsid w:val="00EF5956"/>
    <w:rsid w:val="00F00468"/>
    <w:rsid w:val="00F04A72"/>
    <w:rsid w:val="00F338F5"/>
    <w:rsid w:val="00F40F40"/>
    <w:rsid w:val="00F4128E"/>
    <w:rsid w:val="00F637B0"/>
    <w:rsid w:val="00F6587D"/>
    <w:rsid w:val="00F724C2"/>
    <w:rsid w:val="00F9138B"/>
    <w:rsid w:val="00FA2398"/>
    <w:rsid w:val="00FA2734"/>
    <w:rsid w:val="00FA7F3F"/>
    <w:rsid w:val="00FC2C0A"/>
    <w:rsid w:val="00FD39C2"/>
    <w:rsid w:val="00FD5FB9"/>
    <w:rsid w:val="00FE7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15:chartTrackingRefBased/>
  <w15:docId w15:val="{644944D9-A5D7-4612-B873-B5A7AF408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link w:val="FooterChar"/>
    <w:uiPriority w:val="99"/>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uiPriority w:val="59"/>
    <w:rsid w:val="00641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semiHidden/>
    <w:rsid w:val="00597CED"/>
  </w:style>
  <w:style w:type="character" w:customStyle="1" w:styleId="FooterChar">
    <w:name w:val="Footer Char"/>
    <w:basedOn w:val="DefaultParagraphFont"/>
    <w:link w:val="Footer"/>
    <w:uiPriority w:val="99"/>
    <w:locked/>
    <w:rsid w:val="00991CDA"/>
  </w:style>
  <w:style w:type="paragraph" w:styleId="ListParagraph">
    <w:name w:val="List Paragraph"/>
    <w:basedOn w:val="Normal"/>
    <w:uiPriority w:val="34"/>
    <w:qFormat/>
    <w:rsid w:val="008D6FD3"/>
    <w:pPr>
      <w:ind w:left="720"/>
      <w:contextualSpacing/>
    </w:pPr>
  </w:style>
  <w:style w:type="character" w:styleId="Hyperlink">
    <w:name w:val="Hyperlink"/>
    <w:basedOn w:val="DefaultParagraphFont"/>
    <w:rsid w:val="00880D0B"/>
    <w:rPr>
      <w:color w:val="0000FF"/>
      <w:u w:val="single"/>
    </w:rPr>
  </w:style>
  <w:style w:type="paragraph" w:customStyle="1" w:styleId="Default">
    <w:name w:val="Default"/>
    <w:rsid w:val="00DA26DE"/>
    <w:pPr>
      <w:autoSpaceDE w:val="0"/>
      <w:autoSpaceDN w:val="0"/>
      <w:adjustRightInd w:val="0"/>
    </w:pPr>
    <w:rPr>
      <w:rFonts w:eastAsiaTheme="minorHAns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5</Pages>
  <Words>1914</Words>
  <Characters>10537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12427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subject/>
  <dc:creator>Bull_R</dc:creator>
  <cp:keywords/>
  <dc:description/>
  <cp:lastModifiedBy>Noor, Quaid</cp:lastModifiedBy>
  <cp:revision>37</cp:revision>
  <cp:lastPrinted>2010-10-20T13:07:00Z</cp:lastPrinted>
  <dcterms:created xsi:type="dcterms:W3CDTF">2014-01-30T13:46:00Z</dcterms:created>
  <dcterms:modified xsi:type="dcterms:W3CDTF">2014-03-21T12:02:00Z</dcterms:modified>
</cp:coreProperties>
</file>