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3415B" w14:textId="77777777" w:rsidR="00193F10" w:rsidRDefault="001B3269" w:rsidP="00743E7F">
      <w:pPr>
        <w:spacing w:before="240" w:after="240"/>
        <w:jc w:val="center"/>
      </w:pPr>
      <w:r>
        <w:rPr>
          <w:noProof/>
        </w:rPr>
        <w:drawing>
          <wp:inline distT="0" distB="0" distL="0" distR="0" wp14:anchorId="469E550A" wp14:editId="433144BD">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4E2F110E" w14:textId="77777777" w:rsidR="001B3269" w:rsidRDefault="001B3269" w:rsidP="00743E7F">
      <w:pPr>
        <w:spacing w:before="240" w:after="240"/>
        <w:jc w:val="center"/>
      </w:pPr>
    </w:p>
    <w:p w14:paraId="7EAE2D7C" w14:textId="77777777" w:rsidR="00193F10" w:rsidRPr="00194AA6" w:rsidRDefault="00193F10" w:rsidP="008372B7">
      <w:pPr>
        <w:jc w:val="center"/>
        <w:rPr>
          <w:b/>
          <w:sz w:val="22"/>
          <w:szCs w:val="22"/>
        </w:rPr>
      </w:pPr>
      <w:r w:rsidRPr="00194AA6">
        <w:rPr>
          <w:b/>
          <w:sz w:val="22"/>
          <w:szCs w:val="22"/>
        </w:rPr>
        <w:t>TECHNICAL EVALUATION</w:t>
      </w:r>
    </w:p>
    <w:p w14:paraId="7B13E15C" w14:textId="77777777" w:rsidR="00193F10" w:rsidRPr="00194AA6" w:rsidRDefault="00193F10" w:rsidP="00194AA6">
      <w:pPr>
        <w:jc w:val="center"/>
        <w:rPr>
          <w:b/>
          <w:sz w:val="22"/>
          <w:szCs w:val="22"/>
        </w:rPr>
      </w:pPr>
      <w:r w:rsidRPr="00194AA6">
        <w:rPr>
          <w:b/>
          <w:sz w:val="22"/>
          <w:szCs w:val="22"/>
        </w:rPr>
        <w:t>&amp;</w:t>
      </w:r>
    </w:p>
    <w:p w14:paraId="44B9753E" w14:textId="77777777" w:rsidR="00193F10" w:rsidRPr="00194AA6" w:rsidRDefault="00193F10" w:rsidP="00743E7F">
      <w:pPr>
        <w:spacing w:after="720"/>
        <w:jc w:val="center"/>
        <w:rPr>
          <w:b/>
          <w:sz w:val="22"/>
          <w:szCs w:val="22"/>
        </w:rPr>
      </w:pPr>
      <w:r w:rsidRPr="00194AA6">
        <w:rPr>
          <w:b/>
          <w:sz w:val="22"/>
          <w:szCs w:val="22"/>
        </w:rPr>
        <w:t>PRELIMINARY DETERMINATION</w:t>
      </w:r>
    </w:p>
    <w:p w14:paraId="19D397E1" w14:textId="77777777" w:rsidR="00194AA6" w:rsidRPr="00194AA6" w:rsidRDefault="00194AA6" w:rsidP="008372B7">
      <w:pPr>
        <w:spacing w:after="120"/>
        <w:jc w:val="center"/>
        <w:rPr>
          <w:bCs/>
          <w:szCs w:val="22"/>
        </w:rPr>
      </w:pPr>
      <w:r w:rsidRPr="008372B7">
        <w:rPr>
          <w:b/>
          <w:sz w:val="22"/>
          <w:szCs w:val="22"/>
        </w:rPr>
        <w:t>APPLICANT</w:t>
      </w:r>
    </w:p>
    <w:p w14:paraId="657649BC" w14:textId="77777777" w:rsidR="006B3481" w:rsidRPr="002D6932" w:rsidRDefault="006B3481" w:rsidP="006B3481">
      <w:pPr>
        <w:jc w:val="center"/>
        <w:rPr>
          <w:bCs/>
          <w:i/>
          <w:sz w:val="22"/>
          <w:szCs w:val="22"/>
        </w:rPr>
      </w:pPr>
      <w:r w:rsidRPr="002D6932">
        <w:rPr>
          <w:sz w:val="22"/>
          <w:szCs w:val="22"/>
        </w:rPr>
        <w:t>WestRock CP, LLC</w:t>
      </w:r>
    </w:p>
    <w:p w14:paraId="05F79794" w14:textId="77777777" w:rsidR="006B3481" w:rsidRPr="00FC3512" w:rsidRDefault="006B3481" w:rsidP="006B3481">
      <w:pPr>
        <w:jc w:val="center"/>
        <w:rPr>
          <w:sz w:val="22"/>
          <w:szCs w:val="22"/>
        </w:rPr>
      </w:pPr>
      <w:r w:rsidRPr="00FC3512">
        <w:rPr>
          <w:sz w:val="22"/>
          <w:szCs w:val="22"/>
        </w:rPr>
        <w:t>North 8</w:t>
      </w:r>
      <w:r w:rsidRPr="00FC3512">
        <w:rPr>
          <w:sz w:val="22"/>
          <w:szCs w:val="22"/>
          <w:vertAlign w:val="superscript"/>
        </w:rPr>
        <w:t>th</w:t>
      </w:r>
      <w:r w:rsidRPr="00FC3512">
        <w:rPr>
          <w:sz w:val="22"/>
          <w:szCs w:val="22"/>
        </w:rPr>
        <w:t xml:space="preserve"> Street</w:t>
      </w:r>
    </w:p>
    <w:p w14:paraId="067EB9EC" w14:textId="77777777" w:rsidR="006B3481" w:rsidRDefault="006B3481" w:rsidP="006B3481">
      <w:pPr>
        <w:jc w:val="center"/>
        <w:rPr>
          <w:sz w:val="22"/>
          <w:szCs w:val="22"/>
        </w:rPr>
      </w:pPr>
      <w:r w:rsidRPr="00FC3512">
        <w:rPr>
          <w:sz w:val="22"/>
          <w:szCs w:val="22"/>
        </w:rPr>
        <w:t>Fernandina Beach, Florida 32034</w:t>
      </w:r>
    </w:p>
    <w:p w14:paraId="46AF4C34" w14:textId="77777777" w:rsidR="006B3481" w:rsidRPr="00FC3512" w:rsidRDefault="006B3481" w:rsidP="006B3481">
      <w:pPr>
        <w:jc w:val="center"/>
        <w:rPr>
          <w:sz w:val="22"/>
          <w:szCs w:val="22"/>
        </w:rPr>
      </w:pPr>
      <w:r w:rsidRPr="00FC3512">
        <w:rPr>
          <w:sz w:val="22"/>
          <w:szCs w:val="22"/>
        </w:rPr>
        <w:t>Fernandina Beach Mill</w:t>
      </w:r>
    </w:p>
    <w:p w14:paraId="4E0B4CF1" w14:textId="77777777" w:rsidR="00194AA6" w:rsidRDefault="00194AA6" w:rsidP="006B3481">
      <w:pPr>
        <w:widowControl w:val="0"/>
        <w:spacing w:after="720"/>
        <w:jc w:val="center"/>
        <w:rPr>
          <w:sz w:val="22"/>
          <w:szCs w:val="22"/>
        </w:rPr>
      </w:pPr>
      <w:r w:rsidRPr="00746205">
        <w:rPr>
          <w:sz w:val="22"/>
          <w:szCs w:val="22"/>
        </w:rPr>
        <w:t xml:space="preserve">Facility ID No. </w:t>
      </w:r>
      <w:r w:rsidR="006B3481">
        <w:rPr>
          <w:sz w:val="22"/>
          <w:szCs w:val="22"/>
        </w:rPr>
        <w:t>0890003</w:t>
      </w:r>
    </w:p>
    <w:p w14:paraId="2293A287" w14:textId="77777777" w:rsidR="00193F10" w:rsidRDefault="00193F10" w:rsidP="008372B7">
      <w:pPr>
        <w:spacing w:after="120"/>
        <w:jc w:val="center"/>
        <w:rPr>
          <w:bCs/>
        </w:rPr>
      </w:pPr>
      <w:r w:rsidRPr="008372B7">
        <w:rPr>
          <w:b/>
          <w:sz w:val="22"/>
          <w:szCs w:val="22"/>
        </w:rPr>
        <w:t>PROJECT</w:t>
      </w:r>
    </w:p>
    <w:p w14:paraId="14CEDAE1" w14:textId="77777777"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6B3481" w:rsidRPr="00FC3512">
        <w:rPr>
          <w:sz w:val="22"/>
          <w:szCs w:val="22"/>
        </w:rPr>
        <w:t>0890003-0</w:t>
      </w:r>
      <w:r w:rsidR="006B3481">
        <w:rPr>
          <w:sz w:val="22"/>
          <w:szCs w:val="22"/>
        </w:rPr>
        <w:t>51</w:t>
      </w:r>
      <w:r w:rsidR="006B3481" w:rsidRPr="00725EF3">
        <w:rPr>
          <w:sz w:val="22"/>
          <w:szCs w:val="22"/>
        </w:rPr>
        <w:t>-AC</w:t>
      </w:r>
    </w:p>
    <w:p w14:paraId="5EAFA84D" w14:textId="77777777"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8603FF">
        <w:rPr>
          <w:sz w:val="22"/>
        </w:rPr>
        <w:t xml:space="preserve">Minor Source </w:t>
      </w:r>
      <w:r>
        <w:rPr>
          <w:sz w:val="22"/>
        </w:rPr>
        <w:t>Air Construction Permit</w:t>
      </w:r>
    </w:p>
    <w:p w14:paraId="13D88584" w14:textId="77777777" w:rsidR="006B3481" w:rsidRPr="006B3481" w:rsidRDefault="006B3481" w:rsidP="00DC4B49">
      <w:pPr>
        <w:jc w:val="center"/>
        <w:rPr>
          <w:sz w:val="22"/>
          <w:szCs w:val="22"/>
        </w:rPr>
      </w:pPr>
      <w:r w:rsidRPr="006B3481">
        <w:rPr>
          <w:sz w:val="22"/>
          <w:szCs w:val="22"/>
        </w:rPr>
        <w:t>Burn ultra-low sulfur diesel (ULSD) fuel oil in EU021</w:t>
      </w:r>
    </w:p>
    <w:p w14:paraId="7486CFDF" w14:textId="77777777" w:rsidR="00874692" w:rsidRDefault="00874692" w:rsidP="008372B7">
      <w:pPr>
        <w:spacing w:after="120"/>
        <w:jc w:val="center"/>
        <w:rPr>
          <w:b/>
          <w:sz w:val="22"/>
          <w:szCs w:val="22"/>
        </w:rPr>
      </w:pPr>
    </w:p>
    <w:p w14:paraId="72E1A3AE" w14:textId="77777777" w:rsidR="00193F10" w:rsidRPr="006B3481" w:rsidRDefault="00193F10" w:rsidP="008372B7">
      <w:pPr>
        <w:spacing w:after="120"/>
        <w:jc w:val="center"/>
        <w:rPr>
          <w:bCs/>
        </w:rPr>
      </w:pPr>
      <w:r w:rsidRPr="006B3481">
        <w:rPr>
          <w:b/>
          <w:sz w:val="22"/>
          <w:szCs w:val="22"/>
        </w:rPr>
        <w:t>COUNTY</w:t>
      </w:r>
    </w:p>
    <w:p w14:paraId="55514C36" w14:textId="77777777" w:rsidR="00193F10" w:rsidRPr="001D487F" w:rsidRDefault="001D1649" w:rsidP="00743E7F">
      <w:pPr>
        <w:spacing w:after="720"/>
        <w:jc w:val="center"/>
        <w:rPr>
          <w:sz w:val="22"/>
        </w:rPr>
      </w:pPr>
      <w:r w:rsidRPr="006B3481">
        <w:rPr>
          <w:sz w:val="22"/>
        </w:rPr>
        <w:t>Na</w:t>
      </w:r>
      <w:r w:rsidR="006B3481" w:rsidRPr="006B3481">
        <w:rPr>
          <w:sz w:val="22"/>
        </w:rPr>
        <w:t>ss</w:t>
      </w:r>
      <w:r w:rsidR="006B3481">
        <w:rPr>
          <w:sz w:val="22"/>
        </w:rPr>
        <w:t>au</w:t>
      </w:r>
      <w:r w:rsidRPr="001D1649">
        <w:rPr>
          <w:sz w:val="22"/>
        </w:rPr>
        <w:t xml:space="preserve"> </w:t>
      </w:r>
      <w:r w:rsidR="00193F10" w:rsidRPr="001D1649">
        <w:rPr>
          <w:sz w:val="22"/>
        </w:rPr>
        <w:t>County</w:t>
      </w:r>
      <w:r w:rsidR="001D487F">
        <w:rPr>
          <w:sz w:val="22"/>
        </w:rPr>
        <w:t>, Florida</w:t>
      </w:r>
    </w:p>
    <w:p w14:paraId="2AE59327"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444B0959" w14:textId="77777777" w:rsidR="00194AA6" w:rsidRPr="00746205" w:rsidRDefault="00194AA6" w:rsidP="00194AA6">
      <w:pPr>
        <w:widowControl w:val="0"/>
        <w:jc w:val="center"/>
        <w:rPr>
          <w:sz w:val="22"/>
          <w:szCs w:val="22"/>
        </w:rPr>
      </w:pPr>
      <w:r w:rsidRPr="00746205">
        <w:rPr>
          <w:sz w:val="22"/>
          <w:szCs w:val="22"/>
        </w:rPr>
        <w:t>Florida Department of Environmental Protection</w:t>
      </w:r>
    </w:p>
    <w:p w14:paraId="0DB26E6E" w14:textId="77777777" w:rsidR="00194AA6" w:rsidRPr="006B3481" w:rsidRDefault="006B3481" w:rsidP="00194AA6">
      <w:pPr>
        <w:widowControl w:val="0"/>
        <w:jc w:val="center"/>
        <w:rPr>
          <w:sz w:val="22"/>
          <w:szCs w:val="22"/>
        </w:rPr>
      </w:pPr>
      <w:r w:rsidRPr="006B3481">
        <w:rPr>
          <w:sz w:val="22"/>
          <w:szCs w:val="22"/>
        </w:rPr>
        <w:t xml:space="preserve">Northeast </w:t>
      </w:r>
      <w:r w:rsidR="004A18FA" w:rsidRPr="006B3481">
        <w:rPr>
          <w:sz w:val="22"/>
          <w:szCs w:val="22"/>
        </w:rPr>
        <w:t>District</w:t>
      </w:r>
      <w:r w:rsidR="00A71F91" w:rsidRPr="006B3481">
        <w:rPr>
          <w:sz w:val="22"/>
          <w:szCs w:val="22"/>
        </w:rPr>
        <w:t xml:space="preserve"> Office</w:t>
      </w:r>
    </w:p>
    <w:p w14:paraId="1143364C" w14:textId="77777777" w:rsidR="00194AA6" w:rsidRPr="006B3481" w:rsidRDefault="006B3481" w:rsidP="00194AA6">
      <w:pPr>
        <w:widowControl w:val="0"/>
        <w:jc w:val="center"/>
        <w:rPr>
          <w:sz w:val="22"/>
          <w:szCs w:val="22"/>
        </w:rPr>
      </w:pPr>
      <w:r w:rsidRPr="006B3481">
        <w:rPr>
          <w:sz w:val="22"/>
          <w:szCs w:val="22"/>
        </w:rPr>
        <w:t>8800 Baymeadows Way W., Suite 100</w:t>
      </w:r>
    </w:p>
    <w:p w14:paraId="5A86CE42" w14:textId="77777777" w:rsidR="00AB6AAA" w:rsidRDefault="006B3481" w:rsidP="00874692">
      <w:pPr>
        <w:widowControl w:val="0"/>
        <w:spacing w:after="720"/>
        <w:jc w:val="center"/>
        <w:rPr>
          <w:sz w:val="22"/>
          <w:szCs w:val="22"/>
        </w:rPr>
      </w:pPr>
      <w:r w:rsidRPr="006B3481">
        <w:rPr>
          <w:sz w:val="22"/>
          <w:szCs w:val="22"/>
        </w:rPr>
        <w:t>Jacksonville, Florida 32256</w:t>
      </w:r>
    </w:p>
    <w:p w14:paraId="00A3B337" w14:textId="4DB923E5" w:rsidR="00193F10" w:rsidRDefault="00EB7F1A" w:rsidP="00874692">
      <w:pPr>
        <w:widowControl w:val="0"/>
        <w:spacing w:after="720"/>
        <w:jc w:val="center"/>
        <w:rPr>
          <w:sz w:val="22"/>
        </w:rPr>
      </w:pPr>
      <w:r>
        <w:rPr>
          <w:sz w:val="22"/>
        </w:rPr>
        <w:t>October 5</w:t>
      </w:r>
      <w:r w:rsidR="007E2885" w:rsidRPr="00EB7F1A">
        <w:rPr>
          <w:sz w:val="22"/>
        </w:rPr>
        <w:t xml:space="preserve">, </w:t>
      </w:r>
      <w:r w:rsidR="007E2885">
        <w:rPr>
          <w:sz w:val="22"/>
        </w:rPr>
        <w:t>2016</w:t>
      </w:r>
    </w:p>
    <w:p w14:paraId="231EF46A" w14:textId="77777777" w:rsidR="006B3481" w:rsidRPr="00D07B72" w:rsidRDefault="006B3481" w:rsidP="00194AA6">
      <w:pPr>
        <w:jc w:val="center"/>
        <w:rPr>
          <w:sz w:val="22"/>
          <w:szCs w:val="22"/>
        </w:rPr>
      </w:pPr>
    </w:p>
    <w:p w14:paraId="75933928" w14:textId="77777777"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14:paraId="2C04B725" w14:textId="77777777" w:rsidR="00193F10" w:rsidRPr="00BE6E8B" w:rsidRDefault="00193F10" w:rsidP="00BE6E8B">
      <w:pPr>
        <w:pStyle w:val="ListParagraph"/>
        <w:numPr>
          <w:ilvl w:val="0"/>
          <w:numId w:val="6"/>
        </w:numPr>
        <w:spacing w:after="120"/>
        <w:rPr>
          <w:b/>
          <w:caps/>
          <w:sz w:val="22"/>
        </w:rPr>
      </w:pPr>
      <w:r w:rsidRPr="00BE6E8B">
        <w:rPr>
          <w:b/>
          <w:caps/>
          <w:sz w:val="22"/>
        </w:rPr>
        <w:lastRenderedPageBreak/>
        <w:t>General Project INFORMATION</w:t>
      </w:r>
    </w:p>
    <w:p w14:paraId="4BF2CF32" w14:textId="77777777"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3D039951"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4E1D7E55"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5C846EC6" w14:textId="77777777" w:rsidR="00D262B1" w:rsidRPr="00D262B1" w:rsidRDefault="00D262B1" w:rsidP="00D262B1">
      <w:pPr>
        <w:pStyle w:val="BodyText"/>
        <w:numPr>
          <w:ilvl w:val="12"/>
          <w:numId w:val="0"/>
        </w:numPr>
        <w:rPr>
          <w:b/>
          <w:sz w:val="22"/>
          <w:szCs w:val="22"/>
        </w:rPr>
      </w:pPr>
      <w:r w:rsidRPr="00D262B1">
        <w:rPr>
          <w:b/>
          <w:sz w:val="22"/>
          <w:szCs w:val="22"/>
        </w:rPr>
        <w:t>Glossary of Common Terms</w:t>
      </w:r>
    </w:p>
    <w:p w14:paraId="5F9A9159" w14:textId="77777777"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14:paraId="47C6E0FE" w14:textId="77777777" w:rsidR="00193F10" w:rsidRPr="00BE6E8B" w:rsidRDefault="00193F10" w:rsidP="00874692">
      <w:pPr>
        <w:pStyle w:val="BodyText"/>
        <w:numPr>
          <w:ilvl w:val="1"/>
          <w:numId w:val="8"/>
        </w:numPr>
        <w:ind w:left="540" w:hanging="540"/>
        <w:rPr>
          <w:b/>
          <w:bCs/>
          <w:sz w:val="22"/>
          <w:szCs w:val="22"/>
        </w:rPr>
      </w:pPr>
      <w:r w:rsidRPr="00BE6E8B">
        <w:rPr>
          <w:b/>
          <w:bCs/>
          <w:sz w:val="22"/>
          <w:szCs w:val="22"/>
        </w:rPr>
        <w:t>Facility Description and Location</w:t>
      </w:r>
    </w:p>
    <w:p w14:paraId="76AF19F0" w14:textId="77777777" w:rsidR="004B5C53" w:rsidRDefault="004B5C53" w:rsidP="004B5C53">
      <w:pPr>
        <w:pStyle w:val="BodyText3"/>
      </w:pPr>
      <w:r w:rsidRPr="009A7D9B">
        <w:t>WestRock CP, LLC (WestRock) operates a fully integrated Kraft linerboard mill (the Mill)</w:t>
      </w:r>
      <w:r>
        <w:t xml:space="preserve"> </w:t>
      </w:r>
      <w:r w:rsidRPr="009A7D9B">
        <w:t>located in Fernandina</w:t>
      </w:r>
      <w:r>
        <w:t xml:space="preserve"> </w:t>
      </w:r>
      <w:r w:rsidRPr="009A7D9B">
        <w:t xml:space="preserve">Beach, Nassau County, Florida. </w:t>
      </w:r>
      <w:r>
        <w:t xml:space="preserve"> </w:t>
      </w:r>
      <w:r w:rsidRPr="009A7D9B">
        <w:t>The Mill produces linerboard from wood pulp and pulp derived from recycled corrugated</w:t>
      </w:r>
      <w:r>
        <w:t xml:space="preserve"> </w:t>
      </w:r>
      <w:r w:rsidRPr="009A7D9B">
        <w:t xml:space="preserve">containers, which is then sold to customers for converting into corrugated containers. </w:t>
      </w:r>
      <w:r>
        <w:t xml:space="preserve"> </w:t>
      </w:r>
      <w:r w:rsidRPr="009A7D9B">
        <w:t>The manufacturing</w:t>
      </w:r>
      <w:r>
        <w:t xml:space="preserve"> processes at the M</w:t>
      </w:r>
      <w:r w:rsidRPr="009A7D9B">
        <w:t xml:space="preserve">ill consists of the following major plant operations: </w:t>
      </w:r>
      <w:r>
        <w:t xml:space="preserve"> </w:t>
      </w:r>
      <w:r w:rsidRPr="009A7D9B">
        <w:t>wood yard, pulp mill, recycle plant,</w:t>
      </w:r>
      <w:r>
        <w:t xml:space="preserve"> </w:t>
      </w:r>
      <w:r w:rsidRPr="009A7D9B">
        <w:t xml:space="preserve">chemical recovery, power house, and paper mill. </w:t>
      </w:r>
      <w:r>
        <w:t xml:space="preserve"> </w:t>
      </w:r>
      <w:r w:rsidRPr="009A7D9B">
        <w:t>A container plant (</w:t>
      </w:r>
      <w:r>
        <w:t>b</w:t>
      </w:r>
      <w:r w:rsidRPr="009A7D9B">
        <w:t>ox</w:t>
      </w:r>
      <w:r>
        <w:t xml:space="preserve"> </w:t>
      </w:r>
      <w:r w:rsidRPr="009A7D9B">
        <w:t>plant) also operates onsite,</w:t>
      </w:r>
      <w:r>
        <w:t xml:space="preserve"> </w:t>
      </w:r>
      <w:r w:rsidRPr="009A7D9B">
        <w:t xml:space="preserve">converting linerboard into corrugated containers. </w:t>
      </w:r>
      <w:r>
        <w:t xml:space="preserve"> </w:t>
      </w:r>
      <w:r w:rsidRPr="009A7D9B">
        <w:t>The major fuel burning sources at the mill consist of two</w:t>
      </w:r>
      <w:r>
        <w:t xml:space="preserve"> </w:t>
      </w:r>
      <w:r w:rsidRPr="009A7D9B">
        <w:t>power boilers, two recovery boilers, and one lime kiln.</w:t>
      </w:r>
      <w:r>
        <w:t xml:space="preserve">  </w:t>
      </w:r>
      <w:r w:rsidRPr="002B3707">
        <w:fldChar w:fldCharType="begin"/>
      </w:r>
      <w:r w:rsidRPr="002B3707">
        <w:instrText xml:space="preserve"> REF _Ref457563948 \h  \* MERGEFORMAT </w:instrText>
      </w:r>
      <w:r w:rsidRPr="002B3707">
        <w:fldChar w:fldCharType="separate"/>
      </w:r>
      <w:r w:rsidRPr="002B3707">
        <w:rPr>
          <w:b/>
          <w:color w:val="000000" w:themeColor="text1"/>
          <w:szCs w:val="22"/>
        </w:rPr>
        <w:t xml:space="preserve">Figure </w:t>
      </w:r>
      <w:r w:rsidRPr="002B3707">
        <w:rPr>
          <w:b/>
          <w:noProof/>
          <w:color w:val="000000" w:themeColor="text1"/>
          <w:szCs w:val="22"/>
        </w:rPr>
        <w:t>1</w:t>
      </w:r>
      <w:r w:rsidRPr="002B3707">
        <w:fldChar w:fldCharType="end"/>
      </w:r>
      <w:r>
        <w:t xml:space="preserve"> shows the location of the WestRock Fernandina Beach Mill while </w:t>
      </w:r>
      <w:r w:rsidRPr="002B3707">
        <w:fldChar w:fldCharType="begin"/>
      </w:r>
      <w:r w:rsidRPr="002B3707">
        <w:instrText xml:space="preserve"> REF _Ref457563948 \h  \* MERGEFORMAT </w:instrText>
      </w:r>
      <w:r w:rsidRPr="002B3707">
        <w:fldChar w:fldCharType="separate"/>
      </w:r>
      <w:r w:rsidRPr="002B3707">
        <w:rPr>
          <w:b/>
          <w:color w:val="000000" w:themeColor="text1"/>
          <w:szCs w:val="22"/>
        </w:rPr>
        <w:t xml:space="preserve">Figure </w:t>
      </w:r>
      <w:r w:rsidRPr="002B3707">
        <w:rPr>
          <w:b/>
          <w:noProof/>
          <w:color w:val="000000" w:themeColor="text1"/>
          <w:szCs w:val="22"/>
        </w:rPr>
        <w:t>2</w:t>
      </w:r>
      <w:r w:rsidRPr="002B3707">
        <w:fldChar w:fldCharType="end"/>
      </w:r>
      <w:r>
        <w:t xml:space="preserve"> shows an aerial view of the mill.</w:t>
      </w:r>
    </w:p>
    <w:p w14:paraId="33B24C10" w14:textId="51D50678" w:rsidR="00193F10" w:rsidRDefault="00193F10" w:rsidP="00874692">
      <w:pPr>
        <w:rPr>
          <w:sz w:val="22"/>
          <w:szCs w:val="22"/>
        </w:rPr>
      </w:pPr>
    </w:p>
    <w:p w14:paraId="4415B5E7" w14:textId="3DCE1850" w:rsidR="007637E2" w:rsidRDefault="007637E2" w:rsidP="00874692">
      <w:pPr>
        <w:rPr>
          <w:sz w:val="22"/>
          <w:szCs w:val="22"/>
        </w:rPr>
      </w:pPr>
      <w:r>
        <w:rPr>
          <w:noProof/>
        </w:rPr>
        <w:drawing>
          <wp:anchor distT="0" distB="0" distL="114300" distR="114300" simplePos="0" relativeHeight="251662848" behindDoc="0" locked="0" layoutInCell="1" allowOverlap="1" wp14:anchorId="46393BA3" wp14:editId="4B440896">
            <wp:simplePos x="0" y="0"/>
            <wp:positionH relativeFrom="column">
              <wp:posOffset>3280097</wp:posOffset>
            </wp:positionH>
            <wp:positionV relativeFrom="paragraph">
              <wp:posOffset>21928</wp:posOffset>
            </wp:positionV>
            <wp:extent cx="3100556" cy="2116798"/>
            <wp:effectExtent l="19050" t="19050" r="24130" b="171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00556" cy="2116798"/>
                    </a:xfrm>
                    <a:prstGeom prst="rect">
                      <a:avLst/>
                    </a:prstGeom>
                    <a:ln w="19050">
                      <a:solidFill>
                        <a:schemeClr val="tx1"/>
                      </a:solid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0A7CEAC1" wp14:editId="0BEDA166">
            <wp:simplePos x="0" y="0"/>
            <wp:positionH relativeFrom="column">
              <wp:posOffset>20749</wp:posOffset>
            </wp:positionH>
            <wp:positionV relativeFrom="paragraph">
              <wp:posOffset>19133</wp:posOffset>
            </wp:positionV>
            <wp:extent cx="3101340" cy="2119184"/>
            <wp:effectExtent l="19050" t="19050" r="22860" b="146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101340" cy="2119184"/>
                    </a:xfrm>
                    <a:prstGeom prst="rect">
                      <a:avLst/>
                    </a:prstGeom>
                    <a:ln w="19050">
                      <a:solidFill>
                        <a:schemeClr val="tx1"/>
                      </a:solidFill>
                    </a:ln>
                  </pic:spPr>
                </pic:pic>
              </a:graphicData>
            </a:graphic>
            <wp14:sizeRelH relativeFrom="page">
              <wp14:pctWidth>0</wp14:pctWidth>
            </wp14:sizeRelH>
            <wp14:sizeRelV relativeFrom="page">
              <wp14:pctHeight>0</wp14:pctHeight>
            </wp14:sizeRelV>
          </wp:anchor>
        </w:drawing>
      </w:r>
    </w:p>
    <w:p w14:paraId="067A94DF" w14:textId="4FD1C70D" w:rsidR="007637E2" w:rsidRDefault="007637E2" w:rsidP="00874692">
      <w:pPr>
        <w:rPr>
          <w:sz w:val="22"/>
          <w:szCs w:val="22"/>
        </w:rPr>
      </w:pPr>
    </w:p>
    <w:p w14:paraId="4FA020A3" w14:textId="5C7CB484" w:rsidR="007637E2" w:rsidRDefault="007637E2" w:rsidP="00874692">
      <w:pPr>
        <w:rPr>
          <w:sz w:val="22"/>
          <w:szCs w:val="22"/>
        </w:rPr>
      </w:pPr>
    </w:p>
    <w:p w14:paraId="372608CA" w14:textId="75D2BBBE" w:rsidR="007637E2" w:rsidRDefault="007637E2" w:rsidP="00874692">
      <w:pPr>
        <w:rPr>
          <w:sz w:val="22"/>
          <w:szCs w:val="22"/>
        </w:rPr>
      </w:pPr>
    </w:p>
    <w:p w14:paraId="35E29D77" w14:textId="34EC6692" w:rsidR="007637E2" w:rsidRDefault="007637E2" w:rsidP="007637E2">
      <w:pPr>
        <w:ind w:firstLine="360"/>
        <w:rPr>
          <w:sz w:val="22"/>
          <w:szCs w:val="22"/>
        </w:rPr>
      </w:pPr>
    </w:p>
    <w:p w14:paraId="06D7D1C8" w14:textId="5259E2BB" w:rsidR="007637E2" w:rsidRDefault="007637E2" w:rsidP="00874692">
      <w:pPr>
        <w:rPr>
          <w:sz w:val="22"/>
          <w:szCs w:val="22"/>
        </w:rPr>
      </w:pPr>
    </w:p>
    <w:p w14:paraId="5D5BF161" w14:textId="336DE850" w:rsidR="007637E2" w:rsidRDefault="007637E2" w:rsidP="00874692">
      <w:pPr>
        <w:rPr>
          <w:sz w:val="22"/>
          <w:szCs w:val="22"/>
        </w:rPr>
      </w:pPr>
    </w:p>
    <w:p w14:paraId="1A760341" w14:textId="2FEACD9E" w:rsidR="007637E2" w:rsidRDefault="007637E2" w:rsidP="00874692">
      <w:pPr>
        <w:rPr>
          <w:sz w:val="22"/>
          <w:szCs w:val="22"/>
        </w:rPr>
      </w:pPr>
    </w:p>
    <w:p w14:paraId="5DDEE650" w14:textId="46E98BCC" w:rsidR="007637E2" w:rsidRDefault="007637E2" w:rsidP="00874692">
      <w:pPr>
        <w:rPr>
          <w:sz w:val="22"/>
          <w:szCs w:val="22"/>
        </w:rPr>
      </w:pPr>
    </w:p>
    <w:p w14:paraId="08A4F55E" w14:textId="5292C568" w:rsidR="007637E2" w:rsidRDefault="007637E2" w:rsidP="00874692">
      <w:pPr>
        <w:rPr>
          <w:sz w:val="22"/>
          <w:szCs w:val="22"/>
        </w:rPr>
      </w:pPr>
    </w:p>
    <w:p w14:paraId="63AC0351" w14:textId="3A54F06A" w:rsidR="007637E2" w:rsidRDefault="007637E2" w:rsidP="00874692">
      <w:pPr>
        <w:rPr>
          <w:sz w:val="22"/>
          <w:szCs w:val="22"/>
        </w:rPr>
      </w:pPr>
    </w:p>
    <w:p w14:paraId="6797EE25" w14:textId="68C48955" w:rsidR="007637E2" w:rsidRDefault="007637E2" w:rsidP="00874692">
      <w:pPr>
        <w:rPr>
          <w:sz w:val="22"/>
          <w:szCs w:val="22"/>
        </w:rPr>
      </w:pPr>
    </w:p>
    <w:p w14:paraId="56D565AF" w14:textId="270F02A3" w:rsidR="007637E2" w:rsidRDefault="007637E2" w:rsidP="00874692">
      <w:pPr>
        <w:rPr>
          <w:sz w:val="22"/>
          <w:szCs w:val="22"/>
        </w:rPr>
      </w:pPr>
    </w:p>
    <w:p w14:paraId="05E50148" w14:textId="7BC47A7F" w:rsidR="007637E2" w:rsidRDefault="007637E2" w:rsidP="00874692">
      <w:pPr>
        <w:rPr>
          <w:sz w:val="22"/>
          <w:szCs w:val="22"/>
        </w:rPr>
      </w:pPr>
    </w:p>
    <w:p w14:paraId="3B9C4A3B" w14:textId="25082188" w:rsidR="007637E2" w:rsidRDefault="007637E2" w:rsidP="00874692">
      <w:pPr>
        <w:rPr>
          <w:sz w:val="22"/>
          <w:szCs w:val="22"/>
        </w:rPr>
      </w:pPr>
    </w:p>
    <w:p w14:paraId="43FB24C4" w14:textId="119F0C76" w:rsidR="007637E2" w:rsidRDefault="007637E2" w:rsidP="00874692">
      <w:pPr>
        <w:rPr>
          <w:sz w:val="22"/>
          <w:szCs w:val="22"/>
        </w:rPr>
      </w:pPr>
      <w:bookmarkStart w:id="0" w:name="_Ref457563948"/>
      <w:r w:rsidRPr="002B3707">
        <w:rPr>
          <w:b/>
          <w:color w:val="000000" w:themeColor="text1"/>
          <w:sz w:val="22"/>
          <w:szCs w:val="22"/>
        </w:rPr>
        <w:t xml:space="preserve">Figure </w:t>
      </w:r>
      <w:r w:rsidRPr="002B3707">
        <w:rPr>
          <w:b/>
          <w:i/>
          <w:color w:val="000000" w:themeColor="text1"/>
          <w:sz w:val="22"/>
          <w:szCs w:val="22"/>
        </w:rPr>
        <w:fldChar w:fldCharType="begin"/>
      </w:r>
      <w:r w:rsidRPr="002B3707">
        <w:rPr>
          <w:b/>
          <w:color w:val="000000" w:themeColor="text1"/>
          <w:sz w:val="22"/>
          <w:szCs w:val="22"/>
        </w:rPr>
        <w:instrText xml:space="preserve"> SEQ Figure \* ARABIC </w:instrText>
      </w:r>
      <w:r w:rsidRPr="002B3707">
        <w:rPr>
          <w:b/>
          <w:i/>
          <w:color w:val="000000" w:themeColor="text1"/>
          <w:sz w:val="22"/>
          <w:szCs w:val="22"/>
        </w:rPr>
        <w:fldChar w:fldCharType="separate"/>
      </w:r>
      <w:r>
        <w:rPr>
          <w:b/>
          <w:noProof/>
          <w:color w:val="000000" w:themeColor="text1"/>
          <w:sz w:val="22"/>
          <w:szCs w:val="22"/>
        </w:rPr>
        <w:t>1</w:t>
      </w:r>
      <w:r w:rsidRPr="002B3707">
        <w:rPr>
          <w:b/>
          <w:i/>
          <w:color w:val="000000" w:themeColor="text1"/>
          <w:sz w:val="22"/>
          <w:szCs w:val="22"/>
        </w:rPr>
        <w:fldChar w:fldCharType="end"/>
      </w:r>
      <w:bookmarkEnd w:id="0"/>
      <w:r>
        <w:rPr>
          <w:b/>
          <w:color w:val="000000" w:themeColor="text1"/>
          <w:sz w:val="22"/>
          <w:szCs w:val="22"/>
        </w:rPr>
        <w:t>.  Location of Fernandina Beach Mill</w:t>
      </w:r>
      <w:r w:rsidRPr="002B3707">
        <w:rPr>
          <w:b/>
          <w:color w:val="000000" w:themeColor="text1"/>
          <w:sz w:val="22"/>
          <w:szCs w:val="22"/>
        </w:rPr>
        <w:t xml:space="preserve">.  </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sidRPr="002B3707">
        <w:rPr>
          <w:b/>
          <w:color w:val="000000" w:themeColor="text1"/>
          <w:sz w:val="22"/>
          <w:szCs w:val="22"/>
        </w:rPr>
        <w:t xml:space="preserve">Figure </w:t>
      </w:r>
      <w:r w:rsidRPr="002B3707">
        <w:rPr>
          <w:b/>
          <w:i/>
          <w:color w:val="000000" w:themeColor="text1"/>
          <w:sz w:val="22"/>
          <w:szCs w:val="22"/>
        </w:rPr>
        <w:fldChar w:fldCharType="begin"/>
      </w:r>
      <w:r w:rsidRPr="002B3707">
        <w:rPr>
          <w:b/>
          <w:color w:val="000000" w:themeColor="text1"/>
          <w:sz w:val="22"/>
          <w:szCs w:val="22"/>
        </w:rPr>
        <w:instrText xml:space="preserve"> SEQ Figure \* ARABIC </w:instrText>
      </w:r>
      <w:r w:rsidRPr="002B3707">
        <w:rPr>
          <w:b/>
          <w:i/>
          <w:color w:val="000000" w:themeColor="text1"/>
          <w:sz w:val="22"/>
          <w:szCs w:val="22"/>
        </w:rPr>
        <w:fldChar w:fldCharType="separate"/>
      </w:r>
      <w:r w:rsidRPr="002B3707">
        <w:rPr>
          <w:b/>
          <w:noProof/>
          <w:color w:val="000000" w:themeColor="text1"/>
          <w:sz w:val="22"/>
          <w:szCs w:val="22"/>
        </w:rPr>
        <w:t>2</w:t>
      </w:r>
      <w:r w:rsidRPr="002B3707">
        <w:rPr>
          <w:b/>
          <w:i/>
          <w:color w:val="000000" w:themeColor="text1"/>
          <w:sz w:val="22"/>
          <w:szCs w:val="22"/>
        </w:rPr>
        <w:fldChar w:fldCharType="end"/>
      </w:r>
      <w:r>
        <w:rPr>
          <w:b/>
          <w:color w:val="000000" w:themeColor="text1"/>
          <w:sz w:val="22"/>
          <w:szCs w:val="22"/>
        </w:rPr>
        <w:t>.  Fernandina Beach Mill</w:t>
      </w:r>
    </w:p>
    <w:p w14:paraId="74FE378F" w14:textId="77777777" w:rsidR="007637E2" w:rsidRPr="00874692" w:rsidRDefault="007637E2" w:rsidP="00874692">
      <w:pPr>
        <w:rPr>
          <w:sz w:val="22"/>
          <w:szCs w:val="22"/>
        </w:rPr>
      </w:pPr>
    </w:p>
    <w:p w14:paraId="5A1CC8D8" w14:textId="53768E31" w:rsidR="007637E2" w:rsidRDefault="007637E2">
      <w:pPr>
        <w:rPr>
          <w:b/>
          <w:bCs/>
          <w:sz w:val="22"/>
          <w:szCs w:val="22"/>
        </w:rPr>
      </w:pPr>
      <w:r>
        <w:rPr>
          <w:b/>
          <w:bCs/>
          <w:sz w:val="22"/>
          <w:szCs w:val="22"/>
        </w:rPr>
        <w:br w:type="page"/>
      </w:r>
    </w:p>
    <w:p w14:paraId="59660677" w14:textId="77777777" w:rsidR="00BC18D6" w:rsidRDefault="00BC18D6" w:rsidP="00BC18D6">
      <w:pPr>
        <w:pStyle w:val="BodyText3"/>
        <w:spacing w:before="0"/>
      </w:pPr>
      <w:r w:rsidRPr="00147CB1">
        <w:lastRenderedPageBreak/>
        <w:t xml:space="preserve">The Fernandina Beach Mill is an existing Kraft Pulp Mill categorized under </w:t>
      </w:r>
      <w:r w:rsidRPr="00147CB1">
        <w:rPr>
          <w:bCs/>
        </w:rPr>
        <w:t xml:space="preserve">Standard Industrial Classification Code No. 2611. </w:t>
      </w:r>
      <w:r w:rsidRPr="00147CB1">
        <w:t xml:space="preserve"> T</w:t>
      </w:r>
      <w:r w:rsidRPr="00147CB1">
        <w:rPr>
          <w:szCs w:val="22"/>
        </w:rPr>
        <w:t xml:space="preserve">he existing </w:t>
      </w:r>
      <w:r w:rsidRPr="00147CB1">
        <w:t>mill</w:t>
      </w:r>
      <w:r w:rsidRPr="00147CB1">
        <w:rPr>
          <w:szCs w:val="22"/>
        </w:rPr>
        <w:t xml:space="preserve"> is located in Nassau County at North 8</w:t>
      </w:r>
      <w:r w:rsidRPr="00147CB1">
        <w:rPr>
          <w:szCs w:val="22"/>
          <w:vertAlign w:val="superscript"/>
        </w:rPr>
        <w:t>th</w:t>
      </w:r>
      <w:r w:rsidRPr="00147CB1">
        <w:rPr>
          <w:szCs w:val="22"/>
        </w:rPr>
        <w:t xml:space="preserve"> Street in Fernandina Beach, Florida</w:t>
      </w:r>
      <w:r w:rsidRPr="00147CB1">
        <w:t xml:space="preserve">.  </w:t>
      </w:r>
      <w:r w:rsidRPr="00147CB1">
        <w:rPr>
          <w:szCs w:val="22"/>
        </w:rPr>
        <w:t>The UTM coordinates are Zone 17, 456.2 kilometers (km) East, and 3394.2 km North</w:t>
      </w:r>
      <w:r w:rsidRPr="00147CB1">
        <w:t>.  This site is in an area that is in attainment (or designated as unclassifiable) for all air pollutants subject to Ambient Air Quality Standards (AAQS).</w:t>
      </w:r>
    </w:p>
    <w:p w14:paraId="3C8A73D3" w14:textId="77777777" w:rsidR="00BC18D6" w:rsidRDefault="00BC18D6" w:rsidP="00BE6E8B">
      <w:pPr>
        <w:pStyle w:val="BodyText"/>
        <w:numPr>
          <w:ilvl w:val="12"/>
          <w:numId w:val="0"/>
        </w:numPr>
        <w:rPr>
          <w:b/>
          <w:bCs/>
          <w:sz w:val="22"/>
          <w:szCs w:val="22"/>
        </w:rPr>
      </w:pPr>
    </w:p>
    <w:p w14:paraId="1E733A3B" w14:textId="77777777" w:rsidR="00BC18D6" w:rsidRDefault="00BC18D6" w:rsidP="00BC18D6">
      <w:pPr>
        <w:pStyle w:val="BodyText3"/>
        <w:spacing w:before="0"/>
        <w:rPr>
          <w:szCs w:val="22"/>
        </w:rPr>
      </w:pPr>
      <w:r>
        <w:t>T</w:t>
      </w:r>
      <w:r>
        <w:rPr>
          <w:szCs w:val="22"/>
        </w:rPr>
        <w:t>he following existing emissions units (EU) are at the mill.</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BC18D6" w:rsidRPr="00CD54D1" w14:paraId="7F78D05B" w14:textId="77777777" w:rsidTr="00BC18D6">
        <w:trPr>
          <w:tblHeader/>
        </w:trPr>
        <w:tc>
          <w:tcPr>
            <w:tcW w:w="1016" w:type="dxa"/>
            <w:tcBorders>
              <w:top w:val="single" w:sz="12" w:space="0" w:color="auto"/>
              <w:bottom w:val="single" w:sz="12" w:space="0" w:color="auto"/>
            </w:tcBorders>
            <w:shd w:val="clear" w:color="auto" w:fill="auto"/>
          </w:tcPr>
          <w:p w14:paraId="458DB8A2" w14:textId="77777777" w:rsidR="00BC18D6" w:rsidRPr="00CD54D1" w:rsidRDefault="00BC18D6" w:rsidP="00BC18D6">
            <w:pPr>
              <w:jc w:val="center"/>
              <w:rPr>
                <w:b/>
                <w:sz w:val="22"/>
              </w:rPr>
            </w:pPr>
            <w:r w:rsidRPr="00CD54D1">
              <w:rPr>
                <w:b/>
                <w:sz w:val="22"/>
              </w:rPr>
              <w:t>EU No.</w:t>
            </w:r>
          </w:p>
        </w:tc>
        <w:tc>
          <w:tcPr>
            <w:tcW w:w="8938" w:type="dxa"/>
            <w:tcBorders>
              <w:top w:val="single" w:sz="12" w:space="0" w:color="auto"/>
              <w:bottom w:val="single" w:sz="12" w:space="0" w:color="auto"/>
            </w:tcBorders>
            <w:shd w:val="clear" w:color="auto" w:fill="auto"/>
          </w:tcPr>
          <w:p w14:paraId="68F0F877" w14:textId="77777777" w:rsidR="00BC18D6" w:rsidRPr="00CD54D1" w:rsidRDefault="00BC18D6" w:rsidP="00BC18D6">
            <w:pPr>
              <w:keepNext/>
              <w:outlineLvl w:val="1"/>
              <w:rPr>
                <w:b/>
              </w:rPr>
            </w:pPr>
            <w:r w:rsidRPr="00CD54D1">
              <w:rPr>
                <w:b/>
              </w:rPr>
              <w:t>Brief Description</w:t>
            </w:r>
          </w:p>
        </w:tc>
      </w:tr>
      <w:tr w:rsidR="00BC18D6" w:rsidRPr="00CD54D1" w14:paraId="612A6E99" w14:textId="77777777" w:rsidTr="00BC18D6">
        <w:tc>
          <w:tcPr>
            <w:tcW w:w="9954" w:type="dxa"/>
            <w:gridSpan w:val="2"/>
            <w:tcBorders>
              <w:top w:val="single" w:sz="12" w:space="0" w:color="auto"/>
              <w:bottom w:val="single" w:sz="12" w:space="0" w:color="auto"/>
            </w:tcBorders>
          </w:tcPr>
          <w:p w14:paraId="58DE3F2C" w14:textId="77777777" w:rsidR="00BC18D6" w:rsidRPr="00CD54D1" w:rsidRDefault="00BC18D6" w:rsidP="00BC18D6">
            <w:pPr>
              <w:rPr>
                <w:i/>
                <w:sz w:val="22"/>
              </w:rPr>
            </w:pPr>
            <w:r w:rsidRPr="00CD54D1">
              <w:rPr>
                <w:i/>
                <w:sz w:val="22"/>
              </w:rPr>
              <w:t>Regulated Emissions Units</w:t>
            </w:r>
          </w:p>
        </w:tc>
      </w:tr>
      <w:tr w:rsidR="00BC18D6" w:rsidRPr="00CD54D1" w14:paraId="0ABA817A" w14:textId="77777777" w:rsidTr="00BC18D6">
        <w:tc>
          <w:tcPr>
            <w:tcW w:w="1016" w:type="dxa"/>
            <w:tcBorders>
              <w:top w:val="single" w:sz="12" w:space="0" w:color="auto"/>
              <w:bottom w:val="single" w:sz="8" w:space="0" w:color="auto"/>
              <w:right w:val="single" w:sz="6" w:space="0" w:color="auto"/>
            </w:tcBorders>
          </w:tcPr>
          <w:p w14:paraId="33E1C7D6" w14:textId="77777777" w:rsidR="00BC18D6" w:rsidRPr="00CD54D1" w:rsidRDefault="00BC18D6" w:rsidP="00BC18D6">
            <w:pPr>
              <w:jc w:val="center"/>
              <w:rPr>
                <w:sz w:val="22"/>
                <w:szCs w:val="22"/>
              </w:rPr>
            </w:pPr>
            <w:r w:rsidRPr="00CD54D1">
              <w:rPr>
                <w:sz w:val="22"/>
                <w:szCs w:val="22"/>
              </w:rPr>
              <w:t>006</w:t>
            </w:r>
          </w:p>
        </w:tc>
        <w:tc>
          <w:tcPr>
            <w:tcW w:w="8938" w:type="dxa"/>
            <w:tcBorders>
              <w:top w:val="single" w:sz="12" w:space="0" w:color="auto"/>
              <w:bottom w:val="single" w:sz="8" w:space="0" w:color="auto"/>
            </w:tcBorders>
          </w:tcPr>
          <w:p w14:paraId="77BC37ED"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5 Power Boiler</w:t>
            </w:r>
          </w:p>
        </w:tc>
      </w:tr>
      <w:tr w:rsidR="00BC18D6" w:rsidRPr="00CD54D1" w14:paraId="2761F5FC" w14:textId="77777777" w:rsidTr="00BC18D6">
        <w:tc>
          <w:tcPr>
            <w:tcW w:w="1016" w:type="dxa"/>
            <w:tcBorders>
              <w:top w:val="single" w:sz="8" w:space="0" w:color="auto"/>
              <w:bottom w:val="single" w:sz="8" w:space="0" w:color="auto"/>
              <w:right w:val="single" w:sz="6" w:space="0" w:color="auto"/>
            </w:tcBorders>
          </w:tcPr>
          <w:p w14:paraId="3005DAE5" w14:textId="77777777" w:rsidR="00BC18D6" w:rsidRPr="00CD54D1" w:rsidRDefault="00BC18D6" w:rsidP="00BC18D6">
            <w:pPr>
              <w:jc w:val="center"/>
              <w:rPr>
                <w:sz w:val="22"/>
                <w:szCs w:val="22"/>
              </w:rPr>
            </w:pPr>
            <w:r w:rsidRPr="00CD54D1">
              <w:rPr>
                <w:sz w:val="22"/>
                <w:szCs w:val="22"/>
              </w:rPr>
              <w:t>007</w:t>
            </w:r>
          </w:p>
        </w:tc>
        <w:tc>
          <w:tcPr>
            <w:tcW w:w="8938" w:type="dxa"/>
            <w:tcBorders>
              <w:top w:val="single" w:sz="8" w:space="0" w:color="auto"/>
              <w:bottom w:val="single" w:sz="8" w:space="0" w:color="auto"/>
            </w:tcBorders>
          </w:tcPr>
          <w:p w14:paraId="6BAB5828"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4 Recovery Boiler</w:t>
            </w:r>
          </w:p>
        </w:tc>
      </w:tr>
      <w:tr w:rsidR="00BC18D6" w:rsidRPr="00CD54D1" w14:paraId="1E193523" w14:textId="77777777" w:rsidTr="00BC18D6">
        <w:tc>
          <w:tcPr>
            <w:tcW w:w="1016" w:type="dxa"/>
            <w:tcBorders>
              <w:top w:val="single" w:sz="8" w:space="0" w:color="auto"/>
              <w:bottom w:val="single" w:sz="8" w:space="0" w:color="auto"/>
              <w:right w:val="single" w:sz="6" w:space="0" w:color="auto"/>
            </w:tcBorders>
          </w:tcPr>
          <w:p w14:paraId="74269D56" w14:textId="77777777" w:rsidR="00BC18D6" w:rsidRPr="00CD54D1" w:rsidRDefault="00BC18D6" w:rsidP="00BC18D6">
            <w:pPr>
              <w:jc w:val="center"/>
              <w:rPr>
                <w:sz w:val="22"/>
                <w:szCs w:val="22"/>
              </w:rPr>
            </w:pPr>
            <w:r w:rsidRPr="00CD54D1">
              <w:rPr>
                <w:sz w:val="22"/>
                <w:szCs w:val="22"/>
              </w:rPr>
              <w:t>011</w:t>
            </w:r>
          </w:p>
        </w:tc>
        <w:tc>
          <w:tcPr>
            <w:tcW w:w="8938" w:type="dxa"/>
            <w:tcBorders>
              <w:top w:val="single" w:sz="8" w:space="0" w:color="auto"/>
              <w:bottom w:val="single" w:sz="8" w:space="0" w:color="auto"/>
            </w:tcBorders>
          </w:tcPr>
          <w:p w14:paraId="086ECF73"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5 Recovery Boiler</w:t>
            </w:r>
          </w:p>
        </w:tc>
      </w:tr>
      <w:tr w:rsidR="00BC18D6" w:rsidRPr="00CD54D1" w14:paraId="161FA1F8" w14:textId="77777777" w:rsidTr="00BC18D6">
        <w:tc>
          <w:tcPr>
            <w:tcW w:w="1016" w:type="dxa"/>
            <w:tcBorders>
              <w:top w:val="single" w:sz="8" w:space="0" w:color="auto"/>
              <w:bottom w:val="single" w:sz="8" w:space="0" w:color="auto"/>
              <w:right w:val="single" w:sz="6" w:space="0" w:color="auto"/>
            </w:tcBorders>
          </w:tcPr>
          <w:p w14:paraId="481848B2" w14:textId="77777777" w:rsidR="00BC18D6" w:rsidRPr="00CD54D1" w:rsidRDefault="00BC18D6" w:rsidP="00BC18D6">
            <w:pPr>
              <w:jc w:val="center"/>
              <w:rPr>
                <w:sz w:val="22"/>
                <w:szCs w:val="22"/>
              </w:rPr>
            </w:pPr>
            <w:r w:rsidRPr="00CD54D1">
              <w:rPr>
                <w:sz w:val="22"/>
                <w:szCs w:val="22"/>
              </w:rPr>
              <w:t>013</w:t>
            </w:r>
          </w:p>
        </w:tc>
        <w:tc>
          <w:tcPr>
            <w:tcW w:w="8938" w:type="dxa"/>
            <w:tcBorders>
              <w:top w:val="single" w:sz="8" w:space="0" w:color="auto"/>
              <w:bottom w:val="single" w:sz="8" w:space="0" w:color="auto"/>
            </w:tcBorders>
          </w:tcPr>
          <w:p w14:paraId="66A9AB5B"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4 Smelt Dissolving Tank</w:t>
            </w:r>
          </w:p>
        </w:tc>
      </w:tr>
      <w:tr w:rsidR="00BC18D6" w:rsidRPr="00CD54D1" w14:paraId="484E5784" w14:textId="77777777" w:rsidTr="00BC18D6">
        <w:tc>
          <w:tcPr>
            <w:tcW w:w="1016" w:type="dxa"/>
            <w:tcBorders>
              <w:top w:val="single" w:sz="8" w:space="0" w:color="auto"/>
              <w:bottom w:val="single" w:sz="8" w:space="0" w:color="auto"/>
              <w:right w:val="single" w:sz="6" w:space="0" w:color="auto"/>
            </w:tcBorders>
          </w:tcPr>
          <w:p w14:paraId="56956DC0" w14:textId="77777777" w:rsidR="00BC18D6" w:rsidRPr="00CD54D1" w:rsidRDefault="00BC18D6" w:rsidP="00BC18D6">
            <w:pPr>
              <w:jc w:val="center"/>
              <w:rPr>
                <w:sz w:val="22"/>
                <w:szCs w:val="22"/>
              </w:rPr>
            </w:pPr>
            <w:r w:rsidRPr="00CD54D1">
              <w:rPr>
                <w:sz w:val="22"/>
                <w:szCs w:val="22"/>
              </w:rPr>
              <w:t>014</w:t>
            </w:r>
          </w:p>
        </w:tc>
        <w:tc>
          <w:tcPr>
            <w:tcW w:w="8938" w:type="dxa"/>
            <w:tcBorders>
              <w:top w:val="single" w:sz="8" w:space="0" w:color="auto"/>
              <w:bottom w:val="single" w:sz="8" w:space="0" w:color="auto"/>
            </w:tcBorders>
          </w:tcPr>
          <w:p w14:paraId="3DA0439B"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5 Smelt Dissolving Tank</w:t>
            </w:r>
          </w:p>
        </w:tc>
      </w:tr>
      <w:tr w:rsidR="00BC18D6" w:rsidRPr="00CD54D1" w14:paraId="3BA2EE38" w14:textId="77777777" w:rsidTr="00BC18D6">
        <w:tc>
          <w:tcPr>
            <w:tcW w:w="1016" w:type="dxa"/>
            <w:tcBorders>
              <w:top w:val="single" w:sz="8" w:space="0" w:color="auto"/>
              <w:bottom w:val="single" w:sz="8" w:space="0" w:color="auto"/>
              <w:right w:val="single" w:sz="6" w:space="0" w:color="auto"/>
            </w:tcBorders>
          </w:tcPr>
          <w:p w14:paraId="0080445D" w14:textId="77777777" w:rsidR="00BC18D6" w:rsidRPr="00CD54D1" w:rsidRDefault="00BC18D6" w:rsidP="00BC18D6">
            <w:pPr>
              <w:jc w:val="center"/>
              <w:rPr>
                <w:sz w:val="22"/>
                <w:szCs w:val="22"/>
              </w:rPr>
            </w:pPr>
            <w:r w:rsidRPr="00CD54D1">
              <w:rPr>
                <w:sz w:val="22"/>
                <w:szCs w:val="22"/>
              </w:rPr>
              <w:t>015</w:t>
            </w:r>
          </w:p>
        </w:tc>
        <w:tc>
          <w:tcPr>
            <w:tcW w:w="8938" w:type="dxa"/>
            <w:tcBorders>
              <w:top w:val="single" w:sz="8" w:space="0" w:color="auto"/>
              <w:bottom w:val="single" w:sz="8" w:space="0" w:color="auto"/>
            </w:tcBorders>
          </w:tcPr>
          <w:p w14:paraId="53CB5C5B"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7 Power Boiler</w:t>
            </w:r>
          </w:p>
        </w:tc>
      </w:tr>
      <w:tr w:rsidR="00BC18D6" w:rsidRPr="00CD54D1" w14:paraId="5620FFD6" w14:textId="77777777" w:rsidTr="00BC18D6">
        <w:tc>
          <w:tcPr>
            <w:tcW w:w="1016" w:type="dxa"/>
            <w:tcBorders>
              <w:top w:val="single" w:sz="8" w:space="0" w:color="auto"/>
              <w:bottom w:val="single" w:sz="8" w:space="0" w:color="auto"/>
              <w:right w:val="single" w:sz="6" w:space="0" w:color="auto"/>
            </w:tcBorders>
          </w:tcPr>
          <w:p w14:paraId="7499B381" w14:textId="77777777" w:rsidR="00BC18D6" w:rsidRPr="00CD54D1" w:rsidRDefault="00BC18D6" w:rsidP="00BC18D6">
            <w:pPr>
              <w:jc w:val="center"/>
              <w:rPr>
                <w:sz w:val="22"/>
                <w:szCs w:val="22"/>
              </w:rPr>
            </w:pPr>
            <w:r w:rsidRPr="00CD54D1">
              <w:rPr>
                <w:sz w:val="22"/>
                <w:szCs w:val="22"/>
              </w:rPr>
              <w:t>020</w:t>
            </w:r>
          </w:p>
        </w:tc>
        <w:tc>
          <w:tcPr>
            <w:tcW w:w="8938" w:type="dxa"/>
            <w:tcBorders>
              <w:top w:val="single" w:sz="8" w:space="0" w:color="auto"/>
              <w:bottom w:val="single" w:sz="8" w:space="0" w:color="auto"/>
            </w:tcBorders>
          </w:tcPr>
          <w:p w14:paraId="478861E9" w14:textId="77777777" w:rsidR="00BC18D6" w:rsidRPr="00CD54D1" w:rsidRDefault="00BC18D6" w:rsidP="00BC18D6">
            <w:pPr>
              <w:rPr>
                <w:color w:val="000000"/>
                <w:sz w:val="22"/>
                <w:szCs w:val="22"/>
              </w:rPr>
            </w:pPr>
            <w:r w:rsidRPr="00CD54D1">
              <w:rPr>
                <w:color w:val="000000"/>
                <w:sz w:val="22"/>
                <w:szCs w:val="22"/>
              </w:rPr>
              <w:t>Tall Oil Plant</w:t>
            </w:r>
          </w:p>
        </w:tc>
      </w:tr>
      <w:tr w:rsidR="00BC18D6" w:rsidRPr="00CD54D1" w14:paraId="0EA03E91" w14:textId="77777777" w:rsidTr="00BC18D6">
        <w:tc>
          <w:tcPr>
            <w:tcW w:w="1016" w:type="dxa"/>
            <w:tcBorders>
              <w:top w:val="single" w:sz="8" w:space="0" w:color="auto"/>
              <w:bottom w:val="single" w:sz="8" w:space="0" w:color="auto"/>
              <w:right w:val="single" w:sz="6" w:space="0" w:color="auto"/>
            </w:tcBorders>
          </w:tcPr>
          <w:p w14:paraId="4B038690" w14:textId="77777777" w:rsidR="00BC18D6" w:rsidRPr="00CD54D1" w:rsidRDefault="00BC18D6" w:rsidP="00BC18D6">
            <w:pPr>
              <w:jc w:val="center"/>
              <w:rPr>
                <w:sz w:val="22"/>
                <w:szCs w:val="22"/>
              </w:rPr>
            </w:pPr>
            <w:r w:rsidRPr="00CD54D1">
              <w:rPr>
                <w:sz w:val="22"/>
                <w:szCs w:val="22"/>
              </w:rPr>
              <w:t>021</w:t>
            </w:r>
          </w:p>
        </w:tc>
        <w:tc>
          <w:tcPr>
            <w:tcW w:w="8938" w:type="dxa"/>
            <w:tcBorders>
              <w:top w:val="single" w:sz="8" w:space="0" w:color="auto"/>
              <w:bottom w:val="single" w:sz="8" w:space="0" w:color="auto"/>
            </w:tcBorders>
          </w:tcPr>
          <w:p w14:paraId="614E29A3" w14:textId="77777777" w:rsidR="00BC18D6" w:rsidRPr="00CD54D1" w:rsidRDefault="00BC18D6" w:rsidP="00BC18D6">
            <w:pPr>
              <w:rPr>
                <w:color w:val="000000"/>
                <w:sz w:val="22"/>
                <w:szCs w:val="22"/>
              </w:rPr>
            </w:pPr>
            <w:r>
              <w:rPr>
                <w:color w:val="000000"/>
                <w:sz w:val="22"/>
                <w:szCs w:val="22"/>
              </w:rPr>
              <w:t xml:space="preserve">No. </w:t>
            </w:r>
            <w:r w:rsidRPr="00CD54D1">
              <w:rPr>
                <w:color w:val="000000"/>
                <w:sz w:val="22"/>
                <w:szCs w:val="22"/>
              </w:rPr>
              <w:t>4 Lime Kiln</w:t>
            </w:r>
          </w:p>
        </w:tc>
      </w:tr>
      <w:tr w:rsidR="00BC18D6" w:rsidRPr="00CD54D1" w14:paraId="67E469F4" w14:textId="77777777" w:rsidTr="00BC18D6">
        <w:tc>
          <w:tcPr>
            <w:tcW w:w="1016" w:type="dxa"/>
            <w:tcBorders>
              <w:top w:val="single" w:sz="8" w:space="0" w:color="auto"/>
              <w:bottom w:val="single" w:sz="8" w:space="0" w:color="auto"/>
              <w:right w:val="single" w:sz="6" w:space="0" w:color="auto"/>
            </w:tcBorders>
          </w:tcPr>
          <w:p w14:paraId="348CE6D1" w14:textId="77777777" w:rsidR="00BC18D6" w:rsidRPr="00CD54D1" w:rsidRDefault="00BC18D6" w:rsidP="00BC18D6">
            <w:pPr>
              <w:jc w:val="center"/>
              <w:rPr>
                <w:sz w:val="22"/>
                <w:szCs w:val="22"/>
              </w:rPr>
            </w:pPr>
            <w:r w:rsidRPr="00CD54D1">
              <w:rPr>
                <w:sz w:val="22"/>
                <w:szCs w:val="22"/>
              </w:rPr>
              <w:t>024</w:t>
            </w:r>
          </w:p>
        </w:tc>
        <w:tc>
          <w:tcPr>
            <w:tcW w:w="8938" w:type="dxa"/>
            <w:tcBorders>
              <w:top w:val="single" w:sz="8" w:space="0" w:color="auto"/>
              <w:bottom w:val="single" w:sz="8" w:space="0" w:color="auto"/>
            </w:tcBorders>
          </w:tcPr>
          <w:p w14:paraId="1C7FA4DD" w14:textId="77777777" w:rsidR="00BC18D6" w:rsidRPr="00CD54D1" w:rsidRDefault="00BC18D6" w:rsidP="00BC18D6">
            <w:pPr>
              <w:rPr>
                <w:color w:val="000000"/>
                <w:sz w:val="22"/>
                <w:szCs w:val="22"/>
              </w:rPr>
            </w:pPr>
            <w:r w:rsidRPr="00CD54D1">
              <w:rPr>
                <w:color w:val="000000"/>
                <w:sz w:val="22"/>
                <w:szCs w:val="22"/>
              </w:rPr>
              <w:t xml:space="preserve">C-Line Brownstock Washer System </w:t>
            </w:r>
          </w:p>
        </w:tc>
      </w:tr>
      <w:tr w:rsidR="00BC18D6" w:rsidRPr="00CD54D1" w14:paraId="098E1BC4" w14:textId="77777777" w:rsidTr="00BC18D6">
        <w:tc>
          <w:tcPr>
            <w:tcW w:w="1016" w:type="dxa"/>
            <w:tcBorders>
              <w:top w:val="single" w:sz="8" w:space="0" w:color="auto"/>
              <w:bottom w:val="single" w:sz="8" w:space="0" w:color="auto"/>
              <w:right w:val="single" w:sz="6" w:space="0" w:color="auto"/>
            </w:tcBorders>
          </w:tcPr>
          <w:p w14:paraId="40C1B445" w14:textId="77777777" w:rsidR="00BC18D6" w:rsidRPr="00CD54D1" w:rsidRDefault="00BC18D6" w:rsidP="00BC18D6">
            <w:pPr>
              <w:jc w:val="center"/>
              <w:rPr>
                <w:sz w:val="22"/>
                <w:szCs w:val="22"/>
              </w:rPr>
            </w:pPr>
            <w:r w:rsidRPr="00CD54D1">
              <w:rPr>
                <w:sz w:val="22"/>
                <w:szCs w:val="22"/>
              </w:rPr>
              <w:t>033</w:t>
            </w:r>
          </w:p>
        </w:tc>
        <w:tc>
          <w:tcPr>
            <w:tcW w:w="8938" w:type="dxa"/>
            <w:tcBorders>
              <w:top w:val="single" w:sz="8" w:space="0" w:color="auto"/>
              <w:bottom w:val="single" w:sz="8" w:space="0" w:color="auto"/>
            </w:tcBorders>
          </w:tcPr>
          <w:p w14:paraId="622D93DB" w14:textId="77777777" w:rsidR="00BC18D6" w:rsidRPr="00CD54D1" w:rsidRDefault="00BC18D6" w:rsidP="00BC18D6">
            <w:pPr>
              <w:rPr>
                <w:color w:val="000000"/>
                <w:sz w:val="22"/>
                <w:szCs w:val="22"/>
              </w:rPr>
            </w:pPr>
            <w:r w:rsidRPr="00CD54D1">
              <w:rPr>
                <w:color w:val="000000"/>
                <w:sz w:val="22"/>
                <w:szCs w:val="22"/>
              </w:rPr>
              <w:t>Pulping System MACT I</w:t>
            </w:r>
          </w:p>
        </w:tc>
      </w:tr>
      <w:tr w:rsidR="00BC18D6" w:rsidRPr="00CD54D1" w14:paraId="12A870F1" w14:textId="77777777" w:rsidTr="00BC18D6">
        <w:tc>
          <w:tcPr>
            <w:tcW w:w="1016" w:type="dxa"/>
            <w:tcBorders>
              <w:top w:val="single" w:sz="8" w:space="0" w:color="auto"/>
              <w:bottom w:val="single" w:sz="8" w:space="0" w:color="auto"/>
              <w:right w:val="single" w:sz="6" w:space="0" w:color="auto"/>
            </w:tcBorders>
          </w:tcPr>
          <w:p w14:paraId="2BCBF490" w14:textId="77777777" w:rsidR="00BC18D6" w:rsidRPr="00CD54D1" w:rsidRDefault="00BC18D6" w:rsidP="00BC18D6">
            <w:pPr>
              <w:jc w:val="center"/>
              <w:rPr>
                <w:sz w:val="22"/>
                <w:szCs w:val="22"/>
              </w:rPr>
            </w:pPr>
            <w:r w:rsidRPr="00CD54D1">
              <w:rPr>
                <w:sz w:val="22"/>
                <w:szCs w:val="22"/>
              </w:rPr>
              <w:t>035</w:t>
            </w:r>
          </w:p>
        </w:tc>
        <w:tc>
          <w:tcPr>
            <w:tcW w:w="8938" w:type="dxa"/>
            <w:tcBorders>
              <w:top w:val="single" w:sz="8" w:space="0" w:color="auto"/>
              <w:bottom w:val="single" w:sz="8" w:space="0" w:color="auto"/>
            </w:tcBorders>
          </w:tcPr>
          <w:p w14:paraId="4A72014B" w14:textId="77777777" w:rsidR="00BC18D6" w:rsidRPr="00CD54D1" w:rsidRDefault="00BC18D6" w:rsidP="00BC18D6">
            <w:pPr>
              <w:rPr>
                <w:color w:val="000000"/>
                <w:sz w:val="22"/>
                <w:szCs w:val="22"/>
              </w:rPr>
            </w:pPr>
            <w:r w:rsidRPr="00CD54D1">
              <w:rPr>
                <w:color w:val="000000"/>
                <w:sz w:val="22"/>
                <w:szCs w:val="22"/>
              </w:rPr>
              <w:t>Wide-web Flexographic Printers</w:t>
            </w:r>
          </w:p>
        </w:tc>
      </w:tr>
      <w:tr w:rsidR="00BC18D6" w:rsidRPr="00CD54D1" w14:paraId="79C58783" w14:textId="77777777" w:rsidTr="00BC18D6">
        <w:tc>
          <w:tcPr>
            <w:tcW w:w="1016" w:type="dxa"/>
            <w:tcBorders>
              <w:top w:val="single" w:sz="8" w:space="0" w:color="auto"/>
              <w:bottom w:val="single" w:sz="8" w:space="0" w:color="auto"/>
            </w:tcBorders>
          </w:tcPr>
          <w:p w14:paraId="63018718" w14:textId="77777777" w:rsidR="00BC18D6" w:rsidRPr="00CD54D1" w:rsidRDefault="00BC18D6" w:rsidP="00BC18D6">
            <w:pPr>
              <w:jc w:val="center"/>
              <w:rPr>
                <w:sz w:val="22"/>
                <w:szCs w:val="22"/>
              </w:rPr>
            </w:pPr>
            <w:r w:rsidRPr="00CD54D1">
              <w:rPr>
                <w:sz w:val="22"/>
                <w:szCs w:val="22"/>
              </w:rPr>
              <w:t>038</w:t>
            </w:r>
          </w:p>
        </w:tc>
        <w:tc>
          <w:tcPr>
            <w:tcW w:w="8938" w:type="dxa"/>
            <w:tcBorders>
              <w:top w:val="single" w:sz="8" w:space="0" w:color="auto"/>
              <w:bottom w:val="single" w:sz="8" w:space="0" w:color="auto"/>
            </w:tcBorders>
          </w:tcPr>
          <w:p w14:paraId="4CA890BD" w14:textId="77777777" w:rsidR="00BC18D6" w:rsidRPr="00CD54D1" w:rsidRDefault="00BC18D6" w:rsidP="00BC18D6">
            <w:pPr>
              <w:rPr>
                <w:sz w:val="22"/>
                <w:szCs w:val="22"/>
              </w:rPr>
            </w:pPr>
            <w:r w:rsidRPr="00CD54D1">
              <w:rPr>
                <w:sz w:val="22"/>
                <w:szCs w:val="22"/>
              </w:rPr>
              <w:t xml:space="preserve">John Deere 210 </w:t>
            </w:r>
            <w:r>
              <w:rPr>
                <w:sz w:val="22"/>
              </w:rPr>
              <w:t>brake horse power (</w:t>
            </w:r>
            <w:r w:rsidRPr="00CD54D1">
              <w:rPr>
                <w:sz w:val="22"/>
              </w:rPr>
              <w:t>BHP</w:t>
            </w:r>
            <w:r>
              <w:rPr>
                <w:sz w:val="22"/>
              </w:rPr>
              <w:t>)</w:t>
            </w:r>
            <w:r w:rsidRPr="00CD54D1">
              <w:rPr>
                <w:sz w:val="22"/>
                <w:szCs w:val="22"/>
              </w:rPr>
              <w:t xml:space="preserve"> Diesel Engine- Model JU6H-UF50</w:t>
            </w:r>
          </w:p>
        </w:tc>
      </w:tr>
      <w:tr w:rsidR="00BC18D6" w:rsidRPr="00CD54D1" w14:paraId="02A197C8" w14:textId="77777777" w:rsidTr="00BC18D6">
        <w:tc>
          <w:tcPr>
            <w:tcW w:w="1016" w:type="dxa"/>
            <w:tcBorders>
              <w:top w:val="single" w:sz="8" w:space="0" w:color="auto"/>
              <w:bottom w:val="single" w:sz="8" w:space="0" w:color="auto"/>
            </w:tcBorders>
          </w:tcPr>
          <w:p w14:paraId="29EC992A" w14:textId="77777777" w:rsidR="00BC18D6" w:rsidRPr="00CD54D1" w:rsidRDefault="00BC18D6" w:rsidP="00BC18D6">
            <w:pPr>
              <w:jc w:val="center"/>
              <w:rPr>
                <w:sz w:val="22"/>
                <w:szCs w:val="22"/>
              </w:rPr>
            </w:pPr>
            <w:r w:rsidRPr="00CD54D1">
              <w:rPr>
                <w:sz w:val="22"/>
                <w:szCs w:val="22"/>
              </w:rPr>
              <w:t>039</w:t>
            </w:r>
          </w:p>
        </w:tc>
        <w:tc>
          <w:tcPr>
            <w:tcW w:w="8938" w:type="dxa"/>
            <w:tcBorders>
              <w:top w:val="single" w:sz="8" w:space="0" w:color="auto"/>
              <w:bottom w:val="single" w:sz="8" w:space="0" w:color="auto"/>
            </w:tcBorders>
          </w:tcPr>
          <w:p w14:paraId="74BC9B60" w14:textId="77777777" w:rsidR="00BC18D6" w:rsidRPr="00CD54D1" w:rsidRDefault="00BC18D6" w:rsidP="00BC18D6">
            <w:pPr>
              <w:rPr>
                <w:sz w:val="22"/>
                <w:szCs w:val="22"/>
              </w:rPr>
            </w:pPr>
            <w:r w:rsidRPr="00CD54D1">
              <w:rPr>
                <w:sz w:val="22"/>
                <w:szCs w:val="22"/>
              </w:rPr>
              <w:t>Caterpillar 292 BHP Diesel Engine– Model 3406c</w:t>
            </w:r>
          </w:p>
        </w:tc>
      </w:tr>
      <w:tr w:rsidR="00BC18D6" w:rsidRPr="00CD54D1" w14:paraId="674F75D0" w14:textId="77777777" w:rsidTr="00BC18D6">
        <w:tc>
          <w:tcPr>
            <w:tcW w:w="1016" w:type="dxa"/>
            <w:tcBorders>
              <w:top w:val="single" w:sz="8" w:space="0" w:color="auto"/>
              <w:bottom w:val="single" w:sz="8" w:space="0" w:color="auto"/>
            </w:tcBorders>
          </w:tcPr>
          <w:p w14:paraId="0C488856" w14:textId="77777777" w:rsidR="00BC18D6" w:rsidRPr="00CD54D1" w:rsidRDefault="00BC18D6" w:rsidP="00BC18D6">
            <w:pPr>
              <w:jc w:val="center"/>
              <w:rPr>
                <w:sz w:val="22"/>
                <w:szCs w:val="22"/>
              </w:rPr>
            </w:pPr>
            <w:r w:rsidRPr="00CD54D1">
              <w:rPr>
                <w:sz w:val="22"/>
                <w:szCs w:val="22"/>
              </w:rPr>
              <w:t>040</w:t>
            </w:r>
          </w:p>
        </w:tc>
        <w:tc>
          <w:tcPr>
            <w:tcW w:w="8938" w:type="dxa"/>
            <w:tcBorders>
              <w:top w:val="single" w:sz="8" w:space="0" w:color="auto"/>
              <w:bottom w:val="single" w:sz="8" w:space="0" w:color="auto"/>
            </w:tcBorders>
          </w:tcPr>
          <w:p w14:paraId="55A2F2F5" w14:textId="77777777" w:rsidR="00BC18D6" w:rsidRPr="00CD54D1" w:rsidRDefault="00BC18D6" w:rsidP="00BC18D6">
            <w:pPr>
              <w:rPr>
                <w:sz w:val="22"/>
                <w:szCs w:val="22"/>
              </w:rPr>
            </w:pPr>
            <w:r>
              <w:rPr>
                <w:sz w:val="22"/>
                <w:szCs w:val="22"/>
              </w:rPr>
              <w:t>Caterpillar 292 BHP</w:t>
            </w:r>
            <w:r w:rsidRPr="00CD54D1">
              <w:rPr>
                <w:sz w:val="22"/>
                <w:szCs w:val="22"/>
              </w:rPr>
              <w:t xml:space="preserve"> Diesel Engine – Model 3406c</w:t>
            </w:r>
          </w:p>
        </w:tc>
      </w:tr>
      <w:tr w:rsidR="00BC18D6" w:rsidRPr="00CD54D1" w14:paraId="7BFE72A5" w14:textId="77777777" w:rsidTr="00BC18D6">
        <w:tc>
          <w:tcPr>
            <w:tcW w:w="1016" w:type="dxa"/>
            <w:tcBorders>
              <w:top w:val="single" w:sz="8" w:space="0" w:color="auto"/>
              <w:bottom w:val="single" w:sz="8" w:space="0" w:color="auto"/>
            </w:tcBorders>
          </w:tcPr>
          <w:p w14:paraId="6E678ECA" w14:textId="77777777" w:rsidR="00BC18D6" w:rsidRPr="00CD54D1" w:rsidRDefault="00BC18D6" w:rsidP="00BC18D6">
            <w:pPr>
              <w:jc w:val="center"/>
              <w:rPr>
                <w:sz w:val="22"/>
                <w:szCs w:val="22"/>
              </w:rPr>
            </w:pPr>
            <w:r w:rsidRPr="00CD54D1">
              <w:rPr>
                <w:sz w:val="22"/>
                <w:szCs w:val="22"/>
              </w:rPr>
              <w:t>041</w:t>
            </w:r>
          </w:p>
        </w:tc>
        <w:tc>
          <w:tcPr>
            <w:tcW w:w="8938" w:type="dxa"/>
            <w:tcBorders>
              <w:top w:val="single" w:sz="8" w:space="0" w:color="auto"/>
              <w:bottom w:val="single" w:sz="8" w:space="0" w:color="auto"/>
            </w:tcBorders>
          </w:tcPr>
          <w:p w14:paraId="15DDE09C" w14:textId="77777777" w:rsidR="00BC18D6" w:rsidRPr="00CD54D1" w:rsidRDefault="00BC18D6" w:rsidP="00BC18D6">
            <w:pPr>
              <w:rPr>
                <w:sz w:val="22"/>
                <w:szCs w:val="22"/>
              </w:rPr>
            </w:pPr>
            <w:r w:rsidRPr="00CD54D1">
              <w:rPr>
                <w:sz w:val="22"/>
                <w:szCs w:val="22"/>
              </w:rPr>
              <w:t>Coal Handling System</w:t>
            </w:r>
          </w:p>
        </w:tc>
      </w:tr>
      <w:tr w:rsidR="00BC18D6" w:rsidRPr="00CD54D1" w14:paraId="4E44AC1A" w14:textId="77777777" w:rsidTr="00BC18D6">
        <w:tc>
          <w:tcPr>
            <w:tcW w:w="1016" w:type="dxa"/>
            <w:tcBorders>
              <w:top w:val="single" w:sz="8" w:space="0" w:color="auto"/>
              <w:bottom w:val="single" w:sz="8" w:space="0" w:color="auto"/>
            </w:tcBorders>
          </w:tcPr>
          <w:p w14:paraId="6B812A10" w14:textId="77777777" w:rsidR="00BC18D6" w:rsidRPr="00CD54D1" w:rsidRDefault="00BC18D6" w:rsidP="00BC18D6">
            <w:pPr>
              <w:jc w:val="center"/>
              <w:rPr>
                <w:sz w:val="22"/>
                <w:szCs w:val="22"/>
              </w:rPr>
            </w:pPr>
            <w:r w:rsidRPr="00CD54D1">
              <w:rPr>
                <w:sz w:val="22"/>
                <w:szCs w:val="22"/>
              </w:rPr>
              <w:t>042</w:t>
            </w:r>
          </w:p>
        </w:tc>
        <w:tc>
          <w:tcPr>
            <w:tcW w:w="8938" w:type="dxa"/>
            <w:tcBorders>
              <w:top w:val="single" w:sz="8" w:space="0" w:color="auto"/>
              <w:bottom w:val="single" w:sz="8" w:space="0" w:color="auto"/>
            </w:tcBorders>
          </w:tcPr>
          <w:p w14:paraId="5537870C" w14:textId="77777777" w:rsidR="00BC18D6" w:rsidRPr="00CD54D1" w:rsidRDefault="00BC18D6" w:rsidP="00BC18D6">
            <w:pPr>
              <w:rPr>
                <w:sz w:val="22"/>
                <w:szCs w:val="22"/>
              </w:rPr>
            </w:pPr>
            <w:r w:rsidRPr="00CD54D1">
              <w:rPr>
                <w:sz w:val="22"/>
              </w:rPr>
              <w:t>John Deere, Diesel Engine (125</w:t>
            </w:r>
            <w:r>
              <w:rPr>
                <w:sz w:val="22"/>
              </w:rPr>
              <w:t xml:space="preserve"> BHP</w:t>
            </w:r>
            <w:r w:rsidRPr="00CD54D1">
              <w:rPr>
                <w:sz w:val="22"/>
              </w:rPr>
              <w:t>) – Model 6466DF-00</w:t>
            </w:r>
          </w:p>
        </w:tc>
      </w:tr>
      <w:tr w:rsidR="00BC18D6" w:rsidRPr="00CD54D1" w14:paraId="18B83BD0" w14:textId="77777777" w:rsidTr="00BC18D6">
        <w:tc>
          <w:tcPr>
            <w:tcW w:w="1016" w:type="dxa"/>
            <w:tcBorders>
              <w:top w:val="single" w:sz="8" w:space="0" w:color="auto"/>
              <w:bottom w:val="single" w:sz="12" w:space="0" w:color="auto"/>
            </w:tcBorders>
          </w:tcPr>
          <w:p w14:paraId="3B8B4BFE" w14:textId="77777777" w:rsidR="00BC18D6" w:rsidRPr="00CD54D1" w:rsidRDefault="00BC18D6" w:rsidP="00BC18D6">
            <w:pPr>
              <w:jc w:val="center"/>
              <w:rPr>
                <w:sz w:val="22"/>
                <w:szCs w:val="22"/>
              </w:rPr>
            </w:pPr>
            <w:r w:rsidRPr="00CD54D1">
              <w:rPr>
                <w:sz w:val="22"/>
                <w:szCs w:val="22"/>
              </w:rPr>
              <w:t>043</w:t>
            </w:r>
          </w:p>
        </w:tc>
        <w:tc>
          <w:tcPr>
            <w:tcW w:w="8938" w:type="dxa"/>
            <w:tcBorders>
              <w:top w:val="single" w:sz="8" w:space="0" w:color="auto"/>
              <w:bottom w:val="single" w:sz="12" w:space="0" w:color="auto"/>
            </w:tcBorders>
          </w:tcPr>
          <w:p w14:paraId="69EF3459" w14:textId="77777777" w:rsidR="00BC18D6" w:rsidRPr="00CD54D1" w:rsidRDefault="00BC18D6" w:rsidP="00BC18D6">
            <w:pPr>
              <w:rPr>
                <w:sz w:val="22"/>
                <w:szCs w:val="22"/>
              </w:rPr>
            </w:pPr>
            <w:r w:rsidRPr="00CD54D1">
              <w:rPr>
                <w:sz w:val="22"/>
              </w:rPr>
              <w:t>Wisconsin, Gasoline Engine (65 BHP) – Model V465D</w:t>
            </w:r>
          </w:p>
        </w:tc>
      </w:tr>
      <w:tr w:rsidR="00BC18D6" w:rsidRPr="00CD54D1" w14:paraId="6D95AF94" w14:textId="77777777" w:rsidTr="00BC18D6">
        <w:tc>
          <w:tcPr>
            <w:tcW w:w="9954" w:type="dxa"/>
            <w:gridSpan w:val="2"/>
            <w:tcBorders>
              <w:top w:val="single" w:sz="12" w:space="0" w:color="auto"/>
              <w:bottom w:val="single" w:sz="12" w:space="0" w:color="auto"/>
            </w:tcBorders>
          </w:tcPr>
          <w:p w14:paraId="6EDB493E" w14:textId="77777777" w:rsidR="00BC18D6" w:rsidRPr="00CD54D1" w:rsidRDefault="00BC18D6" w:rsidP="00BC18D6">
            <w:pPr>
              <w:rPr>
                <w:i/>
                <w:sz w:val="22"/>
              </w:rPr>
            </w:pPr>
            <w:r w:rsidRPr="00CD54D1">
              <w:rPr>
                <w:i/>
                <w:sz w:val="22"/>
              </w:rPr>
              <w:t>Unregulated Emissions Units and Activities</w:t>
            </w:r>
          </w:p>
        </w:tc>
      </w:tr>
      <w:tr w:rsidR="00BC18D6" w:rsidRPr="00CD54D1" w14:paraId="485EE6E6" w14:textId="77777777" w:rsidTr="00BC18D6">
        <w:tc>
          <w:tcPr>
            <w:tcW w:w="1016" w:type="dxa"/>
            <w:tcBorders>
              <w:top w:val="single" w:sz="12" w:space="0" w:color="auto"/>
              <w:bottom w:val="single" w:sz="8" w:space="0" w:color="auto"/>
            </w:tcBorders>
          </w:tcPr>
          <w:p w14:paraId="227DBBE0" w14:textId="77777777" w:rsidR="00BC18D6" w:rsidRPr="00CD54D1" w:rsidRDefault="00BC18D6" w:rsidP="00BC18D6">
            <w:pPr>
              <w:jc w:val="center"/>
              <w:rPr>
                <w:sz w:val="22"/>
                <w:highlight w:val="yellow"/>
              </w:rPr>
            </w:pPr>
            <w:r w:rsidRPr="00CD54D1">
              <w:rPr>
                <w:sz w:val="22"/>
              </w:rPr>
              <w:t>025</w:t>
            </w:r>
          </w:p>
        </w:tc>
        <w:tc>
          <w:tcPr>
            <w:tcW w:w="8938" w:type="dxa"/>
            <w:tcBorders>
              <w:top w:val="single" w:sz="12" w:space="0" w:color="auto"/>
              <w:bottom w:val="single" w:sz="8" w:space="0" w:color="auto"/>
            </w:tcBorders>
          </w:tcPr>
          <w:p w14:paraId="4C9D44A2" w14:textId="77777777" w:rsidR="00BC18D6" w:rsidRPr="00CD54D1" w:rsidRDefault="00BC18D6" w:rsidP="00BC18D6">
            <w:pPr>
              <w:rPr>
                <w:sz w:val="22"/>
              </w:rPr>
            </w:pPr>
            <w:r w:rsidRPr="00CD54D1">
              <w:rPr>
                <w:sz w:val="22"/>
              </w:rPr>
              <w:t>Wood yard</w:t>
            </w:r>
          </w:p>
        </w:tc>
      </w:tr>
      <w:tr w:rsidR="00BC18D6" w:rsidRPr="00CD54D1" w14:paraId="1184CC55" w14:textId="77777777" w:rsidTr="00BC18D6">
        <w:tc>
          <w:tcPr>
            <w:tcW w:w="1016" w:type="dxa"/>
            <w:tcBorders>
              <w:top w:val="single" w:sz="8" w:space="0" w:color="auto"/>
              <w:bottom w:val="single" w:sz="8" w:space="0" w:color="auto"/>
            </w:tcBorders>
          </w:tcPr>
          <w:p w14:paraId="7BCCDC8B" w14:textId="77777777" w:rsidR="00BC18D6" w:rsidRPr="00CD54D1" w:rsidRDefault="00BC18D6" w:rsidP="00BC18D6">
            <w:pPr>
              <w:jc w:val="center"/>
              <w:rPr>
                <w:sz w:val="22"/>
              </w:rPr>
            </w:pPr>
            <w:r w:rsidRPr="00CD54D1">
              <w:rPr>
                <w:sz w:val="22"/>
              </w:rPr>
              <w:t>026</w:t>
            </w:r>
          </w:p>
        </w:tc>
        <w:tc>
          <w:tcPr>
            <w:tcW w:w="8938" w:type="dxa"/>
            <w:tcBorders>
              <w:top w:val="single" w:sz="8" w:space="0" w:color="auto"/>
              <w:bottom w:val="single" w:sz="8" w:space="0" w:color="auto"/>
            </w:tcBorders>
          </w:tcPr>
          <w:p w14:paraId="7D35BC46" w14:textId="77777777" w:rsidR="00BC18D6" w:rsidRPr="00CD54D1" w:rsidRDefault="00BC18D6" w:rsidP="00BC18D6">
            <w:pPr>
              <w:rPr>
                <w:sz w:val="22"/>
              </w:rPr>
            </w:pPr>
            <w:r w:rsidRPr="00CD54D1">
              <w:rPr>
                <w:sz w:val="22"/>
              </w:rPr>
              <w:t>Brownstock Washing</w:t>
            </w:r>
          </w:p>
        </w:tc>
      </w:tr>
      <w:tr w:rsidR="00BC18D6" w:rsidRPr="00CD54D1" w14:paraId="18D36CF5" w14:textId="77777777" w:rsidTr="00BC18D6">
        <w:tc>
          <w:tcPr>
            <w:tcW w:w="1016" w:type="dxa"/>
            <w:tcBorders>
              <w:top w:val="single" w:sz="8" w:space="0" w:color="auto"/>
              <w:bottom w:val="single" w:sz="8" w:space="0" w:color="auto"/>
            </w:tcBorders>
          </w:tcPr>
          <w:p w14:paraId="2E9F98F2" w14:textId="77777777" w:rsidR="00BC18D6" w:rsidRPr="00CD54D1" w:rsidRDefault="00BC18D6" w:rsidP="00BC18D6">
            <w:pPr>
              <w:jc w:val="center"/>
              <w:rPr>
                <w:sz w:val="22"/>
              </w:rPr>
            </w:pPr>
            <w:r w:rsidRPr="00CD54D1">
              <w:rPr>
                <w:sz w:val="22"/>
              </w:rPr>
              <w:t>028</w:t>
            </w:r>
          </w:p>
        </w:tc>
        <w:tc>
          <w:tcPr>
            <w:tcW w:w="8938" w:type="dxa"/>
            <w:tcBorders>
              <w:top w:val="single" w:sz="8" w:space="0" w:color="auto"/>
              <w:bottom w:val="single" w:sz="8" w:space="0" w:color="auto"/>
            </w:tcBorders>
          </w:tcPr>
          <w:p w14:paraId="3BBB3B01" w14:textId="77777777" w:rsidR="00BC18D6" w:rsidRPr="00CD54D1" w:rsidRDefault="00BC18D6" w:rsidP="00BC18D6">
            <w:pPr>
              <w:rPr>
                <w:sz w:val="22"/>
              </w:rPr>
            </w:pPr>
            <w:r w:rsidRPr="00CD54D1">
              <w:rPr>
                <w:sz w:val="22"/>
              </w:rPr>
              <w:t>Chemical Recovery Area</w:t>
            </w:r>
          </w:p>
        </w:tc>
      </w:tr>
      <w:tr w:rsidR="00BC18D6" w:rsidRPr="00CD54D1" w14:paraId="3619A189" w14:textId="77777777" w:rsidTr="00BC18D6">
        <w:tc>
          <w:tcPr>
            <w:tcW w:w="1016" w:type="dxa"/>
            <w:tcBorders>
              <w:top w:val="single" w:sz="8" w:space="0" w:color="auto"/>
              <w:bottom w:val="single" w:sz="8" w:space="0" w:color="auto"/>
            </w:tcBorders>
          </w:tcPr>
          <w:p w14:paraId="0207B372" w14:textId="77777777" w:rsidR="00BC18D6" w:rsidRPr="00CD54D1" w:rsidRDefault="00BC18D6" w:rsidP="00BC18D6">
            <w:pPr>
              <w:jc w:val="center"/>
              <w:rPr>
                <w:sz w:val="22"/>
              </w:rPr>
            </w:pPr>
            <w:r w:rsidRPr="00CD54D1">
              <w:rPr>
                <w:sz w:val="22"/>
              </w:rPr>
              <w:t>029</w:t>
            </w:r>
          </w:p>
        </w:tc>
        <w:tc>
          <w:tcPr>
            <w:tcW w:w="8938" w:type="dxa"/>
            <w:tcBorders>
              <w:top w:val="single" w:sz="8" w:space="0" w:color="auto"/>
              <w:bottom w:val="single" w:sz="8" w:space="0" w:color="auto"/>
            </w:tcBorders>
          </w:tcPr>
          <w:p w14:paraId="7C7BD7FB" w14:textId="77777777" w:rsidR="00BC18D6" w:rsidRPr="00CD54D1" w:rsidRDefault="00BC18D6" w:rsidP="00BC18D6">
            <w:pPr>
              <w:rPr>
                <w:sz w:val="22"/>
              </w:rPr>
            </w:pPr>
            <w:r w:rsidRPr="00CD54D1">
              <w:rPr>
                <w:sz w:val="22"/>
              </w:rPr>
              <w:t>Converting Area/Warehouse</w:t>
            </w:r>
          </w:p>
        </w:tc>
      </w:tr>
      <w:tr w:rsidR="00BC18D6" w:rsidRPr="00CD54D1" w14:paraId="59200603" w14:textId="77777777" w:rsidTr="00BC18D6">
        <w:tc>
          <w:tcPr>
            <w:tcW w:w="1016" w:type="dxa"/>
            <w:tcBorders>
              <w:top w:val="single" w:sz="8" w:space="0" w:color="auto"/>
              <w:bottom w:val="single" w:sz="8" w:space="0" w:color="auto"/>
            </w:tcBorders>
          </w:tcPr>
          <w:p w14:paraId="1056DE2A" w14:textId="77777777" w:rsidR="00BC18D6" w:rsidRPr="00CD54D1" w:rsidRDefault="00BC18D6" w:rsidP="00BC18D6">
            <w:pPr>
              <w:jc w:val="center"/>
              <w:rPr>
                <w:sz w:val="22"/>
              </w:rPr>
            </w:pPr>
            <w:r w:rsidRPr="00CD54D1">
              <w:rPr>
                <w:sz w:val="22"/>
              </w:rPr>
              <w:t>030</w:t>
            </w:r>
          </w:p>
        </w:tc>
        <w:tc>
          <w:tcPr>
            <w:tcW w:w="8938" w:type="dxa"/>
            <w:tcBorders>
              <w:top w:val="single" w:sz="8" w:space="0" w:color="auto"/>
              <w:bottom w:val="single" w:sz="8" w:space="0" w:color="auto"/>
            </w:tcBorders>
          </w:tcPr>
          <w:p w14:paraId="6F95991E" w14:textId="77777777" w:rsidR="00BC18D6" w:rsidRPr="00CD54D1" w:rsidRDefault="00BC18D6" w:rsidP="00BC18D6">
            <w:pPr>
              <w:rPr>
                <w:sz w:val="22"/>
              </w:rPr>
            </w:pPr>
            <w:r w:rsidRPr="00CD54D1">
              <w:rPr>
                <w:sz w:val="22"/>
              </w:rPr>
              <w:t>Facility-Wide miscellaneous</w:t>
            </w:r>
          </w:p>
        </w:tc>
      </w:tr>
      <w:tr w:rsidR="00BC18D6" w:rsidRPr="00CD54D1" w14:paraId="6F2B73E0" w14:textId="77777777" w:rsidTr="00BC18D6">
        <w:tc>
          <w:tcPr>
            <w:tcW w:w="1016" w:type="dxa"/>
            <w:tcBorders>
              <w:top w:val="single" w:sz="8" w:space="0" w:color="auto"/>
              <w:bottom w:val="single" w:sz="8" w:space="0" w:color="auto"/>
            </w:tcBorders>
          </w:tcPr>
          <w:p w14:paraId="3C939382" w14:textId="77777777" w:rsidR="00BC18D6" w:rsidRPr="00CD54D1" w:rsidRDefault="00BC18D6" w:rsidP="00BC18D6">
            <w:pPr>
              <w:jc w:val="center"/>
              <w:rPr>
                <w:sz w:val="22"/>
              </w:rPr>
            </w:pPr>
            <w:r w:rsidRPr="00CD54D1">
              <w:rPr>
                <w:sz w:val="22"/>
              </w:rPr>
              <w:t>031</w:t>
            </w:r>
          </w:p>
        </w:tc>
        <w:tc>
          <w:tcPr>
            <w:tcW w:w="8938" w:type="dxa"/>
            <w:tcBorders>
              <w:top w:val="single" w:sz="8" w:space="0" w:color="auto"/>
              <w:bottom w:val="single" w:sz="8" w:space="0" w:color="auto"/>
            </w:tcBorders>
          </w:tcPr>
          <w:p w14:paraId="048EA3B8" w14:textId="77777777" w:rsidR="00BC18D6" w:rsidRPr="00CD54D1" w:rsidRDefault="00BC18D6" w:rsidP="00BC18D6">
            <w:pPr>
              <w:rPr>
                <w:sz w:val="22"/>
              </w:rPr>
            </w:pPr>
            <w:r w:rsidRPr="00CD54D1">
              <w:rPr>
                <w:sz w:val="22"/>
              </w:rPr>
              <w:t>Secondary Fiber Pulp</w:t>
            </w:r>
          </w:p>
        </w:tc>
      </w:tr>
      <w:tr w:rsidR="00BC18D6" w:rsidRPr="00CD54D1" w14:paraId="7EF544B9" w14:textId="77777777" w:rsidTr="00BC18D6">
        <w:tc>
          <w:tcPr>
            <w:tcW w:w="1016" w:type="dxa"/>
            <w:tcBorders>
              <w:top w:val="single" w:sz="8" w:space="0" w:color="auto"/>
              <w:bottom w:val="single" w:sz="12" w:space="0" w:color="auto"/>
            </w:tcBorders>
          </w:tcPr>
          <w:p w14:paraId="710954C1" w14:textId="77777777" w:rsidR="00BC18D6" w:rsidRPr="00CD54D1" w:rsidRDefault="00BC18D6" w:rsidP="00BC18D6">
            <w:pPr>
              <w:jc w:val="center"/>
              <w:rPr>
                <w:sz w:val="22"/>
              </w:rPr>
            </w:pPr>
            <w:r w:rsidRPr="00CD54D1">
              <w:rPr>
                <w:sz w:val="22"/>
              </w:rPr>
              <w:t>032</w:t>
            </w:r>
          </w:p>
        </w:tc>
        <w:tc>
          <w:tcPr>
            <w:tcW w:w="8938" w:type="dxa"/>
            <w:tcBorders>
              <w:top w:val="single" w:sz="8" w:space="0" w:color="auto"/>
              <w:bottom w:val="single" w:sz="12" w:space="0" w:color="auto"/>
            </w:tcBorders>
          </w:tcPr>
          <w:p w14:paraId="0E055E09" w14:textId="77777777" w:rsidR="00BC18D6" w:rsidRPr="00CD54D1" w:rsidRDefault="00BC18D6" w:rsidP="00BC18D6">
            <w:pPr>
              <w:rPr>
                <w:sz w:val="22"/>
              </w:rPr>
            </w:pPr>
            <w:r w:rsidRPr="00CD54D1">
              <w:rPr>
                <w:sz w:val="22"/>
              </w:rPr>
              <w:t>Papermaking</w:t>
            </w:r>
          </w:p>
        </w:tc>
      </w:tr>
    </w:tbl>
    <w:p w14:paraId="07E73EB2" w14:textId="77777777" w:rsidR="00BC18D6" w:rsidRDefault="00BC18D6" w:rsidP="00BE6E8B">
      <w:pPr>
        <w:pStyle w:val="BodyText"/>
        <w:numPr>
          <w:ilvl w:val="12"/>
          <w:numId w:val="0"/>
        </w:numPr>
        <w:rPr>
          <w:b/>
          <w:bCs/>
          <w:sz w:val="22"/>
          <w:szCs w:val="22"/>
        </w:rPr>
      </w:pPr>
    </w:p>
    <w:p w14:paraId="6A877314" w14:textId="77777777" w:rsidR="00BC18D6" w:rsidRDefault="00BC18D6" w:rsidP="00BE6E8B">
      <w:pPr>
        <w:pStyle w:val="BodyText"/>
        <w:numPr>
          <w:ilvl w:val="12"/>
          <w:numId w:val="0"/>
        </w:numPr>
        <w:rPr>
          <w:b/>
          <w:bCs/>
          <w:sz w:val="22"/>
          <w:szCs w:val="22"/>
        </w:rPr>
      </w:pPr>
    </w:p>
    <w:p w14:paraId="695FE461" w14:textId="77777777" w:rsidR="00BC18D6" w:rsidRDefault="00BC18D6" w:rsidP="00BE6E8B">
      <w:pPr>
        <w:pStyle w:val="BodyText"/>
        <w:numPr>
          <w:ilvl w:val="12"/>
          <w:numId w:val="0"/>
        </w:numPr>
        <w:rPr>
          <w:b/>
          <w:bCs/>
          <w:sz w:val="22"/>
          <w:szCs w:val="22"/>
        </w:rPr>
      </w:pPr>
    </w:p>
    <w:p w14:paraId="1D51E7CE" w14:textId="4B97184B" w:rsidR="00193F10" w:rsidRPr="00BE6E8B" w:rsidRDefault="001C4E37" w:rsidP="00D377CB">
      <w:pPr>
        <w:pStyle w:val="BodyText"/>
        <w:numPr>
          <w:ilvl w:val="1"/>
          <w:numId w:val="8"/>
        </w:numPr>
        <w:ind w:left="540" w:hanging="540"/>
        <w:rPr>
          <w:b/>
          <w:bCs/>
          <w:sz w:val="22"/>
          <w:szCs w:val="22"/>
        </w:rPr>
      </w:pPr>
      <w:r w:rsidRPr="00BE6E8B">
        <w:rPr>
          <w:b/>
          <w:bCs/>
          <w:sz w:val="22"/>
          <w:szCs w:val="22"/>
        </w:rPr>
        <w:lastRenderedPageBreak/>
        <w:t xml:space="preserve">Facility </w:t>
      </w:r>
      <w:r w:rsidR="00193F10" w:rsidRPr="00BE6E8B">
        <w:rPr>
          <w:b/>
          <w:bCs/>
          <w:sz w:val="22"/>
          <w:szCs w:val="22"/>
        </w:rPr>
        <w:t>Regulatory Categories</w:t>
      </w:r>
    </w:p>
    <w:p w14:paraId="6A367B70" w14:textId="77777777" w:rsidR="00F71458" w:rsidRPr="00170A8E" w:rsidRDefault="00F71458" w:rsidP="00F71458">
      <w:pPr>
        <w:numPr>
          <w:ilvl w:val="0"/>
          <w:numId w:val="3"/>
        </w:numPr>
        <w:spacing w:after="120"/>
        <w:rPr>
          <w:sz w:val="22"/>
          <w:szCs w:val="22"/>
        </w:rPr>
      </w:pPr>
      <w:r w:rsidRPr="00877418">
        <w:rPr>
          <w:sz w:val="22"/>
          <w:szCs w:val="22"/>
        </w:rPr>
        <w:t xml:space="preserve">The facility </w:t>
      </w:r>
      <w:r w:rsidRPr="00170A8E">
        <w:rPr>
          <w:b/>
          <w:sz w:val="22"/>
          <w:szCs w:val="22"/>
        </w:rPr>
        <w:t>is</w:t>
      </w:r>
      <w:r w:rsidRPr="00170A8E">
        <w:rPr>
          <w:sz w:val="22"/>
          <w:szCs w:val="22"/>
        </w:rPr>
        <w:t xml:space="preserve"> a major source of hazardous air pollutants (HAP).</w:t>
      </w:r>
    </w:p>
    <w:p w14:paraId="472A5AF8" w14:textId="77777777" w:rsidR="00F71458" w:rsidRPr="00170A8E" w:rsidRDefault="00F71458" w:rsidP="00F71458">
      <w:pPr>
        <w:numPr>
          <w:ilvl w:val="0"/>
          <w:numId w:val="3"/>
        </w:numPr>
        <w:spacing w:after="120"/>
        <w:rPr>
          <w:sz w:val="22"/>
          <w:szCs w:val="22"/>
        </w:rPr>
      </w:pPr>
      <w:r w:rsidRPr="00170A8E">
        <w:rPr>
          <w:sz w:val="22"/>
          <w:szCs w:val="22"/>
        </w:rPr>
        <w:t xml:space="preserve">The facility </w:t>
      </w:r>
      <w:r w:rsidRPr="00170A8E">
        <w:rPr>
          <w:b/>
          <w:sz w:val="22"/>
          <w:szCs w:val="22"/>
        </w:rPr>
        <w:t>is</w:t>
      </w:r>
      <w:r w:rsidRPr="00170A8E">
        <w:rPr>
          <w:sz w:val="22"/>
          <w:szCs w:val="22"/>
        </w:rPr>
        <w:t xml:space="preserve"> a Title V major source of air pollution in accordance with Chapter </w:t>
      </w:r>
      <w:r w:rsidR="009F6095" w:rsidRPr="00170A8E">
        <w:rPr>
          <w:sz w:val="22"/>
          <w:szCs w:val="22"/>
        </w:rPr>
        <w:t>62-</w:t>
      </w:r>
      <w:r w:rsidRPr="00170A8E">
        <w:rPr>
          <w:sz w:val="22"/>
          <w:szCs w:val="22"/>
        </w:rPr>
        <w:t>213, F.A.C.</w:t>
      </w:r>
    </w:p>
    <w:p w14:paraId="3EF0A96C" w14:textId="77777777" w:rsidR="00F71458" w:rsidRDefault="00F71458" w:rsidP="00F71458">
      <w:pPr>
        <w:numPr>
          <w:ilvl w:val="0"/>
          <w:numId w:val="3"/>
        </w:numPr>
        <w:spacing w:after="120"/>
        <w:rPr>
          <w:sz w:val="22"/>
          <w:szCs w:val="22"/>
        </w:rPr>
      </w:pPr>
      <w:r w:rsidRPr="00170A8E">
        <w:rPr>
          <w:sz w:val="22"/>
          <w:szCs w:val="22"/>
        </w:rPr>
        <w:t xml:space="preserve">The facility </w:t>
      </w:r>
      <w:r w:rsidRPr="00170A8E">
        <w:rPr>
          <w:b/>
          <w:sz w:val="22"/>
          <w:szCs w:val="22"/>
        </w:rPr>
        <w:t>is</w:t>
      </w:r>
      <w:r w:rsidRPr="00170A8E">
        <w:rPr>
          <w:sz w:val="22"/>
          <w:szCs w:val="22"/>
        </w:rPr>
        <w:t xml:space="preserve"> a major stationary source in accordance with Rule 62-212.400, F.A.C. for the Prevention of Significant Deterioration</w:t>
      </w:r>
      <w:r>
        <w:rPr>
          <w:sz w:val="22"/>
          <w:szCs w:val="22"/>
        </w:rPr>
        <w:t xml:space="preserve"> (PSD) of Air Quality.</w:t>
      </w:r>
    </w:p>
    <w:p w14:paraId="31A05918" w14:textId="61CE89B7" w:rsidR="00193F10" w:rsidRDefault="00193F10" w:rsidP="00D377CB">
      <w:pPr>
        <w:pStyle w:val="BodyText2"/>
        <w:numPr>
          <w:ilvl w:val="1"/>
          <w:numId w:val="8"/>
        </w:numPr>
        <w:ind w:left="540" w:hanging="540"/>
        <w:rPr>
          <w:b/>
          <w:bCs/>
        </w:rPr>
      </w:pPr>
      <w:r>
        <w:rPr>
          <w:b/>
          <w:bCs/>
        </w:rPr>
        <w:t>Project Description</w:t>
      </w:r>
    </w:p>
    <w:p w14:paraId="2134F0AB" w14:textId="77777777" w:rsidR="00D377CB" w:rsidRDefault="00D377CB" w:rsidP="00D377CB">
      <w:pPr>
        <w:pStyle w:val="BodyText2"/>
        <w:numPr>
          <w:ilvl w:val="0"/>
          <w:numId w:val="0"/>
        </w:numPr>
        <w:jc w:val="left"/>
        <w:rPr>
          <w:bCs/>
          <w:szCs w:val="22"/>
        </w:rPr>
      </w:pPr>
      <w:r>
        <w:rPr>
          <w:szCs w:val="22"/>
        </w:rPr>
        <w:t xml:space="preserve">WestRock submitted an application requesting to fire </w:t>
      </w:r>
      <w:r w:rsidRPr="00D21819">
        <w:rPr>
          <w:bCs/>
          <w:szCs w:val="22"/>
        </w:rPr>
        <w:t xml:space="preserve">ULSD fuel oil in </w:t>
      </w:r>
      <w:r>
        <w:rPr>
          <w:bCs/>
          <w:szCs w:val="22"/>
        </w:rPr>
        <w:t>EU</w:t>
      </w:r>
      <w:r w:rsidRPr="00D21819">
        <w:rPr>
          <w:bCs/>
          <w:szCs w:val="22"/>
        </w:rPr>
        <w:t>021 (No. 4 Lime Kiln)</w:t>
      </w:r>
      <w:r>
        <w:rPr>
          <w:bCs/>
          <w:szCs w:val="22"/>
        </w:rPr>
        <w:t>.</w:t>
      </w:r>
    </w:p>
    <w:p w14:paraId="070199DB" w14:textId="77777777" w:rsidR="00D377CB" w:rsidRDefault="00D377CB" w:rsidP="00D377CB">
      <w:pPr>
        <w:pStyle w:val="BodyText2"/>
        <w:widowControl w:val="0"/>
        <w:numPr>
          <w:ilvl w:val="0"/>
          <w:numId w:val="0"/>
        </w:numPr>
        <w:jc w:val="left"/>
        <w:rPr>
          <w:szCs w:val="22"/>
        </w:rPr>
      </w:pPr>
      <w:r w:rsidRPr="009D5494">
        <w:t>T</w:t>
      </w:r>
      <w:r w:rsidRPr="009D5494">
        <w:rPr>
          <w:szCs w:val="22"/>
        </w:rPr>
        <w:t>he following existing emissions unit (EU) will be</w:t>
      </w:r>
      <w:r>
        <w:rPr>
          <w:szCs w:val="22"/>
        </w:rPr>
        <w:t xml:space="preserve"> affected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D377CB" w:rsidRPr="000616EB" w14:paraId="1EA861D0" w14:textId="77777777" w:rsidTr="005F0876">
        <w:tc>
          <w:tcPr>
            <w:tcW w:w="1035" w:type="dxa"/>
            <w:tcBorders>
              <w:bottom w:val="single" w:sz="12" w:space="0" w:color="auto"/>
            </w:tcBorders>
            <w:shd w:val="clear" w:color="auto" w:fill="auto"/>
          </w:tcPr>
          <w:p w14:paraId="63780FD8" w14:textId="77777777" w:rsidR="00D377CB" w:rsidRPr="00E90AE3" w:rsidRDefault="00D377CB" w:rsidP="005F0876">
            <w:pPr>
              <w:pStyle w:val="BodyText2"/>
              <w:widowControl w:val="0"/>
              <w:numPr>
                <w:ilvl w:val="0"/>
                <w:numId w:val="0"/>
              </w:numPr>
              <w:spacing w:after="0"/>
              <w:jc w:val="center"/>
              <w:rPr>
                <w:b/>
                <w:sz w:val="20"/>
              </w:rPr>
            </w:pPr>
            <w:r>
              <w:rPr>
                <w:b/>
                <w:sz w:val="20"/>
              </w:rPr>
              <w:t>EU</w:t>
            </w:r>
            <w:r w:rsidRPr="00E90AE3">
              <w:rPr>
                <w:b/>
                <w:sz w:val="20"/>
              </w:rPr>
              <w:t xml:space="preserve"> No.</w:t>
            </w:r>
          </w:p>
        </w:tc>
        <w:tc>
          <w:tcPr>
            <w:tcW w:w="8900" w:type="dxa"/>
            <w:tcBorders>
              <w:bottom w:val="single" w:sz="12" w:space="0" w:color="auto"/>
            </w:tcBorders>
            <w:shd w:val="clear" w:color="auto" w:fill="auto"/>
          </w:tcPr>
          <w:p w14:paraId="1004AE88" w14:textId="77777777" w:rsidR="00D377CB" w:rsidRPr="00E90AE3" w:rsidRDefault="00D377CB" w:rsidP="005F0876">
            <w:pPr>
              <w:pStyle w:val="BodyText2"/>
              <w:widowControl w:val="0"/>
              <w:numPr>
                <w:ilvl w:val="0"/>
                <w:numId w:val="0"/>
              </w:numPr>
              <w:spacing w:after="0"/>
              <w:jc w:val="left"/>
              <w:rPr>
                <w:b/>
                <w:sz w:val="20"/>
              </w:rPr>
            </w:pPr>
            <w:r w:rsidRPr="00E90AE3">
              <w:rPr>
                <w:b/>
                <w:sz w:val="20"/>
              </w:rPr>
              <w:t>Description</w:t>
            </w:r>
          </w:p>
        </w:tc>
      </w:tr>
      <w:tr w:rsidR="00D377CB" w:rsidRPr="000616EB" w14:paraId="2B752010" w14:textId="77777777" w:rsidTr="005F0876">
        <w:tc>
          <w:tcPr>
            <w:tcW w:w="1035" w:type="dxa"/>
            <w:tcBorders>
              <w:top w:val="single" w:sz="8" w:space="0" w:color="auto"/>
              <w:bottom w:val="single" w:sz="12" w:space="0" w:color="auto"/>
              <w:right w:val="single" w:sz="6" w:space="0" w:color="auto"/>
            </w:tcBorders>
          </w:tcPr>
          <w:p w14:paraId="3CBD2A33" w14:textId="77777777" w:rsidR="00D377CB" w:rsidRPr="00CD54D1" w:rsidRDefault="00D377CB" w:rsidP="005F0876">
            <w:pPr>
              <w:jc w:val="center"/>
              <w:rPr>
                <w:sz w:val="22"/>
                <w:szCs w:val="22"/>
              </w:rPr>
            </w:pPr>
            <w:r w:rsidRPr="00CD54D1">
              <w:rPr>
                <w:sz w:val="22"/>
                <w:szCs w:val="22"/>
              </w:rPr>
              <w:t>0</w:t>
            </w:r>
            <w:r>
              <w:rPr>
                <w:sz w:val="22"/>
                <w:szCs w:val="22"/>
              </w:rPr>
              <w:t>2</w:t>
            </w:r>
            <w:r w:rsidRPr="00CD54D1">
              <w:rPr>
                <w:sz w:val="22"/>
                <w:szCs w:val="22"/>
              </w:rPr>
              <w:t>1</w:t>
            </w:r>
          </w:p>
        </w:tc>
        <w:tc>
          <w:tcPr>
            <w:tcW w:w="8900" w:type="dxa"/>
            <w:tcBorders>
              <w:top w:val="single" w:sz="8" w:space="0" w:color="auto"/>
              <w:bottom w:val="single" w:sz="12" w:space="0" w:color="auto"/>
            </w:tcBorders>
          </w:tcPr>
          <w:p w14:paraId="4008C4DD" w14:textId="77777777" w:rsidR="00D377CB" w:rsidRPr="00CD54D1" w:rsidRDefault="00D377CB" w:rsidP="005F0876">
            <w:pPr>
              <w:rPr>
                <w:color w:val="000000"/>
                <w:sz w:val="22"/>
                <w:szCs w:val="22"/>
              </w:rPr>
            </w:pPr>
            <w:r>
              <w:rPr>
                <w:color w:val="000000"/>
                <w:sz w:val="22"/>
                <w:szCs w:val="22"/>
              </w:rPr>
              <w:t xml:space="preserve">No. </w:t>
            </w:r>
            <w:r w:rsidRPr="00CD54D1">
              <w:rPr>
                <w:color w:val="000000"/>
                <w:sz w:val="22"/>
                <w:szCs w:val="22"/>
              </w:rPr>
              <w:t>4 Lime Kiln</w:t>
            </w:r>
          </w:p>
        </w:tc>
      </w:tr>
    </w:tbl>
    <w:p w14:paraId="4D3F9531" w14:textId="77777777" w:rsidR="00D377CB" w:rsidRDefault="00D377CB" w:rsidP="00D377CB">
      <w:pPr>
        <w:pStyle w:val="BodyText2"/>
        <w:numPr>
          <w:ilvl w:val="0"/>
          <w:numId w:val="0"/>
        </w:numPr>
        <w:ind w:left="720"/>
        <w:rPr>
          <w:b/>
          <w:bCs/>
        </w:rPr>
      </w:pPr>
    </w:p>
    <w:p w14:paraId="20382F69" w14:textId="4A6985D2" w:rsidR="001C4E37" w:rsidRDefault="001C4E37" w:rsidP="00D377CB">
      <w:pPr>
        <w:pStyle w:val="BodyText2"/>
        <w:numPr>
          <w:ilvl w:val="1"/>
          <w:numId w:val="8"/>
        </w:numPr>
        <w:ind w:left="540" w:hanging="540"/>
        <w:rPr>
          <w:b/>
          <w:bCs/>
        </w:rPr>
      </w:pPr>
      <w:r>
        <w:rPr>
          <w:b/>
          <w:bCs/>
        </w:rPr>
        <w:t>Processing Schedule</w:t>
      </w:r>
    </w:p>
    <w:p w14:paraId="267F8146" w14:textId="77777777" w:rsidR="001C4E37" w:rsidRPr="00782ABD" w:rsidRDefault="00170A8E" w:rsidP="00302267">
      <w:pPr>
        <w:pStyle w:val="BodyText"/>
        <w:numPr>
          <w:ilvl w:val="12"/>
          <w:numId w:val="0"/>
        </w:numPr>
        <w:tabs>
          <w:tab w:val="left" w:pos="990"/>
        </w:tabs>
        <w:spacing w:after="60"/>
        <w:rPr>
          <w:sz w:val="22"/>
        </w:rPr>
      </w:pPr>
      <w:r>
        <w:rPr>
          <w:sz w:val="22"/>
        </w:rPr>
        <w:t>06/16/2016</w:t>
      </w:r>
      <w:r w:rsidR="001C4E37" w:rsidRPr="00782ABD">
        <w:rPr>
          <w:sz w:val="22"/>
        </w:rPr>
        <w:tab/>
        <w:t>Received the application for a minor source air pollution construction permit.</w:t>
      </w:r>
    </w:p>
    <w:p w14:paraId="048F21C4" w14:textId="77777777" w:rsidR="001C4E37" w:rsidRPr="00782ABD" w:rsidRDefault="00DC4B49" w:rsidP="00302267">
      <w:pPr>
        <w:pStyle w:val="BodyText"/>
        <w:numPr>
          <w:ilvl w:val="12"/>
          <w:numId w:val="0"/>
        </w:numPr>
        <w:tabs>
          <w:tab w:val="left" w:pos="990"/>
        </w:tabs>
        <w:spacing w:after="60"/>
        <w:rPr>
          <w:sz w:val="22"/>
        </w:rPr>
      </w:pPr>
      <w:r>
        <w:rPr>
          <w:sz w:val="22"/>
        </w:rPr>
        <w:t>08/11/2016</w:t>
      </w:r>
      <w:r w:rsidR="001C4E37" w:rsidRPr="00782ABD">
        <w:rPr>
          <w:sz w:val="22"/>
        </w:rPr>
        <w:tab/>
      </w:r>
      <w:r w:rsidR="001D1649">
        <w:rPr>
          <w:sz w:val="22"/>
        </w:rPr>
        <w:t>R</w:t>
      </w:r>
      <w:r w:rsidR="001C4E37" w:rsidRPr="00782ABD">
        <w:rPr>
          <w:sz w:val="22"/>
        </w:rPr>
        <w:t>equested additional information.</w:t>
      </w:r>
    </w:p>
    <w:p w14:paraId="020F0CB0" w14:textId="77777777" w:rsidR="001C4E37" w:rsidRDefault="00DC4B49" w:rsidP="00302267">
      <w:pPr>
        <w:pStyle w:val="BodyText"/>
        <w:numPr>
          <w:ilvl w:val="12"/>
          <w:numId w:val="0"/>
        </w:numPr>
        <w:tabs>
          <w:tab w:val="left" w:pos="990"/>
        </w:tabs>
        <w:rPr>
          <w:sz w:val="22"/>
        </w:rPr>
      </w:pPr>
      <w:r>
        <w:rPr>
          <w:sz w:val="22"/>
        </w:rPr>
        <w:t>08/17/2016</w:t>
      </w:r>
      <w:r w:rsidR="001C4E37" w:rsidRPr="00782ABD">
        <w:rPr>
          <w:sz w:val="22"/>
        </w:rPr>
        <w:tab/>
      </w:r>
      <w:r w:rsidR="001D1649">
        <w:rPr>
          <w:sz w:val="22"/>
        </w:rPr>
        <w:t>R</w:t>
      </w:r>
      <w:r w:rsidR="001C4E37" w:rsidRPr="00782ABD">
        <w:rPr>
          <w:sz w:val="22"/>
        </w:rPr>
        <w:t>eceived additional information; application complete.</w:t>
      </w:r>
    </w:p>
    <w:p w14:paraId="5B88705E" w14:textId="77777777" w:rsidR="008D3834" w:rsidRDefault="008D3834">
      <w:pPr>
        <w:rPr>
          <w:sz w:val="22"/>
        </w:rPr>
      </w:pPr>
    </w:p>
    <w:p w14:paraId="1C4BAC5A" w14:textId="77777777" w:rsidR="00193F10" w:rsidRDefault="00D51D78" w:rsidP="00D377CB">
      <w:pPr>
        <w:pStyle w:val="ListParagraph"/>
        <w:numPr>
          <w:ilvl w:val="0"/>
          <w:numId w:val="8"/>
        </w:numPr>
        <w:spacing w:after="120"/>
        <w:rPr>
          <w:b/>
          <w:caps/>
          <w:sz w:val="22"/>
        </w:rPr>
      </w:pPr>
      <w:r>
        <w:rPr>
          <w:b/>
          <w:caps/>
          <w:sz w:val="22"/>
        </w:rPr>
        <w:t>PSD Applicability</w:t>
      </w:r>
    </w:p>
    <w:p w14:paraId="1E1FC93F" w14:textId="77777777" w:rsidR="00D51D78" w:rsidRPr="00DC4B49" w:rsidRDefault="00D51D78" w:rsidP="004D1D9F">
      <w:pPr>
        <w:pStyle w:val="BodyText"/>
        <w:widowControl w:val="0"/>
        <w:rPr>
          <w:b/>
          <w:sz w:val="22"/>
        </w:rPr>
      </w:pPr>
      <w:r w:rsidRPr="00DC4B49">
        <w:rPr>
          <w:b/>
          <w:sz w:val="22"/>
        </w:rPr>
        <w:t>General PSD Applicability</w:t>
      </w:r>
    </w:p>
    <w:p w14:paraId="4478337A" w14:textId="77777777" w:rsidR="004D1D9F" w:rsidRPr="00DC4B49" w:rsidRDefault="006B6EFE" w:rsidP="003F1AFB">
      <w:pPr>
        <w:pStyle w:val="BodyText"/>
        <w:widowControl w:val="0"/>
        <w:rPr>
          <w:sz w:val="22"/>
        </w:rPr>
      </w:pPr>
      <w:r w:rsidRPr="00DC4B49">
        <w:rPr>
          <w:sz w:val="22"/>
        </w:rPr>
        <w:t>For areas currently in attainment with the AAQS or areas otherwise designated as unclassifiable, t</w:t>
      </w:r>
      <w:r w:rsidR="00D51D78" w:rsidRPr="00DC4B49">
        <w:rPr>
          <w:sz w:val="22"/>
        </w:rPr>
        <w:t>he Department regulates major stationary sources of air pollution in accordance with Florida’s PSD preconstruction review program as defined in Rule 62-212.400, F.A.C.</w:t>
      </w:r>
      <w:r w:rsidR="00BC5729" w:rsidRPr="00DC4B49">
        <w:rPr>
          <w:sz w:val="22"/>
        </w:rPr>
        <w:t xml:space="preserve">  Under preconstruction review, the Department first must determine if a project is subject to the PSD requirements (“PSD applicability review”) and, if so, must conduct a PSD preconstruction review.  </w:t>
      </w:r>
      <w:r w:rsidR="00D51D78" w:rsidRPr="00DC4B49">
        <w:rPr>
          <w:sz w:val="22"/>
        </w:rPr>
        <w:t xml:space="preserve">A PSD applicability review is required </w:t>
      </w:r>
      <w:r w:rsidR="00BC5729" w:rsidRPr="00DC4B49">
        <w:rPr>
          <w:sz w:val="22"/>
        </w:rPr>
        <w:t xml:space="preserve">for projects at new and existing major stationary sources.  </w:t>
      </w:r>
      <w:r w:rsidRPr="00DC4B49">
        <w:rPr>
          <w:sz w:val="22"/>
        </w:rPr>
        <w:t xml:space="preserve">In addition, proposed projects at existing minor sources are subject to a PSD applicability review to determine whether potential emissions </w:t>
      </w:r>
      <w:r w:rsidRPr="00DC4B49">
        <w:rPr>
          <w:i/>
          <w:sz w:val="22"/>
        </w:rPr>
        <w:t>from the proposed project itself</w:t>
      </w:r>
      <w:r w:rsidRPr="00DC4B49">
        <w:rPr>
          <w:sz w:val="22"/>
        </w:rPr>
        <w:t xml:space="preserve"> will exceed the PSD major stationary source thresholds.  </w:t>
      </w:r>
      <w:r w:rsidR="00D51D78" w:rsidRPr="00DC4B49">
        <w:rPr>
          <w:sz w:val="22"/>
        </w:rPr>
        <w:t>A facility is considered a major stationary source with respect to PSD if it emits or has the potential to emit:</w:t>
      </w:r>
    </w:p>
    <w:p w14:paraId="525BB4FF" w14:textId="77777777" w:rsidR="004D1D9F" w:rsidRPr="00DC4B49" w:rsidRDefault="002A28C2" w:rsidP="004D1D9F">
      <w:pPr>
        <w:pStyle w:val="BodyText"/>
        <w:widowControl w:val="0"/>
        <w:numPr>
          <w:ilvl w:val="0"/>
          <w:numId w:val="5"/>
        </w:numPr>
        <w:rPr>
          <w:sz w:val="22"/>
        </w:rPr>
      </w:pPr>
      <w:r w:rsidRPr="00DC4B49">
        <w:rPr>
          <w:sz w:val="22"/>
        </w:rPr>
        <w:t>5 tons per year or more of lead;</w:t>
      </w:r>
    </w:p>
    <w:p w14:paraId="233B8723" w14:textId="77777777" w:rsidR="004D1D9F" w:rsidRPr="00DC4B49" w:rsidRDefault="00D51D78" w:rsidP="004D1D9F">
      <w:pPr>
        <w:pStyle w:val="BodyText"/>
        <w:widowControl w:val="0"/>
        <w:numPr>
          <w:ilvl w:val="0"/>
          <w:numId w:val="5"/>
        </w:numPr>
        <w:rPr>
          <w:sz w:val="22"/>
        </w:rPr>
      </w:pPr>
      <w:r w:rsidRPr="00DC4B49">
        <w:rPr>
          <w:sz w:val="22"/>
        </w:rPr>
        <w:t>250 tons per year or more</w:t>
      </w:r>
      <w:r w:rsidR="004414F2" w:rsidRPr="00DC4B49">
        <w:rPr>
          <w:sz w:val="22"/>
        </w:rPr>
        <w:t xml:space="preserve"> of any regulated air pollutant;</w:t>
      </w:r>
      <w:r w:rsidRPr="00DC4B49">
        <w:rPr>
          <w:sz w:val="22"/>
        </w:rPr>
        <w:t xml:space="preserve"> </w:t>
      </w:r>
      <w:r w:rsidR="002A28C2" w:rsidRPr="00DC4B49">
        <w:rPr>
          <w:sz w:val="22"/>
        </w:rPr>
        <w:t>or</w:t>
      </w:r>
    </w:p>
    <w:p w14:paraId="3DBBFDCA" w14:textId="77777777" w:rsidR="00404F48" w:rsidRDefault="00D51D78" w:rsidP="004D1D9F">
      <w:pPr>
        <w:pStyle w:val="BodyText"/>
        <w:widowControl w:val="0"/>
        <w:numPr>
          <w:ilvl w:val="0"/>
          <w:numId w:val="5"/>
        </w:numPr>
        <w:rPr>
          <w:sz w:val="22"/>
          <w:szCs w:val="22"/>
        </w:rPr>
      </w:pPr>
      <w:r w:rsidRPr="00DC4B49">
        <w:rPr>
          <w:sz w:val="22"/>
        </w:rPr>
        <w:t>100 tons per year or more of any regulated air pollutant and the facili</w:t>
      </w:r>
      <w:r w:rsidR="00A938D5" w:rsidRPr="00DC4B49">
        <w:rPr>
          <w:sz w:val="22"/>
        </w:rPr>
        <w:t xml:space="preserve">ty belongs to one of the </w:t>
      </w:r>
      <w:r w:rsidR="004D1D9F" w:rsidRPr="00DC4B49">
        <w:rPr>
          <w:sz w:val="22"/>
        </w:rPr>
        <w:t xml:space="preserve">following </w:t>
      </w:r>
      <w:r w:rsidR="00A938D5" w:rsidRPr="00DC4B49">
        <w:rPr>
          <w:sz w:val="22"/>
        </w:rPr>
        <w:t>28 PSD-</w:t>
      </w:r>
      <w:r w:rsidRPr="00DC4B49">
        <w:rPr>
          <w:sz w:val="22"/>
        </w:rPr>
        <w:t>major facility categories</w:t>
      </w:r>
      <w:r w:rsidR="004D1D9F" w:rsidRPr="00DC4B49">
        <w:rPr>
          <w:sz w:val="22"/>
        </w:rPr>
        <w:t xml:space="preserve">:  </w:t>
      </w:r>
      <w:r w:rsidR="002A28C2" w:rsidRPr="00DC4B49">
        <w:rPr>
          <w:sz w:val="22"/>
          <w:szCs w:val="22"/>
        </w:rPr>
        <w:t xml:space="preserve">fossil fuel-fired steam electric plants of more than 250 million British thermal units per hour heat input, coal cleaning plants (with thermal dryers), </w:t>
      </w:r>
      <w:r w:rsidR="002F0E6E" w:rsidRPr="00DC4B49">
        <w:rPr>
          <w:sz w:val="22"/>
          <w:szCs w:val="22"/>
        </w:rPr>
        <w:t>Kraft</w:t>
      </w:r>
      <w:r w:rsidR="002A28C2" w:rsidRPr="00DC4B49">
        <w:rPr>
          <w:sz w:val="22"/>
          <w:szCs w:val="22"/>
        </w:rPr>
        <w:t xml:space="preserve"> pulp mills, </w:t>
      </w:r>
      <w:r w:rsidR="00266F16" w:rsidRPr="00DC4B49">
        <w:rPr>
          <w:sz w:val="22"/>
          <w:szCs w:val="22"/>
        </w:rPr>
        <w:t>Portland</w:t>
      </w:r>
      <w:r w:rsidR="002A28C2" w:rsidRPr="00DC4B49">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w:t>
      </w:r>
    </w:p>
    <w:p w14:paraId="7004116F" w14:textId="77777777" w:rsidR="00404F48" w:rsidRDefault="00404F48">
      <w:pPr>
        <w:rPr>
          <w:sz w:val="22"/>
          <w:szCs w:val="22"/>
        </w:rPr>
      </w:pPr>
      <w:r>
        <w:rPr>
          <w:sz w:val="22"/>
          <w:szCs w:val="22"/>
        </w:rPr>
        <w:br w:type="page"/>
      </w:r>
    </w:p>
    <w:p w14:paraId="671DD478" w14:textId="77777777" w:rsidR="004D1D9F" w:rsidRPr="00DC4B49" w:rsidRDefault="002A28C2" w:rsidP="00404F48">
      <w:pPr>
        <w:pStyle w:val="BodyText"/>
        <w:widowControl w:val="0"/>
        <w:rPr>
          <w:sz w:val="22"/>
        </w:rPr>
      </w:pPr>
      <w:r w:rsidRPr="00DC4B49">
        <w:rPr>
          <w:sz w:val="22"/>
          <w:szCs w:val="22"/>
        </w:rPr>
        <w:lastRenderedPageBreak/>
        <w:t>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14:paraId="7E6CF740" w14:textId="77777777" w:rsidR="00686486" w:rsidRPr="00DC4B49" w:rsidRDefault="004D1D9F" w:rsidP="004D1D9F">
      <w:pPr>
        <w:pStyle w:val="BodyText"/>
        <w:rPr>
          <w:sz w:val="22"/>
          <w:szCs w:val="22"/>
        </w:rPr>
      </w:pPr>
      <w:r w:rsidRPr="00DC4B49">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DC4B49">
        <w:rPr>
          <w:sz w:val="22"/>
          <w:szCs w:val="22"/>
          <w:vertAlign w:val="subscript"/>
        </w:rPr>
        <w:t>X</w:t>
      </w:r>
      <w:r w:rsidRPr="00DC4B49">
        <w:rPr>
          <w:sz w:val="22"/>
          <w:szCs w:val="22"/>
        </w:rPr>
        <w:t>); sulfur dioxide (SO</w:t>
      </w:r>
      <w:r w:rsidRPr="00DC4B49">
        <w:rPr>
          <w:sz w:val="22"/>
          <w:szCs w:val="22"/>
          <w:vertAlign w:val="subscript"/>
        </w:rPr>
        <w:t>2</w:t>
      </w:r>
      <w:r w:rsidRPr="00DC4B49">
        <w:rPr>
          <w:sz w:val="22"/>
          <w:szCs w:val="22"/>
        </w:rPr>
        <w:t>); particulate matter (PM); particulate matter with a mean particle diameter of 10 microns or less (PM</w:t>
      </w:r>
      <w:r w:rsidRPr="00DC4B49">
        <w:rPr>
          <w:sz w:val="22"/>
          <w:szCs w:val="22"/>
          <w:vertAlign w:val="subscript"/>
        </w:rPr>
        <w:t>10</w:t>
      </w:r>
      <w:r w:rsidRPr="00DC4B49">
        <w:rPr>
          <w:sz w:val="22"/>
          <w:szCs w:val="22"/>
        </w:rPr>
        <w:t xml:space="preserve">); </w:t>
      </w:r>
      <w:r w:rsidR="00A71F91" w:rsidRPr="00DC4B49">
        <w:rPr>
          <w:sz w:val="22"/>
          <w:szCs w:val="22"/>
        </w:rPr>
        <w:t>particulate matter with a mean particle diameter of 2.5 microns or less (PM</w:t>
      </w:r>
      <w:r w:rsidR="00A71F91" w:rsidRPr="00DC4B49">
        <w:rPr>
          <w:sz w:val="22"/>
          <w:szCs w:val="22"/>
          <w:vertAlign w:val="subscript"/>
        </w:rPr>
        <w:t>2.5</w:t>
      </w:r>
      <w:r w:rsidR="00A71F91" w:rsidRPr="00DC4B49">
        <w:rPr>
          <w:sz w:val="22"/>
          <w:szCs w:val="22"/>
        </w:rPr>
        <w:t xml:space="preserve">); </w:t>
      </w:r>
      <w:r w:rsidRPr="00DC4B49">
        <w:rPr>
          <w:sz w:val="22"/>
          <w:szCs w:val="22"/>
        </w:rPr>
        <w:t>volatile organ</w:t>
      </w:r>
      <w:r w:rsidR="001D1649" w:rsidRPr="00DC4B49">
        <w:rPr>
          <w:sz w:val="22"/>
          <w:szCs w:val="22"/>
        </w:rPr>
        <w:t>ic compounds (VOC); lead (Pb); f</w:t>
      </w:r>
      <w:r w:rsidRPr="00DC4B49">
        <w:rPr>
          <w:sz w:val="22"/>
          <w:szCs w:val="22"/>
        </w:rPr>
        <w:t>luorides (F); sulfuric acid mist (SAM); hydrogen sulfide (H</w:t>
      </w:r>
      <w:r w:rsidRPr="00DC4B49">
        <w:rPr>
          <w:sz w:val="22"/>
          <w:szCs w:val="22"/>
          <w:vertAlign w:val="subscript"/>
        </w:rPr>
        <w:t>2</w:t>
      </w:r>
      <w:r w:rsidRPr="00DC4B49">
        <w:rPr>
          <w:sz w:val="22"/>
          <w:szCs w:val="22"/>
        </w:rPr>
        <w:t>S); total reduced sulfur (TRS), including H</w:t>
      </w:r>
      <w:r w:rsidRPr="00DC4B49">
        <w:rPr>
          <w:sz w:val="22"/>
          <w:szCs w:val="22"/>
          <w:vertAlign w:val="subscript"/>
        </w:rPr>
        <w:t>2</w:t>
      </w:r>
      <w:r w:rsidRPr="00DC4B49">
        <w:rPr>
          <w:sz w:val="22"/>
          <w:szCs w:val="22"/>
        </w:rPr>
        <w:t>S; reduced sulfur compounds, including H</w:t>
      </w:r>
      <w:r w:rsidRPr="00DC4B49">
        <w:rPr>
          <w:sz w:val="22"/>
          <w:szCs w:val="22"/>
          <w:vertAlign w:val="subscript"/>
        </w:rPr>
        <w:t>2</w:t>
      </w:r>
      <w:r w:rsidRPr="00DC4B49">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DC4B49">
        <w:rPr>
          <w:sz w:val="22"/>
          <w:szCs w:val="22"/>
          <w:vertAlign w:val="subscript"/>
        </w:rPr>
        <w:t>2</w:t>
      </w:r>
      <w:r w:rsidRPr="00DC4B49">
        <w:rPr>
          <w:sz w:val="22"/>
          <w:szCs w:val="22"/>
        </w:rPr>
        <w:t xml:space="preserve"> and hydrogen chloride (HCl); municipal solid waste landfills emissions measured as non</w:t>
      </w:r>
      <w:r w:rsidR="00446FE7" w:rsidRPr="00DC4B49">
        <w:rPr>
          <w:sz w:val="22"/>
          <w:szCs w:val="22"/>
        </w:rPr>
        <w:t>-</w:t>
      </w:r>
      <w:r w:rsidRPr="00DC4B49">
        <w:rPr>
          <w:sz w:val="22"/>
          <w:szCs w:val="22"/>
        </w:rPr>
        <w:t xml:space="preserve">methane organic compounds (NMOC); and mercury (Hg).  </w:t>
      </w:r>
      <w:r w:rsidR="00686486" w:rsidRPr="00DC4B49">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DC4B49">
        <w:rPr>
          <w:sz w:val="22"/>
          <w:szCs w:val="22"/>
          <w:vertAlign w:val="superscript"/>
        </w:rPr>
        <w:t>3</w:t>
      </w:r>
      <w:r w:rsidR="00686486" w:rsidRPr="00DC4B49">
        <w:rPr>
          <w:sz w:val="22"/>
          <w:szCs w:val="22"/>
        </w:rPr>
        <w:t>, 24-hour average.</w:t>
      </w:r>
    </w:p>
    <w:p w14:paraId="35565586" w14:textId="77777777" w:rsidR="004D1D9F" w:rsidRPr="009747C7" w:rsidRDefault="00686486" w:rsidP="004D1D9F">
      <w:pPr>
        <w:pStyle w:val="BodyText"/>
        <w:rPr>
          <w:sz w:val="22"/>
        </w:rPr>
      </w:pPr>
      <w:r w:rsidRPr="00DC4B49">
        <w:rPr>
          <w:sz w:val="22"/>
        </w:rPr>
        <w:t xml:space="preserve">If the potential emission </w:t>
      </w:r>
      <w:r w:rsidR="00461B52" w:rsidRPr="00DC4B49">
        <w:rPr>
          <w:sz w:val="22"/>
        </w:rPr>
        <w:t xml:space="preserve">equals or </w:t>
      </w:r>
      <w:r w:rsidR="004D1D9F" w:rsidRPr="00DC4B49">
        <w:rPr>
          <w:sz w:val="22"/>
        </w:rPr>
        <w:t>exceed</w:t>
      </w:r>
      <w:r w:rsidRPr="00DC4B49">
        <w:rPr>
          <w:sz w:val="22"/>
        </w:rPr>
        <w:t>s</w:t>
      </w:r>
      <w:r w:rsidR="004D1D9F" w:rsidRPr="00DC4B49">
        <w:rPr>
          <w:sz w:val="22"/>
        </w:rPr>
        <w:t xml:space="preserve"> the</w:t>
      </w:r>
      <w:r w:rsidRPr="00DC4B49">
        <w:rPr>
          <w:sz w:val="22"/>
          <w:szCs w:val="22"/>
        </w:rPr>
        <w:t xml:space="preserve"> defined significant emissions rate</w:t>
      </w:r>
      <w:r w:rsidR="00DA4D8D" w:rsidRPr="00DC4B49">
        <w:rPr>
          <w:sz w:val="22"/>
        </w:rPr>
        <w:t xml:space="preserve"> of a PSD pollutant</w:t>
      </w:r>
      <w:r w:rsidRPr="00DC4B49">
        <w:rPr>
          <w:sz w:val="22"/>
          <w:szCs w:val="22"/>
        </w:rPr>
        <w:t xml:space="preserve">, the project is </w:t>
      </w:r>
      <w:r w:rsidR="004D1D9F" w:rsidRPr="00DC4B49">
        <w:rPr>
          <w:sz w:val="22"/>
        </w:rPr>
        <w:t xml:space="preserve">considered “significant” </w:t>
      </w:r>
      <w:r w:rsidRPr="00DC4B49">
        <w:rPr>
          <w:sz w:val="22"/>
        </w:rPr>
        <w:t xml:space="preserve">for the pollutant </w:t>
      </w:r>
      <w:r w:rsidR="004D1D9F" w:rsidRPr="00DC4B49">
        <w:rPr>
          <w:sz w:val="22"/>
        </w:rPr>
        <w:t xml:space="preserve">and the applicant must employ the Best Available Control Technology (BACT) to minimize </w:t>
      </w:r>
      <w:r w:rsidRPr="00DC4B49">
        <w:rPr>
          <w:sz w:val="22"/>
        </w:rPr>
        <w:t xml:space="preserve">the </w:t>
      </w:r>
      <w:r w:rsidR="004D1D9F" w:rsidRPr="00DC4B49">
        <w:rPr>
          <w:sz w:val="22"/>
        </w:rPr>
        <w:t xml:space="preserve">emissions and evaluate the air quality impacts.  Although a facility or project may be </w:t>
      </w:r>
      <w:r w:rsidR="004D1D9F" w:rsidRPr="00DC4B49">
        <w:rPr>
          <w:i/>
          <w:sz w:val="22"/>
        </w:rPr>
        <w:t>major</w:t>
      </w:r>
      <w:r w:rsidR="004D1D9F" w:rsidRPr="00DC4B49">
        <w:rPr>
          <w:sz w:val="22"/>
        </w:rPr>
        <w:t xml:space="preserve"> with respect to PSD for only one regulated pollutant, it may be required to install BACT controls for </w:t>
      </w:r>
      <w:r w:rsidR="004D1D9F" w:rsidRPr="009747C7">
        <w:rPr>
          <w:sz w:val="22"/>
        </w:rPr>
        <w:t>several “significant” regulated pollutants.</w:t>
      </w:r>
    </w:p>
    <w:p w14:paraId="4C1BD882" w14:textId="77777777" w:rsidR="00193F10" w:rsidRPr="009747C7" w:rsidRDefault="00193F10" w:rsidP="004D1D9F">
      <w:pPr>
        <w:pStyle w:val="BodyText"/>
        <w:widowControl w:val="0"/>
        <w:ind w:left="360" w:hanging="360"/>
        <w:jc w:val="both"/>
        <w:rPr>
          <w:b/>
          <w:sz w:val="22"/>
        </w:rPr>
      </w:pPr>
      <w:r w:rsidRPr="009747C7">
        <w:rPr>
          <w:b/>
          <w:sz w:val="22"/>
        </w:rPr>
        <w:t>PSD Applicability for Project</w:t>
      </w:r>
    </w:p>
    <w:p w14:paraId="3351601D" w14:textId="019A47BD" w:rsidR="00B2415C" w:rsidRPr="00B2415C" w:rsidRDefault="00437706" w:rsidP="00B2415C">
      <w:pPr>
        <w:autoSpaceDE w:val="0"/>
        <w:autoSpaceDN w:val="0"/>
        <w:adjustRightInd w:val="0"/>
        <w:rPr>
          <w:sz w:val="22"/>
          <w:szCs w:val="22"/>
        </w:rPr>
      </w:pPr>
      <w:r w:rsidRPr="00F50EFD">
        <w:rPr>
          <w:sz w:val="22"/>
          <w:szCs w:val="22"/>
        </w:rPr>
        <w:t>The project is located in Na</w:t>
      </w:r>
      <w:r w:rsidR="00DC4B49" w:rsidRPr="00F50EFD">
        <w:rPr>
          <w:sz w:val="22"/>
          <w:szCs w:val="22"/>
        </w:rPr>
        <w:t>ssau</w:t>
      </w:r>
      <w:r w:rsidRPr="00F50EFD">
        <w:rPr>
          <w:sz w:val="22"/>
          <w:szCs w:val="22"/>
        </w:rPr>
        <w:t xml:space="preserve"> County which is in an area that is currently in attainment with the AAQS or is otherwise designated as unclassifiable.  </w:t>
      </w:r>
      <w:r w:rsidR="00B2415C" w:rsidRPr="00F50EFD">
        <w:rPr>
          <w:sz w:val="22"/>
          <w:szCs w:val="22"/>
        </w:rPr>
        <w:t>The</w:t>
      </w:r>
      <w:r w:rsidR="00B2415C" w:rsidRPr="00B2415C">
        <w:rPr>
          <w:sz w:val="22"/>
          <w:szCs w:val="22"/>
        </w:rPr>
        <w:t xml:space="preserve"> increases in emissions due to the proposed addition of ULSD No. 2 fuel oil for the No. 4 Lime Kiln are summarized in </w:t>
      </w:r>
      <w:r w:rsidR="00B2415C" w:rsidRPr="001F0301">
        <w:rPr>
          <w:sz w:val="22"/>
          <w:szCs w:val="22"/>
        </w:rPr>
        <w:t xml:space="preserve">Table </w:t>
      </w:r>
      <w:r w:rsidR="001F0301" w:rsidRPr="001F0301">
        <w:rPr>
          <w:sz w:val="22"/>
          <w:szCs w:val="22"/>
        </w:rPr>
        <w:t>4</w:t>
      </w:r>
      <w:r w:rsidR="00B2415C" w:rsidRPr="001F0301">
        <w:rPr>
          <w:sz w:val="22"/>
          <w:szCs w:val="22"/>
        </w:rPr>
        <w:t>-10.</w:t>
      </w:r>
      <w:r w:rsidR="00B2415C" w:rsidRPr="00B2415C">
        <w:rPr>
          <w:sz w:val="22"/>
          <w:szCs w:val="22"/>
        </w:rPr>
        <w:t xml:space="preserve"> </w:t>
      </w:r>
      <w:r w:rsidR="001F0301">
        <w:rPr>
          <w:sz w:val="22"/>
          <w:szCs w:val="22"/>
        </w:rPr>
        <w:t xml:space="preserve"> </w:t>
      </w:r>
      <w:r w:rsidR="00B2415C" w:rsidRPr="00B2415C">
        <w:rPr>
          <w:sz w:val="22"/>
          <w:szCs w:val="22"/>
        </w:rPr>
        <w:t>As shown, no emission increases exceed the PSD significant emissions rate. Therefore, PSD review does not apply to the proposed project.</w:t>
      </w:r>
    </w:p>
    <w:p w14:paraId="48C9B99A" w14:textId="1104ECA9" w:rsidR="00B2415C" w:rsidRDefault="00B2415C" w:rsidP="00B2415C">
      <w:pPr>
        <w:autoSpaceDE w:val="0"/>
        <w:autoSpaceDN w:val="0"/>
        <w:adjustRightInd w:val="0"/>
        <w:rPr>
          <w:sz w:val="22"/>
          <w:szCs w:val="22"/>
          <w:highlight w:val="yellow"/>
        </w:rPr>
      </w:pPr>
    </w:p>
    <w:p w14:paraId="6B24DB61" w14:textId="77777777" w:rsidR="00464337" w:rsidRDefault="00464337" w:rsidP="00464337">
      <w:pPr>
        <w:pStyle w:val="BodyText"/>
        <w:widowControl w:val="0"/>
        <w:rPr>
          <w:sz w:val="22"/>
        </w:rPr>
      </w:pPr>
      <w:r w:rsidRPr="000D2E5C">
        <w:rPr>
          <w:sz w:val="22"/>
          <w:szCs w:val="22"/>
        </w:rPr>
        <w:t>The project is located in</w:t>
      </w:r>
      <w:r>
        <w:rPr>
          <w:sz w:val="22"/>
          <w:szCs w:val="22"/>
        </w:rPr>
        <w:t xml:space="preserve"> Nassau </w:t>
      </w:r>
      <w:r w:rsidRPr="000D2E5C">
        <w:rPr>
          <w:sz w:val="22"/>
          <w:szCs w:val="22"/>
        </w:rPr>
        <w:t xml:space="preserve">County which is in an area that is currently in attainment with the </w:t>
      </w:r>
      <w:r w:rsidRPr="00EF6942">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rPr>
        <w:t xml:space="preserve">As provided in the application, </w:t>
      </w:r>
      <w:r w:rsidRPr="006B3C48">
        <w:rPr>
          <w:b/>
          <w:sz w:val="22"/>
        </w:rPr>
        <w:t>Table 1</w:t>
      </w:r>
      <w:r>
        <w:rPr>
          <w:sz w:val="22"/>
        </w:rPr>
        <w:t xml:space="preserve"> summarizes potential emissions and PSD applicability for the project.</w:t>
      </w:r>
      <w:bookmarkStart w:id="1" w:name="_Ref457567290"/>
    </w:p>
    <w:p w14:paraId="000110CD" w14:textId="77777777" w:rsidR="00464337" w:rsidRPr="00AC6B4C" w:rsidRDefault="00464337" w:rsidP="00464337">
      <w:pPr>
        <w:pStyle w:val="BodyText"/>
        <w:widowControl w:val="0"/>
        <w:jc w:val="center"/>
        <w:rPr>
          <w:b/>
          <w:i/>
          <w:color w:val="000000" w:themeColor="text1"/>
          <w:sz w:val="22"/>
          <w:szCs w:val="22"/>
        </w:rPr>
      </w:pPr>
      <w:r w:rsidRPr="00AC6B4C">
        <w:rPr>
          <w:b/>
          <w:color w:val="000000" w:themeColor="text1"/>
          <w:sz w:val="22"/>
          <w:szCs w:val="22"/>
        </w:rPr>
        <w:t xml:space="preserve">Table </w:t>
      </w:r>
      <w:bookmarkEnd w:id="1"/>
      <w:r w:rsidRPr="006B3C48">
        <w:rPr>
          <w:b/>
          <w:color w:val="000000" w:themeColor="text1"/>
          <w:sz w:val="22"/>
          <w:szCs w:val="22"/>
        </w:rPr>
        <w:t>1.</w:t>
      </w:r>
      <w:r w:rsidRPr="00AC6B4C">
        <w:rPr>
          <w:b/>
          <w:color w:val="000000" w:themeColor="text1"/>
          <w:sz w:val="22"/>
          <w:szCs w:val="22"/>
        </w:rPr>
        <w:t xml:space="preserve">  Summary of the Applicant’s PSD Applicability Analysis</w:t>
      </w:r>
    </w:p>
    <w:tbl>
      <w:tblPr>
        <w:tblW w:w="9993" w:type="dxa"/>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1443"/>
        <w:gridCol w:w="1440"/>
        <w:gridCol w:w="1530"/>
        <w:gridCol w:w="1440"/>
        <w:gridCol w:w="1440"/>
        <w:gridCol w:w="1440"/>
      </w:tblGrid>
      <w:tr w:rsidR="00464337" w:rsidRPr="003D3939" w14:paraId="58E5464D" w14:textId="77777777" w:rsidTr="005F0876">
        <w:trPr>
          <w:trHeight w:val="203"/>
          <w:tblHeader/>
        </w:trPr>
        <w:tc>
          <w:tcPr>
            <w:tcW w:w="1260" w:type="dxa"/>
            <w:vMerge w:val="restart"/>
            <w:shd w:val="clear" w:color="auto" w:fill="auto"/>
            <w:vAlign w:val="center"/>
          </w:tcPr>
          <w:p w14:paraId="43EE45FD" w14:textId="77777777" w:rsidR="00464337" w:rsidRPr="003D3939" w:rsidRDefault="00464337" w:rsidP="005F0876">
            <w:pPr>
              <w:autoSpaceDE w:val="0"/>
              <w:autoSpaceDN w:val="0"/>
              <w:adjustRightInd w:val="0"/>
              <w:spacing w:before="20" w:after="20"/>
              <w:jc w:val="center"/>
              <w:rPr>
                <w:b/>
                <w:color w:val="000000"/>
              </w:rPr>
            </w:pPr>
            <w:r w:rsidRPr="003D3939">
              <w:rPr>
                <w:b/>
                <w:color w:val="000000"/>
              </w:rPr>
              <w:t>Pollutant</w:t>
            </w:r>
          </w:p>
        </w:tc>
        <w:tc>
          <w:tcPr>
            <w:tcW w:w="7293" w:type="dxa"/>
            <w:gridSpan w:val="5"/>
            <w:tcBorders>
              <w:bottom w:val="single" w:sz="12" w:space="0" w:color="auto"/>
            </w:tcBorders>
            <w:shd w:val="clear" w:color="auto" w:fill="auto"/>
            <w:vAlign w:val="center"/>
          </w:tcPr>
          <w:p w14:paraId="26FFD99F" w14:textId="77777777" w:rsidR="00464337" w:rsidRPr="003D3939" w:rsidRDefault="00464337" w:rsidP="005F0876">
            <w:pPr>
              <w:pStyle w:val="BodyText"/>
              <w:widowControl w:val="0"/>
              <w:spacing w:after="0"/>
              <w:jc w:val="center"/>
              <w:rPr>
                <w:b/>
                <w:sz w:val="20"/>
              </w:rPr>
            </w:pPr>
            <w:r w:rsidRPr="003D3939">
              <w:rPr>
                <w:b/>
                <w:sz w:val="20"/>
              </w:rPr>
              <w:t xml:space="preserve">Annual Emissions, </w:t>
            </w:r>
            <w:r>
              <w:rPr>
                <w:b/>
                <w:sz w:val="20"/>
              </w:rPr>
              <w:t>TPY</w:t>
            </w:r>
          </w:p>
        </w:tc>
        <w:tc>
          <w:tcPr>
            <w:tcW w:w="1440" w:type="dxa"/>
            <w:vMerge w:val="restart"/>
            <w:shd w:val="clear" w:color="auto" w:fill="auto"/>
            <w:vAlign w:val="center"/>
          </w:tcPr>
          <w:p w14:paraId="404C80E1" w14:textId="77777777" w:rsidR="00464337" w:rsidRPr="003D3939" w:rsidRDefault="00464337" w:rsidP="005F0876">
            <w:pPr>
              <w:pStyle w:val="BodyText"/>
              <w:widowControl w:val="0"/>
              <w:spacing w:after="0"/>
              <w:jc w:val="center"/>
              <w:rPr>
                <w:b/>
                <w:sz w:val="20"/>
              </w:rPr>
            </w:pPr>
            <w:r w:rsidRPr="003D3939">
              <w:rPr>
                <w:b/>
                <w:sz w:val="20"/>
              </w:rPr>
              <w:t>Subject to</w:t>
            </w:r>
          </w:p>
          <w:p w14:paraId="51F90297" w14:textId="77777777" w:rsidR="00464337" w:rsidRPr="003D3939" w:rsidRDefault="00464337" w:rsidP="005F0876">
            <w:pPr>
              <w:pStyle w:val="BodyText"/>
              <w:widowControl w:val="0"/>
              <w:jc w:val="center"/>
              <w:rPr>
                <w:b/>
                <w:sz w:val="20"/>
              </w:rPr>
            </w:pPr>
            <w:r w:rsidRPr="003D3939">
              <w:rPr>
                <w:b/>
                <w:sz w:val="20"/>
              </w:rPr>
              <w:t>PSD?</w:t>
            </w:r>
          </w:p>
        </w:tc>
      </w:tr>
      <w:tr w:rsidR="00464337" w:rsidRPr="003D3939" w14:paraId="7E6E6B01" w14:textId="77777777" w:rsidTr="005F0876">
        <w:trPr>
          <w:trHeight w:val="203"/>
          <w:tblHeader/>
        </w:trPr>
        <w:tc>
          <w:tcPr>
            <w:tcW w:w="1260" w:type="dxa"/>
            <w:vMerge/>
            <w:tcBorders>
              <w:bottom w:val="single" w:sz="12" w:space="0" w:color="auto"/>
            </w:tcBorders>
            <w:shd w:val="clear" w:color="auto" w:fill="auto"/>
            <w:vAlign w:val="center"/>
          </w:tcPr>
          <w:p w14:paraId="6EC6E3F1" w14:textId="77777777" w:rsidR="00464337" w:rsidRPr="003D3939" w:rsidRDefault="00464337" w:rsidP="005F0876">
            <w:pPr>
              <w:pStyle w:val="BodyText"/>
              <w:widowControl w:val="0"/>
              <w:spacing w:after="0"/>
              <w:jc w:val="center"/>
              <w:rPr>
                <w:b/>
                <w:sz w:val="20"/>
              </w:rPr>
            </w:pPr>
          </w:p>
        </w:tc>
        <w:tc>
          <w:tcPr>
            <w:tcW w:w="1443" w:type="dxa"/>
            <w:tcBorders>
              <w:bottom w:val="single" w:sz="12" w:space="0" w:color="auto"/>
              <w:right w:val="single" w:sz="8" w:space="0" w:color="auto"/>
            </w:tcBorders>
            <w:shd w:val="clear" w:color="auto" w:fill="auto"/>
            <w:vAlign w:val="center"/>
          </w:tcPr>
          <w:p w14:paraId="5F238AF0" w14:textId="77777777" w:rsidR="00464337" w:rsidRPr="003D3939" w:rsidRDefault="00464337" w:rsidP="005F0876">
            <w:pPr>
              <w:pStyle w:val="BodyText"/>
              <w:widowControl w:val="0"/>
              <w:spacing w:after="0"/>
              <w:jc w:val="center"/>
              <w:rPr>
                <w:b/>
                <w:sz w:val="20"/>
              </w:rPr>
            </w:pPr>
            <w:r w:rsidRPr="003D3939">
              <w:rPr>
                <w:b/>
                <w:sz w:val="20"/>
              </w:rPr>
              <w:t>BAE</w:t>
            </w:r>
            <w:r w:rsidRPr="003D3939">
              <w:rPr>
                <w:b/>
                <w:sz w:val="20"/>
                <w:vertAlign w:val="superscript"/>
              </w:rPr>
              <w:t>a,b</w:t>
            </w:r>
          </w:p>
        </w:tc>
        <w:tc>
          <w:tcPr>
            <w:tcW w:w="1440" w:type="dxa"/>
            <w:tcBorders>
              <w:left w:val="single" w:sz="8" w:space="0" w:color="auto"/>
              <w:bottom w:val="single" w:sz="12" w:space="0" w:color="auto"/>
              <w:right w:val="single" w:sz="8" w:space="0" w:color="auto"/>
            </w:tcBorders>
            <w:shd w:val="clear" w:color="auto" w:fill="auto"/>
            <w:vAlign w:val="center"/>
          </w:tcPr>
          <w:p w14:paraId="7195F2B9" w14:textId="77777777" w:rsidR="00464337" w:rsidRPr="003D3939" w:rsidRDefault="00464337" w:rsidP="005F0876">
            <w:pPr>
              <w:pStyle w:val="BodyText"/>
              <w:widowControl w:val="0"/>
              <w:spacing w:after="0"/>
              <w:jc w:val="center"/>
              <w:rPr>
                <w:b/>
                <w:sz w:val="20"/>
                <w:vertAlign w:val="superscript"/>
              </w:rPr>
            </w:pPr>
            <w:r>
              <w:rPr>
                <w:b/>
                <w:sz w:val="20"/>
              </w:rPr>
              <w:t>Demand Growth</w:t>
            </w:r>
          </w:p>
        </w:tc>
        <w:tc>
          <w:tcPr>
            <w:tcW w:w="1530" w:type="dxa"/>
            <w:tcBorders>
              <w:left w:val="single" w:sz="8" w:space="0" w:color="auto"/>
              <w:bottom w:val="single" w:sz="12" w:space="0" w:color="auto"/>
              <w:right w:val="single" w:sz="8" w:space="0" w:color="auto"/>
            </w:tcBorders>
            <w:shd w:val="clear" w:color="auto" w:fill="auto"/>
            <w:vAlign w:val="center"/>
          </w:tcPr>
          <w:p w14:paraId="208DA5BC" w14:textId="77777777" w:rsidR="00464337" w:rsidRPr="003D3939" w:rsidRDefault="00464337" w:rsidP="005F0876">
            <w:pPr>
              <w:pStyle w:val="BodyText"/>
              <w:widowControl w:val="0"/>
              <w:spacing w:after="0"/>
              <w:jc w:val="center"/>
              <w:rPr>
                <w:b/>
                <w:sz w:val="20"/>
                <w:vertAlign w:val="superscript"/>
              </w:rPr>
            </w:pPr>
            <w:r w:rsidRPr="003D3939">
              <w:rPr>
                <w:b/>
                <w:sz w:val="20"/>
              </w:rPr>
              <w:t>PAE</w:t>
            </w:r>
            <w:r w:rsidRPr="003D3939">
              <w:rPr>
                <w:b/>
                <w:sz w:val="20"/>
                <w:vertAlign w:val="superscript"/>
              </w:rPr>
              <w:t>d</w:t>
            </w:r>
          </w:p>
        </w:tc>
        <w:tc>
          <w:tcPr>
            <w:tcW w:w="1440" w:type="dxa"/>
            <w:tcBorders>
              <w:left w:val="single" w:sz="8" w:space="0" w:color="auto"/>
              <w:bottom w:val="single" w:sz="12" w:space="0" w:color="auto"/>
              <w:right w:val="single" w:sz="8" w:space="0" w:color="auto"/>
            </w:tcBorders>
            <w:shd w:val="clear" w:color="auto" w:fill="auto"/>
            <w:vAlign w:val="center"/>
          </w:tcPr>
          <w:p w14:paraId="751BE0F4" w14:textId="77777777" w:rsidR="00464337" w:rsidRPr="003D3939" w:rsidRDefault="00464337" w:rsidP="005F0876">
            <w:pPr>
              <w:pStyle w:val="BodyText"/>
              <w:widowControl w:val="0"/>
              <w:spacing w:after="0"/>
              <w:jc w:val="center"/>
              <w:rPr>
                <w:b/>
                <w:sz w:val="20"/>
              </w:rPr>
            </w:pPr>
            <w:r w:rsidRPr="003D3939">
              <w:rPr>
                <w:b/>
                <w:sz w:val="20"/>
              </w:rPr>
              <w:t>Increase</w:t>
            </w:r>
          </w:p>
        </w:tc>
        <w:tc>
          <w:tcPr>
            <w:tcW w:w="1440" w:type="dxa"/>
            <w:tcBorders>
              <w:left w:val="single" w:sz="8" w:space="0" w:color="auto"/>
              <w:bottom w:val="single" w:sz="12" w:space="0" w:color="auto"/>
            </w:tcBorders>
            <w:shd w:val="clear" w:color="auto" w:fill="auto"/>
            <w:vAlign w:val="center"/>
          </w:tcPr>
          <w:p w14:paraId="4991F1AB" w14:textId="77777777" w:rsidR="00464337" w:rsidRPr="003D3939" w:rsidRDefault="00464337" w:rsidP="005F0876">
            <w:pPr>
              <w:pStyle w:val="BodyText"/>
              <w:widowControl w:val="0"/>
              <w:spacing w:after="0"/>
              <w:jc w:val="center"/>
              <w:rPr>
                <w:b/>
                <w:sz w:val="20"/>
              </w:rPr>
            </w:pPr>
            <w:r w:rsidRPr="003D3939">
              <w:rPr>
                <w:b/>
                <w:sz w:val="20"/>
              </w:rPr>
              <w:t>SER</w:t>
            </w:r>
          </w:p>
        </w:tc>
        <w:tc>
          <w:tcPr>
            <w:tcW w:w="1440" w:type="dxa"/>
            <w:vMerge/>
            <w:tcBorders>
              <w:bottom w:val="single" w:sz="12" w:space="0" w:color="auto"/>
            </w:tcBorders>
            <w:vAlign w:val="center"/>
          </w:tcPr>
          <w:p w14:paraId="7EF0FEDD" w14:textId="77777777" w:rsidR="00464337" w:rsidRPr="003D3939" w:rsidRDefault="00464337" w:rsidP="005F0876">
            <w:pPr>
              <w:pStyle w:val="BodyText"/>
              <w:widowControl w:val="0"/>
              <w:spacing w:after="0"/>
              <w:jc w:val="center"/>
              <w:rPr>
                <w:b/>
                <w:sz w:val="20"/>
              </w:rPr>
            </w:pPr>
          </w:p>
        </w:tc>
      </w:tr>
      <w:tr w:rsidR="00464337" w:rsidRPr="003D3939" w14:paraId="2D108F82" w14:textId="77777777" w:rsidTr="005F0876">
        <w:trPr>
          <w:trHeight w:val="86"/>
        </w:trPr>
        <w:tc>
          <w:tcPr>
            <w:tcW w:w="1260" w:type="dxa"/>
            <w:tcBorders>
              <w:bottom w:val="single" w:sz="8" w:space="0" w:color="auto"/>
            </w:tcBorders>
          </w:tcPr>
          <w:p w14:paraId="6D0BF5FA" w14:textId="77777777" w:rsidR="00464337" w:rsidRPr="003D3939" w:rsidRDefault="00464337" w:rsidP="005F0876">
            <w:pPr>
              <w:pStyle w:val="BodyText"/>
              <w:widowControl w:val="0"/>
              <w:spacing w:after="0"/>
              <w:jc w:val="center"/>
              <w:rPr>
                <w:sz w:val="20"/>
              </w:rPr>
            </w:pPr>
            <w:r w:rsidRPr="003D3939">
              <w:rPr>
                <w:sz w:val="20"/>
              </w:rPr>
              <w:t>CO</w:t>
            </w:r>
          </w:p>
        </w:tc>
        <w:tc>
          <w:tcPr>
            <w:tcW w:w="1443" w:type="dxa"/>
            <w:tcBorders>
              <w:bottom w:val="single" w:sz="8" w:space="0" w:color="auto"/>
              <w:right w:val="single" w:sz="8" w:space="0" w:color="auto"/>
            </w:tcBorders>
          </w:tcPr>
          <w:p w14:paraId="7EE87852" w14:textId="77777777" w:rsidR="00464337" w:rsidRPr="003D3939" w:rsidRDefault="00464337" w:rsidP="005F0876">
            <w:pPr>
              <w:pStyle w:val="BodyText"/>
              <w:widowControl w:val="0"/>
              <w:spacing w:after="0"/>
              <w:jc w:val="center"/>
              <w:rPr>
                <w:sz w:val="20"/>
              </w:rPr>
            </w:pPr>
            <w:r>
              <w:rPr>
                <w:sz w:val="20"/>
              </w:rPr>
              <w:t>5.42</w:t>
            </w:r>
          </w:p>
        </w:tc>
        <w:tc>
          <w:tcPr>
            <w:tcW w:w="1440" w:type="dxa"/>
            <w:tcBorders>
              <w:left w:val="single" w:sz="8" w:space="0" w:color="auto"/>
              <w:bottom w:val="single" w:sz="8" w:space="0" w:color="auto"/>
              <w:right w:val="single" w:sz="8" w:space="0" w:color="auto"/>
            </w:tcBorders>
          </w:tcPr>
          <w:p w14:paraId="375CCF69" w14:textId="77777777" w:rsidR="00464337" w:rsidRPr="003D3939" w:rsidRDefault="00464337" w:rsidP="005F0876">
            <w:pPr>
              <w:pStyle w:val="BodyText"/>
              <w:widowControl w:val="0"/>
              <w:spacing w:after="0"/>
              <w:jc w:val="center"/>
              <w:rPr>
                <w:sz w:val="20"/>
              </w:rPr>
            </w:pPr>
            <w:r>
              <w:rPr>
                <w:sz w:val="20"/>
              </w:rPr>
              <w:t>0.03</w:t>
            </w:r>
          </w:p>
        </w:tc>
        <w:tc>
          <w:tcPr>
            <w:tcW w:w="1530" w:type="dxa"/>
            <w:tcBorders>
              <w:left w:val="single" w:sz="8" w:space="0" w:color="auto"/>
              <w:bottom w:val="single" w:sz="8" w:space="0" w:color="auto"/>
              <w:right w:val="single" w:sz="8" w:space="0" w:color="auto"/>
            </w:tcBorders>
          </w:tcPr>
          <w:p w14:paraId="7E8DBF17" w14:textId="77777777" w:rsidR="00464337" w:rsidRPr="003D3939" w:rsidRDefault="00464337" w:rsidP="005F0876">
            <w:pPr>
              <w:pStyle w:val="BodyText"/>
              <w:widowControl w:val="0"/>
              <w:spacing w:after="0"/>
              <w:jc w:val="center"/>
              <w:rPr>
                <w:sz w:val="20"/>
              </w:rPr>
            </w:pPr>
            <w:r>
              <w:rPr>
                <w:sz w:val="20"/>
              </w:rPr>
              <w:t>5.45</w:t>
            </w:r>
          </w:p>
        </w:tc>
        <w:tc>
          <w:tcPr>
            <w:tcW w:w="1440" w:type="dxa"/>
            <w:tcBorders>
              <w:left w:val="single" w:sz="8" w:space="0" w:color="auto"/>
              <w:bottom w:val="single" w:sz="8" w:space="0" w:color="auto"/>
              <w:right w:val="single" w:sz="8" w:space="0" w:color="auto"/>
            </w:tcBorders>
          </w:tcPr>
          <w:p w14:paraId="1EE8CE4B" w14:textId="77777777" w:rsidR="00464337" w:rsidRPr="003D3939" w:rsidRDefault="00464337" w:rsidP="005F0876">
            <w:pPr>
              <w:pStyle w:val="BodyText"/>
              <w:widowControl w:val="0"/>
              <w:spacing w:after="0"/>
              <w:jc w:val="center"/>
              <w:rPr>
                <w:sz w:val="20"/>
              </w:rPr>
            </w:pPr>
            <w:r>
              <w:rPr>
                <w:sz w:val="20"/>
              </w:rPr>
              <w:t>0</w:t>
            </w:r>
          </w:p>
        </w:tc>
        <w:tc>
          <w:tcPr>
            <w:tcW w:w="1440" w:type="dxa"/>
            <w:tcBorders>
              <w:left w:val="single" w:sz="8" w:space="0" w:color="auto"/>
              <w:bottom w:val="single" w:sz="8" w:space="0" w:color="auto"/>
            </w:tcBorders>
          </w:tcPr>
          <w:p w14:paraId="643ECD50" w14:textId="77777777" w:rsidR="00464337" w:rsidRPr="003D3939" w:rsidRDefault="00464337" w:rsidP="005F0876">
            <w:pPr>
              <w:pStyle w:val="BodyText"/>
              <w:widowControl w:val="0"/>
              <w:spacing w:after="0"/>
              <w:jc w:val="center"/>
              <w:rPr>
                <w:sz w:val="20"/>
              </w:rPr>
            </w:pPr>
            <w:r w:rsidRPr="003D3939">
              <w:rPr>
                <w:sz w:val="20"/>
              </w:rPr>
              <w:t>100</w:t>
            </w:r>
          </w:p>
        </w:tc>
        <w:tc>
          <w:tcPr>
            <w:tcW w:w="1440" w:type="dxa"/>
            <w:tcBorders>
              <w:bottom w:val="single" w:sz="8" w:space="0" w:color="auto"/>
            </w:tcBorders>
          </w:tcPr>
          <w:p w14:paraId="58576D7F"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7E2FAD0D" w14:textId="77777777" w:rsidTr="005F0876">
        <w:trPr>
          <w:trHeight w:val="140"/>
        </w:trPr>
        <w:tc>
          <w:tcPr>
            <w:tcW w:w="1260" w:type="dxa"/>
            <w:tcBorders>
              <w:top w:val="single" w:sz="8" w:space="0" w:color="auto"/>
              <w:bottom w:val="single" w:sz="8" w:space="0" w:color="auto"/>
            </w:tcBorders>
          </w:tcPr>
          <w:p w14:paraId="6F5E370E" w14:textId="77777777" w:rsidR="00464337" w:rsidRPr="003D3939" w:rsidRDefault="00464337" w:rsidP="005F0876">
            <w:pPr>
              <w:pStyle w:val="BodyText"/>
              <w:widowControl w:val="0"/>
              <w:spacing w:after="0"/>
              <w:jc w:val="center"/>
              <w:rPr>
                <w:sz w:val="20"/>
              </w:rPr>
            </w:pPr>
            <w:r w:rsidRPr="003D3939">
              <w:rPr>
                <w:sz w:val="20"/>
              </w:rPr>
              <w:t>NO</w:t>
            </w:r>
            <w:r w:rsidRPr="003D3939">
              <w:rPr>
                <w:sz w:val="20"/>
                <w:vertAlign w:val="subscript"/>
              </w:rPr>
              <w:t>X</w:t>
            </w:r>
          </w:p>
        </w:tc>
        <w:tc>
          <w:tcPr>
            <w:tcW w:w="1443" w:type="dxa"/>
            <w:tcBorders>
              <w:top w:val="single" w:sz="8" w:space="0" w:color="auto"/>
              <w:bottom w:val="single" w:sz="8" w:space="0" w:color="auto"/>
              <w:right w:val="single" w:sz="8" w:space="0" w:color="auto"/>
            </w:tcBorders>
          </w:tcPr>
          <w:p w14:paraId="0C730335" w14:textId="77777777" w:rsidR="00464337" w:rsidRPr="003D3939" w:rsidRDefault="00464337" w:rsidP="005F0876">
            <w:pPr>
              <w:pStyle w:val="BodyText"/>
              <w:widowControl w:val="0"/>
              <w:spacing w:after="0"/>
              <w:jc w:val="center"/>
              <w:rPr>
                <w:sz w:val="20"/>
              </w:rPr>
            </w:pPr>
            <w:r>
              <w:rPr>
                <w:sz w:val="20"/>
              </w:rPr>
              <w:t>103.81</w:t>
            </w:r>
          </w:p>
        </w:tc>
        <w:tc>
          <w:tcPr>
            <w:tcW w:w="1440" w:type="dxa"/>
            <w:tcBorders>
              <w:top w:val="single" w:sz="8" w:space="0" w:color="auto"/>
              <w:left w:val="single" w:sz="8" w:space="0" w:color="auto"/>
              <w:bottom w:val="single" w:sz="8" w:space="0" w:color="auto"/>
              <w:right w:val="single" w:sz="8" w:space="0" w:color="auto"/>
            </w:tcBorders>
          </w:tcPr>
          <w:p w14:paraId="334ECA1E" w14:textId="77777777" w:rsidR="00464337" w:rsidRPr="003D3939" w:rsidRDefault="00464337" w:rsidP="005F0876">
            <w:pPr>
              <w:pStyle w:val="BodyText"/>
              <w:widowControl w:val="0"/>
              <w:spacing w:after="0"/>
              <w:jc w:val="center"/>
              <w:rPr>
                <w:sz w:val="20"/>
              </w:rPr>
            </w:pPr>
            <w:r>
              <w:rPr>
                <w:sz w:val="20"/>
              </w:rPr>
              <w:t>0.57</w:t>
            </w:r>
          </w:p>
        </w:tc>
        <w:tc>
          <w:tcPr>
            <w:tcW w:w="1530" w:type="dxa"/>
            <w:tcBorders>
              <w:top w:val="single" w:sz="8" w:space="0" w:color="auto"/>
              <w:left w:val="single" w:sz="8" w:space="0" w:color="auto"/>
              <w:bottom w:val="single" w:sz="8" w:space="0" w:color="auto"/>
              <w:right w:val="single" w:sz="8" w:space="0" w:color="auto"/>
            </w:tcBorders>
          </w:tcPr>
          <w:p w14:paraId="70ACADC6" w14:textId="77777777" w:rsidR="00464337" w:rsidRPr="003D3939" w:rsidRDefault="00464337" w:rsidP="005F0876">
            <w:pPr>
              <w:pStyle w:val="BodyText"/>
              <w:widowControl w:val="0"/>
              <w:spacing w:after="0"/>
              <w:jc w:val="center"/>
              <w:rPr>
                <w:sz w:val="20"/>
              </w:rPr>
            </w:pPr>
            <w:r>
              <w:rPr>
                <w:sz w:val="20"/>
              </w:rPr>
              <w:t>104.38</w:t>
            </w:r>
          </w:p>
        </w:tc>
        <w:tc>
          <w:tcPr>
            <w:tcW w:w="1440" w:type="dxa"/>
            <w:tcBorders>
              <w:top w:val="single" w:sz="8" w:space="0" w:color="auto"/>
              <w:left w:val="single" w:sz="8" w:space="0" w:color="auto"/>
              <w:bottom w:val="single" w:sz="8" w:space="0" w:color="auto"/>
              <w:right w:val="single" w:sz="8" w:space="0" w:color="auto"/>
            </w:tcBorders>
          </w:tcPr>
          <w:p w14:paraId="2B936CB5" w14:textId="77777777" w:rsidR="00464337" w:rsidRPr="003D3939" w:rsidRDefault="00464337" w:rsidP="005F0876">
            <w:pPr>
              <w:pStyle w:val="BodyText"/>
              <w:widowControl w:val="0"/>
              <w:spacing w:after="0"/>
              <w:jc w:val="center"/>
              <w:rPr>
                <w:sz w:val="20"/>
              </w:rPr>
            </w:pPr>
            <w:r>
              <w:rPr>
                <w:sz w:val="20"/>
              </w:rPr>
              <w:t>0</w:t>
            </w:r>
          </w:p>
        </w:tc>
        <w:tc>
          <w:tcPr>
            <w:tcW w:w="1440" w:type="dxa"/>
            <w:tcBorders>
              <w:top w:val="single" w:sz="8" w:space="0" w:color="auto"/>
              <w:left w:val="single" w:sz="8" w:space="0" w:color="auto"/>
              <w:bottom w:val="single" w:sz="8" w:space="0" w:color="auto"/>
            </w:tcBorders>
          </w:tcPr>
          <w:p w14:paraId="51BE2542" w14:textId="77777777" w:rsidR="00464337" w:rsidRPr="003D3939" w:rsidRDefault="00464337" w:rsidP="005F0876">
            <w:pPr>
              <w:pStyle w:val="BodyText"/>
              <w:widowControl w:val="0"/>
              <w:spacing w:after="0"/>
              <w:jc w:val="center"/>
              <w:rPr>
                <w:sz w:val="20"/>
              </w:rPr>
            </w:pPr>
            <w:r w:rsidRPr="003D3939">
              <w:rPr>
                <w:sz w:val="20"/>
              </w:rPr>
              <w:t>40</w:t>
            </w:r>
          </w:p>
        </w:tc>
        <w:tc>
          <w:tcPr>
            <w:tcW w:w="1440" w:type="dxa"/>
            <w:tcBorders>
              <w:bottom w:val="single" w:sz="8" w:space="0" w:color="auto"/>
            </w:tcBorders>
          </w:tcPr>
          <w:p w14:paraId="06A83616"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0C780045" w14:textId="77777777" w:rsidTr="005F0876">
        <w:trPr>
          <w:trHeight w:val="113"/>
        </w:trPr>
        <w:tc>
          <w:tcPr>
            <w:tcW w:w="1260" w:type="dxa"/>
            <w:tcBorders>
              <w:top w:val="single" w:sz="8" w:space="0" w:color="auto"/>
              <w:bottom w:val="single" w:sz="8" w:space="0" w:color="auto"/>
            </w:tcBorders>
          </w:tcPr>
          <w:p w14:paraId="060EBB5F" w14:textId="77777777" w:rsidR="00464337" w:rsidRPr="003D3939" w:rsidRDefault="00464337" w:rsidP="005F0876">
            <w:pPr>
              <w:pStyle w:val="BodyText"/>
              <w:widowControl w:val="0"/>
              <w:spacing w:after="0"/>
              <w:jc w:val="center"/>
              <w:rPr>
                <w:sz w:val="20"/>
              </w:rPr>
            </w:pPr>
            <w:r w:rsidRPr="003D3939">
              <w:rPr>
                <w:sz w:val="20"/>
              </w:rPr>
              <w:t>PM</w:t>
            </w:r>
          </w:p>
        </w:tc>
        <w:tc>
          <w:tcPr>
            <w:tcW w:w="1443" w:type="dxa"/>
            <w:tcBorders>
              <w:top w:val="single" w:sz="8" w:space="0" w:color="auto"/>
              <w:bottom w:val="single" w:sz="8" w:space="0" w:color="auto"/>
              <w:right w:val="single" w:sz="8" w:space="0" w:color="auto"/>
            </w:tcBorders>
          </w:tcPr>
          <w:p w14:paraId="7E36D17F" w14:textId="77777777" w:rsidR="00464337" w:rsidRPr="003D3939" w:rsidRDefault="00464337" w:rsidP="005F0876">
            <w:pPr>
              <w:pStyle w:val="BodyText"/>
              <w:widowControl w:val="0"/>
              <w:spacing w:after="0"/>
              <w:jc w:val="center"/>
              <w:rPr>
                <w:sz w:val="20"/>
              </w:rPr>
            </w:pPr>
            <w:r>
              <w:rPr>
                <w:sz w:val="20"/>
              </w:rPr>
              <w:t>30.46</w:t>
            </w:r>
          </w:p>
        </w:tc>
        <w:tc>
          <w:tcPr>
            <w:tcW w:w="1440" w:type="dxa"/>
            <w:tcBorders>
              <w:top w:val="single" w:sz="8" w:space="0" w:color="auto"/>
              <w:left w:val="single" w:sz="8" w:space="0" w:color="auto"/>
              <w:bottom w:val="single" w:sz="8" w:space="0" w:color="auto"/>
              <w:right w:val="single" w:sz="8" w:space="0" w:color="auto"/>
            </w:tcBorders>
          </w:tcPr>
          <w:p w14:paraId="180FF8DD" w14:textId="77777777" w:rsidR="00464337" w:rsidRPr="003D3939" w:rsidRDefault="00464337" w:rsidP="005F0876">
            <w:pPr>
              <w:pStyle w:val="BodyText"/>
              <w:widowControl w:val="0"/>
              <w:spacing w:after="0"/>
              <w:jc w:val="center"/>
              <w:rPr>
                <w:sz w:val="20"/>
              </w:rPr>
            </w:pPr>
            <w:r>
              <w:rPr>
                <w:sz w:val="20"/>
              </w:rPr>
              <w:t>3.54</w:t>
            </w:r>
          </w:p>
        </w:tc>
        <w:tc>
          <w:tcPr>
            <w:tcW w:w="1530" w:type="dxa"/>
            <w:tcBorders>
              <w:top w:val="single" w:sz="8" w:space="0" w:color="auto"/>
              <w:left w:val="single" w:sz="8" w:space="0" w:color="auto"/>
              <w:bottom w:val="single" w:sz="8" w:space="0" w:color="auto"/>
              <w:right w:val="single" w:sz="8" w:space="0" w:color="auto"/>
            </w:tcBorders>
          </w:tcPr>
          <w:p w14:paraId="37CAF65A" w14:textId="77777777" w:rsidR="00464337" w:rsidRPr="003D3939" w:rsidRDefault="00464337" w:rsidP="005F0876">
            <w:pPr>
              <w:pStyle w:val="BodyText"/>
              <w:widowControl w:val="0"/>
              <w:spacing w:after="0"/>
              <w:jc w:val="center"/>
              <w:rPr>
                <w:sz w:val="20"/>
              </w:rPr>
            </w:pPr>
            <w:r>
              <w:rPr>
                <w:sz w:val="20"/>
              </w:rPr>
              <w:t>33.99</w:t>
            </w:r>
          </w:p>
        </w:tc>
        <w:tc>
          <w:tcPr>
            <w:tcW w:w="1440" w:type="dxa"/>
            <w:tcBorders>
              <w:top w:val="single" w:sz="8" w:space="0" w:color="auto"/>
              <w:left w:val="single" w:sz="8" w:space="0" w:color="auto"/>
              <w:bottom w:val="single" w:sz="8" w:space="0" w:color="auto"/>
              <w:right w:val="single" w:sz="8" w:space="0" w:color="auto"/>
            </w:tcBorders>
          </w:tcPr>
          <w:p w14:paraId="005999CA"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086D8B9D" w14:textId="77777777" w:rsidR="00464337" w:rsidRPr="003D3939" w:rsidRDefault="00464337" w:rsidP="005F0876">
            <w:pPr>
              <w:pStyle w:val="BodyText"/>
              <w:widowControl w:val="0"/>
              <w:spacing w:after="0"/>
              <w:jc w:val="center"/>
              <w:rPr>
                <w:sz w:val="20"/>
              </w:rPr>
            </w:pPr>
            <w:r w:rsidRPr="003D3939">
              <w:rPr>
                <w:sz w:val="20"/>
              </w:rPr>
              <w:t>25</w:t>
            </w:r>
          </w:p>
        </w:tc>
        <w:tc>
          <w:tcPr>
            <w:tcW w:w="1440" w:type="dxa"/>
            <w:tcBorders>
              <w:bottom w:val="single" w:sz="8" w:space="0" w:color="auto"/>
            </w:tcBorders>
          </w:tcPr>
          <w:p w14:paraId="6D91C679"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482CEE3C" w14:textId="77777777" w:rsidTr="005F0876">
        <w:trPr>
          <w:trHeight w:val="167"/>
        </w:trPr>
        <w:tc>
          <w:tcPr>
            <w:tcW w:w="1260" w:type="dxa"/>
            <w:tcBorders>
              <w:top w:val="single" w:sz="8" w:space="0" w:color="auto"/>
              <w:bottom w:val="single" w:sz="8" w:space="0" w:color="auto"/>
            </w:tcBorders>
          </w:tcPr>
          <w:p w14:paraId="72AF060B" w14:textId="77777777" w:rsidR="00464337" w:rsidRPr="003D3939" w:rsidRDefault="00464337" w:rsidP="005F0876">
            <w:pPr>
              <w:pStyle w:val="BodyText"/>
              <w:widowControl w:val="0"/>
              <w:spacing w:after="0"/>
              <w:jc w:val="center"/>
              <w:rPr>
                <w:sz w:val="20"/>
              </w:rPr>
            </w:pPr>
            <w:r w:rsidRPr="003D3939">
              <w:rPr>
                <w:sz w:val="20"/>
              </w:rPr>
              <w:t>PM</w:t>
            </w:r>
            <w:r w:rsidRPr="003D3939">
              <w:rPr>
                <w:sz w:val="20"/>
                <w:vertAlign w:val="subscript"/>
              </w:rPr>
              <w:t>10</w:t>
            </w:r>
          </w:p>
        </w:tc>
        <w:tc>
          <w:tcPr>
            <w:tcW w:w="1443" w:type="dxa"/>
            <w:tcBorders>
              <w:top w:val="single" w:sz="8" w:space="0" w:color="auto"/>
              <w:bottom w:val="single" w:sz="8" w:space="0" w:color="auto"/>
              <w:right w:val="single" w:sz="8" w:space="0" w:color="auto"/>
            </w:tcBorders>
          </w:tcPr>
          <w:p w14:paraId="3F87CFEE" w14:textId="77777777" w:rsidR="00464337" w:rsidRPr="003D3939" w:rsidRDefault="00464337" w:rsidP="005F0876">
            <w:pPr>
              <w:pStyle w:val="BodyText"/>
              <w:widowControl w:val="0"/>
              <w:spacing w:after="0"/>
              <w:jc w:val="center"/>
              <w:rPr>
                <w:sz w:val="20"/>
              </w:rPr>
            </w:pPr>
            <w:r>
              <w:rPr>
                <w:sz w:val="20"/>
              </w:rPr>
              <w:t>16.96</w:t>
            </w:r>
          </w:p>
        </w:tc>
        <w:tc>
          <w:tcPr>
            <w:tcW w:w="1440" w:type="dxa"/>
            <w:tcBorders>
              <w:top w:val="single" w:sz="8" w:space="0" w:color="auto"/>
              <w:left w:val="single" w:sz="8" w:space="0" w:color="auto"/>
              <w:bottom w:val="single" w:sz="8" w:space="0" w:color="auto"/>
              <w:right w:val="single" w:sz="8" w:space="0" w:color="auto"/>
            </w:tcBorders>
          </w:tcPr>
          <w:p w14:paraId="5840A1B8" w14:textId="77777777" w:rsidR="00464337" w:rsidRPr="003D3939" w:rsidRDefault="00464337" w:rsidP="005F0876">
            <w:pPr>
              <w:pStyle w:val="BodyText"/>
              <w:widowControl w:val="0"/>
              <w:spacing w:after="0"/>
              <w:jc w:val="center"/>
              <w:rPr>
                <w:sz w:val="20"/>
              </w:rPr>
            </w:pPr>
            <w:r>
              <w:rPr>
                <w:sz w:val="20"/>
              </w:rPr>
              <w:t>1.71</w:t>
            </w:r>
          </w:p>
        </w:tc>
        <w:tc>
          <w:tcPr>
            <w:tcW w:w="1530" w:type="dxa"/>
            <w:tcBorders>
              <w:top w:val="single" w:sz="8" w:space="0" w:color="auto"/>
              <w:left w:val="single" w:sz="8" w:space="0" w:color="auto"/>
              <w:bottom w:val="single" w:sz="8" w:space="0" w:color="auto"/>
              <w:right w:val="single" w:sz="8" w:space="0" w:color="auto"/>
            </w:tcBorders>
          </w:tcPr>
          <w:p w14:paraId="4288FBE4" w14:textId="77777777" w:rsidR="00464337" w:rsidRPr="003D3939" w:rsidRDefault="00464337" w:rsidP="005F0876">
            <w:pPr>
              <w:pStyle w:val="BodyText"/>
              <w:widowControl w:val="0"/>
              <w:spacing w:after="0"/>
              <w:jc w:val="center"/>
              <w:rPr>
                <w:sz w:val="20"/>
              </w:rPr>
            </w:pPr>
            <w:r>
              <w:rPr>
                <w:sz w:val="20"/>
              </w:rPr>
              <w:t>18.67</w:t>
            </w:r>
          </w:p>
        </w:tc>
        <w:tc>
          <w:tcPr>
            <w:tcW w:w="1440" w:type="dxa"/>
            <w:tcBorders>
              <w:top w:val="single" w:sz="8" w:space="0" w:color="auto"/>
              <w:left w:val="single" w:sz="8" w:space="0" w:color="auto"/>
              <w:bottom w:val="single" w:sz="8" w:space="0" w:color="auto"/>
              <w:right w:val="single" w:sz="8" w:space="0" w:color="auto"/>
            </w:tcBorders>
          </w:tcPr>
          <w:p w14:paraId="1C3430D3"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1941BDB6" w14:textId="77777777" w:rsidR="00464337" w:rsidRPr="003D3939" w:rsidRDefault="00464337" w:rsidP="005F0876">
            <w:pPr>
              <w:pStyle w:val="BodyText"/>
              <w:widowControl w:val="0"/>
              <w:spacing w:after="0"/>
              <w:jc w:val="center"/>
              <w:rPr>
                <w:sz w:val="20"/>
              </w:rPr>
            </w:pPr>
            <w:r w:rsidRPr="003D3939">
              <w:rPr>
                <w:sz w:val="20"/>
              </w:rPr>
              <w:t>15</w:t>
            </w:r>
          </w:p>
        </w:tc>
        <w:tc>
          <w:tcPr>
            <w:tcW w:w="1440" w:type="dxa"/>
            <w:tcBorders>
              <w:bottom w:val="single" w:sz="8" w:space="0" w:color="auto"/>
            </w:tcBorders>
          </w:tcPr>
          <w:p w14:paraId="0A17A54B"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75A3BA02" w14:textId="77777777" w:rsidTr="005F0876">
        <w:trPr>
          <w:trHeight w:val="167"/>
        </w:trPr>
        <w:tc>
          <w:tcPr>
            <w:tcW w:w="1260" w:type="dxa"/>
            <w:tcBorders>
              <w:top w:val="single" w:sz="8" w:space="0" w:color="auto"/>
              <w:bottom w:val="single" w:sz="8" w:space="0" w:color="auto"/>
            </w:tcBorders>
          </w:tcPr>
          <w:p w14:paraId="7EBC5247" w14:textId="77777777" w:rsidR="00464337" w:rsidRPr="003D3939" w:rsidRDefault="00464337" w:rsidP="005F0876">
            <w:pPr>
              <w:pStyle w:val="BodyText"/>
              <w:widowControl w:val="0"/>
              <w:spacing w:after="0"/>
              <w:jc w:val="center"/>
              <w:rPr>
                <w:sz w:val="20"/>
              </w:rPr>
            </w:pPr>
            <w:r w:rsidRPr="003D3939">
              <w:rPr>
                <w:sz w:val="20"/>
              </w:rPr>
              <w:t>PM</w:t>
            </w:r>
            <w:r w:rsidRPr="003D3939">
              <w:rPr>
                <w:sz w:val="20"/>
                <w:vertAlign w:val="subscript"/>
              </w:rPr>
              <w:t>2.5</w:t>
            </w:r>
          </w:p>
        </w:tc>
        <w:tc>
          <w:tcPr>
            <w:tcW w:w="1443" w:type="dxa"/>
            <w:tcBorders>
              <w:top w:val="single" w:sz="8" w:space="0" w:color="auto"/>
              <w:bottom w:val="single" w:sz="8" w:space="0" w:color="auto"/>
              <w:right w:val="single" w:sz="8" w:space="0" w:color="auto"/>
            </w:tcBorders>
          </w:tcPr>
          <w:p w14:paraId="19AD6FDF" w14:textId="77777777" w:rsidR="00464337" w:rsidRPr="003D3939" w:rsidRDefault="00464337" w:rsidP="005F0876">
            <w:pPr>
              <w:pStyle w:val="BodyText"/>
              <w:widowControl w:val="0"/>
              <w:spacing w:after="0"/>
              <w:jc w:val="center"/>
              <w:rPr>
                <w:sz w:val="20"/>
              </w:rPr>
            </w:pPr>
            <w:r>
              <w:rPr>
                <w:sz w:val="20"/>
              </w:rPr>
              <w:t>10.57</w:t>
            </w:r>
          </w:p>
        </w:tc>
        <w:tc>
          <w:tcPr>
            <w:tcW w:w="1440" w:type="dxa"/>
            <w:tcBorders>
              <w:top w:val="single" w:sz="8" w:space="0" w:color="auto"/>
              <w:left w:val="single" w:sz="8" w:space="0" w:color="auto"/>
              <w:bottom w:val="single" w:sz="8" w:space="0" w:color="auto"/>
              <w:right w:val="single" w:sz="8" w:space="0" w:color="auto"/>
            </w:tcBorders>
          </w:tcPr>
          <w:p w14:paraId="2DA97E14" w14:textId="77777777" w:rsidR="00464337" w:rsidRPr="003D3939" w:rsidRDefault="00464337" w:rsidP="005F0876">
            <w:pPr>
              <w:pStyle w:val="BodyText"/>
              <w:widowControl w:val="0"/>
              <w:spacing w:after="0"/>
              <w:jc w:val="center"/>
              <w:rPr>
                <w:sz w:val="20"/>
              </w:rPr>
            </w:pPr>
            <w:r>
              <w:rPr>
                <w:sz w:val="20"/>
              </w:rPr>
              <w:t>0.79</w:t>
            </w:r>
          </w:p>
        </w:tc>
        <w:tc>
          <w:tcPr>
            <w:tcW w:w="1530" w:type="dxa"/>
            <w:tcBorders>
              <w:top w:val="single" w:sz="8" w:space="0" w:color="auto"/>
              <w:left w:val="single" w:sz="8" w:space="0" w:color="auto"/>
              <w:bottom w:val="single" w:sz="8" w:space="0" w:color="auto"/>
              <w:right w:val="single" w:sz="8" w:space="0" w:color="auto"/>
            </w:tcBorders>
          </w:tcPr>
          <w:p w14:paraId="5A56845B" w14:textId="77777777" w:rsidR="00464337" w:rsidRPr="003D3939" w:rsidRDefault="00464337" w:rsidP="005F0876">
            <w:pPr>
              <w:pStyle w:val="BodyText"/>
              <w:widowControl w:val="0"/>
              <w:spacing w:after="0"/>
              <w:jc w:val="center"/>
              <w:rPr>
                <w:sz w:val="20"/>
              </w:rPr>
            </w:pPr>
            <w:r>
              <w:rPr>
                <w:sz w:val="20"/>
              </w:rPr>
              <w:t>11.36</w:t>
            </w:r>
          </w:p>
        </w:tc>
        <w:tc>
          <w:tcPr>
            <w:tcW w:w="1440" w:type="dxa"/>
            <w:tcBorders>
              <w:top w:val="single" w:sz="8" w:space="0" w:color="auto"/>
              <w:left w:val="single" w:sz="8" w:space="0" w:color="auto"/>
              <w:bottom w:val="single" w:sz="8" w:space="0" w:color="auto"/>
              <w:right w:val="single" w:sz="8" w:space="0" w:color="auto"/>
            </w:tcBorders>
          </w:tcPr>
          <w:p w14:paraId="44206EA6"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2B41BD1C" w14:textId="77777777" w:rsidR="00464337" w:rsidRPr="003D3939" w:rsidRDefault="00464337" w:rsidP="005F0876">
            <w:pPr>
              <w:pStyle w:val="BodyText"/>
              <w:widowControl w:val="0"/>
              <w:spacing w:after="0"/>
              <w:jc w:val="center"/>
              <w:rPr>
                <w:sz w:val="20"/>
              </w:rPr>
            </w:pPr>
            <w:r w:rsidRPr="003D3939">
              <w:rPr>
                <w:sz w:val="20"/>
              </w:rPr>
              <w:t>10</w:t>
            </w:r>
          </w:p>
        </w:tc>
        <w:tc>
          <w:tcPr>
            <w:tcW w:w="1440" w:type="dxa"/>
            <w:tcBorders>
              <w:bottom w:val="single" w:sz="8" w:space="0" w:color="auto"/>
            </w:tcBorders>
          </w:tcPr>
          <w:p w14:paraId="140096BE"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76878F3A" w14:textId="77777777" w:rsidTr="005F0876">
        <w:trPr>
          <w:trHeight w:val="167"/>
        </w:trPr>
        <w:tc>
          <w:tcPr>
            <w:tcW w:w="1260" w:type="dxa"/>
            <w:tcBorders>
              <w:top w:val="single" w:sz="8" w:space="0" w:color="auto"/>
              <w:bottom w:val="single" w:sz="8" w:space="0" w:color="auto"/>
            </w:tcBorders>
          </w:tcPr>
          <w:p w14:paraId="2523C767" w14:textId="77777777" w:rsidR="00464337" w:rsidRPr="003D3939" w:rsidRDefault="00464337" w:rsidP="005F0876">
            <w:pPr>
              <w:pStyle w:val="BodyText"/>
              <w:widowControl w:val="0"/>
              <w:spacing w:after="0"/>
              <w:jc w:val="center"/>
              <w:rPr>
                <w:sz w:val="20"/>
              </w:rPr>
            </w:pPr>
            <w:r w:rsidRPr="003D3939">
              <w:rPr>
                <w:sz w:val="20"/>
              </w:rPr>
              <w:t>SO</w:t>
            </w:r>
            <w:r w:rsidRPr="003D3939">
              <w:rPr>
                <w:sz w:val="20"/>
                <w:vertAlign w:val="subscript"/>
              </w:rPr>
              <w:t>2</w:t>
            </w:r>
          </w:p>
        </w:tc>
        <w:tc>
          <w:tcPr>
            <w:tcW w:w="1443" w:type="dxa"/>
            <w:tcBorders>
              <w:top w:val="single" w:sz="8" w:space="0" w:color="auto"/>
              <w:bottom w:val="single" w:sz="8" w:space="0" w:color="auto"/>
              <w:right w:val="single" w:sz="8" w:space="0" w:color="auto"/>
            </w:tcBorders>
          </w:tcPr>
          <w:p w14:paraId="68A58AD0" w14:textId="77777777" w:rsidR="00464337" w:rsidRPr="003D3939" w:rsidRDefault="00464337" w:rsidP="005F0876">
            <w:pPr>
              <w:pStyle w:val="BodyText"/>
              <w:widowControl w:val="0"/>
              <w:spacing w:after="0"/>
              <w:jc w:val="center"/>
              <w:rPr>
                <w:sz w:val="20"/>
              </w:rPr>
            </w:pPr>
            <w:r>
              <w:rPr>
                <w:sz w:val="20"/>
              </w:rPr>
              <w:t>2.71</w:t>
            </w:r>
          </w:p>
        </w:tc>
        <w:tc>
          <w:tcPr>
            <w:tcW w:w="1440" w:type="dxa"/>
            <w:tcBorders>
              <w:top w:val="single" w:sz="8" w:space="0" w:color="auto"/>
              <w:left w:val="single" w:sz="8" w:space="0" w:color="auto"/>
              <w:bottom w:val="single" w:sz="8" w:space="0" w:color="auto"/>
              <w:right w:val="single" w:sz="8" w:space="0" w:color="auto"/>
            </w:tcBorders>
          </w:tcPr>
          <w:p w14:paraId="31CB49F2" w14:textId="77777777" w:rsidR="00464337" w:rsidRPr="003D3939" w:rsidRDefault="00464337" w:rsidP="005F0876">
            <w:pPr>
              <w:pStyle w:val="BodyText"/>
              <w:widowControl w:val="0"/>
              <w:spacing w:after="0"/>
              <w:jc w:val="center"/>
              <w:rPr>
                <w:sz w:val="20"/>
              </w:rPr>
            </w:pPr>
            <w:r>
              <w:rPr>
                <w:sz w:val="20"/>
              </w:rPr>
              <w:t>0.01</w:t>
            </w:r>
          </w:p>
        </w:tc>
        <w:tc>
          <w:tcPr>
            <w:tcW w:w="1530" w:type="dxa"/>
            <w:tcBorders>
              <w:top w:val="single" w:sz="8" w:space="0" w:color="auto"/>
              <w:left w:val="single" w:sz="8" w:space="0" w:color="auto"/>
              <w:bottom w:val="single" w:sz="8" w:space="0" w:color="auto"/>
              <w:right w:val="single" w:sz="8" w:space="0" w:color="auto"/>
            </w:tcBorders>
          </w:tcPr>
          <w:p w14:paraId="5EE09078" w14:textId="77777777" w:rsidR="00464337" w:rsidRPr="003D3939" w:rsidRDefault="00464337" w:rsidP="005F0876">
            <w:pPr>
              <w:pStyle w:val="BodyText"/>
              <w:widowControl w:val="0"/>
              <w:spacing w:after="0"/>
              <w:jc w:val="center"/>
              <w:rPr>
                <w:sz w:val="20"/>
              </w:rPr>
            </w:pPr>
            <w:r>
              <w:rPr>
                <w:sz w:val="20"/>
              </w:rPr>
              <w:t>2.72</w:t>
            </w:r>
          </w:p>
        </w:tc>
        <w:tc>
          <w:tcPr>
            <w:tcW w:w="1440" w:type="dxa"/>
            <w:tcBorders>
              <w:top w:val="single" w:sz="8" w:space="0" w:color="auto"/>
              <w:left w:val="single" w:sz="8" w:space="0" w:color="auto"/>
              <w:bottom w:val="single" w:sz="8" w:space="0" w:color="auto"/>
              <w:right w:val="single" w:sz="8" w:space="0" w:color="auto"/>
            </w:tcBorders>
          </w:tcPr>
          <w:p w14:paraId="68133757"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443EE616" w14:textId="77777777" w:rsidR="00464337" w:rsidRPr="003D3939" w:rsidRDefault="00464337" w:rsidP="005F0876">
            <w:pPr>
              <w:pStyle w:val="BodyText"/>
              <w:widowControl w:val="0"/>
              <w:spacing w:after="0"/>
              <w:jc w:val="center"/>
              <w:rPr>
                <w:sz w:val="20"/>
              </w:rPr>
            </w:pPr>
            <w:r w:rsidRPr="003D3939">
              <w:rPr>
                <w:sz w:val="20"/>
              </w:rPr>
              <w:t>40</w:t>
            </w:r>
          </w:p>
        </w:tc>
        <w:tc>
          <w:tcPr>
            <w:tcW w:w="1440" w:type="dxa"/>
            <w:tcBorders>
              <w:bottom w:val="single" w:sz="8" w:space="0" w:color="auto"/>
            </w:tcBorders>
          </w:tcPr>
          <w:p w14:paraId="3C0DBFE5"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3B236345" w14:textId="77777777" w:rsidTr="005F0876">
        <w:trPr>
          <w:trHeight w:val="122"/>
        </w:trPr>
        <w:tc>
          <w:tcPr>
            <w:tcW w:w="1260" w:type="dxa"/>
            <w:tcBorders>
              <w:top w:val="single" w:sz="8" w:space="0" w:color="auto"/>
              <w:bottom w:val="single" w:sz="8" w:space="0" w:color="auto"/>
            </w:tcBorders>
          </w:tcPr>
          <w:p w14:paraId="498E9882" w14:textId="77777777" w:rsidR="00464337" w:rsidRPr="003D3939" w:rsidRDefault="00464337" w:rsidP="005F0876">
            <w:pPr>
              <w:pStyle w:val="BodyText"/>
              <w:widowControl w:val="0"/>
              <w:spacing w:after="0"/>
              <w:jc w:val="center"/>
              <w:rPr>
                <w:sz w:val="20"/>
              </w:rPr>
            </w:pPr>
            <w:r w:rsidRPr="003D3939">
              <w:rPr>
                <w:sz w:val="20"/>
              </w:rPr>
              <w:t>VOC</w:t>
            </w:r>
          </w:p>
        </w:tc>
        <w:tc>
          <w:tcPr>
            <w:tcW w:w="1443" w:type="dxa"/>
            <w:tcBorders>
              <w:top w:val="single" w:sz="8" w:space="0" w:color="auto"/>
              <w:bottom w:val="single" w:sz="8" w:space="0" w:color="auto"/>
              <w:right w:val="single" w:sz="8" w:space="0" w:color="auto"/>
            </w:tcBorders>
          </w:tcPr>
          <w:p w14:paraId="7E7D978D" w14:textId="77777777" w:rsidR="00464337" w:rsidRPr="003D3939" w:rsidRDefault="00464337" w:rsidP="005F0876">
            <w:pPr>
              <w:pStyle w:val="BodyText"/>
              <w:widowControl w:val="0"/>
              <w:spacing w:after="0"/>
              <w:jc w:val="center"/>
              <w:rPr>
                <w:sz w:val="20"/>
              </w:rPr>
            </w:pPr>
            <w:r>
              <w:rPr>
                <w:sz w:val="20"/>
              </w:rPr>
              <w:t>1.81</w:t>
            </w:r>
          </w:p>
        </w:tc>
        <w:tc>
          <w:tcPr>
            <w:tcW w:w="1440" w:type="dxa"/>
            <w:tcBorders>
              <w:top w:val="single" w:sz="8" w:space="0" w:color="auto"/>
              <w:left w:val="single" w:sz="8" w:space="0" w:color="auto"/>
              <w:bottom w:val="single" w:sz="8" w:space="0" w:color="auto"/>
              <w:right w:val="single" w:sz="8" w:space="0" w:color="auto"/>
            </w:tcBorders>
          </w:tcPr>
          <w:p w14:paraId="332C04BE" w14:textId="77777777" w:rsidR="00464337" w:rsidRPr="003D3939" w:rsidRDefault="00464337" w:rsidP="005F0876">
            <w:pPr>
              <w:pStyle w:val="BodyText"/>
              <w:widowControl w:val="0"/>
              <w:spacing w:after="0"/>
              <w:jc w:val="center"/>
              <w:rPr>
                <w:sz w:val="20"/>
              </w:rPr>
            </w:pPr>
            <w:r>
              <w:rPr>
                <w:sz w:val="20"/>
              </w:rPr>
              <w:t>0.01</w:t>
            </w:r>
          </w:p>
        </w:tc>
        <w:tc>
          <w:tcPr>
            <w:tcW w:w="1530" w:type="dxa"/>
            <w:tcBorders>
              <w:top w:val="single" w:sz="8" w:space="0" w:color="auto"/>
              <w:left w:val="single" w:sz="8" w:space="0" w:color="auto"/>
              <w:bottom w:val="single" w:sz="8" w:space="0" w:color="auto"/>
              <w:right w:val="single" w:sz="8" w:space="0" w:color="auto"/>
            </w:tcBorders>
          </w:tcPr>
          <w:p w14:paraId="3ABEC511" w14:textId="77777777" w:rsidR="00464337" w:rsidRPr="003D3939" w:rsidRDefault="00464337" w:rsidP="005F0876">
            <w:pPr>
              <w:pStyle w:val="BodyText"/>
              <w:widowControl w:val="0"/>
              <w:spacing w:after="0"/>
              <w:jc w:val="center"/>
              <w:rPr>
                <w:sz w:val="20"/>
              </w:rPr>
            </w:pPr>
            <w:r>
              <w:rPr>
                <w:sz w:val="20"/>
              </w:rPr>
              <w:t>1.82</w:t>
            </w:r>
          </w:p>
        </w:tc>
        <w:tc>
          <w:tcPr>
            <w:tcW w:w="1440" w:type="dxa"/>
            <w:tcBorders>
              <w:top w:val="single" w:sz="8" w:space="0" w:color="auto"/>
              <w:left w:val="single" w:sz="8" w:space="0" w:color="auto"/>
              <w:bottom w:val="single" w:sz="8" w:space="0" w:color="auto"/>
              <w:right w:val="single" w:sz="8" w:space="0" w:color="auto"/>
            </w:tcBorders>
          </w:tcPr>
          <w:p w14:paraId="439AE110"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27B8EC05" w14:textId="77777777" w:rsidR="00464337" w:rsidRPr="003D3939" w:rsidRDefault="00464337" w:rsidP="005F0876">
            <w:pPr>
              <w:pStyle w:val="BodyText"/>
              <w:widowControl w:val="0"/>
              <w:spacing w:after="0"/>
              <w:jc w:val="center"/>
              <w:rPr>
                <w:sz w:val="20"/>
              </w:rPr>
            </w:pPr>
            <w:r w:rsidRPr="003D3939">
              <w:rPr>
                <w:sz w:val="20"/>
              </w:rPr>
              <w:t>40</w:t>
            </w:r>
          </w:p>
        </w:tc>
        <w:tc>
          <w:tcPr>
            <w:tcW w:w="1440" w:type="dxa"/>
            <w:tcBorders>
              <w:bottom w:val="single" w:sz="8" w:space="0" w:color="auto"/>
            </w:tcBorders>
          </w:tcPr>
          <w:p w14:paraId="7C43410C"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5E4C57C8" w14:textId="77777777" w:rsidTr="005F0876">
        <w:trPr>
          <w:trHeight w:val="122"/>
        </w:trPr>
        <w:tc>
          <w:tcPr>
            <w:tcW w:w="1260" w:type="dxa"/>
            <w:tcBorders>
              <w:top w:val="single" w:sz="8" w:space="0" w:color="auto"/>
              <w:bottom w:val="single" w:sz="8" w:space="0" w:color="auto"/>
            </w:tcBorders>
          </w:tcPr>
          <w:p w14:paraId="57A415EC" w14:textId="77777777" w:rsidR="00464337" w:rsidRPr="003D3939" w:rsidRDefault="00464337" w:rsidP="005F0876">
            <w:pPr>
              <w:pStyle w:val="BodyText"/>
              <w:widowControl w:val="0"/>
              <w:spacing w:after="0"/>
              <w:jc w:val="center"/>
              <w:rPr>
                <w:sz w:val="20"/>
              </w:rPr>
            </w:pPr>
            <w:r w:rsidRPr="003D3939">
              <w:rPr>
                <w:sz w:val="20"/>
              </w:rPr>
              <w:t>SAM</w:t>
            </w:r>
          </w:p>
        </w:tc>
        <w:tc>
          <w:tcPr>
            <w:tcW w:w="1443" w:type="dxa"/>
            <w:tcBorders>
              <w:top w:val="single" w:sz="8" w:space="0" w:color="auto"/>
              <w:bottom w:val="single" w:sz="8" w:space="0" w:color="auto"/>
              <w:right w:val="single" w:sz="8" w:space="0" w:color="auto"/>
            </w:tcBorders>
          </w:tcPr>
          <w:p w14:paraId="4CE9DFFE" w14:textId="77777777" w:rsidR="00464337" w:rsidRPr="003D3939" w:rsidRDefault="00464337" w:rsidP="005F0876">
            <w:pPr>
              <w:pStyle w:val="BodyText"/>
              <w:widowControl w:val="0"/>
              <w:spacing w:after="0"/>
              <w:jc w:val="center"/>
              <w:rPr>
                <w:sz w:val="20"/>
              </w:rPr>
            </w:pPr>
            <w:r>
              <w:rPr>
                <w:sz w:val="20"/>
              </w:rPr>
              <w:t>1.9</w:t>
            </w:r>
          </w:p>
        </w:tc>
        <w:tc>
          <w:tcPr>
            <w:tcW w:w="1440" w:type="dxa"/>
            <w:tcBorders>
              <w:top w:val="single" w:sz="8" w:space="0" w:color="auto"/>
              <w:left w:val="single" w:sz="8" w:space="0" w:color="auto"/>
              <w:bottom w:val="single" w:sz="8" w:space="0" w:color="auto"/>
              <w:right w:val="single" w:sz="8" w:space="0" w:color="auto"/>
            </w:tcBorders>
          </w:tcPr>
          <w:p w14:paraId="4342E445" w14:textId="77777777" w:rsidR="00464337" w:rsidRPr="003D3939" w:rsidRDefault="00464337" w:rsidP="005F0876">
            <w:pPr>
              <w:pStyle w:val="BodyText"/>
              <w:widowControl w:val="0"/>
              <w:spacing w:after="0"/>
              <w:jc w:val="center"/>
              <w:rPr>
                <w:sz w:val="20"/>
              </w:rPr>
            </w:pPr>
            <w:r>
              <w:rPr>
                <w:sz w:val="20"/>
              </w:rPr>
              <w:t>0.01</w:t>
            </w:r>
          </w:p>
        </w:tc>
        <w:tc>
          <w:tcPr>
            <w:tcW w:w="1530" w:type="dxa"/>
            <w:tcBorders>
              <w:top w:val="single" w:sz="8" w:space="0" w:color="auto"/>
              <w:left w:val="single" w:sz="8" w:space="0" w:color="auto"/>
              <w:bottom w:val="single" w:sz="8" w:space="0" w:color="auto"/>
              <w:right w:val="single" w:sz="8" w:space="0" w:color="auto"/>
            </w:tcBorders>
          </w:tcPr>
          <w:p w14:paraId="783C1277" w14:textId="77777777" w:rsidR="00464337" w:rsidRPr="003D3939" w:rsidRDefault="00464337" w:rsidP="005F0876">
            <w:pPr>
              <w:pStyle w:val="BodyText"/>
              <w:widowControl w:val="0"/>
              <w:spacing w:after="0"/>
              <w:jc w:val="center"/>
              <w:rPr>
                <w:sz w:val="20"/>
              </w:rPr>
            </w:pPr>
            <w:r>
              <w:rPr>
                <w:sz w:val="20"/>
              </w:rPr>
              <w:t>1.91</w:t>
            </w:r>
          </w:p>
        </w:tc>
        <w:tc>
          <w:tcPr>
            <w:tcW w:w="1440" w:type="dxa"/>
            <w:tcBorders>
              <w:top w:val="single" w:sz="8" w:space="0" w:color="auto"/>
              <w:left w:val="single" w:sz="8" w:space="0" w:color="auto"/>
              <w:bottom w:val="single" w:sz="8" w:space="0" w:color="auto"/>
              <w:right w:val="single" w:sz="8" w:space="0" w:color="auto"/>
            </w:tcBorders>
          </w:tcPr>
          <w:p w14:paraId="339D528C"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left w:val="single" w:sz="8" w:space="0" w:color="auto"/>
              <w:bottom w:val="single" w:sz="8" w:space="0" w:color="auto"/>
            </w:tcBorders>
          </w:tcPr>
          <w:p w14:paraId="35748D51" w14:textId="77777777" w:rsidR="00464337" w:rsidRPr="003D3939" w:rsidRDefault="00464337" w:rsidP="005F0876">
            <w:pPr>
              <w:pStyle w:val="BodyText"/>
              <w:widowControl w:val="0"/>
              <w:spacing w:after="0"/>
              <w:jc w:val="center"/>
              <w:rPr>
                <w:sz w:val="20"/>
              </w:rPr>
            </w:pPr>
            <w:r w:rsidRPr="003D3939">
              <w:rPr>
                <w:sz w:val="20"/>
              </w:rPr>
              <w:t>7</w:t>
            </w:r>
          </w:p>
        </w:tc>
        <w:tc>
          <w:tcPr>
            <w:tcW w:w="1440" w:type="dxa"/>
            <w:tcBorders>
              <w:bottom w:val="single" w:sz="8" w:space="0" w:color="auto"/>
            </w:tcBorders>
          </w:tcPr>
          <w:p w14:paraId="535E28B4"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24DBA1D5" w14:textId="77777777" w:rsidTr="005F0876">
        <w:trPr>
          <w:trHeight w:val="122"/>
        </w:trPr>
        <w:tc>
          <w:tcPr>
            <w:tcW w:w="1260" w:type="dxa"/>
            <w:tcBorders>
              <w:top w:val="single" w:sz="8" w:space="0" w:color="auto"/>
              <w:bottom w:val="single" w:sz="8" w:space="0" w:color="auto"/>
            </w:tcBorders>
          </w:tcPr>
          <w:p w14:paraId="31D07E0E" w14:textId="77777777" w:rsidR="00464337" w:rsidRPr="003D3939" w:rsidRDefault="00464337" w:rsidP="005F0876">
            <w:pPr>
              <w:pStyle w:val="BodyText"/>
              <w:widowControl w:val="0"/>
              <w:spacing w:after="0"/>
              <w:jc w:val="center"/>
              <w:rPr>
                <w:sz w:val="20"/>
              </w:rPr>
            </w:pPr>
            <w:r w:rsidRPr="003D3939">
              <w:rPr>
                <w:sz w:val="20"/>
              </w:rPr>
              <w:t>TRS</w:t>
            </w:r>
          </w:p>
        </w:tc>
        <w:tc>
          <w:tcPr>
            <w:tcW w:w="1443" w:type="dxa"/>
            <w:tcBorders>
              <w:top w:val="single" w:sz="8" w:space="0" w:color="auto"/>
              <w:bottom w:val="single" w:sz="8" w:space="0" w:color="auto"/>
              <w:right w:val="single" w:sz="8" w:space="0" w:color="auto"/>
            </w:tcBorders>
          </w:tcPr>
          <w:p w14:paraId="2680B63B" w14:textId="77777777" w:rsidR="00464337" w:rsidRPr="003D3939" w:rsidRDefault="00464337" w:rsidP="005F0876">
            <w:pPr>
              <w:pStyle w:val="BodyText"/>
              <w:widowControl w:val="0"/>
              <w:spacing w:after="0"/>
              <w:jc w:val="center"/>
              <w:rPr>
                <w:sz w:val="20"/>
              </w:rPr>
            </w:pPr>
            <w:r>
              <w:rPr>
                <w:sz w:val="20"/>
              </w:rPr>
              <w:t>1.9</w:t>
            </w:r>
          </w:p>
        </w:tc>
        <w:tc>
          <w:tcPr>
            <w:tcW w:w="1440" w:type="dxa"/>
            <w:tcBorders>
              <w:top w:val="single" w:sz="8" w:space="0" w:color="auto"/>
              <w:left w:val="single" w:sz="8" w:space="0" w:color="auto"/>
              <w:bottom w:val="single" w:sz="8" w:space="0" w:color="auto"/>
              <w:right w:val="single" w:sz="8" w:space="0" w:color="auto"/>
            </w:tcBorders>
          </w:tcPr>
          <w:p w14:paraId="32DBB26D" w14:textId="77777777" w:rsidR="00464337" w:rsidRPr="003D3939" w:rsidRDefault="00464337" w:rsidP="005F0876">
            <w:pPr>
              <w:pStyle w:val="BodyText"/>
              <w:widowControl w:val="0"/>
              <w:spacing w:after="0"/>
              <w:jc w:val="center"/>
              <w:rPr>
                <w:sz w:val="20"/>
              </w:rPr>
            </w:pPr>
            <w:r>
              <w:rPr>
                <w:sz w:val="20"/>
              </w:rPr>
              <w:t>0.51</w:t>
            </w:r>
          </w:p>
        </w:tc>
        <w:tc>
          <w:tcPr>
            <w:tcW w:w="1530" w:type="dxa"/>
            <w:tcBorders>
              <w:top w:val="single" w:sz="8" w:space="0" w:color="auto"/>
              <w:left w:val="single" w:sz="8" w:space="0" w:color="auto"/>
              <w:bottom w:val="single" w:sz="8" w:space="0" w:color="auto"/>
              <w:right w:val="single" w:sz="8" w:space="0" w:color="auto"/>
            </w:tcBorders>
          </w:tcPr>
          <w:p w14:paraId="3158D3E5" w14:textId="77777777" w:rsidR="00464337" w:rsidRPr="003D3939" w:rsidRDefault="00464337" w:rsidP="005F0876">
            <w:pPr>
              <w:pStyle w:val="BodyText"/>
              <w:widowControl w:val="0"/>
              <w:spacing w:after="0"/>
              <w:jc w:val="center"/>
              <w:rPr>
                <w:sz w:val="20"/>
              </w:rPr>
            </w:pPr>
            <w:r>
              <w:rPr>
                <w:sz w:val="20"/>
              </w:rPr>
              <w:t>2.8</w:t>
            </w:r>
          </w:p>
        </w:tc>
        <w:tc>
          <w:tcPr>
            <w:tcW w:w="1440" w:type="dxa"/>
            <w:tcBorders>
              <w:top w:val="single" w:sz="8" w:space="0" w:color="auto"/>
              <w:left w:val="single" w:sz="8" w:space="0" w:color="auto"/>
              <w:bottom w:val="single" w:sz="8" w:space="0" w:color="auto"/>
            </w:tcBorders>
          </w:tcPr>
          <w:p w14:paraId="37C5B8EE"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bottom w:val="single" w:sz="8" w:space="0" w:color="auto"/>
            </w:tcBorders>
          </w:tcPr>
          <w:p w14:paraId="375459E7" w14:textId="77777777" w:rsidR="00464337" w:rsidRPr="003D3939" w:rsidRDefault="00464337" w:rsidP="005F0876">
            <w:pPr>
              <w:pStyle w:val="BodyText"/>
              <w:widowControl w:val="0"/>
              <w:spacing w:after="0"/>
              <w:jc w:val="center"/>
              <w:rPr>
                <w:sz w:val="20"/>
              </w:rPr>
            </w:pPr>
            <w:r w:rsidRPr="003D3939">
              <w:rPr>
                <w:sz w:val="20"/>
              </w:rPr>
              <w:t>10</w:t>
            </w:r>
          </w:p>
        </w:tc>
        <w:tc>
          <w:tcPr>
            <w:tcW w:w="1440" w:type="dxa"/>
            <w:tcBorders>
              <w:bottom w:val="single" w:sz="8" w:space="0" w:color="auto"/>
            </w:tcBorders>
          </w:tcPr>
          <w:p w14:paraId="3A09CBC9"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14271D3A" w14:textId="77777777" w:rsidTr="005F0876">
        <w:trPr>
          <w:trHeight w:val="122"/>
        </w:trPr>
        <w:tc>
          <w:tcPr>
            <w:tcW w:w="1260" w:type="dxa"/>
            <w:tcBorders>
              <w:top w:val="single" w:sz="8" w:space="0" w:color="auto"/>
              <w:bottom w:val="single" w:sz="8" w:space="0" w:color="auto"/>
            </w:tcBorders>
          </w:tcPr>
          <w:p w14:paraId="18DC2A9E" w14:textId="77777777" w:rsidR="00464337" w:rsidRPr="003D3939" w:rsidRDefault="00464337" w:rsidP="005F0876">
            <w:pPr>
              <w:pStyle w:val="BodyText"/>
              <w:widowControl w:val="0"/>
              <w:spacing w:after="0"/>
              <w:jc w:val="center"/>
              <w:rPr>
                <w:sz w:val="20"/>
              </w:rPr>
            </w:pPr>
            <w:r w:rsidRPr="003D3939">
              <w:rPr>
                <w:sz w:val="20"/>
              </w:rPr>
              <w:t>Pb</w:t>
            </w:r>
          </w:p>
        </w:tc>
        <w:tc>
          <w:tcPr>
            <w:tcW w:w="1443" w:type="dxa"/>
            <w:tcBorders>
              <w:top w:val="single" w:sz="8" w:space="0" w:color="auto"/>
              <w:bottom w:val="single" w:sz="8" w:space="0" w:color="auto"/>
              <w:right w:val="single" w:sz="8" w:space="0" w:color="auto"/>
            </w:tcBorders>
          </w:tcPr>
          <w:p w14:paraId="515BB8C1" w14:textId="77777777" w:rsidR="00464337" w:rsidRPr="003D3939" w:rsidRDefault="00464337" w:rsidP="005F0876">
            <w:pPr>
              <w:pStyle w:val="BodyText"/>
              <w:widowControl w:val="0"/>
              <w:spacing w:after="0"/>
              <w:jc w:val="center"/>
              <w:rPr>
                <w:sz w:val="20"/>
              </w:rPr>
            </w:pPr>
            <w:r>
              <w:rPr>
                <w:sz w:val="20"/>
              </w:rPr>
              <w:t>1.44E-3</w:t>
            </w:r>
          </w:p>
        </w:tc>
        <w:tc>
          <w:tcPr>
            <w:tcW w:w="1440" w:type="dxa"/>
            <w:tcBorders>
              <w:top w:val="single" w:sz="8" w:space="0" w:color="auto"/>
              <w:left w:val="single" w:sz="8" w:space="0" w:color="auto"/>
              <w:bottom w:val="single" w:sz="8" w:space="0" w:color="auto"/>
              <w:right w:val="single" w:sz="8" w:space="0" w:color="auto"/>
            </w:tcBorders>
          </w:tcPr>
          <w:p w14:paraId="46CB9749" w14:textId="77777777" w:rsidR="00464337" w:rsidRPr="003D3939" w:rsidRDefault="00464337" w:rsidP="005F0876">
            <w:pPr>
              <w:pStyle w:val="BodyText"/>
              <w:widowControl w:val="0"/>
              <w:spacing w:after="0"/>
              <w:jc w:val="center"/>
              <w:rPr>
                <w:sz w:val="20"/>
              </w:rPr>
            </w:pPr>
            <w:r>
              <w:rPr>
                <w:sz w:val="20"/>
              </w:rPr>
              <w:t>7.91E-6</w:t>
            </w:r>
          </w:p>
        </w:tc>
        <w:tc>
          <w:tcPr>
            <w:tcW w:w="1530" w:type="dxa"/>
            <w:tcBorders>
              <w:top w:val="single" w:sz="8" w:space="0" w:color="auto"/>
              <w:left w:val="single" w:sz="8" w:space="0" w:color="auto"/>
              <w:bottom w:val="single" w:sz="8" w:space="0" w:color="auto"/>
              <w:right w:val="single" w:sz="8" w:space="0" w:color="auto"/>
            </w:tcBorders>
          </w:tcPr>
          <w:p w14:paraId="0B7796D3" w14:textId="77777777" w:rsidR="00464337" w:rsidRPr="003D3939" w:rsidRDefault="00464337" w:rsidP="005F0876">
            <w:pPr>
              <w:pStyle w:val="BodyText"/>
              <w:widowControl w:val="0"/>
              <w:spacing w:after="0"/>
              <w:jc w:val="center"/>
              <w:rPr>
                <w:sz w:val="20"/>
              </w:rPr>
            </w:pPr>
            <w:r>
              <w:rPr>
                <w:sz w:val="20"/>
              </w:rPr>
              <w:t>1.44E-3</w:t>
            </w:r>
          </w:p>
        </w:tc>
        <w:tc>
          <w:tcPr>
            <w:tcW w:w="1440" w:type="dxa"/>
            <w:tcBorders>
              <w:top w:val="single" w:sz="8" w:space="0" w:color="auto"/>
              <w:left w:val="single" w:sz="8" w:space="0" w:color="auto"/>
              <w:bottom w:val="single" w:sz="8" w:space="0" w:color="auto"/>
            </w:tcBorders>
          </w:tcPr>
          <w:p w14:paraId="05E1E530"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bottom w:val="single" w:sz="8" w:space="0" w:color="auto"/>
            </w:tcBorders>
          </w:tcPr>
          <w:p w14:paraId="46220F52" w14:textId="77777777" w:rsidR="00464337" w:rsidRPr="003D3939" w:rsidRDefault="00464337" w:rsidP="005F0876">
            <w:pPr>
              <w:pStyle w:val="BodyText"/>
              <w:widowControl w:val="0"/>
              <w:spacing w:after="0"/>
              <w:jc w:val="center"/>
              <w:rPr>
                <w:sz w:val="20"/>
              </w:rPr>
            </w:pPr>
            <w:r w:rsidRPr="003D3939">
              <w:rPr>
                <w:sz w:val="20"/>
              </w:rPr>
              <w:t>0.6</w:t>
            </w:r>
          </w:p>
        </w:tc>
        <w:tc>
          <w:tcPr>
            <w:tcW w:w="1440" w:type="dxa"/>
            <w:tcBorders>
              <w:bottom w:val="single" w:sz="8" w:space="0" w:color="auto"/>
            </w:tcBorders>
          </w:tcPr>
          <w:p w14:paraId="23B28F10"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57F67C02" w14:textId="77777777" w:rsidTr="005F0876">
        <w:trPr>
          <w:trHeight w:val="122"/>
        </w:trPr>
        <w:tc>
          <w:tcPr>
            <w:tcW w:w="1260" w:type="dxa"/>
            <w:tcBorders>
              <w:top w:val="single" w:sz="8" w:space="0" w:color="auto"/>
              <w:bottom w:val="single" w:sz="8" w:space="0" w:color="auto"/>
            </w:tcBorders>
          </w:tcPr>
          <w:p w14:paraId="3B98E754" w14:textId="77777777" w:rsidR="00464337" w:rsidRPr="003D3939" w:rsidRDefault="00464337" w:rsidP="005F0876">
            <w:pPr>
              <w:pStyle w:val="BodyText"/>
              <w:widowControl w:val="0"/>
              <w:spacing w:after="0"/>
              <w:jc w:val="center"/>
              <w:rPr>
                <w:sz w:val="20"/>
              </w:rPr>
            </w:pPr>
            <w:r w:rsidRPr="003D3939">
              <w:rPr>
                <w:sz w:val="20"/>
              </w:rPr>
              <w:lastRenderedPageBreak/>
              <w:t>Hg</w:t>
            </w:r>
          </w:p>
        </w:tc>
        <w:tc>
          <w:tcPr>
            <w:tcW w:w="1443" w:type="dxa"/>
            <w:tcBorders>
              <w:top w:val="single" w:sz="8" w:space="0" w:color="auto"/>
              <w:bottom w:val="single" w:sz="8" w:space="0" w:color="auto"/>
              <w:right w:val="single" w:sz="8" w:space="0" w:color="auto"/>
            </w:tcBorders>
          </w:tcPr>
          <w:p w14:paraId="73EF5043" w14:textId="77777777" w:rsidR="00464337" w:rsidRPr="003D3939" w:rsidRDefault="00464337" w:rsidP="005F0876">
            <w:pPr>
              <w:pStyle w:val="BodyText"/>
              <w:widowControl w:val="0"/>
              <w:spacing w:after="0"/>
              <w:jc w:val="center"/>
              <w:rPr>
                <w:sz w:val="20"/>
              </w:rPr>
            </w:pPr>
            <w:r>
              <w:rPr>
                <w:sz w:val="20"/>
              </w:rPr>
              <w:t>2.55E-4</w:t>
            </w:r>
          </w:p>
        </w:tc>
        <w:tc>
          <w:tcPr>
            <w:tcW w:w="1440" w:type="dxa"/>
            <w:tcBorders>
              <w:top w:val="single" w:sz="8" w:space="0" w:color="auto"/>
              <w:left w:val="single" w:sz="8" w:space="0" w:color="auto"/>
              <w:bottom w:val="single" w:sz="8" w:space="0" w:color="auto"/>
              <w:right w:val="single" w:sz="8" w:space="0" w:color="auto"/>
            </w:tcBorders>
          </w:tcPr>
          <w:p w14:paraId="3EE716DF" w14:textId="77777777" w:rsidR="00464337" w:rsidRPr="003D3939" w:rsidRDefault="00464337" w:rsidP="005F0876">
            <w:pPr>
              <w:pStyle w:val="BodyText"/>
              <w:widowControl w:val="0"/>
              <w:spacing w:after="0"/>
              <w:jc w:val="center"/>
              <w:rPr>
                <w:sz w:val="20"/>
              </w:rPr>
            </w:pPr>
            <w:r>
              <w:rPr>
                <w:sz w:val="20"/>
              </w:rPr>
              <w:t>1.4E-6</w:t>
            </w:r>
          </w:p>
        </w:tc>
        <w:tc>
          <w:tcPr>
            <w:tcW w:w="1530" w:type="dxa"/>
            <w:tcBorders>
              <w:top w:val="single" w:sz="8" w:space="0" w:color="auto"/>
              <w:left w:val="single" w:sz="8" w:space="0" w:color="auto"/>
              <w:bottom w:val="single" w:sz="8" w:space="0" w:color="auto"/>
              <w:right w:val="single" w:sz="8" w:space="0" w:color="auto"/>
            </w:tcBorders>
          </w:tcPr>
          <w:p w14:paraId="42653EA8" w14:textId="77777777" w:rsidR="00464337" w:rsidRPr="003D3939" w:rsidRDefault="00464337" w:rsidP="005F0876">
            <w:pPr>
              <w:pStyle w:val="BodyText"/>
              <w:widowControl w:val="0"/>
              <w:spacing w:after="0"/>
              <w:jc w:val="center"/>
              <w:rPr>
                <w:sz w:val="20"/>
              </w:rPr>
            </w:pPr>
            <w:r>
              <w:rPr>
                <w:sz w:val="20"/>
              </w:rPr>
              <w:t>2.55E-4</w:t>
            </w:r>
          </w:p>
        </w:tc>
        <w:tc>
          <w:tcPr>
            <w:tcW w:w="1440" w:type="dxa"/>
            <w:tcBorders>
              <w:top w:val="single" w:sz="8" w:space="0" w:color="auto"/>
              <w:left w:val="single" w:sz="8" w:space="0" w:color="auto"/>
              <w:bottom w:val="single" w:sz="8" w:space="0" w:color="auto"/>
            </w:tcBorders>
          </w:tcPr>
          <w:p w14:paraId="41217E1C" w14:textId="77777777" w:rsidR="00464337" w:rsidRPr="003D3939" w:rsidRDefault="00464337" w:rsidP="005F0876">
            <w:pPr>
              <w:pStyle w:val="BodyText"/>
              <w:widowControl w:val="0"/>
              <w:spacing w:after="0"/>
              <w:jc w:val="center"/>
              <w:rPr>
                <w:sz w:val="20"/>
              </w:rPr>
            </w:pPr>
            <w:r w:rsidRPr="00411192">
              <w:rPr>
                <w:sz w:val="20"/>
              </w:rPr>
              <w:t>0</w:t>
            </w:r>
          </w:p>
        </w:tc>
        <w:tc>
          <w:tcPr>
            <w:tcW w:w="1440" w:type="dxa"/>
            <w:tcBorders>
              <w:top w:val="single" w:sz="8" w:space="0" w:color="auto"/>
              <w:bottom w:val="single" w:sz="8" w:space="0" w:color="auto"/>
            </w:tcBorders>
          </w:tcPr>
          <w:p w14:paraId="3CEFD229" w14:textId="77777777" w:rsidR="00464337" w:rsidRPr="003D3939" w:rsidRDefault="00464337" w:rsidP="005F0876">
            <w:pPr>
              <w:pStyle w:val="BodyText"/>
              <w:widowControl w:val="0"/>
              <w:spacing w:after="0"/>
              <w:jc w:val="center"/>
              <w:rPr>
                <w:sz w:val="20"/>
              </w:rPr>
            </w:pPr>
            <w:r w:rsidRPr="003D3939">
              <w:rPr>
                <w:sz w:val="20"/>
              </w:rPr>
              <w:t>0.1</w:t>
            </w:r>
          </w:p>
        </w:tc>
        <w:tc>
          <w:tcPr>
            <w:tcW w:w="1440" w:type="dxa"/>
            <w:tcBorders>
              <w:bottom w:val="single" w:sz="8" w:space="0" w:color="auto"/>
            </w:tcBorders>
          </w:tcPr>
          <w:p w14:paraId="575E4E80" w14:textId="77777777" w:rsidR="00464337" w:rsidRPr="003D3939" w:rsidRDefault="00464337" w:rsidP="005F0876">
            <w:pPr>
              <w:pStyle w:val="BodyText"/>
              <w:widowControl w:val="0"/>
              <w:spacing w:after="0"/>
              <w:jc w:val="center"/>
              <w:rPr>
                <w:sz w:val="20"/>
              </w:rPr>
            </w:pPr>
            <w:r w:rsidRPr="003D3939">
              <w:rPr>
                <w:sz w:val="20"/>
              </w:rPr>
              <w:t>No</w:t>
            </w:r>
          </w:p>
        </w:tc>
      </w:tr>
      <w:tr w:rsidR="00464337" w:rsidRPr="003D3939" w14:paraId="2AD80BDB" w14:textId="77777777" w:rsidTr="005F0876">
        <w:trPr>
          <w:trHeight w:val="122"/>
        </w:trPr>
        <w:tc>
          <w:tcPr>
            <w:tcW w:w="9993" w:type="dxa"/>
            <w:gridSpan w:val="7"/>
            <w:tcBorders>
              <w:top w:val="single" w:sz="8" w:space="0" w:color="auto"/>
            </w:tcBorders>
          </w:tcPr>
          <w:p w14:paraId="26004E11" w14:textId="77777777" w:rsidR="00464337" w:rsidRPr="003D3939" w:rsidRDefault="00464337" w:rsidP="005F0876">
            <w:pPr>
              <w:pStyle w:val="BodyText"/>
              <w:widowControl w:val="0"/>
              <w:numPr>
                <w:ilvl w:val="0"/>
                <w:numId w:val="17"/>
              </w:numPr>
              <w:spacing w:after="0"/>
              <w:rPr>
                <w:sz w:val="18"/>
                <w:szCs w:val="18"/>
              </w:rPr>
            </w:pPr>
            <w:r w:rsidRPr="003D3939">
              <w:rPr>
                <w:sz w:val="18"/>
                <w:szCs w:val="18"/>
              </w:rPr>
              <w:t xml:space="preserve">Baseline actual emissions (BAE) for each pollutant were estimated during the following time periods:  </w:t>
            </w:r>
            <w:r>
              <w:rPr>
                <w:sz w:val="18"/>
                <w:szCs w:val="18"/>
              </w:rPr>
              <w:t>2010</w:t>
            </w:r>
            <w:r w:rsidRPr="003D3939">
              <w:rPr>
                <w:sz w:val="18"/>
                <w:szCs w:val="18"/>
              </w:rPr>
              <w:t xml:space="preserve"> – </w:t>
            </w:r>
            <w:r>
              <w:rPr>
                <w:sz w:val="18"/>
                <w:szCs w:val="18"/>
              </w:rPr>
              <w:t>2011</w:t>
            </w:r>
            <w:r w:rsidRPr="003D3939">
              <w:rPr>
                <w:sz w:val="18"/>
                <w:szCs w:val="18"/>
              </w:rPr>
              <w:t xml:space="preserve"> for CO,</w:t>
            </w:r>
            <w:r>
              <w:rPr>
                <w:sz w:val="18"/>
                <w:szCs w:val="18"/>
              </w:rPr>
              <w:t xml:space="preserve"> NO</w:t>
            </w:r>
            <w:r w:rsidRPr="00D46B4A">
              <w:rPr>
                <w:sz w:val="18"/>
                <w:szCs w:val="18"/>
                <w:vertAlign w:val="subscript"/>
              </w:rPr>
              <w:t>X</w:t>
            </w:r>
            <w:r>
              <w:rPr>
                <w:sz w:val="18"/>
                <w:szCs w:val="18"/>
              </w:rPr>
              <w:t>, SO</w:t>
            </w:r>
            <w:r w:rsidRPr="00D46B4A">
              <w:rPr>
                <w:sz w:val="18"/>
                <w:szCs w:val="18"/>
                <w:vertAlign w:val="subscript"/>
              </w:rPr>
              <w:t>2</w:t>
            </w:r>
            <w:r>
              <w:rPr>
                <w:sz w:val="18"/>
                <w:szCs w:val="18"/>
              </w:rPr>
              <w:t>.</w:t>
            </w:r>
            <w:r w:rsidRPr="003D3939">
              <w:rPr>
                <w:sz w:val="18"/>
                <w:szCs w:val="18"/>
              </w:rPr>
              <w:t xml:space="preserve"> VOC, </w:t>
            </w:r>
            <w:r>
              <w:rPr>
                <w:sz w:val="18"/>
                <w:szCs w:val="18"/>
              </w:rPr>
              <w:t>SAM, Pb</w:t>
            </w:r>
            <w:r w:rsidRPr="003D3939">
              <w:rPr>
                <w:sz w:val="18"/>
                <w:szCs w:val="18"/>
              </w:rPr>
              <w:t xml:space="preserve">, and </w:t>
            </w:r>
            <w:r>
              <w:rPr>
                <w:sz w:val="18"/>
                <w:szCs w:val="18"/>
              </w:rPr>
              <w:t xml:space="preserve">Hg; </w:t>
            </w:r>
            <w:r w:rsidRPr="003D3939">
              <w:rPr>
                <w:sz w:val="18"/>
                <w:szCs w:val="18"/>
              </w:rPr>
              <w:t xml:space="preserve">2011 – </w:t>
            </w:r>
            <w:r>
              <w:rPr>
                <w:sz w:val="18"/>
                <w:szCs w:val="18"/>
              </w:rPr>
              <w:t>2012 for PM</w:t>
            </w:r>
            <w:r w:rsidRPr="00D46B4A">
              <w:rPr>
                <w:sz w:val="18"/>
                <w:szCs w:val="18"/>
                <w:vertAlign w:val="subscript"/>
              </w:rPr>
              <w:t>2.5</w:t>
            </w:r>
            <w:r>
              <w:rPr>
                <w:sz w:val="18"/>
                <w:szCs w:val="18"/>
              </w:rPr>
              <w:t>; 2012 – 2013 for PM, PM</w:t>
            </w:r>
            <w:r w:rsidRPr="00D46B4A">
              <w:rPr>
                <w:sz w:val="18"/>
                <w:szCs w:val="18"/>
                <w:vertAlign w:val="subscript"/>
              </w:rPr>
              <w:t>10</w:t>
            </w:r>
            <w:r>
              <w:rPr>
                <w:sz w:val="18"/>
                <w:szCs w:val="18"/>
              </w:rPr>
              <w:t xml:space="preserve"> and TRS. </w:t>
            </w:r>
          </w:p>
          <w:p w14:paraId="74BFA6E2" w14:textId="77777777" w:rsidR="00464337" w:rsidRPr="003D3939" w:rsidRDefault="00464337" w:rsidP="005F0876">
            <w:pPr>
              <w:pStyle w:val="BodyText"/>
              <w:widowControl w:val="0"/>
              <w:numPr>
                <w:ilvl w:val="0"/>
                <w:numId w:val="17"/>
              </w:numPr>
              <w:spacing w:after="0"/>
              <w:rPr>
                <w:sz w:val="18"/>
                <w:szCs w:val="18"/>
              </w:rPr>
            </w:pPr>
            <w:r w:rsidRPr="003D3939">
              <w:rPr>
                <w:sz w:val="18"/>
                <w:szCs w:val="18"/>
              </w:rPr>
              <w:t xml:space="preserve">In accordance with Rule 62-210.370, F.A.C., emissions factors were created for the following pollutants </w:t>
            </w:r>
            <w:r>
              <w:rPr>
                <w:sz w:val="18"/>
                <w:szCs w:val="18"/>
              </w:rPr>
              <w:t>for the lime kiln</w:t>
            </w:r>
            <w:r w:rsidRPr="003D3939">
              <w:rPr>
                <w:sz w:val="18"/>
                <w:szCs w:val="18"/>
              </w:rPr>
              <w:t xml:space="preserve"> in calculating BAE:  stack test data for </w:t>
            </w:r>
            <w:r>
              <w:rPr>
                <w:sz w:val="18"/>
                <w:szCs w:val="18"/>
              </w:rPr>
              <w:t>PM</w:t>
            </w:r>
            <w:r w:rsidRPr="003D3939">
              <w:rPr>
                <w:sz w:val="18"/>
                <w:szCs w:val="18"/>
              </w:rPr>
              <w:t xml:space="preserve">; </w:t>
            </w:r>
            <w:r>
              <w:rPr>
                <w:sz w:val="18"/>
                <w:szCs w:val="18"/>
              </w:rPr>
              <w:t>TRS</w:t>
            </w:r>
            <w:r w:rsidRPr="003D3939">
              <w:rPr>
                <w:sz w:val="18"/>
                <w:szCs w:val="18"/>
              </w:rPr>
              <w:t xml:space="preserve"> CEMS; NCASI emission factors for NO</w:t>
            </w:r>
            <w:r w:rsidRPr="003D3939">
              <w:rPr>
                <w:sz w:val="18"/>
                <w:szCs w:val="18"/>
                <w:vertAlign w:val="subscript"/>
              </w:rPr>
              <w:t>X</w:t>
            </w:r>
            <w:r w:rsidRPr="003D3939">
              <w:rPr>
                <w:sz w:val="18"/>
                <w:szCs w:val="18"/>
              </w:rPr>
              <w:t>, PM</w:t>
            </w:r>
            <w:r w:rsidRPr="003D3939">
              <w:rPr>
                <w:sz w:val="18"/>
                <w:szCs w:val="18"/>
                <w:vertAlign w:val="subscript"/>
              </w:rPr>
              <w:t>10</w:t>
            </w:r>
            <w:r w:rsidRPr="003D3939">
              <w:rPr>
                <w:sz w:val="18"/>
                <w:szCs w:val="18"/>
              </w:rPr>
              <w:t>, PM</w:t>
            </w:r>
            <w:r w:rsidRPr="003D3939">
              <w:rPr>
                <w:sz w:val="18"/>
                <w:szCs w:val="18"/>
                <w:vertAlign w:val="subscript"/>
              </w:rPr>
              <w:t>2.5</w:t>
            </w:r>
            <w:r w:rsidRPr="003D3939">
              <w:rPr>
                <w:sz w:val="18"/>
                <w:szCs w:val="18"/>
              </w:rPr>
              <w:t>, SAM, Pb,</w:t>
            </w:r>
            <w:r>
              <w:rPr>
                <w:sz w:val="18"/>
                <w:szCs w:val="18"/>
              </w:rPr>
              <w:t xml:space="preserve"> and Hg</w:t>
            </w:r>
            <w:r w:rsidRPr="003D3939">
              <w:rPr>
                <w:sz w:val="18"/>
                <w:szCs w:val="18"/>
              </w:rPr>
              <w:t>.  The Department does not accept some of the methodologies in determining these emission factors and shall not be used or set a precedent for any future applications.</w:t>
            </w:r>
          </w:p>
          <w:p w14:paraId="77721B98" w14:textId="77777777" w:rsidR="00464337" w:rsidRPr="0031766C" w:rsidRDefault="00464337" w:rsidP="005F0876">
            <w:pPr>
              <w:pStyle w:val="BodyText"/>
              <w:widowControl w:val="0"/>
              <w:numPr>
                <w:ilvl w:val="0"/>
                <w:numId w:val="17"/>
              </w:numPr>
              <w:spacing w:after="0"/>
              <w:rPr>
                <w:sz w:val="18"/>
                <w:szCs w:val="18"/>
              </w:rPr>
            </w:pPr>
            <w:r w:rsidRPr="0031766C">
              <w:rPr>
                <w:sz w:val="18"/>
                <w:szCs w:val="18"/>
              </w:rPr>
              <w:t>Excludable emissions that are unrelated to the particular project</w:t>
            </w:r>
            <w:r>
              <w:rPr>
                <w:sz w:val="18"/>
                <w:szCs w:val="18"/>
              </w:rPr>
              <w:t xml:space="preserve"> </w:t>
            </w:r>
            <w:r w:rsidRPr="0031766C">
              <w:rPr>
                <w:sz w:val="18"/>
                <w:szCs w:val="18"/>
              </w:rPr>
              <w:t>including any increased utilization due to product demand growth</w:t>
            </w:r>
            <w:r>
              <w:rPr>
                <w:sz w:val="18"/>
                <w:szCs w:val="18"/>
              </w:rPr>
              <w:t>.</w:t>
            </w:r>
          </w:p>
          <w:p w14:paraId="6F997AD8" w14:textId="77777777" w:rsidR="00464337" w:rsidRPr="003D3939" w:rsidRDefault="00464337" w:rsidP="005F0876">
            <w:pPr>
              <w:pStyle w:val="BodyText"/>
              <w:widowControl w:val="0"/>
              <w:numPr>
                <w:ilvl w:val="0"/>
                <w:numId w:val="17"/>
              </w:numPr>
              <w:spacing w:after="0"/>
              <w:rPr>
                <w:sz w:val="18"/>
                <w:szCs w:val="18"/>
              </w:rPr>
            </w:pPr>
            <w:r w:rsidRPr="003D3939">
              <w:rPr>
                <w:sz w:val="18"/>
                <w:szCs w:val="18"/>
              </w:rPr>
              <w:t xml:space="preserve">Emissions factors for estimating the projected actual emissions (PAE) were based on the same emissions factors as used in determining BAE.  </w:t>
            </w:r>
          </w:p>
          <w:p w14:paraId="6E0AAE92" w14:textId="77777777" w:rsidR="00464337" w:rsidRPr="003D3939" w:rsidRDefault="00464337" w:rsidP="005F0876">
            <w:pPr>
              <w:pStyle w:val="BodyText"/>
              <w:widowControl w:val="0"/>
              <w:numPr>
                <w:ilvl w:val="0"/>
                <w:numId w:val="17"/>
              </w:numPr>
              <w:spacing w:after="0"/>
              <w:rPr>
                <w:sz w:val="20"/>
              </w:rPr>
            </w:pPr>
            <w:r w:rsidRPr="003D3939">
              <w:rPr>
                <w:sz w:val="18"/>
                <w:szCs w:val="18"/>
              </w:rPr>
              <w:t xml:space="preserve">Increase is determined from the following equation:  PAE – BAE – </w:t>
            </w:r>
            <w:r>
              <w:rPr>
                <w:sz w:val="18"/>
                <w:szCs w:val="18"/>
              </w:rPr>
              <w:t>Demand Growth</w:t>
            </w:r>
            <w:r w:rsidRPr="003D3939">
              <w:rPr>
                <w:sz w:val="18"/>
                <w:szCs w:val="18"/>
              </w:rPr>
              <w:t xml:space="preserve"> = Increase.</w:t>
            </w:r>
          </w:p>
        </w:tc>
      </w:tr>
    </w:tbl>
    <w:p w14:paraId="3D4B8AEE" w14:textId="77777777" w:rsidR="00464337" w:rsidRPr="00FF4E9C" w:rsidRDefault="00464337" w:rsidP="00464337">
      <w:pPr>
        <w:spacing w:before="120" w:after="120"/>
        <w:rPr>
          <w:sz w:val="22"/>
        </w:rPr>
      </w:pPr>
      <w:r>
        <w:rPr>
          <w:sz w:val="22"/>
        </w:rPr>
        <w:t xml:space="preserve">As shown in the above in </w:t>
      </w:r>
      <w:r>
        <w:rPr>
          <w:sz w:val="22"/>
        </w:rPr>
        <w:fldChar w:fldCharType="begin"/>
      </w:r>
      <w:r>
        <w:rPr>
          <w:sz w:val="22"/>
        </w:rPr>
        <w:instrText xml:space="preserve"> REF _Ref457567290 \h </w:instrText>
      </w:r>
      <w:r>
        <w:rPr>
          <w:sz w:val="22"/>
        </w:rPr>
      </w:r>
      <w:r>
        <w:rPr>
          <w:sz w:val="22"/>
        </w:rPr>
        <w:fldChar w:fldCharType="separate"/>
      </w:r>
      <w:r w:rsidRPr="00AC6B4C">
        <w:rPr>
          <w:b/>
          <w:color w:val="000000" w:themeColor="text1"/>
          <w:sz w:val="22"/>
          <w:szCs w:val="22"/>
        </w:rPr>
        <w:t xml:space="preserve">Table </w:t>
      </w:r>
      <w:r w:rsidRPr="00AC6B4C">
        <w:rPr>
          <w:b/>
          <w:noProof/>
          <w:color w:val="000000" w:themeColor="text1"/>
          <w:sz w:val="22"/>
          <w:szCs w:val="22"/>
        </w:rPr>
        <w:t>2</w:t>
      </w:r>
      <w:r>
        <w:rPr>
          <w:sz w:val="22"/>
        </w:rPr>
        <w:fldChar w:fldCharType="end"/>
      </w:r>
      <w:r>
        <w:rPr>
          <w:sz w:val="22"/>
        </w:rPr>
        <w:t>, total project emissions will not exceed the PSD significant emissions rates; therefore, the project is not subject to PSD preconstruction review.</w:t>
      </w:r>
    </w:p>
    <w:p w14:paraId="161D930C" w14:textId="77777777" w:rsidR="00464337" w:rsidRDefault="00464337" w:rsidP="00464337">
      <w:pPr>
        <w:pStyle w:val="ListParagraph"/>
        <w:numPr>
          <w:ilvl w:val="0"/>
          <w:numId w:val="6"/>
        </w:numPr>
        <w:spacing w:after="120"/>
        <w:contextualSpacing w:val="0"/>
        <w:rPr>
          <w:b/>
          <w:caps/>
          <w:sz w:val="22"/>
        </w:rPr>
      </w:pPr>
      <w:r>
        <w:rPr>
          <w:b/>
          <w:caps/>
          <w:sz w:val="22"/>
        </w:rPr>
        <w:t>department review</w:t>
      </w:r>
    </w:p>
    <w:p w14:paraId="079EEAE3" w14:textId="5D20C4EF" w:rsidR="00464337" w:rsidRPr="008316DD" w:rsidRDefault="00464337" w:rsidP="00464337">
      <w:pPr>
        <w:pStyle w:val="ListParagraph"/>
        <w:autoSpaceDE w:val="0"/>
        <w:autoSpaceDN w:val="0"/>
        <w:adjustRightInd w:val="0"/>
        <w:spacing w:after="120"/>
        <w:ind w:left="0"/>
        <w:contextualSpacing w:val="0"/>
        <w:rPr>
          <w:sz w:val="22"/>
          <w:szCs w:val="22"/>
        </w:rPr>
      </w:pPr>
      <w:r>
        <w:rPr>
          <w:sz w:val="22"/>
          <w:szCs w:val="22"/>
        </w:rPr>
        <w:t xml:space="preserve">WestRock is requesting to fire ULSD fuel oil in the No. 4 Lime kiln.  The Department reviewed this project with Project No. 0890003-053-AC that is currently being reviewed for the No. 7 Power Boiler to install </w:t>
      </w:r>
      <w:r w:rsidRPr="00DC141C">
        <w:rPr>
          <w:sz w:val="22"/>
          <w:szCs w:val="22"/>
        </w:rPr>
        <w:t xml:space="preserve">natural gas load burners </w:t>
      </w:r>
      <w:r>
        <w:rPr>
          <w:sz w:val="22"/>
          <w:szCs w:val="22"/>
        </w:rPr>
        <w:t xml:space="preserve">to increase the use of natural gas, limit the fuel sulfur content of the </w:t>
      </w:r>
      <w:r w:rsidRPr="00DC141C">
        <w:rPr>
          <w:sz w:val="22"/>
          <w:szCs w:val="22"/>
        </w:rPr>
        <w:t xml:space="preserve">No. 2 fuel oil </w:t>
      </w:r>
      <w:r>
        <w:rPr>
          <w:sz w:val="22"/>
          <w:szCs w:val="22"/>
        </w:rPr>
        <w:t>to</w:t>
      </w:r>
      <w:r w:rsidRPr="00DC141C">
        <w:rPr>
          <w:sz w:val="22"/>
          <w:szCs w:val="22"/>
        </w:rPr>
        <w:t xml:space="preserve"> 0.0015% </w:t>
      </w:r>
      <w:r>
        <w:rPr>
          <w:sz w:val="22"/>
          <w:szCs w:val="22"/>
        </w:rPr>
        <w:t>and remove the use of</w:t>
      </w:r>
      <w:r w:rsidRPr="00DC141C">
        <w:rPr>
          <w:sz w:val="22"/>
          <w:szCs w:val="22"/>
        </w:rPr>
        <w:t xml:space="preserve"> No. 6 fuel oil.  </w:t>
      </w:r>
      <w:r>
        <w:rPr>
          <w:sz w:val="22"/>
          <w:szCs w:val="22"/>
        </w:rPr>
        <w:t>To combine the projects, the Department used the applicants PSD analysis for each project and adjusted t</w:t>
      </w:r>
      <w:r w:rsidR="00FE3224">
        <w:rPr>
          <w:sz w:val="22"/>
          <w:szCs w:val="22"/>
        </w:rPr>
        <w:t>he</w:t>
      </w:r>
      <w:r>
        <w:rPr>
          <w:sz w:val="22"/>
          <w:szCs w:val="22"/>
        </w:rPr>
        <w:t xml:space="preserve"> BAE time period for each pollutant </w:t>
      </w:r>
      <w:r w:rsidRPr="00EC7F07">
        <w:rPr>
          <w:sz w:val="22"/>
          <w:szCs w:val="22"/>
        </w:rPr>
        <w:t xml:space="preserve">during </w:t>
      </w:r>
      <w:r>
        <w:rPr>
          <w:sz w:val="22"/>
          <w:szCs w:val="22"/>
        </w:rPr>
        <w:t>a</w:t>
      </w:r>
      <w:r w:rsidRPr="00EC7F07">
        <w:rPr>
          <w:sz w:val="22"/>
          <w:szCs w:val="22"/>
        </w:rPr>
        <w:t xml:space="preserve"> consecutive 24-month period</w:t>
      </w:r>
      <w:r>
        <w:rPr>
          <w:sz w:val="22"/>
          <w:szCs w:val="22"/>
        </w:rPr>
        <w:t>.  The Department</w:t>
      </w:r>
      <w:r w:rsidR="00EB7F1A">
        <w:rPr>
          <w:sz w:val="22"/>
          <w:szCs w:val="22"/>
        </w:rPr>
        <w:t>’</w:t>
      </w:r>
      <w:bookmarkStart w:id="2" w:name="_GoBack"/>
      <w:bookmarkEnd w:id="2"/>
      <w:r>
        <w:rPr>
          <w:sz w:val="22"/>
          <w:szCs w:val="22"/>
        </w:rPr>
        <w:t>s PSD analysis showed an increase in CO emissions of 56.8 TPY and VOC emissions of 3.3 TPY.  Project No. 0890003-053-AC is requiring the facility to monitor, report and keep records of actual emissions for these pollutants for th</w:t>
      </w:r>
      <w:r w:rsidR="00FE3224">
        <w:rPr>
          <w:sz w:val="22"/>
          <w:szCs w:val="22"/>
        </w:rPr>
        <w:t>at</w:t>
      </w:r>
      <w:r>
        <w:rPr>
          <w:sz w:val="22"/>
          <w:szCs w:val="22"/>
        </w:rPr>
        <w:t xml:space="preserve"> project </w:t>
      </w:r>
      <w:r w:rsidRPr="00EB1495">
        <w:rPr>
          <w:sz w:val="22"/>
          <w:szCs w:val="22"/>
        </w:rPr>
        <w:t>pursuant to Rule 62-212.300(1)(e), F.A.C.</w:t>
      </w:r>
    </w:p>
    <w:p w14:paraId="76A5AA6D" w14:textId="77777777" w:rsidR="00464337" w:rsidRPr="00C0025B" w:rsidRDefault="00464337" w:rsidP="00464337">
      <w:pPr>
        <w:pStyle w:val="ListParagraph"/>
        <w:numPr>
          <w:ilvl w:val="0"/>
          <w:numId w:val="19"/>
        </w:numPr>
        <w:autoSpaceDE w:val="0"/>
        <w:autoSpaceDN w:val="0"/>
        <w:adjustRightInd w:val="0"/>
        <w:spacing w:after="120"/>
        <w:ind w:left="450" w:hanging="450"/>
        <w:contextualSpacing w:val="0"/>
        <w:rPr>
          <w:b/>
          <w:sz w:val="22"/>
          <w:szCs w:val="22"/>
          <w:u w:val="single"/>
        </w:rPr>
      </w:pPr>
      <w:r w:rsidRPr="00C0025B">
        <w:rPr>
          <w:b/>
          <w:sz w:val="22"/>
          <w:szCs w:val="22"/>
          <w:u w:val="single"/>
        </w:rPr>
        <w:t>No. 4 Lime Kiln (EU ID No. 021)</w:t>
      </w:r>
    </w:p>
    <w:p w14:paraId="4C881EFE" w14:textId="77777777" w:rsidR="00464337" w:rsidRPr="00C0025B" w:rsidRDefault="00464337" w:rsidP="00464337">
      <w:pPr>
        <w:autoSpaceDE w:val="0"/>
        <w:autoSpaceDN w:val="0"/>
        <w:adjustRightInd w:val="0"/>
        <w:spacing w:after="120"/>
        <w:rPr>
          <w:sz w:val="22"/>
          <w:szCs w:val="22"/>
        </w:rPr>
      </w:pPr>
      <w:r w:rsidRPr="00C0025B">
        <w:rPr>
          <w:sz w:val="22"/>
          <w:szCs w:val="22"/>
        </w:rPr>
        <w:t>The No. 4 Lime Kiln is currently authorized to burn natural gas, No. 6 fuel oil and on-spec used oil.</w:t>
      </w:r>
      <w:r>
        <w:rPr>
          <w:sz w:val="22"/>
          <w:szCs w:val="22"/>
        </w:rPr>
        <w:t xml:space="preserve">  </w:t>
      </w:r>
      <w:r w:rsidRPr="00C0025B">
        <w:rPr>
          <w:sz w:val="22"/>
          <w:szCs w:val="22"/>
        </w:rPr>
        <w:t xml:space="preserve">WestRock expects that </w:t>
      </w:r>
      <w:r>
        <w:rPr>
          <w:sz w:val="22"/>
          <w:szCs w:val="22"/>
        </w:rPr>
        <w:t xml:space="preserve">the </w:t>
      </w:r>
      <w:r w:rsidRPr="00C0025B">
        <w:rPr>
          <w:sz w:val="22"/>
          <w:szCs w:val="22"/>
        </w:rPr>
        <w:t>addition of ULSD will not increase emissions</w:t>
      </w:r>
      <w:r>
        <w:rPr>
          <w:sz w:val="22"/>
          <w:szCs w:val="22"/>
        </w:rPr>
        <w:t xml:space="preserve"> </w:t>
      </w:r>
      <w:r w:rsidRPr="00C0025B">
        <w:rPr>
          <w:sz w:val="22"/>
          <w:szCs w:val="22"/>
        </w:rPr>
        <w:t>compared to other fuels</w:t>
      </w:r>
      <w:r w:rsidRPr="001F0301">
        <w:rPr>
          <w:sz w:val="22"/>
          <w:szCs w:val="22"/>
        </w:rPr>
        <w:t xml:space="preserve">. </w:t>
      </w:r>
      <w:r>
        <w:rPr>
          <w:sz w:val="22"/>
          <w:szCs w:val="22"/>
        </w:rPr>
        <w:t xml:space="preserve"> </w:t>
      </w:r>
      <w:r w:rsidRPr="00622D45">
        <w:rPr>
          <w:b/>
          <w:sz w:val="22"/>
          <w:szCs w:val="22"/>
        </w:rPr>
        <w:t xml:space="preserve">Table </w:t>
      </w:r>
      <w:r>
        <w:rPr>
          <w:b/>
          <w:sz w:val="22"/>
          <w:szCs w:val="22"/>
        </w:rPr>
        <w:t>2</w:t>
      </w:r>
      <w:r w:rsidRPr="001F0301">
        <w:rPr>
          <w:sz w:val="22"/>
          <w:szCs w:val="22"/>
        </w:rPr>
        <w:t xml:space="preserve"> p</w:t>
      </w:r>
      <w:r w:rsidRPr="00C0025B">
        <w:rPr>
          <w:sz w:val="22"/>
          <w:szCs w:val="22"/>
        </w:rPr>
        <w:t xml:space="preserve">resents a comparison of emissions on a lb/ton </w:t>
      </w:r>
      <w:r>
        <w:rPr>
          <w:sz w:val="22"/>
          <w:szCs w:val="22"/>
        </w:rPr>
        <w:t>lime, calcium oxide, (</w:t>
      </w:r>
      <w:r w:rsidRPr="00C0025B">
        <w:rPr>
          <w:sz w:val="22"/>
          <w:szCs w:val="22"/>
        </w:rPr>
        <w:t>CaO</w:t>
      </w:r>
      <w:r>
        <w:rPr>
          <w:sz w:val="22"/>
          <w:szCs w:val="22"/>
        </w:rPr>
        <w:t>)</w:t>
      </w:r>
      <w:r w:rsidRPr="00C0025B">
        <w:rPr>
          <w:sz w:val="22"/>
          <w:szCs w:val="22"/>
        </w:rPr>
        <w:t xml:space="preserve"> basis for</w:t>
      </w:r>
      <w:r>
        <w:rPr>
          <w:sz w:val="22"/>
          <w:szCs w:val="22"/>
        </w:rPr>
        <w:t xml:space="preserve"> </w:t>
      </w:r>
      <w:r w:rsidRPr="00C0025B">
        <w:rPr>
          <w:sz w:val="22"/>
          <w:szCs w:val="22"/>
        </w:rPr>
        <w:t xml:space="preserve">the various fuels. </w:t>
      </w:r>
      <w:r>
        <w:rPr>
          <w:sz w:val="22"/>
          <w:szCs w:val="22"/>
        </w:rPr>
        <w:t xml:space="preserve"> </w:t>
      </w:r>
      <w:r w:rsidRPr="00C0025B">
        <w:rPr>
          <w:sz w:val="22"/>
          <w:szCs w:val="22"/>
        </w:rPr>
        <w:t>As shown in the table, the emission factors for many pollutants from lime kilns</w:t>
      </w:r>
      <w:r>
        <w:rPr>
          <w:sz w:val="22"/>
          <w:szCs w:val="22"/>
        </w:rPr>
        <w:t xml:space="preserve"> </w:t>
      </w:r>
      <w:r w:rsidRPr="00C0025B">
        <w:rPr>
          <w:sz w:val="22"/>
          <w:szCs w:val="22"/>
        </w:rPr>
        <w:t>are not dependent on the type of fuel burned.</w:t>
      </w:r>
      <w:r>
        <w:rPr>
          <w:sz w:val="22"/>
          <w:szCs w:val="22"/>
        </w:rPr>
        <w:t xml:space="preserve">  </w:t>
      </w:r>
      <w:r w:rsidRPr="00C0025B">
        <w:rPr>
          <w:sz w:val="22"/>
          <w:szCs w:val="22"/>
        </w:rPr>
        <w:t xml:space="preserve">The maximum ULSD fuel usage rate for the No. 4 Lime Kiln is based on a heat input rate of 170.63 </w:t>
      </w:r>
      <w:r>
        <w:rPr>
          <w:sz w:val="22"/>
          <w:szCs w:val="22"/>
        </w:rPr>
        <w:t>million British thermal units per hour (</w:t>
      </w:r>
      <w:r w:rsidRPr="00C0025B">
        <w:rPr>
          <w:sz w:val="22"/>
          <w:szCs w:val="22"/>
        </w:rPr>
        <w:t>MMBtu/h</w:t>
      </w:r>
      <w:r>
        <w:rPr>
          <w:sz w:val="22"/>
          <w:szCs w:val="22"/>
        </w:rPr>
        <w:t>ou</w:t>
      </w:r>
      <w:r w:rsidRPr="00C0025B">
        <w:rPr>
          <w:sz w:val="22"/>
          <w:szCs w:val="22"/>
        </w:rPr>
        <w:t>r</w:t>
      </w:r>
      <w:r>
        <w:rPr>
          <w:sz w:val="22"/>
          <w:szCs w:val="22"/>
        </w:rPr>
        <w:t>)</w:t>
      </w:r>
      <w:r w:rsidRPr="00C0025B">
        <w:rPr>
          <w:sz w:val="22"/>
          <w:szCs w:val="22"/>
        </w:rPr>
        <w:t>, the same as currently authorized for No. 6 fuel oil.</w:t>
      </w:r>
    </w:p>
    <w:p w14:paraId="1D19D8CE" w14:textId="77777777" w:rsidR="00464337" w:rsidRDefault="00464337" w:rsidP="00464337">
      <w:pPr>
        <w:pStyle w:val="ListParagraph"/>
        <w:autoSpaceDE w:val="0"/>
        <w:autoSpaceDN w:val="0"/>
        <w:adjustRightInd w:val="0"/>
        <w:spacing w:after="120"/>
        <w:ind w:left="0"/>
        <w:contextualSpacing w:val="0"/>
        <w:jc w:val="center"/>
        <w:rPr>
          <w:b/>
          <w:sz w:val="22"/>
        </w:rPr>
      </w:pPr>
      <w:r>
        <w:rPr>
          <w:b/>
          <w:sz w:val="22"/>
        </w:rPr>
        <w:t>TABLE 2 Fuels Burned in the No. 4 Lime Kiln</w:t>
      </w:r>
    </w:p>
    <w:tbl>
      <w:tblPr>
        <w:tblStyle w:val="TableGrid"/>
        <w:tblW w:w="0" w:type="auto"/>
        <w:tblInd w:w="468" w:type="dxa"/>
        <w:tblLook w:val="04A0" w:firstRow="1" w:lastRow="0" w:firstColumn="1" w:lastColumn="0" w:noHBand="0" w:noVBand="1"/>
      </w:tblPr>
      <w:tblGrid>
        <w:gridCol w:w="2106"/>
        <w:gridCol w:w="2574"/>
        <w:gridCol w:w="2574"/>
        <w:gridCol w:w="1656"/>
      </w:tblGrid>
      <w:tr w:rsidR="00464337" w14:paraId="0C4957F7" w14:textId="77777777" w:rsidTr="005F0876">
        <w:tc>
          <w:tcPr>
            <w:tcW w:w="8910" w:type="dxa"/>
            <w:gridSpan w:val="4"/>
            <w:tcBorders>
              <w:top w:val="single" w:sz="12" w:space="0" w:color="auto"/>
              <w:left w:val="single" w:sz="12" w:space="0" w:color="auto"/>
              <w:bottom w:val="single" w:sz="12" w:space="0" w:color="auto"/>
              <w:right w:val="single" w:sz="12" w:space="0" w:color="auto"/>
            </w:tcBorders>
          </w:tcPr>
          <w:p w14:paraId="039F2B36" w14:textId="77777777" w:rsidR="00464337" w:rsidRDefault="00464337" w:rsidP="005F0876">
            <w:pPr>
              <w:pStyle w:val="ListParagraph"/>
              <w:autoSpaceDE w:val="0"/>
              <w:autoSpaceDN w:val="0"/>
              <w:adjustRightInd w:val="0"/>
              <w:ind w:left="0"/>
              <w:jc w:val="center"/>
              <w:rPr>
                <w:b/>
                <w:sz w:val="22"/>
              </w:rPr>
            </w:pPr>
            <w:r>
              <w:rPr>
                <w:b/>
                <w:sz w:val="22"/>
              </w:rPr>
              <w:t xml:space="preserve">Emission Factor (lb/ton CaO) </w:t>
            </w:r>
            <w:r w:rsidRPr="00D74CB0">
              <w:rPr>
                <w:b/>
                <w:sz w:val="22"/>
                <w:vertAlign w:val="superscript"/>
              </w:rPr>
              <w:t>a</w:t>
            </w:r>
          </w:p>
        </w:tc>
      </w:tr>
      <w:tr w:rsidR="00464337" w14:paraId="5927F7C1" w14:textId="77777777" w:rsidTr="005F0876">
        <w:tc>
          <w:tcPr>
            <w:tcW w:w="2106" w:type="dxa"/>
            <w:tcBorders>
              <w:top w:val="single" w:sz="12" w:space="0" w:color="auto"/>
              <w:left w:val="single" w:sz="12" w:space="0" w:color="auto"/>
              <w:bottom w:val="single" w:sz="12" w:space="0" w:color="auto"/>
              <w:right w:val="single" w:sz="12" w:space="0" w:color="auto"/>
            </w:tcBorders>
          </w:tcPr>
          <w:p w14:paraId="74C04BAF" w14:textId="77777777" w:rsidR="00464337" w:rsidRDefault="00464337" w:rsidP="005F0876">
            <w:pPr>
              <w:pStyle w:val="ListParagraph"/>
              <w:autoSpaceDE w:val="0"/>
              <w:autoSpaceDN w:val="0"/>
              <w:adjustRightInd w:val="0"/>
              <w:ind w:left="0"/>
              <w:jc w:val="center"/>
              <w:rPr>
                <w:b/>
                <w:sz w:val="22"/>
              </w:rPr>
            </w:pPr>
            <w:r>
              <w:rPr>
                <w:b/>
                <w:sz w:val="22"/>
              </w:rPr>
              <w:t>Pollutant</w:t>
            </w:r>
          </w:p>
        </w:tc>
        <w:tc>
          <w:tcPr>
            <w:tcW w:w="2574" w:type="dxa"/>
            <w:tcBorders>
              <w:top w:val="single" w:sz="12" w:space="0" w:color="auto"/>
              <w:left w:val="single" w:sz="12" w:space="0" w:color="auto"/>
              <w:bottom w:val="single" w:sz="12" w:space="0" w:color="auto"/>
              <w:right w:val="single" w:sz="12" w:space="0" w:color="auto"/>
            </w:tcBorders>
          </w:tcPr>
          <w:p w14:paraId="1024782E" w14:textId="77777777" w:rsidR="00464337" w:rsidRDefault="00464337" w:rsidP="005F0876">
            <w:pPr>
              <w:pStyle w:val="ListParagraph"/>
              <w:autoSpaceDE w:val="0"/>
              <w:autoSpaceDN w:val="0"/>
              <w:adjustRightInd w:val="0"/>
              <w:ind w:left="0"/>
              <w:jc w:val="center"/>
              <w:rPr>
                <w:b/>
                <w:sz w:val="22"/>
              </w:rPr>
            </w:pPr>
            <w:r>
              <w:rPr>
                <w:b/>
                <w:sz w:val="22"/>
              </w:rPr>
              <w:t>Natural Gas</w:t>
            </w:r>
          </w:p>
        </w:tc>
        <w:tc>
          <w:tcPr>
            <w:tcW w:w="2574" w:type="dxa"/>
            <w:tcBorders>
              <w:top w:val="single" w:sz="12" w:space="0" w:color="auto"/>
              <w:left w:val="single" w:sz="12" w:space="0" w:color="auto"/>
              <w:bottom w:val="single" w:sz="12" w:space="0" w:color="auto"/>
              <w:right w:val="single" w:sz="12" w:space="0" w:color="auto"/>
            </w:tcBorders>
          </w:tcPr>
          <w:p w14:paraId="62233D13" w14:textId="77777777" w:rsidR="00464337" w:rsidRDefault="00464337" w:rsidP="005F0876">
            <w:pPr>
              <w:pStyle w:val="ListParagraph"/>
              <w:autoSpaceDE w:val="0"/>
              <w:autoSpaceDN w:val="0"/>
              <w:adjustRightInd w:val="0"/>
              <w:ind w:left="0"/>
              <w:jc w:val="center"/>
              <w:rPr>
                <w:b/>
                <w:sz w:val="22"/>
              </w:rPr>
            </w:pPr>
            <w:r>
              <w:rPr>
                <w:b/>
                <w:sz w:val="22"/>
              </w:rPr>
              <w:t>No. 6 Fuel Oil</w:t>
            </w:r>
          </w:p>
        </w:tc>
        <w:tc>
          <w:tcPr>
            <w:tcW w:w="1656" w:type="dxa"/>
            <w:tcBorders>
              <w:top w:val="single" w:sz="12" w:space="0" w:color="auto"/>
              <w:left w:val="single" w:sz="12" w:space="0" w:color="auto"/>
              <w:bottom w:val="single" w:sz="12" w:space="0" w:color="auto"/>
              <w:right w:val="single" w:sz="12" w:space="0" w:color="auto"/>
            </w:tcBorders>
          </w:tcPr>
          <w:p w14:paraId="7CEADCDD" w14:textId="77777777" w:rsidR="00464337" w:rsidRDefault="00464337" w:rsidP="005F0876">
            <w:pPr>
              <w:pStyle w:val="ListParagraph"/>
              <w:autoSpaceDE w:val="0"/>
              <w:autoSpaceDN w:val="0"/>
              <w:adjustRightInd w:val="0"/>
              <w:ind w:left="0"/>
              <w:jc w:val="center"/>
              <w:rPr>
                <w:b/>
                <w:sz w:val="22"/>
              </w:rPr>
            </w:pPr>
            <w:r>
              <w:rPr>
                <w:b/>
                <w:sz w:val="22"/>
              </w:rPr>
              <w:t>ULSD</w:t>
            </w:r>
          </w:p>
        </w:tc>
      </w:tr>
      <w:tr w:rsidR="00464337" w14:paraId="7FDDD75A" w14:textId="77777777" w:rsidTr="005F0876">
        <w:tc>
          <w:tcPr>
            <w:tcW w:w="2106" w:type="dxa"/>
            <w:tcBorders>
              <w:top w:val="single" w:sz="12" w:space="0" w:color="auto"/>
              <w:left w:val="single" w:sz="12" w:space="0" w:color="auto"/>
              <w:bottom w:val="single" w:sz="6" w:space="0" w:color="auto"/>
              <w:right w:val="single" w:sz="12" w:space="0" w:color="auto"/>
            </w:tcBorders>
          </w:tcPr>
          <w:p w14:paraId="6D588F7C" w14:textId="77777777" w:rsidR="00464337" w:rsidRPr="00D74CB0" w:rsidRDefault="00464337" w:rsidP="005F0876">
            <w:pPr>
              <w:pStyle w:val="ListParagraph"/>
              <w:autoSpaceDE w:val="0"/>
              <w:autoSpaceDN w:val="0"/>
              <w:adjustRightInd w:val="0"/>
              <w:ind w:left="0"/>
              <w:jc w:val="center"/>
              <w:rPr>
                <w:sz w:val="22"/>
              </w:rPr>
            </w:pPr>
            <w:r>
              <w:rPr>
                <w:sz w:val="22"/>
              </w:rPr>
              <w:t>SO</w:t>
            </w:r>
            <w:r w:rsidRPr="00D74CB0">
              <w:rPr>
                <w:sz w:val="22"/>
                <w:vertAlign w:val="subscript"/>
              </w:rPr>
              <w:t>2</w:t>
            </w:r>
          </w:p>
        </w:tc>
        <w:tc>
          <w:tcPr>
            <w:tcW w:w="2574" w:type="dxa"/>
            <w:tcBorders>
              <w:top w:val="single" w:sz="12" w:space="0" w:color="auto"/>
              <w:left w:val="single" w:sz="12" w:space="0" w:color="auto"/>
              <w:bottom w:val="single" w:sz="6" w:space="0" w:color="auto"/>
              <w:right w:val="single" w:sz="12" w:space="0" w:color="auto"/>
            </w:tcBorders>
          </w:tcPr>
          <w:p w14:paraId="79858938" w14:textId="77777777" w:rsidR="00464337" w:rsidRPr="00D74CB0" w:rsidRDefault="00464337" w:rsidP="005F0876">
            <w:pPr>
              <w:pStyle w:val="ListParagraph"/>
              <w:autoSpaceDE w:val="0"/>
              <w:autoSpaceDN w:val="0"/>
              <w:adjustRightInd w:val="0"/>
              <w:ind w:left="0"/>
              <w:jc w:val="center"/>
              <w:rPr>
                <w:sz w:val="22"/>
              </w:rPr>
            </w:pPr>
            <w:r>
              <w:rPr>
                <w:sz w:val="22"/>
              </w:rPr>
              <w:t>0.03</w:t>
            </w:r>
          </w:p>
        </w:tc>
        <w:tc>
          <w:tcPr>
            <w:tcW w:w="2574" w:type="dxa"/>
            <w:tcBorders>
              <w:top w:val="single" w:sz="12" w:space="0" w:color="auto"/>
              <w:left w:val="single" w:sz="12" w:space="0" w:color="auto"/>
              <w:bottom w:val="single" w:sz="6" w:space="0" w:color="auto"/>
              <w:right w:val="single" w:sz="12" w:space="0" w:color="auto"/>
            </w:tcBorders>
          </w:tcPr>
          <w:p w14:paraId="12EE2F3E" w14:textId="77777777" w:rsidR="00464337" w:rsidRPr="00D74CB0" w:rsidRDefault="00464337" w:rsidP="005F0876">
            <w:pPr>
              <w:pStyle w:val="ListParagraph"/>
              <w:autoSpaceDE w:val="0"/>
              <w:autoSpaceDN w:val="0"/>
              <w:adjustRightInd w:val="0"/>
              <w:ind w:left="0"/>
              <w:jc w:val="center"/>
              <w:rPr>
                <w:sz w:val="22"/>
              </w:rPr>
            </w:pPr>
            <w:r>
              <w:rPr>
                <w:sz w:val="22"/>
              </w:rPr>
              <w:t>0.03</w:t>
            </w:r>
          </w:p>
        </w:tc>
        <w:tc>
          <w:tcPr>
            <w:tcW w:w="1656" w:type="dxa"/>
            <w:tcBorders>
              <w:top w:val="single" w:sz="12" w:space="0" w:color="auto"/>
              <w:left w:val="single" w:sz="12" w:space="0" w:color="auto"/>
              <w:bottom w:val="single" w:sz="6" w:space="0" w:color="auto"/>
              <w:right w:val="single" w:sz="12" w:space="0" w:color="auto"/>
            </w:tcBorders>
          </w:tcPr>
          <w:p w14:paraId="569727C7" w14:textId="77777777" w:rsidR="00464337" w:rsidRPr="00D74CB0" w:rsidRDefault="00464337" w:rsidP="005F0876">
            <w:pPr>
              <w:pStyle w:val="ListParagraph"/>
              <w:autoSpaceDE w:val="0"/>
              <w:autoSpaceDN w:val="0"/>
              <w:adjustRightInd w:val="0"/>
              <w:ind w:left="0"/>
              <w:jc w:val="center"/>
              <w:rPr>
                <w:sz w:val="22"/>
              </w:rPr>
            </w:pPr>
            <w:r>
              <w:rPr>
                <w:sz w:val="22"/>
              </w:rPr>
              <w:t>0.03</w:t>
            </w:r>
          </w:p>
        </w:tc>
      </w:tr>
      <w:tr w:rsidR="00464337" w14:paraId="4D9D7A2A" w14:textId="77777777" w:rsidTr="005F0876">
        <w:tc>
          <w:tcPr>
            <w:tcW w:w="2106" w:type="dxa"/>
            <w:tcBorders>
              <w:top w:val="single" w:sz="6" w:space="0" w:color="auto"/>
              <w:left w:val="single" w:sz="12" w:space="0" w:color="auto"/>
              <w:bottom w:val="single" w:sz="6" w:space="0" w:color="auto"/>
              <w:right w:val="single" w:sz="12" w:space="0" w:color="auto"/>
            </w:tcBorders>
          </w:tcPr>
          <w:p w14:paraId="7C9BA4A2" w14:textId="77777777" w:rsidR="00464337" w:rsidRPr="00D74CB0" w:rsidRDefault="00464337" w:rsidP="005F0876">
            <w:pPr>
              <w:pStyle w:val="ListParagraph"/>
              <w:autoSpaceDE w:val="0"/>
              <w:autoSpaceDN w:val="0"/>
              <w:adjustRightInd w:val="0"/>
              <w:ind w:left="0"/>
              <w:jc w:val="center"/>
              <w:rPr>
                <w:sz w:val="22"/>
              </w:rPr>
            </w:pPr>
            <w:r>
              <w:rPr>
                <w:sz w:val="22"/>
              </w:rPr>
              <w:t>NO</w:t>
            </w:r>
            <w:r w:rsidRPr="00D74CB0">
              <w:rPr>
                <w:sz w:val="22"/>
                <w:vertAlign w:val="subscript"/>
              </w:rPr>
              <w:t>x</w:t>
            </w:r>
          </w:p>
        </w:tc>
        <w:tc>
          <w:tcPr>
            <w:tcW w:w="2574" w:type="dxa"/>
            <w:tcBorders>
              <w:top w:val="single" w:sz="6" w:space="0" w:color="auto"/>
              <w:left w:val="single" w:sz="12" w:space="0" w:color="auto"/>
              <w:bottom w:val="single" w:sz="6" w:space="0" w:color="auto"/>
              <w:right w:val="single" w:sz="12" w:space="0" w:color="auto"/>
            </w:tcBorders>
          </w:tcPr>
          <w:p w14:paraId="7A07CE50" w14:textId="77777777" w:rsidR="00464337" w:rsidRPr="00D74CB0" w:rsidRDefault="00464337" w:rsidP="005F0876">
            <w:pPr>
              <w:pStyle w:val="ListParagraph"/>
              <w:autoSpaceDE w:val="0"/>
              <w:autoSpaceDN w:val="0"/>
              <w:adjustRightInd w:val="0"/>
              <w:ind w:left="0"/>
              <w:jc w:val="center"/>
              <w:rPr>
                <w:sz w:val="22"/>
              </w:rPr>
            </w:pPr>
            <w:r>
              <w:rPr>
                <w:sz w:val="22"/>
              </w:rPr>
              <w:t>0.70</w:t>
            </w:r>
          </w:p>
        </w:tc>
        <w:tc>
          <w:tcPr>
            <w:tcW w:w="2574" w:type="dxa"/>
            <w:tcBorders>
              <w:top w:val="single" w:sz="6" w:space="0" w:color="auto"/>
              <w:left w:val="single" w:sz="12" w:space="0" w:color="auto"/>
              <w:bottom w:val="single" w:sz="6" w:space="0" w:color="auto"/>
              <w:right w:val="single" w:sz="12" w:space="0" w:color="auto"/>
            </w:tcBorders>
          </w:tcPr>
          <w:p w14:paraId="1882CFD2" w14:textId="77777777" w:rsidR="00464337" w:rsidRPr="00D74CB0" w:rsidRDefault="00464337" w:rsidP="005F0876">
            <w:pPr>
              <w:pStyle w:val="ListParagraph"/>
              <w:autoSpaceDE w:val="0"/>
              <w:autoSpaceDN w:val="0"/>
              <w:adjustRightInd w:val="0"/>
              <w:ind w:left="0"/>
              <w:jc w:val="center"/>
              <w:rPr>
                <w:sz w:val="22"/>
              </w:rPr>
            </w:pPr>
            <w:r>
              <w:rPr>
                <w:sz w:val="22"/>
              </w:rPr>
              <w:t>1.15</w:t>
            </w:r>
          </w:p>
        </w:tc>
        <w:tc>
          <w:tcPr>
            <w:tcW w:w="1656" w:type="dxa"/>
            <w:tcBorders>
              <w:top w:val="single" w:sz="6" w:space="0" w:color="auto"/>
              <w:left w:val="single" w:sz="12" w:space="0" w:color="auto"/>
              <w:bottom w:val="single" w:sz="6" w:space="0" w:color="auto"/>
              <w:right w:val="single" w:sz="12" w:space="0" w:color="auto"/>
            </w:tcBorders>
          </w:tcPr>
          <w:p w14:paraId="6D6B6F65" w14:textId="77777777" w:rsidR="00464337" w:rsidRPr="00D74CB0" w:rsidRDefault="00464337" w:rsidP="005F0876">
            <w:pPr>
              <w:pStyle w:val="ListParagraph"/>
              <w:autoSpaceDE w:val="0"/>
              <w:autoSpaceDN w:val="0"/>
              <w:adjustRightInd w:val="0"/>
              <w:ind w:left="0"/>
              <w:jc w:val="center"/>
              <w:rPr>
                <w:sz w:val="22"/>
              </w:rPr>
            </w:pPr>
            <w:r>
              <w:rPr>
                <w:sz w:val="22"/>
              </w:rPr>
              <w:t>1.15</w:t>
            </w:r>
          </w:p>
        </w:tc>
      </w:tr>
      <w:tr w:rsidR="00464337" w14:paraId="402142AD" w14:textId="77777777" w:rsidTr="005F0876">
        <w:tc>
          <w:tcPr>
            <w:tcW w:w="2106" w:type="dxa"/>
            <w:tcBorders>
              <w:top w:val="single" w:sz="6" w:space="0" w:color="auto"/>
              <w:left w:val="single" w:sz="12" w:space="0" w:color="auto"/>
              <w:bottom w:val="single" w:sz="6" w:space="0" w:color="auto"/>
              <w:right w:val="single" w:sz="12" w:space="0" w:color="auto"/>
            </w:tcBorders>
          </w:tcPr>
          <w:p w14:paraId="2D647C7E" w14:textId="77777777" w:rsidR="00464337" w:rsidRPr="00D74CB0" w:rsidRDefault="00464337" w:rsidP="005F0876">
            <w:pPr>
              <w:pStyle w:val="ListParagraph"/>
              <w:autoSpaceDE w:val="0"/>
              <w:autoSpaceDN w:val="0"/>
              <w:adjustRightInd w:val="0"/>
              <w:ind w:left="0"/>
              <w:jc w:val="center"/>
              <w:rPr>
                <w:sz w:val="22"/>
              </w:rPr>
            </w:pPr>
            <w:r>
              <w:rPr>
                <w:sz w:val="22"/>
              </w:rPr>
              <w:t>CO</w:t>
            </w:r>
          </w:p>
        </w:tc>
        <w:tc>
          <w:tcPr>
            <w:tcW w:w="2574" w:type="dxa"/>
            <w:tcBorders>
              <w:top w:val="single" w:sz="6" w:space="0" w:color="auto"/>
              <w:left w:val="single" w:sz="12" w:space="0" w:color="auto"/>
              <w:bottom w:val="single" w:sz="6" w:space="0" w:color="auto"/>
              <w:right w:val="single" w:sz="12" w:space="0" w:color="auto"/>
            </w:tcBorders>
          </w:tcPr>
          <w:p w14:paraId="0308C272" w14:textId="77777777" w:rsidR="00464337" w:rsidRPr="00D74CB0" w:rsidRDefault="00464337" w:rsidP="005F0876">
            <w:pPr>
              <w:pStyle w:val="ListParagraph"/>
              <w:autoSpaceDE w:val="0"/>
              <w:autoSpaceDN w:val="0"/>
              <w:adjustRightInd w:val="0"/>
              <w:ind w:left="0"/>
              <w:jc w:val="center"/>
              <w:rPr>
                <w:sz w:val="22"/>
              </w:rPr>
            </w:pPr>
            <w:r>
              <w:rPr>
                <w:sz w:val="22"/>
              </w:rPr>
              <w:t>0.06</w:t>
            </w:r>
          </w:p>
        </w:tc>
        <w:tc>
          <w:tcPr>
            <w:tcW w:w="2574" w:type="dxa"/>
            <w:tcBorders>
              <w:top w:val="single" w:sz="6" w:space="0" w:color="auto"/>
              <w:left w:val="single" w:sz="12" w:space="0" w:color="auto"/>
              <w:bottom w:val="single" w:sz="6" w:space="0" w:color="auto"/>
              <w:right w:val="single" w:sz="12" w:space="0" w:color="auto"/>
            </w:tcBorders>
          </w:tcPr>
          <w:p w14:paraId="02184CA2" w14:textId="77777777" w:rsidR="00464337" w:rsidRPr="00D74CB0" w:rsidRDefault="00464337" w:rsidP="005F0876">
            <w:pPr>
              <w:pStyle w:val="ListParagraph"/>
              <w:autoSpaceDE w:val="0"/>
              <w:autoSpaceDN w:val="0"/>
              <w:adjustRightInd w:val="0"/>
              <w:ind w:left="0"/>
              <w:jc w:val="center"/>
              <w:rPr>
                <w:sz w:val="22"/>
              </w:rPr>
            </w:pPr>
            <w:r>
              <w:rPr>
                <w:sz w:val="22"/>
              </w:rPr>
              <w:t>0.06</w:t>
            </w:r>
          </w:p>
        </w:tc>
        <w:tc>
          <w:tcPr>
            <w:tcW w:w="1656" w:type="dxa"/>
            <w:tcBorders>
              <w:top w:val="single" w:sz="6" w:space="0" w:color="auto"/>
              <w:left w:val="single" w:sz="12" w:space="0" w:color="auto"/>
              <w:bottom w:val="single" w:sz="6" w:space="0" w:color="auto"/>
              <w:right w:val="single" w:sz="12" w:space="0" w:color="auto"/>
            </w:tcBorders>
          </w:tcPr>
          <w:p w14:paraId="7940A5B0" w14:textId="77777777" w:rsidR="00464337" w:rsidRPr="00D74CB0" w:rsidRDefault="00464337" w:rsidP="005F0876">
            <w:pPr>
              <w:pStyle w:val="ListParagraph"/>
              <w:autoSpaceDE w:val="0"/>
              <w:autoSpaceDN w:val="0"/>
              <w:adjustRightInd w:val="0"/>
              <w:ind w:left="0"/>
              <w:jc w:val="center"/>
              <w:rPr>
                <w:sz w:val="22"/>
              </w:rPr>
            </w:pPr>
            <w:r>
              <w:rPr>
                <w:sz w:val="22"/>
              </w:rPr>
              <w:t>0.06</w:t>
            </w:r>
          </w:p>
        </w:tc>
      </w:tr>
      <w:tr w:rsidR="00464337" w14:paraId="10A73491" w14:textId="77777777" w:rsidTr="005F0876">
        <w:tc>
          <w:tcPr>
            <w:tcW w:w="2106" w:type="dxa"/>
            <w:tcBorders>
              <w:top w:val="single" w:sz="6" w:space="0" w:color="auto"/>
              <w:left w:val="single" w:sz="12" w:space="0" w:color="auto"/>
              <w:bottom w:val="single" w:sz="6" w:space="0" w:color="auto"/>
              <w:right w:val="single" w:sz="12" w:space="0" w:color="auto"/>
            </w:tcBorders>
          </w:tcPr>
          <w:p w14:paraId="5707AEDA" w14:textId="77777777" w:rsidR="00464337" w:rsidRPr="00D74CB0" w:rsidRDefault="00464337" w:rsidP="005F0876">
            <w:pPr>
              <w:pStyle w:val="ListParagraph"/>
              <w:autoSpaceDE w:val="0"/>
              <w:autoSpaceDN w:val="0"/>
              <w:adjustRightInd w:val="0"/>
              <w:ind w:left="0"/>
              <w:jc w:val="center"/>
              <w:rPr>
                <w:sz w:val="22"/>
              </w:rPr>
            </w:pPr>
            <w:r>
              <w:rPr>
                <w:sz w:val="22"/>
              </w:rPr>
              <w:t xml:space="preserve">PM </w:t>
            </w:r>
            <w:r w:rsidRPr="00D74CB0">
              <w:rPr>
                <w:b/>
                <w:sz w:val="22"/>
                <w:vertAlign w:val="superscript"/>
              </w:rPr>
              <w:t>b</w:t>
            </w:r>
          </w:p>
        </w:tc>
        <w:tc>
          <w:tcPr>
            <w:tcW w:w="2574" w:type="dxa"/>
            <w:tcBorders>
              <w:top w:val="single" w:sz="6" w:space="0" w:color="auto"/>
              <w:left w:val="single" w:sz="12" w:space="0" w:color="auto"/>
              <w:bottom w:val="single" w:sz="6" w:space="0" w:color="auto"/>
              <w:right w:val="single" w:sz="12" w:space="0" w:color="auto"/>
            </w:tcBorders>
          </w:tcPr>
          <w:p w14:paraId="5CCBD063" w14:textId="77777777" w:rsidR="00464337" w:rsidRPr="00D74CB0" w:rsidRDefault="00464337" w:rsidP="005F0876">
            <w:pPr>
              <w:pStyle w:val="ListParagraph"/>
              <w:autoSpaceDE w:val="0"/>
              <w:autoSpaceDN w:val="0"/>
              <w:adjustRightInd w:val="0"/>
              <w:ind w:left="0"/>
              <w:jc w:val="center"/>
              <w:rPr>
                <w:sz w:val="22"/>
              </w:rPr>
            </w:pPr>
            <w:r>
              <w:rPr>
                <w:sz w:val="22"/>
              </w:rPr>
              <w:t>0.321</w:t>
            </w:r>
          </w:p>
        </w:tc>
        <w:tc>
          <w:tcPr>
            <w:tcW w:w="2574" w:type="dxa"/>
            <w:tcBorders>
              <w:top w:val="single" w:sz="6" w:space="0" w:color="auto"/>
              <w:left w:val="single" w:sz="12" w:space="0" w:color="auto"/>
              <w:bottom w:val="single" w:sz="6" w:space="0" w:color="auto"/>
              <w:right w:val="single" w:sz="12" w:space="0" w:color="auto"/>
            </w:tcBorders>
          </w:tcPr>
          <w:p w14:paraId="12065516" w14:textId="77777777" w:rsidR="00464337" w:rsidRPr="00D74CB0" w:rsidRDefault="00464337" w:rsidP="005F0876">
            <w:pPr>
              <w:pStyle w:val="ListParagraph"/>
              <w:autoSpaceDE w:val="0"/>
              <w:autoSpaceDN w:val="0"/>
              <w:adjustRightInd w:val="0"/>
              <w:ind w:left="0"/>
              <w:jc w:val="center"/>
              <w:rPr>
                <w:sz w:val="22"/>
              </w:rPr>
            </w:pPr>
            <w:r>
              <w:rPr>
                <w:sz w:val="22"/>
              </w:rPr>
              <w:t>0.321</w:t>
            </w:r>
          </w:p>
        </w:tc>
        <w:tc>
          <w:tcPr>
            <w:tcW w:w="1656" w:type="dxa"/>
            <w:tcBorders>
              <w:top w:val="single" w:sz="6" w:space="0" w:color="auto"/>
              <w:left w:val="single" w:sz="12" w:space="0" w:color="auto"/>
              <w:bottom w:val="single" w:sz="6" w:space="0" w:color="auto"/>
              <w:right w:val="single" w:sz="12" w:space="0" w:color="auto"/>
            </w:tcBorders>
          </w:tcPr>
          <w:p w14:paraId="17FAEEC8" w14:textId="77777777" w:rsidR="00464337" w:rsidRPr="00D74CB0" w:rsidRDefault="00464337" w:rsidP="005F0876">
            <w:pPr>
              <w:pStyle w:val="ListParagraph"/>
              <w:autoSpaceDE w:val="0"/>
              <w:autoSpaceDN w:val="0"/>
              <w:adjustRightInd w:val="0"/>
              <w:ind w:left="0"/>
              <w:jc w:val="center"/>
              <w:rPr>
                <w:sz w:val="22"/>
              </w:rPr>
            </w:pPr>
            <w:r>
              <w:rPr>
                <w:sz w:val="22"/>
              </w:rPr>
              <w:t>0.321</w:t>
            </w:r>
          </w:p>
        </w:tc>
      </w:tr>
      <w:tr w:rsidR="00464337" w14:paraId="5ACE3B5B" w14:textId="77777777" w:rsidTr="005F0876">
        <w:tc>
          <w:tcPr>
            <w:tcW w:w="2106" w:type="dxa"/>
            <w:tcBorders>
              <w:top w:val="single" w:sz="6" w:space="0" w:color="auto"/>
              <w:left w:val="single" w:sz="12" w:space="0" w:color="auto"/>
              <w:bottom w:val="single" w:sz="6" w:space="0" w:color="auto"/>
              <w:right w:val="single" w:sz="12" w:space="0" w:color="auto"/>
            </w:tcBorders>
          </w:tcPr>
          <w:p w14:paraId="79986435" w14:textId="77777777" w:rsidR="00464337" w:rsidRPr="00D74CB0" w:rsidRDefault="00464337" w:rsidP="005F0876">
            <w:pPr>
              <w:pStyle w:val="ListParagraph"/>
              <w:autoSpaceDE w:val="0"/>
              <w:autoSpaceDN w:val="0"/>
              <w:adjustRightInd w:val="0"/>
              <w:ind w:left="0"/>
              <w:jc w:val="center"/>
              <w:rPr>
                <w:sz w:val="22"/>
              </w:rPr>
            </w:pPr>
            <w:r>
              <w:rPr>
                <w:sz w:val="22"/>
              </w:rPr>
              <w:t>PM</w:t>
            </w:r>
            <w:r w:rsidRPr="00D74CB0">
              <w:rPr>
                <w:sz w:val="22"/>
                <w:vertAlign w:val="subscript"/>
              </w:rPr>
              <w:t>10</w:t>
            </w:r>
            <w:r>
              <w:rPr>
                <w:sz w:val="22"/>
              </w:rPr>
              <w:t xml:space="preserve"> </w:t>
            </w:r>
            <w:r>
              <w:rPr>
                <w:b/>
                <w:sz w:val="22"/>
                <w:vertAlign w:val="superscript"/>
              </w:rPr>
              <w:t>c</w:t>
            </w:r>
          </w:p>
        </w:tc>
        <w:tc>
          <w:tcPr>
            <w:tcW w:w="2574" w:type="dxa"/>
            <w:tcBorders>
              <w:top w:val="single" w:sz="6" w:space="0" w:color="auto"/>
              <w:left w:val="single" w:sz="12" w:space="0" w:color="auto"/>
              <w:bottom w:val="single" w:sz="6" w:space="0" w:color="auto"/>
              <w:right w:val="single" w:sz="12" w:space="0" w:color="auto"/>
            </w:tcBorders>
          </w:tcPr>
          <w:p w14:paraId="664934AC" w14:textId="77777777" w:rsidR="00464337" w:rsidRPr="00D74CB0" w:rsidRDefault="00464337" w:rsidP="005F0876">
            <w:pPr>
              <w:pStyle w:val="ListParagraph"/>
              <w:autoSpaceDE w:val="0"/>
              <w:autoSpaceDN w:val="0"/>
              <w:adjustRightInd w:val="0"/>
              <w:ind w:left="0"/>
              <w:jc w:val="center"/>
              <w:rPr>
                <w:sz w:val="22"/>
              </w:rPr>
            </w:pPr>
            <w:r>
              <w:rPr>
                <w:sz w:val="22"/>
              </w:rPr>
              <w:t>0.102</w:t>
            </w:r>
          </w:p>
        </w:tc>
        <w:tc>
          <w:tcPr>
            <w:tcW w:w="2574" w:type="dxa"/>
            <w:tcBorders>
              <w:top w:val="single" w:sz="6" w:space="0" w:color="auto"/>
              <w:left w:val="single" w:sz="12" w:space="0" w:color="auto"/>
              <w:bottom w:val="single" w:sz="6" w:space="0" w:color="auto"/>
              <w:right w:val="single" w:sz="12" w:space="0" w:color="auto"/>
            </w:tcBorders>
          </w:tcPr>
          <w:p w14:paraId="21768839" w14:textId="77777777" w:rsidR="00464337" w:rsidRPr="00D74CB0" w:rsidRDefault="00464337" w:rsidP="005F0876">
            <w:pPr>
              <w:pStyle w:val="ListParagraph"/>
              <w:autoSpaceDE w:val="0"/>
              <w:autoSpaceDN w:val="0"/>
              <w:adjustRightInd w:val="0"/>
              <w:ind w:left="0"/>
              <w:jc w:val="center"/>
              <w:rPr>
                <w:sz w:val="22"/>
              </w:rPr>
            </w:pPr>
            <w:r>
              <w:rPr>
                <w:sz w:val="22"/>
              </w:rPr>
              <w:t>0.102</w:t>
            </w:r>
          </w:p>
        </w:tc>
        <w:tc>
          <w:tcPr>
            <w:tcW w:w="1656" w:type="dxa"/>
            <w:tcBorders>
              <w:top w:val="single" w:sz="6" w:space="0" w:color="auto"/>
              <w:left w:val="single" w:sz="12" w:space="0" w:color="auto"/>
              <w:bottom w:val="single" w:sz="6" w:space="0" w:color="auto"/>
              <w:right w:val="single" w:sz="12" w:space="0" w:color="auto"/>
            </w:tcBorders>
          </w:tcPr>
          <w:p w14:paraId="5B54AF19" w14:textId="77777777" w:rsidR="00464337" w:rsidRPr="00D74CB0" w:rsidRDefault="00464337" w:rsidP="005F0876">
            <w:pPr>
              <w:pStyle w:val="ListParagraph"/>
              <w:autoSpaceDE w:val="0"/>
              <w:autoSpaceDN w:val="0"/>
              <w:adjustRightInd w:val="0"/>
              <w:ind w:left="0"/>
              <w:jc w:val="center"/>
              <w:rPr>
                <w:sz w:val="22"/>
              </w:rPr>
            </w:pPr>
            <w:r>
              <w:rPr>
                <w:sz w:val="22"/>
              </w:rPr>
              <w:t>0.102</w:t>
            </w:r>
          </w:p>
        </w:tc>
      </w:tr>
      <w:tr w:rsidR="00464337" w14:paraId="5F3384F5" w14:textId="77777777" w:rsidTr="005F0876">
        <w:tc>
          <w:tcPr>
            <w:tcW w:w="2106" w:type="dxa"/>
            <w:tcBorders>
              <w:top w:val="single" w:sz="6" w:space="0" w:color="auto"/>
              <w:left w:val="single" w:sz="12" w:space="0" w:color="auto"/>
              <w:bottom w:val="single" w:sz="6" w:space="0" w:color="auto"/>
              <w:right w:val="single" w:sz="12" w:space="0" w:color="auto"/>
            </w:tcBorders>
          </w:tcPr>
          <w:p w14:paraId="34C7F3C4" w14:textId="77777777" w:rsidR="00464337" w:rsidRPr="00D74CB0" w:rsidRDefault="00464337" w:rsidP="005F0876">
            <w:pPr>
              <w:pStyle w:val="ListParagraph"/>
              <w:autoSpaceDE w:val="0"/>
              <w:autoSpaceDN w:val="0"/>
              <w:adjustRightInd w:val="0"/>
              <w:ind w:left="0"/>
              <w:jc w:val="center"/>
              <w:rPr>
                <w:sz w:val="22"/>
              </w:rPr>
            </w:pPr>
            <w:r>
              <w:rPr>
                <w:sz w:val="22"/>
              </w:rPr>
              <w:t>PM</w:t>
            </w:r>
            <w:r>
              <w:rPr>
                <w:sz w:val="22"/>
                <w:vertAlign w:val="subscript"/>
              </w:rPr>
              <w:t>2.5</w:t>
            </w:r>
            <w:r>
              <w:rPr>
                <w:sz w:val="22"/>
              </w:rPr>
              <w:t xml:space="preserve"> </w:t>
            </w:r>
            <w:r>
              <w:rPr>
                <w:b/>
                <w:sz w:val="22"/>
                <w:vertAlign w:val="superscript"/>
              </w:rPr>
              <w:t>c</w:t>
            </w:r>
          </w:p>
        </w:tc>
        <w:tc>
          <w:tcPr>
            <w:tcW w:w="2574" w:type="dxa"/>
            <w:tcBorders>
              <w:top w:val="single" w:sz="6" w:space="0" w:color="auto"/>
              <w:left w:val="single" w:sz="12" w:space="0" w:color="auto"/>
              <w:bottom w:val="single" w:sz="6" w:space="0" w:color="auto"/>
              <w:right w:val="single" w:sz="12" w:space="0" w:color="auto"/>
            </w:tcBorders>
          </w:tcPr>
          <w:p w14:paraId="75DF7AA5" w14:textId="77777777" w:rsidR="00464337" w:rsidRPr="00D74CB0" w:rsidRDefault="00464337" w:rsidP="005F0876">
            <w:pPr>
              <w:pStyle w:val="ListParagraph"/>
              <w:autoSpaceDE w:val="0"/>
              <w:autoSpaceDN w:val="0"/>
              <w:adjustRightInd w:val="0"/>
              <w:ind w:left="0"/>
              <w:jc w:val="center"/>
              <w:rPr>
                <w:sz w:val="22"/>
              </w:rPr>
            </w:pPr>
            <w:r>
              <w:rPr>
                <w:sz w:val="22"/>
              </w:rPr>
              <w:t>0.033</w:t>
            </w:r>
          </w:p>
        </w:tc>
        <w:tc>
          <w:tcPr>
            <w:tcW w:w="2574" w:type="dxa"/>
            <w:tcBorders>
              <w:top w:val="single" w:sz="6" w:space="0" w:color="auto"/>
              <w:left w:val="single" w:sz="12" w:space="0" w:color="auto"/>
              <w:bottom w:val="single" w:sz="6" w:space="0" w:color="auto"/>
              <w:right w:val="single" w:sz="12" w:space="0" w:color="auto"/>
            </w:tcBorders>
          </w:tcPr>
          <w:p w14:paraId="197100FB" w14:textId="77777777" w:rsidR="00464337" w:rsidRPr="00D74CB0" w:rsidRDefault="00464337" w:rsidP="005F0876">
            <w:pPr>
              <w:pStyle w:val="ListParagraph"/>
              <w:autoSpaceDE w:val="0"/>
              <w:autoSpaceDN w:val="0"/>
              <w:adjustRightInd w:val="0"/>
              <w:ind w:left="0"/>
              <w:jc w:val="center"/>
              <w:rPr>
                <w:sz w:val="22"/>
              </w:rPr>
            </w:pPr>
            <w:r>
              <w:rPr>
                <w:sz w:val="22"/>
              </w:rPr>
              <w:t>0.033</w:t>
            </w:r>
          </w:p>
        </w:tc>
        <w:tc>
          <w:tcPr>
            <w:tcW w:w="1656" w:type="dxa"/>
            <w:tcBorders>
              <w:top w:val="single" w:sz="6" w:space="0" w:color="auto"/>
              <w:left w:val="single" w:sz="12" w:space="0" w:color="auto"/>
              <w:bottom w:val="single" w:sz="6" w:space="0" w:color="auto"/>
              <w:right w:val="single" w:sz="12" w:space="0" w:color="auto"/>
            </w:tcBorders>
          </w:tcPr>
          <w:p w14:paraId="1F3F6C89" w14:textId="77777777" w:rsidR="00464337" w:rsidRPr="00D74CB0" w:rsidRDefault="00464337" w:rsidP="005F0876">
            <w:pPr>
              <w:pStyle w:val="ListParagraph"/>
              <w:autoSpaceDE w:val="0"/>
              <w:autoSpaceDN w:val="0"/>
              <w:adjustRightInd w:val="0"/>
              <w:ind w:left="0"/>
              <w:jc w:val="center"/>
              <w:rPr>
                <w:sz w:val="22"/>
              </w:rPr>
            </w:pPr>
            <w:r>
              <w:rPr>
                <w:sz w:val="22"/>
              </w:rPr>
              <w:t>0.033</w:t>
            </w:r>
          </w:p>
        </w:tc>
      </w:tr>
      <w:tr w:rsidR="00464337" w14:paraId="187F725C" w14:textId="77777777" w:rsidTr="005F0876">
        <w:tc>
          <w:tcPr>
            <w:tcW w:w="2106" w:type="dxa"/>
            <w:tcBorders>
              <w:top w:val="single" w:sz="6" w:space="0" w:color="auto"/>
              <w:left w:val="single" w:sz="12" w:space="0" w:color="auto"/>
              <w:bottom w:val="single" w:sz="12" w:space="0" w:color="auto"/>
              <w:right w:val="single" w:sz="12" w:space="0" w:color="auto"/>
            </w:tcBorders>
          </w:tcPr>
          <w:p w14:paraId="568085E4" w14:textId="77777777" w:rsidR="00464337" w:rsidRPr="00D74CB0" w:rsidRDefault="00464337" w:rsidP="005F0876">
            <w:pPr>
              <w:pStyle w:val="ListParagraph"/>
              <w:autoSpaceDE w:val="0"/>
              <w:autoSpaceDN w:val="0"/>
              <w:adjustRightInd w:val="0"/>
              <w:ind w:left="0"/>
              <w:jc w:val="center"/>
              <w:rPr>
                <w:sz w:val="22"/>
              </w:rPr>
            </w:pPr>
            <w:r>
              <w:rPr>
                <w:sz w:val="22"/>
              </w:rPr>
              <w:t>VOC</w:t>
            </w:r>
          </w:p>
        </w:tc>
        <w:tc>
          <w:tcPr>
            <w:tcW w:w="2574" w:type="dxa"/>
            <w:tcBorders>
              <w:top w:val="single" w:sz="6" w:space="0" w:color="auto"/>
              <w:left w:val="single" w:sz="12" w:space="0" w:color="auto"/>
              <w:bottom w:val="single" w:sz="12" w:space="0" w:color="auto"/>
              <w:right w:val="single" w:sz="12" w:space="0" w:color="auto"/>
            </w:tcBorders>
          </w:tcPr>
          <w:p w14:paraId="1B9D6255" w14:textId="77777777" w:rsidR="00464337" w:rsidRPr="00D74CB0" w:rsidRDefault="00464337" w:rsidP="005F0876">
            <w:pPr>
              <w:pStyle w:val="ListParagraph"/>
              <w:autoSpaceDE w:val="0"/>
              <w:autoSpaceDN w:val="0"/>
              <w:adjustRightInd w:val="0"/>
              <w:ind w:left="0"/>
              <w:jc w:val="center"/>
              <w:rPr>
                <w:sz w:val="22"/>
              </w:rPr>
            </w:pPr>
            <w:r>
              <w:rPr>
                <w:sz w:val="22"/>
              </w:rPr>
              <w:t>0.02</w:t>
            </w:r>
          </w:p>
        </w:tc>
        <w:tc>
          <w:tcPr>
            <w:tcW w:w="2574" w:type="dxa"/>
            <w:tcBorders>
              <w:top w:val="single" w:sz="6" w:space="0" w:color="auto"/>
              <w:left w:val="single" w:sz="12" w:space="0" w:color="auto"/>
              <w:bottom w:val="single" w:sz="12" w:space="0" w:color="auto"/>
              <w:right w:val="single" w:sz="12" w:space="0" w:color="auto"/>
            </w:tcBorders>
          </w:tcPr>
          <w:p w14:paraId="7FD21CEF" w14:textId="77777777" w:rsidR="00464337" w:rsidRPr="00D74CB0" w:rsidRDefault="00464337" w:rsidP="005F0876">
            <w:pPr>
              <w:pStyle w:val="ListParagraph"/>
              <w:autoSpaceDE w:val="0"/>
              <w:autoSpaceDN w:val="0"/>
              <w:adjustRightInd w:val="0"/>
              <w:ind w:left="0"/>
              <w:jc w:val="center"/>
              <w:rPr>
                <w:sz w:val="22"/>
              </w:rPr>
            </w:pPr>
            <w:r>
              <w:rPr>
                <w:sz w:val="22"/>
              </w:rPr>
              <w:t>0.02</w:t>
            </w:r>
          </w:p>
        </w:tc>
        <w:tc>
          <w:tcPr>
            <w:tcW w:w="1656" w:type="dxa"/>
            <w:tcBorders>
              <w:top w:val="single" w:sz="6" w:space="0" w:color="auto"/>
              <w:left w:val="single" w:sz="12" w:space="0" w:color="auto"/>
              <w:bottom w:val="single" w:sz="12" w:space="0" w:color="auto"/>
              <w:right w:val="single" w:sz="12" w:space="0" w:color="auto"/>
            </w:tcBorders>
          </w:tcPr>
          <w:p w14:paraId="3AACF6A9" w14:textId="77777777" w:rsidR="00464337" w:rsidRPr="00D74CB0" w:rsidRDefault="00464337" w:rsidP="005F0876">
            <w:pPr>
              <w:pStyle w:val="ListParagraph"/>
              <w:autoSpaceDE w:val="0"/>
              <w:autoSpaceDN w:val="0"/>
              <w:adjustRightInd w:val="0"/>
              <w:ind w:left="0"/>
              <w:jc w:val="center"/>
              <w:rPr>
                <w:sz w:val="22"/>
              </w:rPr>
            </w:pPr>
            <w:r>
              <w:rPr>
                <w:sz w:val="22"/>
              </w:rPr>
              <w:t>0.02</w:t>
            </w:r>
          </w:p>
        </w:tc>
      </w:tr>
      <w:tr w:rsidR="00464337" w14:paraId="7E65B00B" w14:textId="77777777" w:rsidTr="005F0876">
        <w:tc>
          <w:tcPr>
            <w:tcW w:w="8910" w:type="dxa"/>
            <w:gridSpan w:val="4"/>
            <w:tcBorders>
              <w:top w:val="single" w:sz="12" w:space="0" w:color="auto"/>
              <w:left w:val="single" w:sz="12" w:space="0" w:color="auto"/>
              <w:bottom w:val="single" w:sz="12" w:space="0" w:color="auto"/>
              <w:right w:val="single" w:sz="12" w:space="0" w:color="auto"/>
            </w:tcBorders>
          </w:tcPr>
          <w:p w14:paraId="6C52F967" w14:textId="77777777" w:rsidR="00464337" w:rsidRDefault="00464337" w:rsidP="005F0876">
            <w:pPr>
              <w:pStyle w:val="ListParagraph"/>
              <w:numPr>
                <w:ilvl w:val="0"/>
                <w:numId w:val="18"/>
              </w:numPr>
              <w:autoSpaceDE w:val="0"/>
              <w:autoSpaceDN w:val="0"/>
              <w:adjustRightInd w:val="0"/>
            </w:pPr>
            <w:r>
              <w:t>Based on NCASI Technical Bulletin No.1020, Table 4.13 for Lime Kilns, median values.</w:t>
            </w:r>
          </w:p>
          <w:p w14:paraId="4636D748" w14:textId="77777777" w:rsidR="00464337" w:rsidRDefault="00464337" w:rsidP="005F0876">
            <w:pPr>
              <w:pStyle w:val="ListParagraph"/>
              <w:numPr>
                <w:ilvl w:val="0"/>
                <w:numId w:val="18"/>
              </w:numPr>
              <w:autoSpaceDE w:val="0"/>
              <w:autoSpaceDN w:val="0"/>
              <w:adjustRightInd w:val="0"/>
            </w:pPr>
            <w:r>
              <w:t>Based on 2015 Stack Test data.</w:t>
            </w:r>
          </w:p>
          <w:p w14:paraId="40EDD087" w14:textId="77777777" w:rsidR="00464337" w:rsidRPr="00622D45" w:rsidRDefault="00464337" w:rsidP="005F0876">
            <w:pPr>
              <w:pStyle w:val="ListParagraph"/>
              <w:numPr>
                <w:ilvl w:val="0"/>
                <w:numId w:val="18"/>
              </w:numPr>
              <w:autoSpaceDE w:val="0"/>
              <w:autoSpaceDN w:val="0"/>
              <w:adjustRightInd w:val="0"/>
            </w:pPr>
            <w:r>
              <w:t>PM</w:t>
            </w:r>
            <w:r w:rsidRPr="00622D45">
              <w:rPr>
                <w:vertAlign w:val="subscript"/>
              </w:rPr>
              <w:t>10</w:t>
            </w:r>
            <w:r>
              <w:t xml:space="preserve"> based on 31.7% of PM, PM</w:t>
            </w:r>
            <w:r w:rsidRPr="00622D45">
              <w:rPr>
                <w:vertAlign w:val="subscript"/>
              </w:rPr>
              <w:t>2.5</w:t>
            </w:r>
            <w:r>
              <w:t xml:space="preserve"> based on 10.2% of PM. Table 4.13 for Lime Kilns NCASI TB No. 1020.</w:t>
            </w:r>
          </w:p>
        </w:tc>
      </w:tr>
    </w:tbl>
    <w:p w14:paraId="1E1F9082" w14:textId="77777777" w:rsidR="00464337" w:rsidRDefault="00464337" w:rsidP="00464337">
      <w:pPr>
        <w:autoSpaceDE w:val="0"/>
        <w:autoSpaceDN w:val="0"/>
        <w:adjustRightInd w:val="0"/>
        <w:spacing w:before="120" w:after="120"/>
        <w:rPr>
          <w:sz w:val="22"/>
          <w:szCs w:val="22"/>
        </w:rPr>
      </w:pPr>
      <w:r>
        <w:rPr>
          <w:sz w:val="22"/>
          <w:szCs w:val="22"/>
        </w:rPr>
        <w:lastRenderedPageBreak/>
        <w:t>The No. 4 lime kiln combusts n</w:t>
      </w:r>
      <w:r w:rsidRPr="00151A55">
        <w:rPr>
          <w:sz w:val="22"/>
          <w:szCs w:val="22"/>
        </w:rPr>
        <w:t>on-</w:t>
      </w:r>
      <w:r>
        <w:rPr>
          <w:sz w:val="22"/>
          <w:szCs w:val="22"/>
        </w:rPr>
        <w:t>c</w:t>
      </w:r>
      <w:r w:rsidRPr="00151A55">
        <w:rPr>
          <w:sz w:val="22"/>
          <w:szCs w:val="22"/>
        </w:rPr>
        <w:t xml:space="preserve">ondensable </w:t>
      </w:r>
      <w:r>
        <w:rPr>
          <w:sz w:val="22"/>
          <w:szCs w:val="22"/>
        </w:rPr>
        <w:t>g</w:t>
      </w:r>
      <w:r w:rsidRPr="00151A55">
        <w:rPr>
          <w:sz w:val="22"/>
          <w:szCs w:val="22"/>
        </w:rPr>
        <w:t>ases</w:t>
      </w:r>
      <w:r>
        <w:rPr>
          <w:sz w:val="22"/>
          <w:szCs w:val="22"/>
        </w:rPr>
        <w:t xml:space="preserve"> (</w:t>
      </w:r>
      <w:r w:rsidRPr="00151A55">
        <w:rPr>
          <w:sz w:val="22"/>
          <w:szCs w:val="22"/>
        </w:rPr>
        <w:t>NCG</w:t>
      </w:r>
      <w:r>
        <w:rPr>
          <w:sz w:val="22"/>
          <w:szCs w:val="22"/>
        </w:rPr>
        <w:t>)</w:t>
      </w:r>
      <w:r w:rsidRPr="00151A55">
        <w:rPr>
          <w:sz w:val="22"/>
          <w:szCs w:val="22"/>
        </w:rPr>
        <w:t xml:space="preserve"> from the Kamyr digester system, batch digester system, No. 5 Multi-Effect Evaporators system and No. 6 Multi-Effect Evaporators system </w:t>
      </w:r>
      <w:r>
        <w:rPr>
          <w:sz w:val="22"/>
          <w:szCs w:val="22"/>
        </w:rPr>
        <w:t>to</w:t>
      </w:r>
      <w:r w:rsidRPr="00151A55">
        <w:rPr>
          <w:sz w:val="22"/>
          <w:szCs w:val="22"/>
        </w:rPr>
        <w:t xml:space="preserve"> control </w:t>
      </w:r>
      <w:r>
        <w:rPr>
          <w:sz w:val="22"/>
          <w:szCs w:val="22"/>
        </w:rPr>
        <w:t>emissions of</w:t>
      </w:r>
      <w:r w:rsidRPr="00151A55">
        <w:rPr>
          <w:sz w:val="22"/>
          <w:szCs w:val="22"/>
        </w:rPr>
        <w:t xml:space="preserve"> TRS compounds in NCG. </w:t>
      </w:r>
      <w:r>
        <w:rPr>
          <w:sz w:val="22"/>
          <w:szCs w:val="22"/>
        </w:rPr>
        <w:t xml:space="preserve"> Also, l</w:t>
      </w:r>
      <w:r w:rsidRPr="00151A55">
        <w:rPr>
          <w:sz w:val="22"/>
          <w:szCs w:val="22"/>
        </w:rPr>
        <w:t>ow volume, high concentration (LVHC) NCG from the batch digester system, continuous digester system, turpentine recovery system, evaporator systems, and foul condensate collection tank are collected and burned in the No. 4 Lime Kiln with the No. 5 Power Boiler as the back-up for compliance with 40 CFR 63, Subpart S.</w:t>
      </w:r>
    </w:p>
    <w:p w14:paraId="3BF77E1A" w14:textId="77777777" w:rsidR="00464337" w:rsidRDefault="00464337" w:rsidP="00464337">
      <w:pPr>
        <w:autoSpaceDE w:val="0"/>
        <w:autoSpaceDN w:val="0"/>
        <w:adjustRightInd w:val="0"/>
        <w:spacing w:before="120" w:after="120"/>
        <w:rPr>
          <w:sz w:val="22"/>
          <w:szCs w:val="22"/>
        </w:rPr>
      </w:pPr>
      <w:r>
        <w:rPr>
          <w:sz w:val="22"/>
          <w:szCs w:val="22"/>
        </w:rPr>
        <w:t xml:space="preserve">The lime kiln uses an ESP to control emissions of PM.  The lime kiln is equipped with a continuous opacity monitoring system to continuously monitor opacity and a continuous emissions monitoring system to monitor TRS emissions from the stack. </w:t>
      </w:r>
    </w:p>
    <w:p w14:paraId="20AD9219" w14:textId="77777777" w:rsidR="00464337" w:rsidRPr="005A731A" w:rsidRDefault="00464337" w:rsidP="00464337">
      <w:pPr>
        <w:pStyle w:val="ListParagraph"/>
        <w:numPr>
          <w:ilvl w:val="0"/>
          <w:numId w:val="19"/>
        </w:numPr>
        <w:autoSpaceDE w:val="0"/>
        <w:autoSpaceDN w:val="0"/>
        <w:adjustRightInd w:val="0"/>
        <w:spacing w:after="120"/>
        <w:ind w:left="450" w:hanging="450"/>
        <w:contextualSpacing w:val="0"/>
        <w:rPr>
          <w:b/>
          <w:sz w:val="22"/>
          <w:szCs w:val="22"/>
          <w:u w:val="single"/>
        </w:rPr>
      </w:pPr>
      <w:r w:rsidRPr="005A731A">
        <w:rPr>
          <w:b/>
          <w:sz w:val="22"/>
          <w:szCs w:val="22"/>
          <w:u w:val="single"/>
        </w:rPr>
        <w:t>NSPS Provisions for the Lime Kiln</w:t>
      </w:r>
    </w:p>
    <w:p w14:paraId="3DCA9D14" w14:textId="77777777" w:rsidR="00464337" w:rsidRDefault="00464337" w:rsidP="00464337">
      <w:pPr>
        <w:autoSpaceDE w:val="0"/>
        <w:autoSpaceDN w:val="0"/>
        <w:adjustRightInd w:val="0"/>
        <w:spacing w:before="120" w:after="120"/>
        <w:rPr>
          <w:sz w:val="22"/>
          <w:szCs w:val="22"/>
        </w:rPr>
      </w:pPr>
      <w:r>
        <w:rPr>
          <w:sz w:val="22"/>
          <w:szCs w:val="22"/>
        </w:rPr>
        <w:t xml:space="preserve">The Lime Kiln is subject to the applicable NSPS provisions of 40 CFR 60 for Subpart A, General Provisions, and Subpart BB, </w:t>
      </w:r>
      <w:r w:rsidRPr="00AB779A">
        <w:rPr>
          <w:sz w:val="22"/>
          <w:szCs w:val="22"/>
        </w:rPr>
        <w:t>Standards of Performance for Kraft Pulp Mills</w:t>
      </w:r>
      <w:r>
        <w:rPr>
          <w:sz w:val="22"/>
          <w:szCs w:val="22"/>
        </w:rPr>
        <w:t>.  The existing kiln has met the applicable requirements of these subparts.  The draft permit will not change any currently applicable requirements with regard to these regulations.</w:t>
      </w:r>
    </w:p>
    <w:p w14:paraId="20F8D37F" w14:textId="77777777" w:rsidR="00464337" w:rsidRPr="006B3C48" w:rsidRDefault="00464337" w:rsidP="00464337">
      <w:pPr>
        <w:pStyle w:val="ListParagraph"/>
        <w:numPr>
          <w:ilvl w:val="0"/>
          <w:numId w:val="19"/>
        </w:numPr>
        <w:autoSpaceDE w:val="0"/>
        <w:autoSpaceDN w:val="0"/>
        <w:adjustRightInd w:val="0"/>
        <w:spacing w:after="120"/>
        <w:ind w:left="450" w:hanging="450"/>
        <w:contextualSpacing w:val="0"/>
        <w:rPr>
          <w:b/>
          <w:sz w:val="22"/>
          <w:szCs w:val="22"/>
          <w:u w:val="single"/>
        </w:rPr>
      </w:pPr>
      <w:r w:rsidRPr="006B3C48">
        <w:rPr>
          <w:b/>
          <w:sz w:val="22"/>
          <w:szCs w:val="22"/>
          <w:u w:val="single"/>
        </w:rPr>
        <w:t>NESHAP Provisions for the Lime Kiln</w:t>
      </w:r>
    </w:p>
    <w:p w14:paraId="04D670B4" w14:textId="77777777" w:rsidR="00464337" w:rsidRDefault="00464337" w:rsidP="00464337">
      <w:pPr>
        <w:autoSpaceDE w:val="0"/>
        <w:autoSpaceDN w:val="0"/>
        <w:adjustRightInd w:val="0"/>
        <w:spacing w:before="120" w:after="120"/>
        <w:rPr>
          <w:sz w:val="22"/>
          <w:szCs w:val="22"/>
        </w:rPr>
      </w:pPr>
      <w:r>
        <w:rPr>
          <w:sz w:val="22"/>
          <w:szCs w:val="22"/>
        </w:rPr>
        <w:t xml:space="preserve">The Lime Kiln is subject to the applicable NESHAP provisions of 40 CFR 63 for Subpart A, General Provisions, Subpart S, NESHAP from the Pulp and Paper Industry, and Subpart MM, </w:t>
      </w:r>
      <w:r w:rsidRPr="00AB779A">
        <w:rPr>
          <w:bCs/>
          <w:sz w:val="22"/>
          <w:szCs w:val="22"/>
        </w:rPr>
        <w:t>for Chemical Recovery Combustion Sources at Kraft, Soda, Sulfite, and Stand-Alone Semi</w:t>
      </w:r>
      <w:r>
        <w:rPr>
          <w:bCs/>
          <w:sz w:val="22"/>
          <w:szCs w:val="22"/>
        </w:rPr>
        <w:t>-</w:t>
      </w:r>
      <w:r w:rsidRPr="00AB779A">
        <w:rPr>
          <w:bCs/>
          <w:sz w:val="22"/>
          <w:szCs w:val="22"/>
        </w:rPr>
        <w:t>chemical Pulp Mills</w:t>
      </w:r>
      <w:r>
        <w:rPr>
          <w:bCs/>
          <w:sz w:val="22"/>
          <w:szCs w:val="22"/>
        </w:rPr>
        <w:t>.</w:t>
      </w:r>
      <w:r>
        <w:rPr>
          <w:sz w:val="22"/>
          <w:szCs w:val="22"/>
        </w:rPr>
        <w:t xml:space="preserve">  The existing kiln has met the applicable requirements of these subparts.  The draft permit will not change any currently applicable requirements with regard to these regulations.</w:t>
      </w:r>
    </w:p>
    <w:p w14:paraId="31AE5A65" w14:textId="77777777" w:rsidR="00464337" w:rsidRPr="002B0C94" w:rsidRDefault="00464337" w:rsidP="00464337">
      <w:pPr>
        <w:pStyle w:val="ListParagraph"/>
        <w:numPr>
          <w:ilvl w:val="0"/>
          <w:numId w:val="19"/>
        </w:numPr>
        <w:autoSpaceDE w:val="0"/>
        <w:autoSpaceDN w:val="0"/>
        <w:adjustRightInd w:val="0"/>
        <w:spacing w:after="120"/>
        <w:ind w:left="450" w:hanging="450"/>
        <w:contextualSpacing w:val="0"/>
        <w:rPr>
          <w:b/>
          <w:bCs/>
          <w:sz w:val="22"/>
          <w:szCs w:val="22"/>
          <w:u w:val="single"/>
        </w:rPr>
      </w:pPr>
      <w:r w:rsidRPr="002B0C94">
        <w:rPr>
          <w:b/>
          <w:bCs/>
          <w:sz w:val="22"/>
          <w:szCs w:val="22"/>
          <w:u w:val="single"/>
        </w:rPr>
        <w:t>Conclusion</w:t>
      </w:r>
    </w:p>
    <w:p w14:paraId="08CEA697" w14:textId="77777777" w:rsidR="00464337" w:rsidRPr="006B3C48" w:rsidRDefault="00464337" w:rsidP="00464337">
      <w:pPr>
        <w:autoSpaceDE w:val="0"/>
        <w:autoSpaceDN w:val="0"/>
        <w:adjustRightInd w:val="0"/>
        <w:spacing w:after="120"/>
        <w:rPr>
          <w:sz w:val="22"/>
        </w:rPr>
      </w:pPr>
      <w:r w:rsidRPr="00950157">
        <w:rPr>
          <w:sz w:val="22"/>
          <w:szCs w:val="22"/>
        </w:rPr>
        <w:t xml:space="preserve">The proposed project will only add ULSD No. 2 fuel oil as an additional fuel for the No. 4 Lime Kiln. </w:t>
      </w:r>
      <w:r>
        <w:rPr>
          <w:sz w:val="22"/>
          <w:szCs w:val="22"/>
        </w:rPr>
        <w:t xml:space="preserve"> </w:t>
      </w:r>
      <w:r w:rsidRPr="00950157">
        <w:rPr>
          <w:sz w:val="22"/>
          <w:szCs w:val="22"/>
        </w:rPr>
        <w:t>ULSD</w:t>
      </w:r>
      <w:r>
        <w:rPr>
          <w:sz w:val="22"/>
          <w:szCs w:val="22"/>
        </w:rPr>
        <w:t xml:space="preserve"> </w:t>
      </w:r>
      <w:r w:rsidRPr="00950157">
        <w:rPr>
          <w:sz w:val="22"/>
          <w:szCs w:val="22"/>
        </w:rPr>
        <w:t>No. 2 fuel oil, when burned, will merely replace the heat input that would have been provided by No. 6 fuel</w:t>
      </w:r>
      <w:r>
        <w:rPr>
          <w:sz w:val="22"/>
          <w:szCs w:val="22"/>
        </w:rPr>
        <w:t xml:space="preserve"> </w:t>
      </w:r>
      <w:r w:rsidRPr="00950157">
        <w:rPr>
          <w:sz w:val="22"/>
          <w:szCs w:val="22"/>
        </w:rPr>
        <w:t>oil or natural gas, and will therefore not have an effect on any other emissions units at the Fernandina</w:t>
      </w:r>
      <w:r>
        <w:rPr>
          <w:sz w:val="22"/>
          <w:szCs w:val="22"/>
        </w:rPr>
        <w:t xml:space="preserve"> </w:t>
      </w:r>
      <w:r w:rsidRPr="00950157">
        <w:rPr>
          <w:sz w:val="22"/>
          <w:szCs w:val="22"/>
        </w:rPr>
        <w:t>Beach Mill.</w:t>
      </w:r>
      <w:r>
        <w:rPr>
          <w:sz w:val="22"/>
          <w:szCs w:val="22"/>
        </w:rPr>
        <w:t xml:space="preserve">  </w:t>
      </w:r>
      <w:r w:rsidRPr="006B3C48">
        <w:rPr>
          <w:sz w:val="22"/>
        </w:rPr>
        <w:t>This project does not authorize any additional production and operation limitations, or monitoring requirements.</w:t>
      </w:r>
    </w:p>
    <w:p w14:paraId="7AD9B6C9" w14:textId="7ACBF70D" w:rsidR="00464337" w:rsidRPr="00464337" w:rsidRDefault="00464337" w:rsidP="00464337">
      <w:pPr>
        <w:pStyle w:val="ListParagraph"/>
        <w:numPr>
          <w:ilvl w:val="0"/>
          <w:numId w:val="20"/>
        </w:numPr>
        <w:spacing w:after="120"/>
        <w:rPr>
          <w:b/>
          <w:caps/>
          <w:sz w:val="22"/>
        </w:rPr>
      </w:pPr>
      <w:r w:rsidRPr="00464337">
        <w:rPr>
          <w:b/>
          <w:caps/>
          <w:sz w:val="22"/>
        </w:rPr>
        <w:t>Preliminary Determination</w:t>
      </w:r>
    </w:p>
    <w:p w14:paraId="0D462540" w14:textId="77777777" w:rsidR="00464337" w:rsidRDefault="00464337" w:rsidP="00464337">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Pr>
          <w:sz w:val="22"/>
        </w:rPr>
        <w:t xml:space="preserve">Leslie Maybin is the project engineer responsible for reviewing the application and drafting the permit.  Additional details of this analysis may be obtained by contacting the project engineer at the Department’s Northeast </w:t>
      </w:r>
      <w:r w:rsidRPr="002D5246">
        <w:rPr>
          <w:sz w:val="22"/>
        </w:rPr>
        <w:t xml:space="preserve">District Office, </w:t>
      </w:r>
      <w:r w:rsidRPr="00FC3512">
        <w:rPr>
          <w:sz w:val="22"/>
          <w:szCs w:val="22"/>
        </w:rPr>
        <w:t>8800 Baymeadows Way West, Suite 100, Jacksonville, Florida 32256</w:t>
      </w:r>
      <w:r>
        <w:rPr>
          <w:sz w:val="22"/>
        </w:rPr>
        <w:t xml:space="preserve">, </w:t>
      </w:r>
      <w:r w:rsidRPr="002D5246">
        <w:rPr>
          <w:sz w:val="22"/>
        </w:rPr>
        <w:t>phone (904) 256-1700,</w:t>
      </w:r>
      <w:r>
        <w:rPr>
          <w:sz w:val="22"/>
        </w:rPr>
        <w:t xml:space="preserve"> or by email </w:t>
      </w:r>
      <w:hyperlink r:id="rId11" w:history="1">
        <w:r w:rsidRPr="00654711">
          <w:rPr>
            <w:rStyle w:val="Hyperlink"/>
            <w:sz w:val="22"/>
          </w:rPr>
          <w:t>leslie.maybin@dep.state.fl.us</w:t>
        </w:r>
      </w:hyperlink>
      <w:r>
        <w:rPr>
          <w:sz w:val="22"/>
        </w:rPr>
        <w:t>.</w:t>
      </w:r>
    </w:p>
    <w:p w14:paraId="64B67473" w14:textId="429F0F90" w:rsidR="00193F10" w:rsidRDefault="00193F10" w:rsidP="00464337">
      <w:pPr>
        <w:autoSpaceDE w:val="0"/>
        <w:autoSpaceDN w:val="0"/>
        <w:adjustRightInd w:val="0"/>
        <w:rPr>
          <w:sz w:val="22"/>
        </w:rPr>
      </w:pPr>
    </w:p>
    <w:sectPr w:rsidR="00193F10" w:rsidSect="00955781">
      <w:headerReference w:type="default" r:id="rId12"/>
      <w:footerReference w:type="default" r:id="rId13"/>
      <w:headerReference w:type="first" r:id="rId14"/>
      <w:footerReference w:type="first" r:id="rId1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F4401" w14:textId="77777777" w:rsidR="00BC18D6" w:rsidRDefault="00BC18D6">
      <w:r>
        <w:separator/>
      </w:r>
    </w:p>
  </w:endnote>
  <w:endnote w:type="continuationSeparator" w:id="0">
    <w:p w14:paraId="5900749B" w14:textId="77777777" w:rsidR="00BC18D6" w:rsidRDefault="00B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68225" w14:textId="77777777" w:rsidR="00BC18D6" w:rsidRPr="00C02BEB" w:rsidRDefault="00BC18D6" w:rsidP="00170A8E">
    <w:pPr>
      <w:pBdr>
        <w:top w:val="single" w:sz="8" w:space="0" w:color="auto"/>
      </w:pBdr>
      <w:tabs>
        <w:tab w:val="left" w:pos="7380"/>
      </w:tabs>
      <w:spacing w:before="240"/>
      <w:rPr>
        <w:rStyle w:val="PageNumber"/>
      </w:rPr>
    </w:pPr>
    <w:r w:rsidRPr="00AA2B67">
      <w:rPr>
        <w:rStyle w:val="PageNumber"/>
      </w:rPr>
      <w:t>WestRock CP, LLC</w:t>
    </w:r>
    <w:r w:rsidRPr="006E424E">
      <w:rPr>
        <w:rStyle w:val="PageNumber"/>
        <w:color w:val="FF0000"/>
      </w:rPr>
      <w:tab/>
    </w:r>
    <w:r w:rsidRPr="006E424E">
      <w:rPr>
        <w:rStyle w:val="PageNumber"/>
      </w:rPr>
      <w:t>Air Permit No. 0890003-0</w:t>
    </w:r>
    <w:r>
      <w:rPr>
        <w:rStyle w:val="PageNumber"/>
      </w:rPr>
      <w:t>51</w:t>
    </w:r>
    <w:r w:rsidRPr="006E424E">
      <w:rPr>
        <w:rStyle w:val="PageNumber"/>
      </w:rPr>
      <w:t>-AC</w:t>
    </w:r>
    <w:r>
      <w:rPr>
        <w:rStyle w:val="PageNumber"/>
      </w:rPr>
      <w:t xml:space="preserve"> </w:t>
    </w:r>
    <w:r w:rsidRPr="006E424E">
      <w:rPr>
        <w:bCs/>
      </w:rPr>
      <w:t>Fernandina Beach Mill</w:t>
    </w:r>
    <w:r w:rsidRPr="00C02BEB">
      <w:rPr>
        <w:rStyle w:val="PageNumber"/>
      </w:rPr>
      <w:tab/>
      <w:t>Minor Air Construction Permit</w:t>
    </w:r>
  </w:p>
  <w:p w14:paraId="006BC589" w14:textId="16FECD33" w:rsidR="00BC18D6" w:rsidRDefault="00BC18D6">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EB7F1A">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B7F1A">
      <w:rPr>
        <w:rStyle w:val="PageNumber"/>
        <w:noProof/>
      </w:rPr>
      <w:t>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2BEAB" w14:textId="77777777" w:rsidR="00BC18D6" w:rsidRDefault="00BC1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FD3AF" w14:textId="77777777" w:rsidR="00BC18D6" w:rsidRDefault="00BC18D6">
      <w:r>
        <w:separator/>
      </w:r>
    </w:p>
  </w:footnote>
  <w:footnote w:type="continuationSeparator" w:id="0">
    <w:p w14:paraId="2BACFA99" w14:textId="77777777" w:rsidR="00BC18D6" w:rsidRDefault="00BC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0D131" w14:textId="77777777" w:rsidR="00BC18D6" w:rsidRDefault="00BC18D6">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05D86" w14:textId="77777777" w:rsidR="00BC18D6" w:rsidRDefault="00BC1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6E75A9"/>
    <w:multiLevelType w:val="multilevel"/>
    <w:tmpl w:val="C77A4B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51898"/>
    <w:multiLevelType w:val="hybridMultilevel"/>
    <w:tmpl w:val="14B60126"/>
    <w:lvl w:ilvl="0" w:tplc="83C6EADC">
      <w:start w:val="1"/>
      <w:numFmt w:val="bullet"/>
      <w:lvlText w:val=""/>
      <w:lvlJc w:val="left"/>
      <w:pPr>
        <w:ind w:left="1080" w:hanging="360"/>
      </w:pPr>
      <w:rPr>
        <w:rFonts w:ascii="Times New Roman" w:hAnsi="Times New Roman" w:cs="Times New Roman" w:hint="default"/>
      </w:rPr>
    </w:lvl>
    <w:lvl w:ilvl="1" w:tplc="04090001">
      <w:start w:val="1"/>
      <w:numFmt w:val="bullet"/>
      <w:lvlText w:val=""/>
      <w:lvlJc w:val="left"/>
      <w:pPr>
        <w:ind w:left="2520" w:hanging="108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B76570"/>
    <w:multiLevelType w:val="multilevel"/>
    <w:tmpl w:val="A1AA65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697AB7"/>
    <w:multiLevelType w:val="hybridMultilevel"/>
    <w:tmpl w:val="474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6709A"/>
    <w:multiLevelType w:val="hybridMultilevel"/>
    <w:tmpl w:val="28D245FC"/>
    <w:lvl w:ilvl="0" w:tplc="04090019">
      <w:start w:val="1"/>
      <w:numFmt w:val="lowerLetter"/>
      <w:lvlText w:val="%1."/>
      <w:lvlJc w:val="left"/>
      <w:pPr>
        <w:ind w:left="360" w:hanging="360"/>
      </w:pPr>
      <w:rPr>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945DBC"/>
    <w:multiLevelType w:val="hybridMultilevel"/>
    <w:tmpl w:val="60FC0BE4"/>
    <w:lvl w:ilvl="0" w:tplc="83C6EADC">
      <w:start w:val="1"/>
      <w:numFmt w:val="bullet"/>
      <w:lvlText w:val=""/>
      <w:lvlJc w:val="left"/>
      <w:pPr>
        <w:ind w:left="1080" w:hanging="360"/>
      </w:pPr>
      <w:rPr>
        <w:rFonts w:ascii="Times New Roman" w:hAnsi="Times New Roman" w:cs="Times New Roman" w:hint="default"/>
      </w:rPr>
    </w:lvl>
    <w:lvl w:ilvl="1" w:tplc="04090005">
      <w:start w:val="1"/>
      <w:numFmt w:val="bullet"/>
      <w:lvlText w:val=""/>
      <w:lvlJc w:val="left"/>
      <w:pPr>
        <w:ind w:left="2520" w:hanging="108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B026DA"/>
    <w:multiLevelType w:val="hybridMultilevel"/>
    <w:tmpl w:val="16E81AB0"/>
    <w:lvl w:ilvl="0" w:tplc="22AED690">
      <w:start w:val="1"/>
      <w:numFmt w:val="bullet"/>
      <w:lvlText w:val=""/>
      <w:lvlJc w:val="left"/>
      <w:pPr>
        <w:ind w:left="1080" w:hanging="360"/>
      </w:pPr>
      <w:rPr>
        <w:rFonts w:ascii="Symbol" w:hAnsi="Symbol" w:hint="default"/>
        <w:b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2172E"/>
    <w:multiLevelType w:val="multilevel"/>
    <w:tmpl w:val="123CC6FC"/>
    <w:lvl w:ilvl="0">
      <w:start w:val="1"/>
      <w:numFmt w:val="decimal"/>
      <w:lvlText w:val="%1."/>
      <w:lvlJc w:val="left"/>
      <w:pPr>
        <w:ind w:left="360" w:hanging="360"/>
      </w:pPr>
      <w:rPr>
        <w:rFonts w:hint="default"/>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721AA5"/>
    <w:multiLevelType w:val="hybridMultilevel"/>
    <w:tmpl w:val="9BBCFE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A533FFC"/>
    <w:multiLevelType w:val="hybridMultilevel"/>
    <w:tmpl w:val="D3EC99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F03312"/>
    <w:multiLevelType w:val="hybridMultilevel"/>
    <w:tmpl w:val="5484D294"/>
    <w:lvl w:ilvl="0" w:tplc="365A90C2">
      <w:start w:val="1"/>
      <w:numFmt w:val="decimal"/>
      <w:lvlText w:val="3.%1."/>
      <w:lvlJc w:val="left"/>
      <w:pPr>
        <w:ind w:left="360" w:hanging="360"/>
      </w:pPr>
      <w:rPr>
        <w:rFonts w:hint="default"/>
        <w:sz w:val="22"/>
        <w:szCs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A8812BB"/>
    <w:multiLevelType w:val="hybridMultilevel"/>
    <w:tmpl w:val="E3B89456"/>
    <w:lvl w:ilvl="0" w:tplc="D6DEB838">
      <w:numFmt w:val="bullet"/>
      <w:lvlText w:val="•"/>
      <w:lvlJc w:val="left"/>
      <w:pPr>
        <w:ind w:left="360" w:firstLine="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C1319C"/>
    <w:multiLevelType w:val="hybridMultilevel"/>
    <w:tmpl w:val="5CC6A46E"/>
    <w:lvl w:ilvl="0" w:tplc="0409000F">
      <w:start w:val="1"/>
      <w:numFmt w:val="decimal"/>
      <w:lvlText w:val="%1."/>
      <w:lvlJc w:val="left"/>
      <w:pPr>
        <w:tabs>
          <w:tab w:val="num" w:pos="450"/>
        </w:tabs>
        <w:ind w:left="45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7F5252A2"/>
    <w:multiLevelType w:val="hybridMultilevel"/>
    <w:tmpl w:val="9F54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0"/>
  </w:num>
  <w:num w:numId="4">
    <w:abstractNumId w:val="9"/>
  </w:num>
  <w:num w:numId="5">
    <w:abstractNumId w:val="12"/>
  </w:num>
  <w:num w:numId="6">
    <w:abstractNumId w:val="10"/>
  </w:num>
  <w:num w:numId="7">
    <w:abstractNumId w:val="8"/>
  </w:num>
  <w:num w:numId="8">
    <w:abstractNumId w:val="3"/>
  </w:num>
  <w:num w:numId="9">
    <w:abstractNumId w:val="4"/>
  </w:num>
  <w:num w:numId="10">
    <w:abstractNumId w:val="19"/>
  </w:num>
  <w:num w:numId="11">
    <w:abstractNumId w:val="18"/>
  </w:num>
  <w:num w:numId="12">
    <w:abstractNumId w:val="16"/>
  </w:num>
  <w:num w:numId="13">
    <w:abstractNumId w:val="2"/>
  </w:num>
  <w:num w:numId="14">
    <w:abstractNumId w:val="13"/>
  </w:num>
  <w:num w:numId="15">
    <w:abstractNumId w:val="7"/>
  </w:num>
  <w:num w:numId="16">
    <w:abstractNumId w:val="6"/>
  </w:num>
  <w:num w:numId="17">
    <w:abstractNumId w:val="14"/>
  </w:num>
  <w:num w:numId="18">
    <w:abstractNumId w:val="5"/>
  </w:num>
  <w:num w:numId="19">
    <w:abstractNumId w:val="15"/>
  </w:num>
  <w:num w:numId="2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1066A"/>
    <w:rsid w:val="00014583"/>
    <w:rsid w:val="000262BC"/>
    <w:rsid w:val="00030AF7"/>
    <w:rsid w:val="00042F0A"/>
    <w:rsid w:val="00043AF4"/>
    <w:rsid w:val="0006299B"/>
    <w:rsid w:val="000B3948"/>
    <w:rsid w:val="000B4B28"/>
    <w:rsid w:val="000C5143"/>
    <w:rsid w:val="000E42D3"/>
    <w:rsid w:val="00111453"/>
    <w:rsid w:val="00123EE6"/>
    <w:rsid w:val="00140CD4"/>
    <w:rsid w:val="001436AE"/>
    <w:rsid w:val="00170A8E"/>
    <w:rsid w:val="001771DC"/>
    <w:rsid w:val="00193F10"/>
    <w:rsid w:val="00194AA6"/>
    <w:rsid w:val="001B3269"/>
    <w:rsid w:val="001C4E37"/>
    <w:rsid w:val="001D1649"/>
    <w:rsid w:val="001D487F"/>
    <w:rsid w:val="001E2CD6"/>
    <w:rsid w:val="001E69AD"/>
    <w:rsid w:val="001F0301"/>
    <w:rsid w:val="001F1EA2"/>
    <w:rsid w:val="0020016B"/>
    <w:rsid w:val="002004AF"/>
    <w:rsid w:val="00201860"/>
    <w:rsid w:val="0021377A"/>
    <w:rsid w:val="002225DD"/>
    <w:rsid w:val="0023086F"/>
    <w:rsid w:val="00266F16"/>
    <w:rsid w:val="002A28C2"/>
    <w:rsid w:val="002C0FA1"/>
    <w:rsid w:val="002D5246"/>
    <w:rsid w:val="002D631D"/>
    <w:rsid w:val="002F0E6E"/>
    <w:rsid w:val="002F40D3"/>
    <w:rsid w:val="00302267"/>
    <w:rsid w:val="00312095"/>
    <w:rsid w:val="0031317B"/>
    <w:rsid w:val="00314AB4"/>
    <w:rsid w:val="00320B4E"/>
    <w:rsid w:val="0033363A"/>
    <w:rsid w:val="00341870"/>
    <w:rsid w:val="00346552"/>
    <w:rsid w:val="00362B27"/>
    <w:rsid w:val="00383F4A"/>
    <w:rsid w:val="003858DE"/>
    <w:rsid w:val="0039482F"/>
    <w:rsid w:val="003A3C29"/>
    <w:rsid w:val="003B0E8F"/>
    <w:rsid w:val="003B1E0A"/>
    <w:rsid w:val="003E683A"/>
    <w:rsid w:val="003F1AFB"/>
    <w:rsid w:val="0040283C"/>
    <w:rsid w:val="00404039"/>
    <w:rsid w:val="00404F48"/>
    <w:rsid w:val="00410650"/>
    <w:rsid w:val="00421EE0"/>
    <w:rsid w:val="0043123B"/>
    <w:rsid w:val="00433592"/>
    <w:rsid w:val="00437706"/>
    <w:rsid w:val="004414F2"/>
    <w:rsid w:val="00446BC6"/>
    <w:rsid w:val="00446FE7"/>
    <w:rsid w:val="00461B52"/>
    <w:rsid w:val="00462651"/>
    <w:rsid w:val="00464337"/>
    <w:rsid w:val="0047105F"/>
    <w:rsid w:val="00477682"/>
    <w:rsid w:val="00494504"/>
    <w:rsid w:val="004A18FA"/>
    <w:rsid w:val="004B5185"/>
    <w:rsid w:val="004B5C53"/>
    <w:rsid w:val="004C0984"/>
    <w:rsid w:val="004D1D9F"/>
    <w:rsid w:val="004D6D1B"/>
    <w:rsid w:val="004E48C8"/>
    <w:rsid w:val="005468B7"/>
    <w:rsid w:val="0056516E"/>
    <w:rsid w:val="00580850"/>
    <w:rsid w:val="005C717E"/>
    <w:rsid w:val="005E36E4"/>
    <w:rsid w:val="005F354F"/>
    <w:rsid w:val="00615DBC"/>
    <w:rsid w:val="00617209"/>
    <w:rsid w:val="00635D12"/>
    <w:rsid w:val="0065214A"/>
    <w:rsid w:val="0066044B"/>
    <w:rsid w:val="006637B8"/>
    <w:rsid w:val="00684184"/>
    <w:rsid w:val="00686486"/>
    <w:rsid w:val="00693AD1"/>
    <w:rsid w:val="006B3481"/>
    <w:rsid w:val="006B6EFE"/>
    <w:rsid w:val="006D30A3"/>
    <w:rsid w:val="00701FEF"/>
    <w:rsid w:val="00741F1A"/>
    <w:rsid w:val="00743E7F"/>
    <w:rsid w:val="00762E18"/>
    <w:rsid w:val="007637E2"/>
    <w:rsid w:val="00766175"/>
    <w:rsid w:val="00772F39"/>
    <w:rsid w:val="007747AA"/>
    <w:rsid w:val="00782ABD"/>
    <w:rsid w:val="00786837"/>
    <w:rsid w:val="007A7E8C"/>
    <w:rsid w:val="007E2885"/>
    <w:rsid w:val="007E4A45"/>
    <w:rsid w:val="007E5CA3"/>
    <w:rsid w:val="007F7B7E"/>
    <w:rsid w:val="0081259A"/>
    <w:rsid w:val="008233A1"/>
    <w:rsid w:val="0083193E"/>
    <w:rsid w:val="008321C7"/>
    <w:rsid w:val="00835018"/>
    <w:rsid w:val="008372B7"/>
    <w:rsid w:val="00840800"/>
    <w:rsid w:val="00850561"/>
    <w:rsid w:val="008560BD"/>
    <w:rsid w:val="008603FF"/>
    <w:rsid w:val="00865923"/>
    <w:rsid w:val="008673D3"/>
    <w:rsid w:val="0087009A"/>
    <w:rsid w:val="00874692"/>
    <w:rsid w:val="008D3834"/>
    <w:rsid w:val="008E1F6E"/>
    <w:rsid w:val="008E7443"/>
    <w:rsid w:val="008E7E5E"/>
    <w:rsid w:val="00900CBF"/>
    <w:rsid w:val="00903D19"/>
    <w:rsid w:val="00911EE2"/>
    <w:rsid w:val="00915F63"/>
    <w:rsid w:val="0093238E"/>
    <w:rsid w:val="00944C1F"/>
    <w:rsid w:val="00950157"/>
    <w:rsid w:val="00952EE0"/>
    <w:rsid w:val="00955781"/>
    <w:rsid w:val="00962971"/>
    <w:rsid w:val="009747C7"/>
    <w:rsid w:val="009754B4"/>
    <w:rsid w:val="009A1F45"/>
    <w:rsid w:val="009B32D2"/>
    <w:rsid w:val="009B338C"/>
    <w:rsid w:val="009E07C0"/>
    <w:rsid w:val="009F6095"/>
    <w:rsid w:val="00A174B7"/>
    <w:rsid w:val="00A5653C"/>
    <w:rsid w:val="00A56CDC"/>
    <w:rsid w:val="00A63ADA"/>
    <w:rsid w:val="00A666E8"/>
    <w:rsid w:val="00A71F91"/>
    <w:rsid w:val="00A938D5"/>
    <w:rsid w:val="00A948F3"/>
    <w:rsid w:val="00AB6AAA"/>
    <w:rsid w:val="00AC59B5"/>
    <w:rsid w:val="00AD4D58"/>
    <w:rsid w:val="00B103DE"/>
    <w:rsid w:val="00B2315F"/>
    <w:rsid w:val="00B2415C"/>
    <w:rsid w:val="00B45063"/>
    <w:rsid w:val="00B7612C"/>
    <w:rsid w:val="00B86045"/>
    <w:rsid w:val="00BB1087"/>
    <w:rsid w:val="00BB23B2"/>
    <w:rsid w:val="00BC18D6"/>
    <w:rsid w:val="00BC5729"/>
    <w:rsid w:val="00BE0F0E"/>
    <w:rsid w:val="00BE6E8B"/>
    <w:rsid w:val="00C0025B"/>
    <w:rsid w:val="00C02BEB"/>
    <w:rsid w:val="00C06C6D"/>
    <w:rsid w:val="00C243A1"/>
    <w:rsid w:val="00C26353"/>
    <w:rsid w:val="00C502D1"/>
    <w:rsid w:val="00C66E7D"/>
    <w:rsid w:val="00C7510F"/>
    <w:rsid w:val="00CB50C9"/>
    <w:rsid w:val="00CE06A1"/>
    <w:rsid w:val="00D07B72"/>
    <w:rsid w:val="00D1773B"/>
    <w:rsid w:val="00D24F36"/>
    <w:rsid w:val="00D262B1"/>
    <w:rsid w:val="00D36795"/>
    <w:rsid w:val="00D377CB"/>
    <w:rsid w:val="00D4398E"/>
    <w:rsid w:val="00D51D78"/>
    <w:rsid w:val="00D54027"/>
    <w:rsid w:val="00D727AB"/>
    <w:rsid w:val="00D747C5"/>
    <w:rsid w:val="00D74CB0"/>
    <w:rsid w:val="00DA4D8D"/>
    <w:rsid w:val="00DB4E11"/>
    <w:rsid w:val="00DC4B49"/>
    <w:rsid w:val="00DD4EC9"/>
    <w:rsid w:val="00DE383D"/>
    <w:rsid w:val="00E42819"/>
    <w:rsid w:val="00E50051"/>
    <w:rsid w:val="00E51501"/>
    <w:rsid w:val="00E607EE"/>
    <w:rsid w:val="00E619F6"/>
    <w:rsid w:val="00E84B3B"/>
    <w:rsid w:val="00EB7F1A"/>
    <w:rsid w:val="00EC344E"/>
    <w:rsid w:val="00EE3D1A"/>
    <w:rsid w:val="00EE6112"/>
    <w:rsid w:val="00F13701"/>
    <w:rsid w:val="00F35406"/>
    <w:rsid w:val="00F37883"/>
    <w:rsid w:val="00F50EFD"/>
    <w:rsid w:val="00F6127D"/>
    <w:rsid w:val="00F71458"/>
    <w:rsid w:val="00F77D22"/>
    <w:rsid w:val="00F8774E"/>
    <w:rsid w:val="00FC1C2B"/>
    <w:rsid w:val="00FE3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80CC3A5"/>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link w:val="Heading9Char"/>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uiPriority w:val="99"/>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CommentReference">
    <w:name w:val="annotation reference"/>
    <w:basedOn w:val="DefaultParagraphFont"/>
    <w:semiHidden/>
    <w:unhideWhenUsed/>
    <w:rsid w:val="00C0025B"/>
    <w:rPr>
      <w:sz w:val="16"/>
      <w:szCs w:val="16"/>
    </w:rPr>
  </w:style>
  <w:style w:type="paragraph" w:styleId="CommentText">
    <w:name w:val="annotation text"/>
    <w:basedOn w:val="Normal"/>
    <w:link w:val="CommentTextChar"/>
    <w:semiHidden/>
    <w:unhideWhenUsed/>
    <w:rsid w:val="00C0025B"/>
  </w:style>
  <w:style w:type="character" w:customStyle="1" w:styleId="CommentTextChar">
    <w:name w:val="Comment Text Char"/>
    <w:basedOn w:val="DefaultParagraphFont"/>
    <w:link w:val="CommentText"/>
    <w:semiHidden/>
    <w:rsid w:val="00C0025B"/>
  </w:style>
  <w:style w:type="paragraph" w:styleId="CommentSubject">
    <w:name w:val="annotation subject"/>
    <w:basedOn w:val="CommentText"/>
    <w:next w:val="CommentText"/>
    <w:link w:val="CommentSubjectChar"/>
    <w:semiHidden/>
    <w:unhideWhenUsed/>
    <w:rsid w:val="00C0025B"/>
    <w:rPr>
      <w:b/>
      <w:bCs/>
    </w:rPr>
  </w:style>
  <w:style w:type="character" w:customStyle="1" w:styleId="CommentSubjectChar">
    <w:name w:val="Comment Subject Char"/>
    <w:basedOn w:val="CommentTextChar"/>
    <w:link w:val="CommentSubject"/>
    <w:semiHidden/>
    <w:rsid w:val="00C0025B"/>
    <w:rPr>
      <w:b/>
      <w:bCs/>
    </w:rPr>
  </w:style>
  <w:style w:type="table" w:styleId="TableGrid">
    <w:name w:val="Table Grid"/>
    <w:basedOn w:val="TableNormal"/>
    <w:rsid w:val="00D74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10650"/>
    <w:pPr>
      <w:autoSpaceDE w:val="0"/>
      <w:autoSpaceDN w:val="0"/>
      <w:adjustRightInd w:val="0"/>
    </w:pPr>
    <w:rPr>
      <w:sz w:val="24"/>
      <w:szCs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900CBF"/>
    <w:rPr>
      <w:sz w:val="24"/>
    </w:rPr>
  </w:style>
  <w:style w:type="paragraph" w:styleId="Revision">
    <w:name w:val="Revision"/>
    <w:hidden/>
    <w:uiPriority w:val="99"/>
    <w:semiHidden/>
    <w:rsid w:val="00900CBF"/>
  </w:style>
  <w:style w:type="character" w:styleId="FootnoteReference">
    <w:name w:val="footnote reference"/>
    <w:rsid w:val="00F6127D"/>
    <w:rPr>
      <w:vertAlign w:val="superscript"/>
    </w:rPr>
  </w:style>
  <w:style w:type="character" w:customStyle="1" w:styleId="Heading9Char">
    <w:name w:val="Heading 9 Char"/>
    <w:basedOn w:val="DefaultParagraphFont"/>
    <w:link w:val="Heading9"/>
    <w:rsid w:val="00772F39"/>
    <w:rPr>
      <w:sz w:val="22"/>
      <w:u w:val="single"/>
    </w:rPr>
  </w:style>
  <w:style w:type="character" w:customStyle="1" w:styleId="BodyText2Char">
    <w:name w:val="Body Text 2 Char"/>
    <w:basedOn w:val="DefaultParagraphFont"/>
    <w:link w:val="BodyText2"/>
    <w:uiPriority w:val="99"/>
    <w:rsid w:val="00772F39"/>
    <w:rPr>
      <w:sz w:val="22"/>
    </w:rPr>
  </w:style>
  <w:style w:type="paragraph" w:customStyle="1" w:styleId="aCondition">
    <w:name w:val="aCondition"/>
    <w:basedOn w:val="Normal"/>
    <w:rsid w:val="00772F39"/>
    <w:pPr>
      <w:ind w:left="900" w:hanging="54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487187">
      <w:bodyDiv w:val="1"/>
      <w:marLeft w:val="0"/>
      <w:marRight w:val="0"/>
      <w:marTop w:val="0"/>
      <w:marBottom w:val="0"/>
      <w:divBdr>
        <w:top w:val="none" w:sz="0" w:space="0" w:color="auto"/>
        <w:left w:val="none" w:sz="0" w:space="0" w:color="auto"/>
        <w:bottom w:val="none" w:sz="0" w:space="0" w:color="auto"/>
        <w:right w:val="none" w:sz="0" w:space="0" w:color="auto"/>
      </w:divBdr>
    </w:div>
    <w:div w:id="173889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slie.maybin@dep.state.fl.u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942BC-F0A7-4ABB-8B8F-E3F71823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7</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Felton-Smith, Rita</cp:lastModifiedBy>
  <cp:revision>90</cp:revision>
  <cp:lastPrinted>2009-02-12T15:11:00Z</cp:lastPrinted>
  <dcterms:created xsi:type="dcterms:W3CDTF">2014-11-01T22:54:00Z</dcterms:created>
  <dcterms:modified xsi:type="dcterms:W3CDTF">2016-10-05T18:59:00Z</dcterms:modified>
</cp:coreProperties>
</file>