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EB4" w:rsidRPr="005A25A8" w:rsidRDefault="00977EB4"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p>
    <w:p w:rsidR="007F0476" w:rsidRPr="005A25A8"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szCs w:val="24"/>
        </w:rPr>
      </w:pPr>
      <w:r w:rsidRPr="005A25A8">
        <w:rPr>
          <w:sz w:val="24"/>
          <w:szCs w:val="24"/>
        </w:rPr>
        <w:t xml:space="preserve">Title V Air Operation Permit </w:t>
      </w:r>
      <w:r w:rsidR="0007172E" w:rsidRPr="005A25A8">
        <w:rPr>
          <w:sz w:val="24"/>
          <w:szCs w:val="24"/>
        </w:rPr>
        <w:t>Re</w:t>
      </w:r>
      <w:r w:rsidR="00D05239">
        <w:rPr>
          <w:sz w:val="24"/>
          <w:szCs w:val="24"/>
        </w:rPr>
        <w:t>vision</w:t>
      </w:r>
    </w:p>
    <w:p w:rsidR="007F0476" w:rsidRPr="005A25A8" w:rsidRDefault="0007172E" w:rsidP="007F0476">
      <w:pPr>
        <w:jc w:val="center"/>
        <w:rPr>
          <w:sz w:val="24"/>
          <w:szCs w:val="24"/>
        </w:rPr>
      </w:pPr>
      <w:r w:rsidRPr="005A25A8">
        <w:rPr>
          <w:sz w:val="24"/>
          <w:szCs w:val="24"/>
        </w:rPr>
        <w:t>Permit No.</w:t>
      </w:r>
      <w:r w:rsidR="007F0476" w:rsidRPr="005A25A8">
        <w:rPr>
          <w:sz w:val="24"/>
          <w:szCs w:val="24"/>
        </w:rPr>
        <w:t xml:space="preserve"> </w:t>
      </w:r>
      <w:r w:rsidR="002052A0" w:rsidRPr="005A25A8">
        <w:rPr>
          <w:sz w:val="24"/>
          <w:szCs w:val="24"/>
        </w:rPr>
        <w:t>05700</w:t>
      </w:r>
      <w:r w:rsidR="005E6F43" w:rsidRPr="005A25A8">
        <w:rPr>
          <w:sz w:val="24"/>
          <w:szCs w:val="24"/>
        </w:rPr>
        <w:t>92</w:t>
      </w:r>
      <w:r w:rsidR="002052A0" w:rsidRPr="005A25A8">
        <w:rPr>
          <w:sz w:val="24"/>
          <w:szCs w:val="24"/>
        </w:rPr>
        <w:t>-0</w:t>
      </w:r>
      <w:r w:rsidR="00943600" w:rsidRPr="005A25A8">
        <w:rPr>
          <w:sz w:val="24"/>
          <w:szCs w:val="24"/>
        </w:rPr>
        <w:t>2</w:t>
      </w:r>
      <w:r w:rsidR="005633DF">
        <w:rPr>
          <w:sz w:val="24"/>
          <w:szCs w:val="24"/>
        </w:rPr>
        <w:t>1</w:t>
      </w:r>
      <w:r w:rsidR="007F0476" w:rsidRPr="005A25A8">
        <w:rPr>
          <w:sz w:val="24"/>
          <w:szCs w:val="24"/>
        </w:rPr>
        <w:t>-AV</w:t>
      </w:r>
    </w:p>
    <w:p w:rsidR="0004574E" w:rsidRPr="005A25A8" w:rsidRDefault="0004574E" w:rsidP="0004574E">
      <w:pPr>
        <w:rPr>
          <w:b/>
          <w:caps/>
          <w:sz w:val="24"/>
          <w:szCs w:val="24"/>
        </w:rPr>
      </w:pPr>
    </w:p>
    <w:p w:rsidR="007F0476" w:rsidRPr="005A25A8" w:rsidRDefault="007F0476" w:rsidP="0004574E">
      <w:pPr>
        <w:rPr>
          <w:b/>
          <w:caps/>
          <w:sz w:val="24"/>
          <w:szCs w:val="24"/>
        </w:rPr>
      </w:pPr>
      <w:r w:rsidRPr="005A25A8">
        <w:rPr>
          <w:b/>
          <w:caps/>
          <w:sz w:val="24"/>
          <w:szCs w:val="24"/>
        </w:rPr>
        <w:t>Applicant</w:t>
      </w:r>
    </w:p>
    <w:p w:rsidR="0004574E" w:rsidRPr="005A25A8" w:rsidRDefault="0004574E" w:rsidP="0004574E">
      <w:pPr>
        <w:rPr>
          <w:sz w:val="24"/>
          <w:szCs w:val="24"/>
        </w:rPr>
      </w:pPr>
    </w:p>
    <w:p w:rsidR="007F0476" w:rsidRPr="005A25A8" w:rsidRDefault="006F4B83" w:rsidP="003C163B">
      <w:pPr>
        <w:jc w:val="both"/>
        <w:rPr>
          <w:sz w:val="24"/>
          <w:szCs w:val="24"/>
        </w:rPr>
      </w:pPr>
      <w:r w:rsidRPr="005A25A8">
        <w:rPr>
          <w:sz w:val="24"/>
          <w:szCs w:val="24"/>
        </w:rPr>
        <w:t xml:space="preserve">The applicant for this project is </w:t>
      </w:r>
      <w:r w:rsidR="00033D37" w:rsidRPr="005A25A8">
        <w:rPr>
          <w:spacing w:val="-3"/>
          <w:sz w:val="24"/>
          <w:szCs w:val="24"/>
        </w:rPr>
        <w:t>Kinder Morgan Bulk Terminals, Inc.</w:t>
      </w:r>
      <w:r w:rsidRPr="005A25A8">
        <w:rPr>
          <w:sz w:val="24"/>
          <w:szCs w:val="24"/>
        </w:rPr>
        <w:t xml:space="preserve">  </w:t>
      </w:r>
      <w:r w:rsidR="00FD39C2" w:rsidRPr="005A25A8">
        <w:rPr>
          <w:sz w:val="24"/>
          <w:szCs w:val="24"/>
        </w:rPr>
        <w:t xml:space="preserve">The applicant’s responsible official and mailing address </w:t>
      </w:r>
      <w:r w:rsidR="00925043" w:rsidRPr="005A25A8">
        <w:rPr>
          <w:sz w:val="24"/>
          <w:szCs w:val="24"/>
        </w:rPr>
        <w:t>are</w:t>
      </w:r>
      <w:r w:rsidR="005A25A8" w:rsidRPr="005A25A8">
        <w:rPr>
          <w:sz w:val="24"/>
          <w:szCs w:val="24"/>
        </w:rPr>
        <w:t xml:space="preserve">: </w:t>
      </w:r>
      <w:r w:rsidR="00FD39C2" w:rsidRPr="005A25A8">
        <w:rPr>
          <w:sz w:val="24"/>
          <w:szCs w:val="24"/>
        </w:rPr>
        <w:t xml:space="preserve"> </w:t>
      </w:r>
      <w:r w:rsidR="006626C7" w:rsidRPr="005A25A8">
        <w:rPr>
          <w:spacing w:val="-3"/>
          <w:sz w:val="24"/>
          <w:szCs w:val="24"/>
        </w:rPr>
        <w:t>Rodney Palmer</w:t>
      </w:r>
      <w:r w:rsidR="006626C7" w:rsidRPr="005A25A8">
        <w:rPr>
          <w:sz w:val="24"/>
          <w:szCs w:val="24"/>
        </w:rPr>
        <w:t xml:space="preserve">, </w:t>
      </w:r>
      <w:r w:rsidR="006626C7" w:rsidRPr="005A25A8">
        <w:rPr>
          <w:spacing w:val="-3"/>
          <w:sz w:val="24"/>
          <w:szCs w:val="24"/>
        </w:rPr>
        <w:t>Director of Operations</w:t>
      </w:r>
      <w:r w:rsidR="006626C7" w:rsidRPr="005A25A8">
        <w:rPr>
          <w:sz w:val="24"/>
          <w:szCs w:val="24"/>
        </w:rPr>
        <w:t xml:space="preserve">, </w:t>
      </w:r>
      <w:r w:rsidR="006626C7" w:rsidRPr="005A25A8">
        <w:rPr>
          <w:spacing w:val="-3"/>
          <w:sz w:val="24"/>
          <w:szCs w:val="24"/>
        </w:rPr>
        <w:t xml:space="preserve">Kinder Morgan, </w:t>
      </w:r>
      <w:proofErr w:type="gramStart"/>
      <w:r w:rsidR="006626C7" w:rsidRPr="005A25A8">
        <w:rPr>
          <w:spacing w:val="-3"/>
          <w:sz w:val="24"/>
          <w:szCs w:val="24"/>
        </w:rPr>
        <w:t>5321</w:t>
      </w:r>
      <w:proofErr w:type="gramEnd"/>
      <w:r w:rsidR="006626C7" w:rsidRPr="005A25A8">
        <w:rPr>
          <w:spacing w:val="-3"/>
          <w:sz w:val="24"/>
          <w:szCs w:val="24"/>
        </w:rPr>
        <w:t xml:space="preserve"> Hartford Street</w:t>
      </w:r>
      <w:r w:rsidR="006626C7" w:rsidRPr="005A25A8">
        <w:rPr>
          <w:sz w:val="24"/>
          <w:szCs w:val="24"/>
        </w:rPr>
        <w:t>,</w:t>
      </w:r>
      <w:r w:rsidR="006626C7" w:rsidRPr="005A25A8">
        <w:rPr>
          <w:spacing w:val="-3"/>
          <w:sz w:val="24"/>
          <w:szCs w:val="24"/>
        </w:rPr>
        <w:t xml:space="preserve"> Tampa, FL 33619.</w:t>
      </w:r>
    </w:p>
    <w:p w:rsidR="0004574E" w:rsidRPr="005A25A8" w:rsidRDefault="0004574E" w:rsidP="0004574E">
      <w:pPr>
        <w:rPr>
          <w:b/>
          <w:caps/>
          <w:sz w:val="24"/>
          <w:szCs w:val="24"/>
        </w:rPr>
      </w:pPr>
    </w:p>
    <w:p w:rsidR="00303BD3" w:rsidRPr="005A25A8" w:rsidRDefault="00303BD3" w:rsidP="0004574E">
      <w:pPr>
        <w:rPr>
          <w:b/>
          <w:caps/>
          <w:sz w:val="24"/>
          <w:szCs w:val="24"/>
        </w:rPr>
      </w:pPr>
      <w:r w:rsidRPr="005A25A8">
        <w:rPr>
          <w:b/>
          <w:caps/>
          <w:sz w:val="24"/>
          <w:szCs w:val="24"/>
        </w:rPr>
        <w:t>Facility Description</w:t>
      </w:r>
    </w:p>
    <w:p w:rsidR="006626C7" w:rsidRPr="005A25A8" w:rsidRDefault="006626C7" w:rsidP="0004574E">
      <w:pPr>
        <w:rPr>
          <w:sz w:val="24"/>
          <w:szCs w:val="24"/>
        </w:rPr>
      </w:pPr>
    </w:p>
    <w:p w:rsidR="00716246" w:rsidRPr="005A25A8" w:rsidRDefault="006626C7" w:rsidP="005470DB">
      <w:pPr>
        <w:jc w:val="both"/>
        <w:rPr>
          <w:sz w:val="24"/>
          <w:szCs w:val="24"/>
        </w:rPr>
      </w:pPr>
      <w:r w:rsidRPr="005A25A8">
        <w:rPr>
          <w:sz w:val="24"/>
          <w:szCs w:val="24"/>
        </w:rPr>
        <w:t xml:space="preserve">The applicant operates the existing </w:t>
      </w:r>
      <w:r w:rsidRPr="005A25A8">
        <w:rPr>
          <w:spacing w:val="-3"/>
          <w:sz w:val="24"/>
          <w:szCs w:val="24"/>
        </w:rPr>
        <w:t>Port Sutton Terminal</w:t>
      </w:r>
      <w:r w:rsidR="005A1F39" w:rsidRPr="005A25A8">
        <w:rPr>
          <w:spacing w:val="-3"/>
          <w:sz w:val="24"/>
          <w:szCs w:val="24"/>
        </w:rPr>
        <w:t xml:space="preserve"> that consists of two material handling facilities located </w:t>
      </w:r>
      <w:r w:rsidR="005A1F39" w:rsidRPr="005A25A8">
        <w:rPr>
          <w:sz w:val="24"/>
          <w:szCs w:val="24"/>
        </w:rPr>
        <w:t>in Hillsborough County</w:t>
      </w:r>
      <w:r w:rsidR="005A25A8">
        <w:rPr>
          <w:sz w:val="24"/>
          <w:szCs w:val="24"/>
        </w:rPr>
        <w:t>.  T</w:t>
      </w:r>
      <w:r w:rsidR="005A1F39" w:rsidRPr="005A25A8">
        <w:rPr>
          <w:sz w:val="24"/>
          <w:szCs w:val="24"/>
        </w:rPr>
        <w:t xml:space="preserve">he </w:t>
      </w:r>
      <w:r w:rsidR="005A1F39" w:rsidRPr="005A25A8">
        <w:rPr>
          <w:spacing w:val="-3"/>
          <w:sz w:val="24"/>
          <w:szCs w:val="24"/>
        </w:rPr>
        <w:t>Port Sutton Terminal</w:t>
      </w:r>
      <w:r w:rsidR="005A1F39" w:rsidRPr="005A25A8">
        <w:rPr>
          <w:sz w:val="24"/>
          <w:szCs w:val="24"/>
        </w:rPr>
        <w:t xml:space="preserve"> facility</w:t>
      </w:r>
      <w:r w:rsidR="007166C2">
        <w:rPr>
          <w:sz w:val="24"/>
          <w:szCs w:val="24"/>
        </w:rPr>
        <w:t xml:space="preserve"> is</w:t>
      </w:r>
      <w:r w:rsidR="005A1F39" w:rsidRPr="005A25A8">
        <w:rPr>
          <w:sz w:val="24"/>
          <w:szCs w:val="24"/>
        </w:rPr>
        <w:t xml:space="preserve"> </w:t>
      </w:r>
      <w:r w:rsidRPr="005A25A8">
        <w:rPr>
          <w:sz w:val="24"/>
          <w:szCs w:val="24"/>
        </w:rPr>
        <w:t xml:space="preserve">located at </w:t>
      </w:r>
      <w:r w:rsidRPr="005A25A8">
        <w:rPr>
          <w:spacing w:val="-3"/>
          <w:sz w:val="24"/>
          <w:szCs w:val="24"/>
        </w:rPr>
        <w:t xml:space="preserve">4310 </w:t>
      </w:r>
      <w:proofErr w:type="spellStart"/>
      <w:r w:rsidRPr="005A25A8">
        <w:rPr>
          <w:spacing w:val="-3"/>
          <w:sz w:val="24"/>
          <w:szCs w:val="24"/>
        </w:rPr>
        <w:t>Pendola</w:t>
      </w:r>
      <w:proofErr w:type="spellEnd"/>
      <w:r w:rsidRPr="005A25A8">
        <w:rPr>
          <w:spacing w:val="-3"/>
          <w:sz w:val="24"/>
          <w:szCs w:val="24"/>
        </w:rPr>
        <w:t xml:space="preserve"> Point Road, Tampa, FL 33619 and </w:t>
      </w:r>
      <w:r w:rsidR="005A1F39" w:rsidRPr="005A25A8">
        <w:rPr>
          <w:spacing w:val="-3"/>
          <w:sz w:val="24"/>
          <w:szCs w:val="24"/>
        </w:rPr>
        <w:t>the Hartford Street Terminal facility</w:t>
      </w:r>
      <w:r w:rsidR="007166C2">
        <w:rPr>
          <w:spacing w:val="-3"/>
          <w:sz w:val="24"/>
          <w:szCs w:val="24"/>
        </w:rPr>
        <w:t xml:space="preserve"> is</w:t>
      </w:r>
      <w:r w:rsidR="005A1F39" w:rsidRPr="005A25A8">
        <w:rPr>
          <w:spacing w:val="-3"/>
          <w:sz w:val="24"/>
          <w:szCs w:val="24"/>
        </w:rPr>
        <w:t xml:space="preserve"> located </w:t>
      </w:r>
      <w:r w:rsidRPr="005A25A8">
        <w:rPr>
          <w:spacing w:val="-3"/>
          <w:sz w:val="24"/>
          <w:szCs w:val="24"/>
        </w:rPr>
        <w:t>at 5321 Hartford Street, Tampa, FL 33619</w:t>
      </w:r>
      <w:r w:rsidR="005470DB" w:rsidRPr="005A25A8">
        <w:rPr>
          <w:spacing w:val="-3"/>
          <w:sz w:val="24"/>
          <w:szCs w:val="24"/>
        </w:rPr>
        <w:t xml:space="preserve">, </w:t>
      </w:r>
      <w:r w:rsidR="003C163B" w:rsidRPr="005A25A8">
        <w:rPr>
          <w:spacing w:val="-3"/>
          <w:sz w:val="24"/>
          <w:szCs w:val="24"/>
        </w:rPr>
        <w:t xml:space="preserve">which </w:t>
      </w:r>
      <w:r w:rsidR="005470DB" w:rsidRPr="005A25A8">
        <w:rPr>
          <w:spacing w:val="-3"/>
          <w:sz w:val="24"/>
          <w:szCs w:val="24"/>
        </w:rPr>
        <w:t>is approximately one mile east of the Port Sutton Terminal facility.</w:t>
      </w:r>
    </w:p>
    <w:p w:rsidR="0004574E" w:rsidRPr="005A25A8" w:rsidRDefault="0004574E" w:rsidP="0004574E">
      <w:pPr>
        <w:jc w:val="both"/>
        <w:rPr>
          <w:spacing w:val="-3"/>
          <w:sz w:val="24"/>
          <w:szCs w:val="24"/>
        </w:rPr>
      </w:pPr>
    </w:p>
    <w:p w:rsidR="00C732B2" w:rsidRPr="005A25A8" w:rsidRDefault="00F30C9D" w:rsidP="0004574E">
      <w:pPr>
        <w:jc w:val="both"/>
        <w:rPr>
          <w:sz w:val="24"/>
          <w:szCs w:val="24"/>
        </w:rPr>
      </w:pPr>
      <w:r w:rsidRPr="005A25A8">
        <w:rPr>
          <w:sz w:val="24"/>
          <w:szCs w:val="24"/>
        </w:rPr>
        <w:t>The Port Sutton Terminal receives bulk materials from ships, barges, truck</w:t>
      </w:r>
      <w:r w:rsidR="003C163B" w:rsidRPr="005A25A8">
        <w:rPr>
          <w:sz w:val="24"/>
          <w:szCs w:val="24"/>
        </w:rPr>
        <w:t>s</w:t>
      </w:r>
      <w:r w:rsidRPr="005A25A8">
        <w:rPr>
          <w:sz w:val="24"/>
          <w:szCs w:val="24"/>
        </w:rPr>
        <w:t>, container</w:t>
      </w:r>
      <w:r w:rsidR="003C163B" w:rsidRPr="005A25A8">
        <w:rPr>
          <w:sz w:val="24"/>
          <w:szCs w:val="24"/>
        </w:rPr>
        <w:t>s</w:t>
      </w:r>
      <w:r w:rsidR="009503D0">
        <w:rPr>
          <w:sz w:val="24"/>
          <w:szCs w:val="24"/>
        </w:rPr>
        <w:t>,</w:t>
      </w:r>
      <w:r w:rsidRPr="005A25A8">
        <w:rPr>
          <w:sz w:val="24"/>
          <w:szCs w:val="24"/>
        </w:rPr>
        <w:t xml:space="preserve"> or railcar</w:t>
      </w:r>
      <w:r w:rsidR="003C163B" w:rsidRPr="005A25A8">
        <w:rPr>
          <w:sz w:val="24"/>
          <w:szCs w:val="24"/>
        </w:rPr>
        <w:t>s</w:t>
      </w:r>
      <w:r w:rsidRPr="005A25A8">
        <w:rPr>
          <w:sz w:val="24"/>
          <w:szCs w:val="24"/>
        </w:rPr>
        <w:t>.  Material received by ship (EU 010) is transferred via clamshell into an onshore hopper (EU 011), which is</w:t>
      </w:r>
      <w:r w:rsidRPr="005A25A8">
        <w:rPr>
          <w:spacing w:val="-3"/>
          <w:sz w:val="24"/>
          <w:szCs w:val="24"/>
        </w:rPr>
        <w:t xml:space="preserve"> equipped with 4' high steel panel windscreens</w:t>
      </w:r>
      <w:r w:rsidRPr="005A25A8">
        <w:rPr>
          <w:sz w:val="24"/>
          <w:szCs w:val="24"/>
        </w:rPr>
        <w:t xml:space="preserve">.  </w:t>
      </w:r>
      <w:r w:rsidRPr="005A25A8">
        <w:rPr>
          <w:spacing w:val="-3"/>
          <w:sz w:val="24"/>
          <w:szCs w:val="24"/>
        </w:rPr>
        <w:t>A 1500 Series E-Crane, (Model 9317 B) ship unloader</w:t>
      </w:r>
      <w:r w:rsidRPr="005A25A8">
        <w:rPr>
          <w:sz w:val="24"/>
          <w:szCs w:val="24"/>
        </w:rPr>
        <w:t xml:space="preserve"> associated with EU 011 and </w:t>
      </w:r>
      <w:r w:rsidRPr="005A25A8">
        <w:rPr>
          <w:spacing w:val="-3"/>
          <w:sz w:val="24"/>
          <w:szCs w:val="24"/>
        </w:rPr>
        <w:t xml:space="preserve">EU 019 (Clamshell to Ship’s/Barge’s Hold) is an electric hydraulic machine, which utilizes electricity for power, and is equipped to utilize either a 7.5 </w:t>
      </w:r>
      <w:proofErr w:type="spellStart"/>
      <w:r w:rsidRPr="005A25A8">
        <w:rPr>
          <w:spacing w:val="-3"/>
          <w:sz w:val="24"/>
          <w:szCs w:val="24"/>
        </w:rPr>
        <w:t>yd</w:t>
      </w:r>
      <w:proofErr w:type="spellEnd"/>
      <w:r w:rsidRPr="005A25A8">
        <w:rPr>
          <w:spacing w:val="-3"/>
          <w:sz w:val="24"/>
          <w:szCs w:val="24"/>
        </w:rPr>
        <w:t xml:space="preserve"> or a 10 </w:t>
      </w:r>
      <w:proofErr w:type="spellStart"/>
      <w:r w:rsidRPr="005A25A8">
        <w:rPr>
          <w:spacing w:val="-3"/>
          <w:sz w:val="24"/>
          <w:szCs w:val="24"/>
        </w:rPr>
        <w:t>yd</w:t>
      </w:r>
      <w:proofErr w:type="spellEnd"/>
      <w:r w:rsidRPr="005A25A8">
        <w:rPr>
          <w:spacing w:val="-3"/>
          <w:sz w:val="24"/>
          <w:szCs w:val="24"/>
        </w:rPr>
        <w:t xml:space="preserve"> bucket.  </w:t>
      </w:r>
      <w:r w:rsidRPr="005A25A8">
        <w:rPr>
          <w:sz w:val="24"/>
          <w:szCs w:val="24"/>
        </w:rPr>
        <w:t xml:space="preserve">A series of six covered conveyor belts transfer the material from the onshore hopper to one of four storage buildings (EU 012, 013, 014, and 103).  Material can also be unloaded via covered conveyors (EU 020). </w:t>
      </w:r>
      <w:r w:rsidR="00EC3F94">
        <w:rPr>
          <w:sz w:val="24"/>
          <w:szCs w:val="24"/>
        </w:rPr>
        <w:t xml:space="preserve"> </w:t>
      </w:r>
      <w:r w:rsidRPr="005A25A8">
        <w:rPr>
          <w:sz w:val="24"/>
          <w:szCs w:val="24"/>
        </w:rPr>
        <w:t xml:space="preserve">Material received by truck or container can be unloaded into </w:t>
      </w:r>
      <w:r w:rsidR="00F12FC9" w:rsidRPr="005A25A8">
        <w:rPr>
          <w:sz w:val="24"/>
          <w:szCs w:val="24"/>
        </w:rPr>
        <w:t xml:space="preserve">a storage building </w:t>
      </w:r>
      <w:r w:rsidRPr="005A25A8">
        <w:rPr>
          <w:sz w:val="24"/>
          <w:szCs w:val="24"/>
        </w:rPr>
        <w:t>or unloaded</w:t>
      </w:r>
      <w:r w:rsidR="00B00179" w:rsidRPr="005A25A8">
        <w:rPr>
          <w:sz w:val="24"/>
          <w:szCs w:val="24"/>
        </w:rPr>
        <w:t xml:space="preserve"> on the </w:t>
      </w:r>
      <w:proofErr w:type="spellStart"/>
      <w:r w:rsidR="00B00179" w:rsidRPr="005A25A8">
        <w:rPr>
          <w:spacing w:val="-3"/>
          <w:sz w:val="24"/>
          <w:szCs w:val="24"/>
        </w:rPr>
        <w:t>windscreened</w:t>
      </w:r>
      <w:proofErr w:type="spellEnd"/>
      <w:r w:rsidR="00B00179" w:rsidRPr="005A25A8">
        <w:rPr>
          <w:spacing w:val="-3"/>
          <w:sz w:val="24"/>
          <w:szCs w:val="24"/>
        </w:rPr>
        <w:t xml:space="preserve"> pad</w:t>
      </w:r>
      <w:r w:rsidRPr="005A25A8">
        <w:rPr>
          <w:sz w:val="24"/>
          <w:szCs w:val="24"/>
        </w:rPr>
        <w:t xml:space="preserve"> </w:t>
      </w:r>
      <w:r w:rsidR="00B00179" w:rsidRPr="005A25A8">
        <w:rPr>
          <w:sz w:val="24"/>
          <w:szCs w:val="24"/>
        </w:rPr>
        <w:t>at</w:t>
      </w:r>
      <w:r w:rsidR="00F12FC9" w:rsidRPr="005A25A8">
        <w:rPr>
          <w:sz w:val="24"/>
          <w:szCs w:val="24"/>
        </w:rPr>
        <w:t xml:space="preserve"> </w:t>
      </w:r>
      <w:r w:rsidRPr="005A25A8">
        <w:rPr>
          <w:sz w:val="24"/>
          <w:szCs w:val="24"/>
        </w:rPr>
        <w:t>the dock and transferred via clamshell into the onshore hopper (EU 011).</w:t>
      </w:r>
      <w:r w:rsidR="00C44A77" w:rsidRPr="005A25A8">
        <w:rPr>
          <w:sz w:val="24"/>
          <w:szCs w:val="24"/>
        </w:rPr>
        <w:t xml:space="preserve"> </w:t>
      </w:r>
    </w:p>
    <w:p w:rsidR="00C732B2" w:rsidRPr="005A25A8" w:rsidRDefault="00C732B2" w:rsidP="0004574E">
      <w:pPr>
        <w:jc w:val="both"/>
        <w:rPr>
          <w:sz w:val="24"/>
          <w:szCs w:val="24"/>
        </w:rPr>
      </w:pPr>
    </w:p>
    <w:p w:rsidR="002052A0" w:rsidRPr="005A25A8" w:rsidRDefault="00F30C9D" w:rsidP="0004574E">
      <w:pPr>
        <w:jc w:val="both"/>
        <w:rPr>
          <w:sz w:val="24"/>
          <w:szCs w:val="24"/>
        </w:rPr>
      </w:pPr>
      <w:r w:rsidRPr="005A25A8">
        <w:rPr>
          <w:sz w:val="24"/>
          <w:szCs w:val="24"/>
        </w:rPr>
        <w:t xml:space="preserve">Material received by railcars is unloaded </w:t>
      </w:r>
      <w:r w:rsidR="00F12FC9" w:rsidRPr="005A25A8">
        <w:rPr>
          <w:sz w:val="24"/>
          <w:szCs w:val="24"/>
        </w:rPr>
        <w:t xml:space="preserve">into </w:t>
      </w:r>
      <w:r w:rsidRPr="005A25A8">
        <w:rPr>
          <w:sz w:val="24"/>
          <w:szCs w:val="24"/>
        </w:rPr>
        <w:t xml:space="preserve">a grate (EU 101), which directs the material </w:t>
      </w:r>
      <w:r w:rsidR="00F12FC9" w:rsidRPr="005A25A8">
        <w:rPr>
          <w:sz w:val="24"/>
          <w:szCs w:val="24"/>
        </w:rPr>
        <w:t xml:space="preserve">into </w:t>
      </w:r>
      <w:r w:rsidRPr="005A25A8">
        <w:rPr>
          <w:sz w:val="24"/>
          <w:szCs w:val="24"/>
        </w:rPr>
        <w:t xml:space="preserve">the </w:t>
      </w:r>
      <w:r w:rsidR="00F12FC9" w:rsidRPr="005A25A8">
        <w:rPr>
          <w:sz w:val="24"/>
          <w:szCs w:val="24"/>
        </w:rPr>
        <w:t xml:space="preserve">underground </w:t>
      </w:r>
      <w:r w:rsidRPr="005A25A8">
        <w:rPr>
          <w:sz w:val="24"/>
          <w:szCs w:val="24"/>
        </w:rPr>
        <w:t xml:space="preserve">conveyor in order to transfer the material to the buildings using the covered conveyor belts (EU 102).  The railcar unloading station also includes truck unloading of material.  Material can also be transferred via the same covered conveyor belts, between buildings.  The material is loaded out from each building by conveyor belts into either trucks or railcars.  Building Nos. 1 and 2 have one truck </w:t>
      </w:r>
      <w:proofErr w:type="spellStart"/>
      <w:r w:rsidRPr="005A25A8">
        <w:rPr>
          <w:sz w:val="24"/>
          <w:szCs w:val="24"/>
        </w:rPr>
        <w:t>loadout</w:t>
      </w:r>
      <w:proofErr w:type="spellEnd"/>
      <w:r w:rsidRPr="005A25A8">
        <w:rPr>
          <w:sz w:val="24"/>
          <w:szCs w:val="24"/>
        </w:rPr>
        <w:t xml:space="preserve"> area each and one truck/railcar </w:t>
      </w:r>
      <w:proofErr w:type="spellStart"/>
      <w:r w:rsidRPr="005A25A8">
        <w:rPr>
          <w:sz w:val="24"/>
          <w:szCs w:val="24"/>
        </w:rPr>
        <w:t>loadout</w:t>
      </w:r>
      <w:proofErr w:type="spellEnd"/>
      <w:r w:rsidRPr="005A25A8">
        <w:rPr>
          <w:sz w:val="24"/>
          <w:szCs w:val="24"/>
        </w:rPr>
        <w:t xml:space="preserve"> area each (EU 015 and 016).  Building Nos. 3 and 4 have one truck/railcar </w:t>
      </w:r>
      <w:proofErr w:type="spellStart"/>
      <w:r w:rsidRPr="005A25A8">
        <w:rPr>
          <w:sz w:val="24"/>
          <w:szCs w:val="24"/>
        </w:rPr>
        <w:t>loadout</w:t>
      </w:r>
      <w:proofErr w:type="spellEnd"/>
      <w:r w:rsidRPr="005A25A8">
        <w:rPr>
          <w:sz w:val="24"/>
          <w:szCs w:val="24"/>
        </w:rPr>
        <w:t xml:space="preserve"> area each (EU 017 and 104).  </w:t>
      </w:r>
      <w:r w:rsidRPr="005A25A8">
        <w:rPr>
          <w:spacing w:val="-3"/>
          <w:sz w:val="24"/>
          <w:szCs w:val="24"/>
        </w:rPr>
        <w:t>Storage of ammonium nitrate in Building Nos. 2 and 4 have all required safety upgrades such as a fire suppression system and the addition of a non-combustible coating on the paved floors to inhibit product absorption.  The existing conveyors are utilized to move the material to Building No. 2.</w:t>
      </w:r>
      <w:r w:rsidRPr="005A25A8">
        <w:rPr>
          <w:sz w:val="24"/>
          <w:szCs w:val="24"/>
        </w:rPr>
        <w:t xml:space="preserve">  The facility also loads material from the onshore hopper directly into trucks (Direct Hit) via covered conveyor belts (EU 015).  </w:t>
      </w:r>
      <w:r w:rsidRPr="005A25A8">
        <w:rPr>
          <w:spacing w:val="-3"/>
          <w:sz w:val="24"/>
          <w:szCs w:val="24"/>
        </w:rPr>
        <w:t xml:space="preserve">The Port Sutton Terminal can also load material into a ship or barge.  A front end loader dumps material onto a </w:t>
      </w:r>
      <w:proofErr w:type="spellStart"/>
      <w:r w:rsidRPr="005A25A8">
        <w:rPr>
          <w:spacing w:val="-3"/>
          <w:sz w:val="24"/>
          <w:szCs w:val="24"/>
        </w:rPr>
        <w:t>windscreened</w:t>
      </w:r>
      <w:proofErr w:type="spellEnd"/>
      <w:r w:rsidRPr="005A25A8">
        <w:rPr>
          <w:spacing w:val="-3"/>
          <w:sz w:val="24"/>
          <w:szCs w:val="24"/>
        </w:rPr>
        <w:t xml:space="preserve"> pad on the dock (EU 018).  The material is then transferred by clamshell into the ship's hold (EU 019).</w:t>
      </w:r>
      <w:r w:rsidR="002052A0" w:rsidRPr="005A25A8">
        <w:rPr>
          <w:spacing w:val="-3"/>
          <w:sz w:val="24"/>
          <w:szCs w:val="24"/>
        </w:rPr>
        <w:t xml:space="preserve">  </w:t>
      </w:r>
      <w:r w:rsidR="002052A0" w:rsidRPr="005A25A8">
        <w:rPr>
          <w:sz w:val="24"/>
          <w:szCs w:val="24"/>
        </w:rPr>
        <w:t xml:space="preserve">  </w:t>
      </w:r>
    </w:p>
    <w:p w:rsidR="002052A0" w:rsidRPr="005A25A8" w:rsidRDefault="002052A0" w:rsidP="0004574E">
      <w:pPr>
        <w:jc w:val="both"/>
        <w:rPr>
          <w:sz w:val="24"/>
          <w:szCs w:val="24"/>
        </w:rPr>
      </w:pPr>
    </w:p>
    <w:p w:rsidR="005633DF" w:rsidRPr="005633DF" w:rsidRDefault="002113F8" w:rsidP="005633DF">
      <w:pPr>
        <w:jc w:val="both"/>
        <w:rPr>
          <w:spacing w:val="-3"/>
          <w:sz w:val="24"/>
          <w:szCs w:val="24"/>
        </w:rPr>
      </w:pPr>
      <w:r w:rsidRPr="00262BC6">
        <w:rPr>
          <w:spacing w:val="-3"/>
          <w:sz w:val="24"/>
          <w:szCs w:val="24"/>
        </w:rPr>
        <w:t xml:space="preserve">The Hartford Street Terminal, which is located approximately one mile east of the Port Sutton Terminal, is also a material handling facility.  Material, which is divided into eight groups, is delivered to the Hartford Street Terminal by truck or railcar.  The truck dumps material from Groups I and II onto a product pad and a front end loader transfers the material into a hopper.  From the hopper, material is transferred to either Storage Building No. 1 or to Storage Building No. 2 using a series of conveyor belts.  Railcars unload </w:t>
      </w:r>
      <w:r w:rsidRPr="00262BC6">
        <w:rPr>
          <w:spacing w:val="-3"/>
          <w:sz w:val="24"/>
          <w:szCs w:val="24"/>
        </w:rPr>
        <w:lastRenderedPageBreak/>
        <w:t xml:space="preserve">directly into Storage Building Nos. 1 and 2.  Each Storage Building Nos. 1 or 2 has one truck/railcar </w:t>
      </w:r>
      <w:proofErr w:type="spellStart"/>
      <w:r w:rsidRPr="00262BC6">
        <w:rPr>
          <w:spacing w:val="-3"/>
          <w:sz w:val="24"/>
          <w:szCs w:val="24"/>
        </w:rPr>
        <w:t>loadout</w:t>
      </w:r>
      <w:proofErr w:type="spellEnd"/>
      <w:r w:rsidRPr="00262BC6">
        <w:rPr>
          <w:spacing w:val="-3"/>
          <w:sz w:val="24"/>
          <w:szCs w:val="24"/>
        </w:rPr>
        <w:t xml:space="preserve"> area.  Materials are transferred via front end loader into trucks or railcars for shipment offsite</w:t>
      </w:r>
      <w:r w:rsidR="005633DF" w:rsidRPr="005633DF">
        <w:rPr>
          <w:spacing w:val="-3"/>
          <w:sz w:val="24"/>
          <w:szCs w:val="24"/>
        </w:rPr>
        <w:t xml:space="preserve">.  </w:t>
      </w:r>
    </w:p>
    <w:p w:rsidR="005633DF" w:rsidRPr="005633DF" w:rsidRDefault="005633DF" w:rsidP="005633DF">
      <w:pPr>
        <w:jc w:val="both"/>
        <w:rPr>
          <w:spacing w:val="-3"/>
          <w:sz w:val="24"/>
          <w:szCs w:val="24"/>
        </w:rPr>
      </w:pPr>
    </w:p>
    <w:p w:rsidR="005633DF" w:rsidRPr="005633DF" w:rsidRDefault="002113F8" w:rsidP="005633DF">
      <w:pPr>
        <w:jc w:val="both"/>
        <w:rPr>
          <w:spacing w:val="-3"/>
          <w:sz w:val="24"/>
          <w:szCs w:val="24"/>
        </w:rPr>
      </w:pPr>
      <w:r>
        <w:rPr>
          <w:spacing w:val="-3"/>
          <w:sz w:val="24"/>
          <w:szCs w:val="24"/>
        </w:rPr>
        <w:t>Materials conveyed into the warehouses may be dropped directly into a pile or into a portable screener</w:t>
      </w:r>
      <w:r w:rsidRPr="004572E0">
        <w:rPr>
          <w:spacing w:val="-3"/>
          <w:sz w:val="24"/>
          <w:szCs w:val="24"/>
        </w:rPr>
        <w:t>, which sort</w:t>
      </w:r>
      <w:r>
        <w:rPr>
          <w:spacing w:val="-3"/>
          <w:sz w:val="24"/>
          <w:szCs w:val="24"/>
        </w:rPr>
        <w:t>s</w:t>
      </w:r>
      <w:r w:rsidRPr="004572E0">
        <w:rPr>
          <w:spacing w:val="-3"/>
          <w:sz w:val="24"/>
          <w:szCs w:val="24"/>
        </w:rPr>
        <w:t xml:space="preserve"> and direct</w:t>
      </w:r>
      <w:r>
        <w:rPr>
          <w:spacing w:val="-3"/>
          <w:sz w:val="24"/>
          <w:szCs w:val="24"/>
        </w:rPr>
        <w:t>s</w:t>
      </w:r>
      <w:r w:rsidRPr="004572E0">
        <w:rPr>
          <w:spacing w:val="-3"/>
          <w:sz w:val="24"/>
          <w:szCs w:val="24"/>
        </w:rPr>
        <w:t xml:space="preserve"> the material into two piles: one with a larger diameter product and one with</w:t>
      </w:r>
      <w:r>
        <w:rPr>
          <w:spacing w:val="-3"/>
          <w:sz w:val="24"/>
          <w:szCs w:val="24"/>
        </w:rPr>
        <w:t xml:space="preserve"> a smaller diameter product.  </w:t>
      </w:r>
      <w:r w:rsidRPr="004572E0">
        <w:rPr>
          <w:spacing w:val="-3"/>
          <w:sz w:val="24"/>
          <w:szCs w:val="24"/>
        </w:rPr>
        <w:t>When the material is ready to be loaded out, a front-end loader will load the material</w:t>
      </w:r>
      <w:r>
        <w:rPr>
          <w:spacing w:val="-3"/>
          <w:sz w:val="24"/>
          <w:szCs w:val="24"/>
        </w:rPr>
        <w:t xml:space="preserve"> from the pile</w:t>
      </w:r>
      <w:r w:rsidRPr="004572E0">
        <w:rPr>
          <w:spacing w:val="-3"/>
          <w:sz w:val="24"/>
          <w:szCs w:val="24"/>
        </w:rPr>
        <w:t xml:space="preserve"> into the truck.  Alternatively, a front-end loader will load an existing hopper in Building 2, which transfer</w:t>
      </w:r>
      <w:r>
        <w:rPr>
          <w:spacing w:val="-3"/>
          <w:sz w:val="24"/>
          <w:szCs w:val="24"/>
        </w:rPr>
        <w:t>s</w:t>
      </w:r>
      <w:r w:rsidRPr="004572E0">
        <w:rPr>
          <w:spacing w:val="-3"/>
          <w:sz w:val="24"/>
          <w:szCs w:val="24"/>
        </w:rPr>
        <w:t xml:space="preserve"> the material to an existing bucket elevator.  The bucket elevator will direct the material to an existing a railcar/truck loading spout</w:t>
      </w:r>
      <w:r w:rsidR="005633DF" w:rsidRPr="005633DF">
        <w:rPr>
          <w:spacing w:val="-3"/>
          <w:sz w:val="24"/>
          <w:szCs w:val="24"/>
        </w:rPr>
        <w:t>.</w:t>
      </w:r>
    </w:p>
    <w:p w:rsidR="005633DF" w:rsidRPr="005633DF" w:rsidRDefault="005633DF" w:rsidP="005633DF">
      <w:pPr>
        <w:jc w:val="both"/>
        <w:rPr>
          <w:spacing w:val="-3"/>
          <w:sz w:val="24"/>
          <w:szCs w:val="24"/>
        </w:rPr>
      </w:pPr>
    </w:p>
    <w:p w:rsidR="002052A0" w:rsidRPr="005A25A8" w:rsidRDefault="002113F8" w:rsidP="005633DF">
      <w:pPr>
        <w:jc w:val="both"/>
        <w:rPr>
          <w:sz w:val="24"/>
          <w:szCs w:val="24"/>
        </w:rPr>
      </w:pPr>
      <w:r w:rsidRPr="00871BAE">
        <w:rPr>
          <w:spacing w:val="-3"/>
          <w:sz w:val="24"/>
          <w:szCs w:val="24"/>
        </w:rPr>
        <w:t>In addition to the two storage buildings, there is a third storage building, the Material Storage Building, which is used primarily to store salt.  Trucks drive into the storage building and dump the material directly onto the ground.  Front end loaders then transfer the material to a storage pile.  When ready to be loaded, a front end loader loads the material dire</w:t>
      </w:r>
      <w:r>
        <w:rPr>
          <w:spacing w:val="-3"/>
          <w:sz w:val="24"/>
          <w:szCs w:val="24"/>
        </w:rPr>
        <w:t xml:space="preserve">ctly into the truck.  This </w:t>
      </w:r>
      <w:r w:rsidRPr="00871BAE">
        <w:rPr>
          <w:spacing w:val="-3"/>
          <w:sz w:val="24"/>
          <w:szCs w:val="24"/>
        </w:rPr>
        <w:t xml:space="preserve">storage building does not have any screeners or conveyor belts.  The facility also has a Bag Storage Building which is used to store bagged product.  Bags of product are received by truck or railcar and are stored in the building until they are ready to be shipped offsite.  No bagging of material </w:t>
      </w:r>
      <w:proofErr w:type="gramStart"/>
      <w:r w:rsidRPr="00871BAE">
        <w:rPr>
          <w:spacing w:val="-3"/>
          <w:sz w:val="24"/>
          <w:szCs w:val="24"/>
        </w:rPr>
        <w:t>occurs</w:t>
      </w:r>
      <w:proofErr w:type="gramEnd"/>
      <w:r w:rsidRPr="00871BAE">
        <w:rPr>
          <w:spacing w:val="-3"/>
          <w:sz w:val="24"/>
          <w:szCs w:val="24"/>
        </w:rPr>
        <w:t xml:space="preserve"> onsite</w:t>
      </w:r>
      <w:r w:rsidR="003D7F17" w:rsidRPr="005A25A8">
        <w:rPr>
          <w:spacing w:val="-3"/>
          <w:sz w:val="24"/>
          <w:szCs w:val="24"/>
        </w:rPr>
        <w:t>.</w:t>
      </w:r>
      <w:r w:rsidR="002052A0" w:rsidRPr="005A25A8">
        <w:rPr>
          <w:sz w:val="24"/>
          <w:szCs w:val="24"/>
        </w:rPr>
        <w:t xml:space="preserve">  </w:t>
      </w:r>
    </w:p>
    <w:p w:rsidR="0004574E" w:rsidRPr="005A25A8" w:rsidRDefault="0004574E" w:rsidP="0004574E">
      <w:pPr>
        <w:rPr>
          <w:sz w:val="24"/>
          <w:szCs w:val="24"/>
        </w:rPr>
      </w:pPr>
    </w:p>
    <w:p w:rsidR="00716246" w:rsidRPr="005A25A8" w:rsidRDefault="00716246" w:rsidP="00D05239">
      <w:pPr>
        <w:jc w:val="both"/>
        <w:rPr>
          <w:sz w:val="24"/>
          <w:szCs w:val="24"/>
        </w:rPr>
      </w:pPr>
      <w:r w:rsidRPr="005A25A8">
        <w:rPr>
          <w:sz w:val="24"/>
          <w:szCs w:val="24"/>
        </w:rPr>
        <w:t>Also included in this permit are miscellaneous unregulated/insignificant emissions units and/or activities.</w:t>
      </w:r>
    </w:p>
    <w:p w:rsidR="00A26F12" w:rsidRPr="005A25A8" w:rsidRDefault="00A26F12" w:rsidP="00D05239">
      <w:pPr>
        <w:jc w:val="both"/>
        <w:rPr>
          <w:b/>
          <w:caps/>
          <w:sz w:val="24"/>
          <w:szCs w:val="24"/>
        </w:rPr>
      </w:pPr>
    </w:p>
    <w:p w:rsidR="000B6156" w:rsidRPr="005A25A8" w:rsidRDefault="000B6156" w:rsidP="0004574E">
      <w:pPr>
        <w:rPr>
          <w:b/>
          <w:caps/>
          <w:sz w:val="24"/>
          <w:szCs w:val="24"/>
        </w:rPr>
      </w:pPr>
      <w:r w:rsidRPr="005A25A8">
        <w:rPr>
          <w:b/>
          <w:caps/>
          <w:sz w:val="24"/>
          <w:szCs w:val="24"/>
        </w:rPr>
        <w:t>Project DESCRIPTION</w:t>
      </w:r>
    </w:p>
    <w:p w:rsidR="0004574E" w:rsidRPr="005A25A8" w:rsidRDefault="0004574E" w:rsidP="00E10CCE">
      <w:pPr>
        <w:jc w:val="both"/>
        <w:rPr>
          <w:sz w:val="24"/>
          <w:szCs w:val="24"/>
        </w:rPr>
      </w:pPr>
    </w:p>
    <w:p w:rsidR="00E10CCE" w:rsidRDefault="005633DF" w:rsidP="00E10CCE">
      <w:pPr>
        <w:jc w:val="both"/>
        <w:rPr>
          <w:sz w:val="24"/>
          <w:szCs w:val="24"/>
        </w:rPr>
      </w:pPr>
      <w:r w:rsidRPr="005633DF">
        <w:rPr>
          <w:sz w:val="24"/>
          <w:szCs w:val="24"/>
        </w:rPr>
        <w:t>The purpose of this project is to revise the current Title V Operation Permit for the above referenced facility.</w:t>
      </w:r>
    </w:p>
    <w:p w:rsidR="00E10CCE" w:rsidRDefault="00E10CCE" w:rsidP="00E10CCE">
      <w:pPr>
        <w:jc w:val="both"/>
        <w:rPr>
          <w:b/>
          <w:caps/>
          <w:sz w:val="24"/>
          <w:szCs w:val="24"/>
        </w:rPr>
      </w:pPr>
    </w:p>
    <w:p w:rsidR="00692F44" w:rsidRPr="005A25A8" w:rsidRDefault="00692F44" w:rsidP="0004574E">
      <w:pPr>
        <w:rPr>
          <w:b/>
          <w:caps/>
          <w:sz w:val="24"/>
          <w:szCs w:val="24"/>
        </w:rPr>
      </w:pPr>
      <w:r w:rsidRPr="005A25A8">
        <w:rPr>
          <w:b/>
          <w:caps/>
          <w:sz w:val="24"/>
          <w:szCs w:val="24"/>
        </w:rPr>
        <w:t>Processing Schedule and Related Documents</w:t>
      </w:r>
    </w:p>
    <w:p w:rsidR="0004574E" w:rsidRPr="005A25A8" w:rsidRDefault="0004574E" w:rsidP="0004574E">
      <w:pPr>
        <w:rPr>
          <w:sz w:val="24"/>
          <w:szCs w:val="24"/>
        </w:rPr>
      </w:pPr>
    </w:p>
    <w:p w:rsidR="00692F44" w:rsidRPr="005A25A8" w:rsidRDefault="005633DF" w:rsidP="0004574E">
      <w:pPr>
        <w:rPr>
          <w:sz w:val="24"/>
          <w:szCs w:val="24"/>
        </w:rPr>
      </w:pPr>
      <w:bookmarkStart w:id="0" w:name="_GoBack"/>
      <w:bookmarkEnd w:id="0"/>
      <w:r w:rsidRPr="005633DF">
        <w:rPr>
          <w:sz w:val="24"/>
          <w:szCs w:val="24"/>
        </w:rPr>
        <w:t xml:space="preserve">Title V Air Operation Permit Revision Application received </w:t>
      </w:r>
      <w:r>
        <w:rPr>
          <w:sz w:val="24"/>
          <w:szCs w:val="24"/>
        </w:rPr>
        <w:t>May 16</w:t>
      </w:r>
      <w:r w:rsidRPr="005633DF">
        <w:rPr>
          <w:sz w:val="24"/>
          <w:szCs w:val="24"/>
        </w:rPr>
        <w:t>, 201</w:t>
      </w:r>
      <w:r>
        <w:rPr>
          <w:sz w:val="24"/>
          <w:szCs w:val="24"/>
        </w:rPr>
        <w:t>4</w:t>
      </w:r>
    </w:p>
    <w:p w:rsidR="00692F44" w:rsidRPr="005A25A8" w:rsidRDefault="00692F44" w:rsidP="0004574E">
      <w:pPr>
        <w:rPr>
          <w:sz w:val="24"/>
          <w:szCs w:val="24"/>
        </w:rPr>
      </w:pPr>
      <w:r w:rsidRPr="005A25A8">
        <w:rPr>
          <w:sz w:val="24"/>
          <w:szCs w:val="24"/>
        </w:rPr>
        <w:t>Additional Information Request</w:t>
      </w:r>
      <w:r w:rsidR="00EA1320" w:rsidRPr="005A25A8">
        <w:rPr>
          <w:sz w:val="24"/>
          <w:szCs w:val="24"/>
        </w:rPr>
        <w:t>ed</w:t>
      </w:r>
      <w:r w:rsidR="00A979C2" w:rsidRPr="005A25A8">
        <w:rPr>
          <w:sz w:val="24"/>
          <w:szCs w:val="24"/>
        </w:rPr>
        <w:t>: N/A</w:t>
      </w:r>
    </w:p>
    <w:p w:rsidR="005633DF" w:rsidRPr="00E71AC1" w:rsidRDefault="005633DF" w:rsidP="005633DF">
      <w:pPr>
        <w:rPr>
          <w:caps/>
          <w:sz w:val="24"/>
          <w:szCs w:val="24"/>
        </w:rPr>
      </w:pPr>
      <w:r w:rsidRPr="00E71AC1">
        <w:rPr>
          <w:sz w:val="24"/>
          <w:szCs w:val="24"/>
        </w:rPr>
        <w:t xml:space="preserve">DRAFT/PROPOSED Title V Air Operation Permit Revision issued </w:t>
      </w:r>
      <w:r w:rsidR="004B75DD">
        <w:rPr>
          <w:sz w:val="24"/>
          <w:szCs w:val="24"/>
        </w:rPr>
        <w:t>August 8, 2014</w:t>
      </w:r>
    </w:p>
    <w:p w:rsidR="00F30C9D" w:rsidRDefault="00E71AC1" w:rsidP="005633DF">
      <w:pPr>
        <w:rPr>
          <w:sz w:val="24"/>
          <w:szCs w:val="24"/>
        </w:rPr>
      </w:pPr>
      <w:r w:rsidRPr="00E71AC1">
        <w:rPr>
          <w:bCs/>
          <w:sz w:val="24"/>
          <w:szCs w:val="24"/>
        </w:rPr>
        <w:t xml:space="preserve">Notice of Intent to Issue Title V Permit Revision issued </w:t>
      </w:r>
      <w:r w:rsidR="004B75DD">
        <w:rPr>
          <w:sz w:val="24"/>
          <w:szCs w:val="24"/>
        </w:rPr>
        <w:t>August 8, 2014</w:t>
      </w:r>
    </w:p>
    <w:p w:rsidR="004B75DD" w:rsidRDefault="004B75DD" w:rsidP="005633DF">
      <w:pPr>
        <w:rPr>
          <w:sz w:val="24"/>
          <w:szCs w:val="24"/>
        </w:rPr>
      </w:pPr>
      <w:r w:rsidRPr="00E71AC1">
        <w:rPr>
          <w:bCs/>
          <w:sz w:val="24"/>
          <w:szCs w:val="24"/>
        </w:rPr>
        <w:t xml:space="preserve">Notice of Intent to Issue Title V Permit Revision </w:t>
      </w:r>
      <w:r>
        <w:rPr>
          <w:bCs/>
          <w:sz w:val="24"/>
          <w:szCs w:val="24"/>
        </w:rPr>
        <w:t>published</w:t>
      </w:r>
      <w:r w:rsidRPr="00E71AC1">
        <w:rPr>
          <w:bCs/>
          <w:sz w:val="24"/>
          <w:szCs w:val="24"/>
        </w:rPr>
        <w:t xml:space="preserve"> </w:t>
      </w:r>
      <w:r>
        <w:rPr>
          <w:bCs/>
          <w:sz w:val="24"/>
          <w:szCs w:val="24"/>
        </w:rPr>
        <w:t>September 4</w:t>
      </w:r>
      <w:r>
        <w:rPr>
          <w:sz w:val="24"/>
          <w:szCs w:val="24"/>
        </w:rPr>
        <w:t>, 2014</w:t>
      </w:r>
    </w:p>
    <w:p w:rsidR="004B75DD" w:rsidRPr="00E71AC1" w:rsidRDefault="004B75DD" w:rsidP="005633DF">
      <w:pPr>
        <w:rPr>
          <w:b/>
          <w:caps/>
          <w:sz w:val="24"/>
          <w:szCs w:val="24"/>
        </w:rPr>
      </w:pPr>
      <w:r>
        <w:rPr>
          <w:sz w:val="24"/>
          <w:szCs w:val="24"/>
        </w:rPr>
        <w:t>FINAL</w:t>
      </w:r>
      <w:r w:rsidRPr="00E71AC1">
        <w:rPr>
          <w:sz w:val="24"/>
          <w:szCs w:val="24"/>
        </w:rPr>
        <w:t xml:space="preserve"> Title V Air Operation Permit Revision issued </w:t>
      </w:r>
      <w:r w:rsidR="00084793">
        <w:rPr>
          <w:sz w:val="24"/>
          <w:szCs w:val="24"/>
        </w:rPr>
        <w:t>October 2</w:t>
      </w:r>
      <w:r w:rsidR="005A6CDA">
        <w:rPr>
          <w:sz w:val="24"/>
          <w:szCs w:val="24"/>
        </w:rPr>
        <w:t>2</w:t>
      </w:r>
      <w:r w:rsidR="00084793">
        <w:rPr>
          <w:sz w:val="24"/>
          <w:szCs w:val="24"/>
        </w:rPr>
        <w:t>, 2014</w:t>
      </w:r>
    </w:p>
    <w:p w:rsidR="005633DF" w:rsidRDefault="005633DF" w:rsidP="0004574E">
      <w:pPr>
        <w:rPr>
          <w:b/>
          <w:caps/>
          <w:sz w:val="24"/>
          <w:szCs w:val="24"/>
        </w:rPr>
      </w:pPr>
    </w:p>
    <w:p w:rsidR="001E46FC" w:rsidRPr="005A25A8" w:rsidRDefault="001E46FC" w:rsidP="0004574E">
      <w:pPr>
        <w:rPr>
          <w:b/>
          <w:caps/>
          <w:sz w:val="24"/>
          <w:szCs w:val="24"/>
        </w:rPr>
      </w:pPr>
      <w:r w:rsidRPr="005A25A8">
        <w:rPr>
          <w:b/>
          <w:caps/>
          <w:sz w:val="24"/>
          <w:szCs w:val="24"/>
        </w:rPr>
        <w:t>Primary Regulatory requirements</w:t>
      </w:r>
    </w:p>
    <w:p w:rsidR="0004574E" w:rsidRPr="005A25A8" w:rsidRDefault="0004574E" w:rsidP="0004574E">
      <w:pPr>
        <w:jc w:val="both"/>
        <w:rPr>
          <w:sz w:val="24"/>
          <w:szCs w:val="24"/>
          <w:u w:val="single"/>
        </w:rPr>
      </w:pPr>
    </w:p>
    <w:p w:rsidR="004222B6" w:rsidRPr="005A25A8" w:rsidRDefault="004222B6" w:rsidP="0004574E">
      <w:pPr>
        <w:jc w:val="both"/>
        <w:rPr>
          <w:sz w:val="24"/>
          <w:szCs w:val="24"/>
        </w:rPr>
      </w:pPr>
      <w:r w:rsidRPr="005A25A8">
        <w:rPr>
          <w:sz w:val="24"/>
          <w:szCs w:val="24"/>
          <w:u w:val="single"/>
        </w:rPr>
        <w:t>Title III</w:t>
      </w:r>
      <w:r w:rsidRPr="005A25A8">
        <w:rPr>
          <w:sz w:val="24"/>
          <w:szCs w:val="24"/>
        </w:rPr>
        <w:t>:  The facility is identified as a</w:t>
      </w:r>
      <w:r w:rsidR="00EA1320" w:rsidRPr="005A25A8">
        <w:rPr>
          <w:sz w:val="24"/>
          <w:szCs w:val="24"/>
        </w:rPr>
        <w:t>n</w:t>
      </w:r>
      <w:r w:rsidRPr="005A25A8">
        <w:rPr>
          <w:sz w:val="24"/>
          <w:szCs w:val="24"/>
        </w:rPr>
        <w:t xml:space="preserve"> </w:t>
      </w:r>
      <w:r w:rsidR="00EA1320" w:rsidRPr="005A25A8">
        <w:rPr>
          <w:sz w:val="24"/>
          <w:szCs w:val="24"/>
        </w:rPr>
        <w:t xml:space="preserve">area </w:t>
      </w:r>
      <w:r w:rsidRPr="005A25A8">
        <w:rPr>
          <w:sz w:val="24"/>
          <w:szCs w:val="24"/>
        </w:rPr>
        <w:t>source of hazardous air pollutants (HAP).</w:t>
      </w:r>
    </w:p>
    <w:p w:rsidR="00EA1320" w:rsidRPr="005A25A8" w:rsidRDefault="00EA1320" w:rsidP="0004574E">
      <w:pPr>
        <w:jc w:val="both"/>
        <w:rPr>
          <w:sz w:val="24"/>
          <w:szCs w:val="24"/>
        </w:rPr>
      </w:pPr>
    </w:p>
    <w:p w:rsidR="004222B6" w:rsidRPr="005A25A8" w:rsidRDefault="004222B6" w:rsidP="0004574E">
      <w:pPr>
        <w:jc w:val="both"/>
        <w:rPr>
          <w:sz w:val="24"/>
          <w:szCs w:val="24"/>
        </w:rPr>
      </w:pPr>
      <w:r w:rsidRPr="005A25A8">
        <w:rPr>
          <w:sz w:val="24"/>
          <w:szCs w:val="24"/>
          <w:u w:val="single"/>
        </w:rPr>
        <w:t>Title V</w:t>
      </w:r>
      <w:r w:rsidRPr="005A25A8">
        <w:rPr>
          <w:sz w:val="24"/>
          <w:szCs w:val="24"/>
        </w:rPr>
        <w:t>:  The facility is a Title V major source of air poll</w:t>
      </w:r>
      <w:r w:rsidR="00F338F5" w:rsidRPr="005A25A8">
        <w:rPr>
          <w:sz w:val="24"/>
          <w:szCs w:val="24"/>
        </w:rPr>
        <w:t xml:space="preserve">ution in accordance with </w:t>
      </w:r>
      <w:r w:rsidR="00002758" w:rsidRPr="005A25A8">
        <w:rPr>
          <w:sz w:val="24"/>
          <w:szCs w:val="24"/>
        </w:rPr>
        <w:t>Chapter</w:t>
      </w:r>
      <w:r w:rsidR="00F338F5" w:rsidRPr="005A25A8">
        <w:rPr>
          <w:sz w:val="24"/>
          <w:szCs w:val="24"/>
        </w:rPr>
        <w:t xml:space="preserve"> 62-</w:t>
      </w:r>
      <w:r w:rsidRPr="005A25A8">
        <w:rPr>
          <w:sz w:val="24"/>
          <w:szCs w:val="24"/>
        </w:rPr>
        <w:t xml:space="preserve">213, </w:t>
      </w:r>
      <w:r w:rsidR="00F338F5" w:rsidRPr="005A25A8">
        <w:rPr>
          <w:sz w:val="24"/>
          <w:szCs w:val="24"/>
        </w:rPr>
        <w:t>Florida Administrative Code (F.A.C.).</w:t>
      </w:r>
    </w:p>
    <w:p w:rsidR="00EA1320" w:rsidRPr="005A25A8" w:rsidRDefault="00EA1320" w:rsidP="0004574E">
      <w:pPr>
        <w:jc w:val="both"/>
        <w:rPr>
          <w:sz w:val="24"/>
          <w:szCs w:val="24"/>
        </w:rPr>
      </w:pPr>
    </w:p>
    <w:p w:rsidR="004222B6" w:rsidRPr="005A25A8" w:rsidRDefault="004222B6" w:rsidP="0004574E">
      <w:pPr>
        <w:jc w:val="both"/>
        <w:rPr>
          <w:sz w:val="24"/>
          <w:szCs w:val="24"/>
        </w:rPr>
      </w:pPr>
      <w:r w:rsidRPr="005A25A8">
        <w:rPr>
          <w:sz w:val="24"/>
          <w:szCs w:val="24"/>
          <w:u w:val="single"/>
        </w:rPr>
        <w:t>PSD</w:t>
      </w:r>
      <w:r w:rsidRPr="005A25A8">
        <w:rPr>
          <w:sz w:val="24"/>
          <w:szCs w:val="24"/>
        </w:rPr>
        <w:t xml:space="preserve">: </w:t>
      </w:r>
      <w:r w:rsidR="00AA4348" w:rsidRPr="005A25A8">
        <w:rPr>
          <w:sz w:val="24"/>
          <w:szCs w:val="24"/>
        </w:rPr>
        <w:t xml:space="preserve"> The facility </w:t>
      </w:r>
      <w:r w:rsidR="002D49E3" w:rsidRPr="005A25A8">
        <w:rPr>
          <w:sz w:val="24"/>
          <w:szCs w:val="24"/>
        </w:rPr>
        <w:t>is not</w:t>
      </w:r>
      <w:r w:rsidR="00AA4348" w:rsidRPr="005A25A8">
        <w:rPr>
          <w:sz w:val="24"/>
          <w:szCs w:val="24"/>
        </w:rPr>
        <w:t xml:space="preserve"> a Prevention of Significant Deterioration (PSD)-major source of air pollution in accordance with Rule 62-212.400, F.A.C.</w:t>
      </w:r>
    </w:p>
    <w:p w:rsidR="00EA1320" w:rsidRPr="005A25A8" w:rsidRDefault="00EA1320" w:rsidP="0004574E">
      <w:pPr>
        <w:jc w:val="both"/>
        <w:rPr>
          <w:sz w:val="24"/>
          <w:szCs w:val="24"/>
        </w:rPr>
      </w:pPr>
    </w:p>
    <w:p w:rsidR="004222B6" w:rsidRPr="005A25A8" w:rsidRDefault="004222B6" w:rsidP="0004574E">
      <w:pPr>
        <w:pStyle w:val="BodyText"/>
        <w:spacing w:after="0"/>
        <w:jc w:val="both"/>
        <w:rPr>
          <w:szCs w:val="24"/>
        </w:rPr>
      </w:pPr>
      <w:r w:rsidRPr="005A25A8">
        <w:rPr>
          <w:szCs w:val="24"/>
          <w:u w:val="single"/>
        </w:rPr>
        <w:lastRenderedPageBreak/>
        <w:t>NSPS</w:t>
      </w:r>
      <w:r w:rsidRPr="005A25A8">
        <w:rPr>
          <w:szCs w:val="24"/>
        </w:rPr>
        <w:t xml:space="preserve">:  The facility </w:t>
      </w:r>
      <w:r w:rsidR="002D49E3" w:rsidRPr="005A25A8">
        <w:rPr>
          <w:szCs w:val="24"/>
        </w:rPr>
        <w:t>does operate</w:t>
      </w:r>
      <w:r w:rsidRPr="005A25A8">
        <w:rPr>
          <w:szCs w:val="24"/>
        </w:rPr>
        <w:t xml:space="preserve"> units subject to the New Source Performance Standards (NSPS) of 40 Code of Federal Regulations (CFR) 60.</w:t>
      </w:r>
    </w:p>
    <w:p w:rsidR="00EA1320" w:rsidRPr="005A25A8" w:rsidRDefault="00EA1320" w:rsidP="0004574E">
      <w:pPr>
        <w:pStyle w:val="BodyText"/>
        <w:spacing w:after="0"/>
        <w:jc w:val="both"/>
        <w:rPr>
          <w:szCs w:val="24"/>
          <w:highlight w:val="yellow"/>
        </w:rPr>
      </w:pPr>
    </w:p>
    <w:p w:rsidR="00770A31" w:rsidRPr="005A25A8" w:rsidRDefault="00770A31" w:rsidP="0004574E">
      <w:pPr>
        <w:pStyle w:val="BodyText"/>
        <w:spacing w:after="0"/>
        <w:jc w:val="both"/>
        <w:rPr>
          <w:szCs w:val="24"/>
        </w:rPr>
      </w:pPr>
      <w:r w:rsidRPr="005A25A8">
        <w:rPr>
          <w:szCs w:val="24"/>
          <w:u w:val="single"/>
        </w:rPr>
        <w:t>NESHAP</w:t>
      </w:r>
      <w:r w:rsidRPr="005A25A8">
        <w:rPr>
          <w:szCs w:val="24"/>
        </w:rPr>
        <w:t xml:space="preserve">:  The facility </w:t>
      </w:r>
      <w:r w:rsidR="002D49E3" w:rsidRPr="005A25A8">
        <w:rPr>
          <w:szCs w:val="24"/>
        </w:rPr>
        <w:t xml:space="preserve">does </w:t>
      </w:r>
      <w:r w:rsidRPr="005A25A8">
        <w:rPr>
          <w:szCs w:val="24"/>
        </w:rPr>
        <w:t xml:space="preserve">operate units subject to </w:t>
      </w:r>
      <w:r w:rsidR="00CC6C34" w:rsidRPr="005A25A8">
        <w:rPr>
          <w:szCs w:val="24"/>
        </w:rPr>
        <w:t xml:space="preserve">the </w:t>
      </w:r>
      <w:r w:rsidRPr="005A25A8">
        <w:rPr>
          <w:szCs w:val="24"/>
        </w:rPr>
        <w:t xml:space="preserve">National Emissions Standards for </w:t>
      </w:r>
      <w:r w:rsidR="00FD39C2" w:rsidRPr="005A25A8">
        <w:rPr>
          <w:szCs w:val="24"/>
        </w:rPr>
        <w:t>Hazardous</w:t>
      </w:r>
      <w:r w:rsidRPr="005A25A8">
        <w:rPr>
          <w:szCs w:val="24"/>
        </w:rPr>
        <w:t xml:space="preserve"> Air Pollutants (NESHAP) of 40 CFR 6</w:t>
      </w:r>
      <w:r w:rsidR="00CC6C34" w:rsidRPr="005A25A8">
        <w:rPr>
          <w:szCs w:val="24"/>
        </w:rPr>
        <w:t>3</w:t>
      </w:r>
      <w:r w:rsidRPr="005A25A8">
        <w:rPr>
          <w:szCs w:val="24"/>
        </w:rPr>
        <w:t>.</w:t>
      </w:r>
    </w:p>
    <w:p w:rsidR="00EA1320" w:rsidRPr="005A25A8" w:rsidRDefault="00EA1320" w:rsidP="0004574E">
      <w:pPr>
        <w:pStyle w:val="BodyText"/>
        <w:spacing w:after="0"/>
        <w:jc w:val="both"/>
        <w:rPr>
          <w:szCs w:val="24"/>
        </w:rPr>
      </w:pPr>
    </w:p>
    <w:p w:rsidR="004222B6" w:rsidRPr="005A25A8" w:rsidRDefault="004222B6" w:rsidP="0004574E">
      <w:pPr>
        <w:pStyle w:val="BodyText"/>
        <w:spacing w:after="0"/>
        <w:jc w:val="both"/>
        <w:rPr>
          <w:szCs w:val="24"/>
        </w:rPr>
      </w:pPr>
      <w:r w:rsidRPr="005A25A8">
        <w:rPr>
          <w:szCs w:val="24"/>
          <w:u w:val="single"/>
        </w:rPr>
        <w:t>CAIR</w:t>
      </w:r>
      <w:r w:rsidRPr="005A25A8">
        <w:rPr>
          <w:szCs w:val="24"/>
        </w:rPr>
        <w:t xml:space="preserve">:  The facility </w:t>
      </w:r>
      <w:r w:rsidR="00751C26" w:rsidRPr="005A25A8">
        <w:rPr>
          <w:szCs w:val="24"/>
        </w:rPr>
        <w:t>is not s</w:t>
      </w:r>
      <w:r w:rsidRPr="005A25A8">
        <w:rPr>
          <w:szCs w:val="24"/>
        </w:rPr>
        <w:t>ubject to the Clean Air Interstate Rule (CAIR) set forth in Rule 62-296.470,</w:t>
      </w:r>
      <w:r w:rsidR="00F338F5" w:rsidRPr="005A25A8">
        <w:rPr>
          <w:szCs w:val="24"/>
        </w:rPr>
        <w:t xml:space="preserve"> F.A.C.</w:t>
      </w:r>
    </w:p>
    <w:p w:rsidR="0004574E" w:rsidRPr="005A25A8" w:rsidRDefault="0004574E" w:rsidP="0004574E">
      <w:pPr>
        <w:rPr>
          <w:b/>
          <w:sz w:val="24"/>
          <w:szCs w:val="24"/>
        </w:rPr>
      </w:pPr>
    </w:p>
    <w:p w:rsidR="008A76C6" w:rsidRPr="005A25A8" w:rsidRDefault="008A76C6" w:rsidP="0004574E">
      <w:pPr>
        <w:rPr>
          <w:b/>
          <w:sz w:val="24"/>
          <w:szCs w:val="24"/>
        </w:rPr>
      </w:pPr>
      <w:r w:rsidRPr="005A25A8">
        <w:rPr>
          <w:b/>
          <w:sz w:val="24"/>
          <w:szCs w:val="24"/>
        </w:rPr>
        <w:t>PROJECT REVIEW</w:t>
      </w:r>
    </w:p>
    <w:p w:rsidR="0004574E" w:rsidRPr="005A25A8" w:rsidRDefault="0004574E" w:rsidP="0004574E">
      <w:pPr>
        <w:jc w:val="both"/>
        <w:rPr>
          <w:bCs/>
          <w:sz w:val="24"/>
          <w:szCs w:val="24"/>
        </w:rPr>
      </w:pPr>
    </w:p>
    <w:p w:rsidR="00A45F1B" w:rsidRPr="005A25A8" w:rsidRDefault="00E71AC1" w:rsidP="00A45F1B">
      <w:pPr>
        <w:jc w:val="both"/>
        <w:rPr>
          <w:spacing w:val="-3"/>
          <w:sz w:val="24"/>
          <w:szCs w:val="24"/>
        </w:rPr>
      </w:pPr>
      <w:r w:rsidRPr="00E71AC1">
        <w:rPr>
          <w:spacing w:val="-3"/>
          <w:sz w:val="24"/>
          <w:szCs w:val="24"/>
        </w:rPr>
        <w:t xml:space="preserve">The purpose of this project is to incorporate </w:t>
      </w:r>
      <w:r w:rsidR="002113F8" w:rsidRPr="002113F8">
        <w:rPr>
          <w:spacing w:val="-3"/>
          <w:sz w:val="24"/>
          <w:szCs w:val="24"/>
        </w:rPr>
        <w:t>completed construction items authorized under Permit No. 0570092-019-AC</w:t>
      </w:r>
      <w:r w:rsidRPr="00E71AC1">
        <w:rPr>
          <w:spacing w:val="-3"/>
          <w:sz w:val="24"/>
          <w:szCs w:val="24"/>
        </w:rPr>
        <w:t xml:space="preserve"> into the current Title V Operating Permit 0570092-020-AV.  The expiration dates of the AC and Title V Permits are June 21, 2015 and May 1, 2018, respectively.</w:t>
      </w:r>
    </w:p>
    <w:p w:rsid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The AC Permit (-019-AC) authorized the construction of additional transfer routes at the Hartford Street Terminal, which consist of a new railcar unloading pit and a bucket elevator at the North rail track, in order to transfer bulk material to Storage Buildings 1 and 2 using the existing facility conveyors.  Also, the AC Permit allows the facility to add an under car unloading conveyor (RBT) at the South rail track to transfer material directly from railcar to truck.</w:t>
      </w:r>
    </w:p>
    <w:p w:rsidR="00E71AC1" w:rsidRP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The AC Permit established the following new emission points (EP) under two existing emission units, EU 105 and EU 106:</w:t>
      </w:r>
    </w:p>
    <w:p w:rsidR="00E71AC1" w:rsidRP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EU 105 – Hartford Street Terminal Warehousing Operations</w:t>
      </w:r>
    </w:p>
    <w:p w:rsidR="00E71AC1" w:rsidRPr="00E71AC1" w:rsidRDefault="00E71AC1" w:rsidP="00E71AC1">
      <w:pPr>
        <w:rPr>
          <w:color w:val="000000"/>
          <w:spacing w:val="-3"/>
          <w:sz w:val="24"/>
          <w:szCs w:val="24"/>
        </w:rPr>
      </w:pPr>
      <w:r w:rsidRPr="00E71AC1">
        <w:rPr>
          <w:color w:val="000000"/>
          <w:spacing w:val="-3"/>
          <w:sz w:val="24"/>
          <w:szCs w:val="24"/>
        </w:rPr>
        <w:tab/>
        <w:t>EP No. 2 - Railcar Unloading Pit with Conveyor to Bucket Elevator with Splitter</w:t>
      </w:r>
    </w:p>
    <w:p w:rsidR="00E71AC1" w:rsidRPr="00E71AC1" w:rsidRDefault="00E71AC1" w:rsidP="00E71AC1">
      <w:pPr>
        <w:rPr>
          <w:color w:val="000000"/>
          <w:spacing w:val="-3"/>
          <w:sz w:val="24"/>
          <w:szCs w:val="24"/>
        </w:rPr>
      </w:pPr>
      <w:r w:rsidRPr="00E71AC1">
        <w:rPr>
          <w:color w:val="000000"/>
          <w:spacing w:val="-3"/>
          <w:sz w:val="24"/>
          <w:szCs w:val="24"/>
        </w:rPr>
        <w:tab/>
        <w:t>EP No. 5 - Conveyor Belt 1 or Splitter to Conveyor Belt 2</w:t>
      </w:r>
    </w:p>
    <w:p w:rsidR="00E71AC1" w:rsidRPr="00E71AC1" w:rsidRDefault="00E71AC1" w:rsidP="00E71AC1">
      <w:pPr>
        <w:rPr>
          <w:color w:val="000000"/>
          <w:spacing w:val="-3"/>
          <w:sz w:val="24"/>
          <w:szCs w:val="24"/>
        </w:rPr>
      </w:pPr>
      <w:r w:rsidRPr="00E71AC1">
        <w:rPr>
          <w:color w:val="000000"/>
          <w:spacing w:val="-3"/>
          <w:sz w:val="24"/>
          <w:szCs w:val="24"/>
        </w:rPr>
        <w:tab/>
        <w:t>EP No. 6 - Conveyor Belt 2 to Screener 1 or to Warehouse 1 stockpile</w:t>
      </w:r>
    </w:p>
    <w:p w:rsidR="00E71AC1" w:rsidRPr="00E71AC1" w:rsidRDefault="00E71AC1" w:rsidP="00E71AC1">
      <w:pPr>
        <w:rPr>
          <w:color w:val="000000"/>
          <w:spacing w:val="-3"/>
          <w:sz w:val="24"/>
          <w:szCs w:val="24"/>
        </w:rPr>
      </w:pPr>
      <w:r w:rsidRPr="00E71AC1">
        <w:rPr>
          <w:color w:val="000000"/>
          <w:spacing w:val="-3"/>
          <w:sz w:val="24"/>
          <w:szCs w:val="24"/>
        </w:rPr>
        <w:tab/>
        <w:t>EP No. 8 - Conveyor Belt 4 to Screener 2 or to Warehouse 2 stockpile</w:t>
      </w:r>
    </w:p>
    <w:p w:rsidR="00E71AC1" w:rsidRPr="00E71AC1" w:rsidRDefault="00E71AC1" w:rsidP="00E71AC1">
      <w:pPr>
        <w:rPr>
          <w:color w:val="000000"/>
          <w:spacing w:val="-3"/>
          <w:sz w:val="24"/>
          <w:szCs w:val="24"/>
        </w:rPr>
      </w:pPr>
      <w:r w:rsidRPr="00E71AC1">
        <w:rPr>
          <w:color w:val="000000"/>
          <w:spacing w:val="-3"/>
          <w:sz w:val="24"/>
          <w:szCs w:val="24"/>
        </w:rPr>
        <w:tab/>
        <w:t>EP No. 9 - Screener 1 or Screener 2 to Warehouse 1 or 2 Stockpile</w:t>
      </w:r>
    </w:p>
    <w:p w:rsidR="00E71AC1" w:rsidRPr="00E71AC1" w:rsidRDefault="00E71AC1" w:rsidP="00E71AC1">
      <w:pPr>
        <w:rPr>
          <w:color w:val="000000"/>
          <w:spacing w:val="-3"/>
          <w:sz w:val="24"/>
          <w:szCs w:val="24"/>
        </w:rPr>
      </w:pPr>
      <w:r w:rsidRPr="00E71AC1">
        <w:rPr>
          <w:color w:val="000000"/>
          <w:spacing w:val="-3"/>
          <w:sz w:val="24"/>
          <w:szCs w:val="24"/>
        </w:rPr>
        <w:tab/>
        <w:t xml:space="preserve">EP No. 10 - Stockpile 1 or 2 to Truck or to Load </w:t>
      </w:r>
      <w:proofErr w:type="gramStart"/>
      <w:r w:rsidRPr="00E71AC1">
        <w:rPr>
          <w:color w:val="000000"/>
          <w:spacing w:val="-3"/>
          <w:sz w:val="24"/>
          <w:szCs w:val="24"/>
        </w:rPr>
        <w:t>Out</w:t>
      </w:r>
      <w:proofErr w:type="gramEnd"/>
      <w:r w:rsidRPr="00E71AC1">
        <w:rPr>
          <w:color w:val="000000"/>
          <w:spacing w:val="-3"/>
          <w:sz w:val="24"/>
          <w:szCs w:val="24"/>
        </w:rPr>
        <w:t xml:space="preserve"> Hopper via Front End Loader</w:t>
      </w:r>
    </w:p>
    <w:p w:rsidR="00E71AC1" w:rsidRP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EU 106 - Hartford Street Terminal Stockpiling Operations</w:t>
      </w:r>
    </w:p>
    <w:p w:rsidR="00E71AC1" w:rsidRPr="00E71AC1" w:rsidRDefault="00E71AC1" w:rsidP="00E71AC1">
      <w:pPr>
        <w:rPr>
          <w:color w:val="000000"/>
          <w:spacing w:val="-3"/>
          <w:sz w:val="24"/>
          <w:szCs w:val="24"/>
        </w:rPr>
      </w:pPr>
      <w:r w:rsidRPr="00E71AC1">
        <w:rPr>
          <w:color w:val="000000"/>
          <w:spacing w:val="-3"/>
          <w:sz w:val="24"/>
          <w:szCs w:val="24"/>
        </w:rPr>
        <w:tab/>
        <w:t>EP No. 6 – Railcar to under car unloading conveyor (RBT)</w:t>
      </w:r>
    </w:p>
    <w:p w:rsidR="00E71AC1" w:rsidRPr="00E71AC1" w:rsidRDefault="00E71AC1" w:rsidP="00E71AC1">
      <w:pPr>
        <w:rPr>
          <w:color w:val="000000"/>
          <w:spacing w:val="-3"/>
          <w:sz w:val="24"/>
          <w:szCs w:val="24"/>
        </w:rPr>
      </w:pPr>
      <w:r w:rsidRPr="00E71AC1">
        <w:rPr>
          <w:color w:val="000000"/>
          <w:spacing w:val="-3"/>
          <w:sz w:val="24"/>
          <w:szCs w:val="24"/>
        </w:rPr>
        <w:tab/>
        <w:t>EP No. 7 - Under car unloading conveyor (RBT) to Truck</w:t>
      </w:r>
    </w:p>
    <w:p w:rsidR="00E71AC1" w:rsidRPr="00E71AC1" w:rsidRDefault="00E71AC1" w:rsidP="00E71AC1">
      <w:pPr>
        <w:rPr>
          <w:color w:val="000000"/>
          <w:spacing w:val="-3"/>
          <w:sz w:val="24"/>
          <w:szCs w:val="24"/>
        </w:rPr>
      </w:pPr>
      <w:r w:rsidRPr="00E71AC1">
        <w:rPr>
          <w:color w:val="000000"/>
          <w:spacing w:val="-3"/>
          <w:sz w:val="24"/>
          <w:szCs w:val="24"/>
        </w:rPr>
        <w:tab/>
      </w:r>
      <w:r w:rsidRPr="00E71AC1">
        <w:rPr>
          <w:color w:val="000000"/>
          <w:spacing w:val="-3"/>
          <w:sz w:val="24"/>
          <w:szCs w:val="24"/>
        </w:rPr>
        <w:tab/>
      </w:r>
    </w:p>
    <w:p w:rsidR="00E71AC1" w:rsidRPr="00E71AC1" w:rsidRDefault="00E71AC1" w:rsidP="00E71AC1">
      <w:pPr>
        <w:rPr>
          <w:color w:val="000000"/>
          <w:spacing w:val="-3"/>
          <w:sz w:val="24"/>
          <w:szCs w:val="24"/>
        </w:rPr>
      </w:pPr>
      <w:r w:rsidRPr="00E71AC1">
        <w:rPr>
          <w:color w:val="000000"/>
          <w:spacing w:val="-3"/>
          <w:sz w:val="24"/>
          <w:szCs w:val="24"/>
        </w:rPr>
        <w:t xml:space="preserve">The following are the existing EPs under EUs 105 and 106 in the current Title V permit: </w:t>
      </w:r>
    </w:p>
    <w:p w:rsidR="00E71AC1" w:rsidRP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 xml:space="preserve">EU 105 </w:t>
      </w:r>
    </w:p>
    <w:p w:rsidR="00E71AC1" w:rsidRPr="00E71AC1" w:rsidRDefault="00E71AC1" w:rsidP="00E71AC1">
      <w:pPr>
        <w:rPr>
          <w:color w:val="000000"/>
          <w:spacing w:val="-3"/>
          <w:sz w:val="24"/>
          <w:szCs w:val="24"/>
        </w:rPr>
      </w:pPr>
      <w:r w:rsidRPr="00E71AC1">
        <w:rPr>
          <w:color w:val="000000"/>
          <w:spacing w:val="-3"/>
          <w:sz w:val="24"/>
          <w:szCs w:val="24"/>
        </w:rPr>
        <w:tab/>
        <w:t>EP No. 1 – Truck Unloading to Ground</w:t>
      </w:r>
    </w:p>
    <w:p w:rsidR="00E71AC1" w:rsidRPr="00E71AC1" w:rsidRDefault="00E71AC1" w:rsidP="00E71AC1">
      <w:pPr>
        <w:rPr>
          <w:color w:val="000000"/>
          <w:spacing w:val="-3"/>
          <w:sz w:val="24"/>
          <w:szCs w:val="24"/>
        </w:rPr>
      </w:pPr>
      <w:r w:rsidRPr="00E71AC1">
        <w:rPr>
          <w:color w:val="000000"/>
          <w:spacing w:val="-3"/>
          <w:sz w:val="24"/>
          <w:szCs w:val="24"/>
        </w:rPr>
        <w:tab/>
        <w:t>EP No. 3 - Front End Loader to Outdoor Receiving Hopper</w:t>
      </w:r>
    </w:p>
    <w:p w:rsidR="00E71AC1" w:rsidRPr="00E71AC1" w:rsidRDefault="00E71AC1" w:rsidP="00E71AC1">
      <w:pPr>
        <w:rPr>
          <w:color w:val="000000"/>
          <w:spacing w:val="-3"/>
          <w:sz w:val="24"/>
          <w:szCs w:val="24"/>
        </w:rPr>
      </w:pPr>
      <w:r w:rsidRPr="00E71AC1">
        <w:rPr>
          <w:color w:val="000000"/>
          <w:spacing w:val="-3"/>
          <w:sz w:val="24"/>
          <w:szCs w:val="24"/>
        </w:rPr>
        <w:tab/>
        <w:t>EP No. 4 - Outdoor Receiving Hopper to Conveyor Belt 1</w:t>
      </w:r>
    </w:p>
    <w:p w:rsidR="00E71AC1" w:rsidRPr="00E71AC1" w:rsidRDefault="00E71AC1" w:rsidP="00E71AC1">
      <w:pPr>
        <w:rPr>
          <w:color w:val="000000"/>
          <w:spacing w:val="-3"/>
          <w:sz w:val="24"/>
          <w:szCs w:val="24"/>
        </w:rPr>
      </w:pPr>
      <w:r w:rsidRPr="00E71AC1">
        <w:rPr>
          <w:color w:val="000000"/>
          <w:spacing w:val="-3"/>
          <w:sz w:val="24"/>
          <w:szCs w:val="24"/>
        </w:rPr>
        <w:tab/>
        <w:t>EP No. 7 - Conveyor Belt 2 to Conveyor Belt 4</w:t>
      </w:r>
    </w:p>
    <w:p w:rsidR="00E71AC1" w:rsidRPr="00E71AC1" w:rsidRDefault="00E71AC1" w:rsidP="00E71AC1">
      <w:pPr>
        <w:rPr>
          <w:color w:val="000000"/>
          <w:spacing w:val="-3"/>
          <w:sz w:val="24"/>
          <w:szCs w:val="24"/>
        </w:rPr>
      </w:pPr>
      <w:r w:rsidRPr="00E71AC1">
        <w:rPr>
          <w:color w:val="000000"/>
          <w:spacing w:val="-3"/>
          <w:sz w:val="24"/>
          <w:szCs w:val="24"/>
        </w:rPr>
        <w:tab/>
        <w:t>EP No. 11 - Load Out Hopper to Truck via to Bucket Elevator</w:t>
      </w:r>
      <w:r w:rsidRPr="00E71AC1">
        <w:rPr>
          <w:color w:val="000000"/>
          <w:spacing w:val="-3"/>
          <w:sz w:val="24"/>
          <w:szCs w:val="24"/>
        </w:rPr>
        <w:tab/>
      </w:r>
    </w:p>
    <w:p w:rsidR="00E71AC1" w:rsidRPr="00E71AC1" w:rsidRDefault="00E71AC1" w:rsidP="00E71AC1">
      <w:pPr>
        <w:rPr>
          <w:color w:val="000000"/>
          <w:spacing w:val="-3"/>
          <w:sz w:val="24"/>
          <w:szCs w:val="24"/>
        </w:rPr>
      </w:pPr>
    </w:p>
    <w:p w:rsid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lastRenderedPageBreak/>
        <w:t xml:space="preserve">EU 106 </w:t>
      </w:r>
    </w:p>
    <w:p w:rsidR="00E71AC1" w:rsidRPr="00E71AC1" w:rsidRDefault="00E71AC1" w:rsidP="00E71AC1">
      <w:pPr>
        <w:rPr>
          <w:color w:val="000000"/>
          <w:spacing w:val="-3"/>
          <w:sz w:val="24"/>
          <w:szCs w:val="24"/>
        </w:rPr>
      </w:pPr>
      <w:r w:rsidRPr="00E71AC1">
        <w:rPr>
          <w:color w:val="000000"/>
          <w:spacing w:val="-3"/>
          <w:sz w:val="24"/>
          <w:szCs w:val="24"/>
        </w:rPr>
        <w:tab/>
        <w:t>EP No. 1 – Truck to Ground</w:t>
      </w:r>
    </w:p>
    <w:p w:rsidR="00E71AC1" w:rsidRPr="00E71AC1" w:rsidRDefault="00E71AC1" w:rsidP="00E71AC1">
      <w:pPr>
        <w:rPr>
          <w:color w:val="000000"/>
          <w:spacing w:val="-3"/>
          <w:sz w:val="24"/>
          <w:szCs w:val="24"/>
        </w:rPr>
      </w:pPr>
      <w:r w:rsidRPr="00E71AC1">
        <w:rPr>
          <w:color w:val="000000"/>
          <w:spacing w:val="-3"/>
          <w:sz w:val="24"/>
          <w:szCs w:val="24"/>
        </w:rPr>
        <w:tab/>
        <w:t>EP No. 2 – Pile to Truck via Front End Loader</w:t>
      </w:r>
    </w:p>
    <w:p w:rsidR="00E71AC1" w:rsidRPr="00E71AC1" w:rsidRDefault="00E71AC1" w:rsidP="00E71AC1">
      <w:pPr>
        <w:rPr>
          <w:color w:val="000000"/>
          <w:spacing w:val="-3"/>
          <w:sz w:val="24"/>
          <w:szCs w:val="24"/>
        </w:rPr>
      </w:pPr>
      <w:r w:rsidRPr="00E71AC1">
        <w:rPr>
          <w:color w:val="000000"/>
          <w:spacing w:val="-3"/>
          <w:sz w:val="24"/>
          <w:szCs w:val="24"/>
        </w:rPr>
        <w:tab/>
        <w:t>EP No. 3 – Truck to Ground in the Material Storage Building</w:t>
      </w:r>
    </w:p>
    <w:p w:rsidR="00E71AC1" w:rsidRPr="00E71AC1" w:rsidRDefault="00E71AC1" w:rsidP="00E71AC1">
      <w:pPr>
        <w:rPr>
          <w:color w:val="000000"/>
          <w:spacing w:val="-3"/>
          <w:sz w:val="24"/>
          <w:szCs w:val="24"/>
        </w:rPr>
      </w:pPr>
      <w:r w:rsidRPr="00E71AC1">
        <w:rPr>
          <w:color w:val="000000"/>
          <w:spacing w:val="-3"/>
          <w:sz w:val="24"/>
          <w:szCs w:val="24"/>
        </w:rPr>
        <w:tab/>
        <w:t>EP No. 4 - Pile to Truck via Front End Loader in the Material Storage Building</w:t>
      </w:r>
    </w:p>
    <w:p w:rsidR="00E71AC1" w:rsidRP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 xml:space="preserve">According to the permit application and the field inspection conducted on June 11, 2014, EP Nos. 002 and 005 under EU 105 as well as EP No. 007 under EU 106 have not been constructed.  The facility wants to remain the AC permit effective for completion the construction items.  All other EPs established under the AC Permit were being tested for VEs on Oct 15th and 18th in 2013, and reviewed by Air Compliance Section on Dec 10, 2013 with results of in compliance.    </w:t>
      </w:r>
    </w:p>
    <w:p w:rsidR="00E71AC1" w:rsidRP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 xml:space="preserve">The facility’s potential to emit (PTE) particulate emissions (PM) is estimated based on different group of materials associated with different PM emission factors.  The AC Permit, in order to provide operational flexibility, removes the limit on the material throughputs.  The facility may be able to handle a larger amount of one group of material and still maintain compliance with the PM Potential to Emit (PTE).  Therefore, the AC Permit includes a limit on the overall PM PTE for the Hartford Street Terminal and for the Port Sutton Street Terminal but does not include a limit on the material group throughputs.  </w:t>
      </w:r>
    </w:p>
    <w:p w:rsidR="00E71AC1" w:rsidRPr="00E71AC1" w:rsidRDefault="00E71AC1" w:rsidP="00E71AC1">
      <w:pPr>
        <w:rPr>
          <w:color w:val="000000"/>
          <w:spacing w:val="-3"/>
          <w:sz w:val="24"/>
          <w:szCs w:val="24"/>
        </w:rPr>
      </w:pPr>
    </w:p>
    <w:p w:rsidR="00E71AC1" w:rsidRPr="00E71AC1" w:rsidRDefault="00E71AC1" w:rsidP="00E71AC1">
      <w:pPr>
        <w:rPr>
          <w:color w:val="000000"/>
          <w:spacing w:val="-3"/>
          <w:sz w:val="24"/>
          <w:szCs w:val="24"/>
        </w:rPr>
      </w:pPr>
      <w:r w:rsidRPr="00E71AC1">
        <w:rPr>
          <w:color w:val="000000"/>
          <w:spacing w:val="-3"/>
          <w:sz w:val="24"/>
          <w:szCs w:val="24"/>
        </w:rPr>
        <w:t>PM emissions from the Hartford Terminal are limited to 153.4 tons/year.  In addition, the PM emissions from the Port Sutton Terminal are limited to 91.6 tons/year for a facility-wide PM PTE of 245 tons/year.  The facility is subject to Rule 62-296.711, F.A.C. Materials Handling, Sizing, Screening, Crushing and Grinding Operations and Chapter 1-3.52, Rules of the EPC, which limit visible emissions to a 5% opacity standard for all of the material handling operations.</w:t>
      </w:r>
    </w:p>
    <w:p w:rsidR="00E71AC1" w:rsidRDefault="00E71AC1" w:rsidP="0004574E">
      <w:pPr>
        <w:rPr>
          <w:b/>
          <w:caps/>
          <w:sz w:val="24"/>
          <w:szCs w:val="24"/>
        </w:rPr>
      </w:pPr>
    </w:p>
    <w:p w:rsidR="004B75DD" w:rsidRDefault="004B75DD" w:rsidP="0004574E">
      <w:pPr>
        <w:rPr>
          <w:b/>
          <w:caps/>
          <w:sz w:val="24"/>
          <w:szCs w:val="24"/>
        </w:rPr>
      </w:pPr>
      <w:r w:rsidRPr="00724AA2">
        <w:rPr>
          <w:sz w:val="24"/>
          <w:szCs w:val="24"/>
        </w:rPr>
        <w:t xml:space="preserve">On August </w:t>
      </w:r>
      <w:r>
        <w:rPr>
          <w:sz w:val="24"/>
          <w:szCs w:val="24"/>
        </w:rPr>
        <w:t>8</w:t>
      </w:r>
      <w:r w:rsidRPr="00724AA2">
        <w:rPr>
          <w:sz w:val="24"/>
          <w:szCs w:val="24"/>
        </w:rPr>
        <w:t>, 201</w:t>
      </w:r>
      <w:r>
        <w:rPr>
          <w:sz w:val="24"/>
          <w:szCs w:val="24"/>
        </w:rPr>
        <w:t>4</w:t>
      </w:r>
      <w:r w:rsidRPr="00724AA2">
        <w:rPr>
          <w:sz w:val="24"/>
          <w:szCs w:val="24"/>
        </w:rPr>
        <w:t xml:space="preserve">, the EPC issued a DRAFT/PROPOSED Title V Air Operation Permit Revision.  On September </w:t>
      </w:r>
      <w:r>
        <w:rPr>
          <w:sz w:val="24"/>
          <w:szCs w:val="24"/>
        </w:rPr>
        <w:t>4</w:t>
      </w:r>
      <w:r w:rsidRPr="00724AA2">
        <w:rPr>
          <w:sz w:val="24"/>
          <w:szCs w:val="24"/>
        </w:rPr>
        <w:t>, 201</w:t>
      </w:r>
      <w:r>
        <w:rPr>
          <w:sz w:val="24"/>
          <w:szCs w:val="24"/>
        </w:rPr>
        <w:t>4</w:t>
      </w:r>
      <w:r w:rsidRPr="00724AA2">
        <w:rPr>
          <w:sz w:val="24"/>
          <w:szCs w:val="24"/>
        </w:rPr>
        <w:t xml:space="preserve">, </w:t>
      </w:r>
      <w:r>
        <w:rPr>
          <w:sz w:val="24"/>
          <w:szCs w:val="24"/>
        </w:rPr>
        <w:t xml:space="preserve">Kinder Morgan </w:t>
      </w:r>
      <w:r w:rsidR="00A86378" w:rsidRPr="00A86378">
        <w:rPr>
          <w:sz w:val="24"/>
          <w:szCs w:val="24"/>
        </w:rPr>
        <w:t xml:space="preserve">published </w:t>
      </w:r>
      <w:r w:rsidR="00A86378">
        <w:rPr>
          <w:sz w:val="24"/>
          <w:szCs w:val="24"/>
        </w:rPr>
        <w:t xml:space="preserve">the </w:t>
      </w:r>
      <w:r w:rsidR="00A86378" w:rsidRPr="00E71AC1">
        <w:rPr>
          <w:bCs/>
          <w:sz w:val="24"/>
          <w:szCs w:val="24"/>
        </w:rPr>
        <w:t>Notice of Intent to Issue Title V Permit Revision</w:t>
      </w:r>
      <w:r w:rsidR="00A86378" w:rsidRPr="00A86378">
        <w:rPr>
          <w:sz w:val="24"/>
          <w:szCs w:val="24"/>
        </w:rPr>
        <w:t xml:space="preserve"> in the Tampa Bay Times</w:t>
      </w:r>
      <w:r w:rsidR="00A86378">
        <w:rPr>
          <w:sz w:val="24"/>
          <w:szCs w:val="24"/>
        </w:rPr>
        <w:t xml:space="preserve">.  On </w:t>
      </w:r>
      <w:r w:rsidR="00A86378" w:rsidRPr="00724AA2">
        <w:rPr>
          <w:sz w:val="24"/>
          <w:szCs w:val="24"/>
        </w:rPr>
        <w:t xml:space="preserve">September </w:t>
      </w:r>
      <w:r w:rsidR="00A86378">
        <w:rPr>
          <w:sz w:val="24"/>
          <w:szCs w:val="24"/>
        </w:rPr>
        <w:t>10</w:t>
      </w:r>
      <w:r w:rsidR="00A86378" w:rsidRPr="00724AA2">
        <w:rPr>
          <w:sz w:val="24"/>
          <w:szCs w:val="24"/>
        </w:rPr>
        <w:t>, 201</w:t>
      </w:r>
      <w:r w:rsidR="00A86378">
        <w:rPr>
          <w:sz w:val="24"/>
          <w:szCs w:val="24"/>
        </w:rPr>
        <w:t xml:space="preserve">4, Mr. </w:t>
      </w:r>
      <w:r w:rsidR="00A86378" w:rsidRPr="00A86378">
        <w:rPr>
          <w:bCs/>
          <w:sz w:val="24"/>
          <w:szCs w:val="24"/>
        </w:rPr>
        <w:t xml:space="preserve">Erin </w:t>
      </w:r>
      <w:proofErr w:type="spellStart"/>
      <w:r w:rsidR="00A86378" w:rsidRPr="00A86378">
        <w:rPr>
          <w:bCs/>
          <w:sz w:val="24"/>
          <w:szCs w:val="24"/>
        </w:rPr>
        <w:t>DiBacco</w:t>
      </w:r>
      <w:proofErr w:type="spellEnd"/>
      <w:r w:rsidR="00A86378">
        <w:rPr>
          <w:bCs/>
          <w:sz w:val="24"/>
          <w:szCs w:val="24"/>
        </w:rPr>
        <w:t xml:space="preserve">, the </w:t>
      </w:r>
      <w:r w:rsidR="00A86378" w:rsidRPr="00A86378">
        <w:rPr>
          <w:bCs/>
          <w:sz w:val="24"/>
          <w:szCs w:val="24"/>
        </w:rPr>
        <w:t>EHS Manager</w:t>
      </w:r>
      <w:r w:rsidR="00A86378">
        <w:rPr>
          <w:bCs/>
          <w:sz w:val="24"/>
          <w:szCs w:val="24"/>
        </w:rPr>
        <w:t xml:space="preserve">, </w:t>
      </w:r>
      <w:r w:rsidRPr="00724AA2">
        <w:rPr>
          <w:sz w:val="24"/>
          <w:szCs w:val="24"/>
        </w:rPr>
        <w:t>with K</w:t>
      </w:r>
      <w:r w:rsidR="00A86378">
        <w:rPr>
          <w:sz w:val="24"/>
          <w:szCs w:val="24"/>
        </w:rPr>
        <w:t xml:space="preserve">inder Morgan </w:t>
      </w:r>
      <w:r w:rsidRPr="00724AA2">
        <w:rPr>
          <w:sz w:val="24"/>
          <w:szCs w:val="24"/>
        </w:rPr>
        <w:t>sent an e-mail to EPC staff with minor editorial comments to the DRAFT/PROPOSED Title V Permit Revision.</w:t>
      </w:r>
      <w:r w:rsidR="00A86378">
        <w:rPr>
          <w:sz w:val="24"/>
          <w:szCs w:val="24"/>
        </w:rPr>
        <w:t xml:space="preserve">  </w:t>
      </w:r>
      <w:r w:rsidR="00A86378" w:rsidRPr="00724AA2">
        <w:rPr>
          <w:sz w:val="24"/>
          <w:szCs w:val="24"/>
        </w:rPr>
        <w:t xml:space="preserve">After review, EPC staff agreed to make the administrative corrections </w:t>
      </w:r>
      <w:r w:rsidR="00200FE7">
        <w:rPr>
          <w:sz w:val="24"/>
          <w:szCs w:val="24"/>
        </w:rPr>
        <w:t xml:space="preserve">in the </w:t>
      </w:r>
      <w:r w:rsidR="00200FE7" w:rsidRPr="00724AA2">
        <w:rPr>
          <w:sz w:val="24"/>
          <w:szCs w:val="24"/>
        </w:rPr>
        <w:t>FINAL Title V Permit Revision</w:t>
      </w:r>
      <w:r w:rsidR="00200FE7">
        <w:rPr>
          <w:sz w:val="24"/>
          <w:szCs w:val="24"/>
        </w:rPr>
        <w:t xml:space="preserve">, except </w:t>
      </w:r>
      <w:r w:rsidR="009B38AF">
        <w:rPr>
          <w:sz w:val="24"/>
          <w:szCs w:val="24"/>
        </w:rPr>
        <w:t xml:space="preserve">for </w:t>
      </w:r>
      <w:r w:rsidR="00200FE7">
        <w:rPr>
          <w:sz w:val="24"/>
          <w:szCs w:val="24"/>
        </w:rPr>
        <w:t xml:space="preserve">the request of removal of </w:t>
      </w:r>
      <w:r w:rsidR="00200FE7" w:rsidRPr="00A11547">
        <w:rPr>
          <w:sz w:val="24"/>
          <w:szCs w:val="24"/>
        </w:rPr>
        <w:t>EU 109</w:t>
      </w:r>
      <w:r w:rsidR="00200FE7">
        <w:rPr>
          <w:sz w:val="24"/>
          <w:szCs w:val="24"/>
        </w:rPr>
        <w:t xml:space="preserve"> - </w:t>
      </w:r>
      <w:r w:rsidR="00200FE7" w:rsidRPr="00A11547">
        <w:rPr>
          <w:spacing w:val="-3"/>
          <w:sz w:val="24"/>
          <w:szCs w:val="24"/>
        </w:rPr>
        <w:t>Emergency Diesel Fire Pump</w:t>
      </w:r>
      <w:r w:rsidR="00200FE7">
        <w:rPr>
          <w:spacing w:val="-3"/>
          <w:sz w:val="24"/>
          <w:szCs w:val="24"/>
        </w:rPr>
        <w:t xml:space="preserve"> in the FINAL permit.  </w:t>
      </w:r>
      <w:r w:rsidR="006B1B88">
        <w:rPr>
          <w:spacing w:val="-3"/>
          <w:sz w:val="24"/>
          <w:szCs w:val="24"/>
        </w:rPr>
        <w:t xml:space="preserve">Based on the comment provided, EU 109 </w:t>
      </w:r>
      <w:r w:rsidR="00200FE7" w:rsidRPr="00200FE7">
        <w:rPr>
          <w:sz w:val="24"/>
          <w:szCs w:val="24"/>
        </w:rPr>
        <w:t>has been decommissioned by the Fire Marshall</w:t>
      </w:r>
      <w:r w:rsidR="006B1B88">
        <w:rPr>
          <w:sz w:val="24"/>
          <w:szCs w:val="24"/>
        </w:rPr>
        <w:t>, and a</w:t>
      </w:r>
      <w:r w:rsidR="00200FE7" w:rsidRPr="00200FE7">
        <w:rPr>
          <w:sz w:val="24"/>
          <w:szCs w:val="24"/>
        </w:rPr>
        <w:t xml:space="preserve"> water line was installed eliminating the need for this fire suppression engine.</w:t>
      </w:r>
      <w:r w:rsidR="006B1B88">
        <w:rPr>
          <w:sz w:val="24"/>
          <w:szCs w:val="24"/>
        </w:rPr>
        <w:t xml:space="preserve">  EPC staff</w:t>
      </w:r>
      <w:r w:rsidR="00C154DE">
        <w:rPr>
          <w:sz w:val="24"/>
          <w:szCs w:val="24"/>
        </w:rPr>
        <w:t xml:space="preserve"> </w:t>
      </w:r>
      <w:r w:rsidR="009B38AF">
        <w:rPr>
          <w:sz w:val="24"/>
          <w:szCs w:val="24"/>
        </w:rPr>
        <w:t>consider</w:t>
      </w:r>
      <w:r w:rsidR="006B1B88">
        <w:rPr>
          <w:sz w:val="24"/>
          <w:szCs w:val="24"/>
        </w:rPr>
        <w:t xml:space="preserve"> that EU 109 </w:t>
      </w:r>
      <w:r w:rsidR="00084793">
        <w:rPr>
          <w:sz w:val="24"/>
          <w:szCs w:val="24"/>
        </w:rPr>
        <w:t xml:space="preserve">should </w:t>
      </w:r>
      <w:r w:rsidR="006B1B88">
        <w:rPr>
          <w:sz w:val="24"/>
          <w:szCs w:val="24"/>
        </w:rPr>
        <w:t>be removed during ne</w:t>
      </w:r>
      <w:r w:rsidR="00C154DE">
        <w:rPr>
          <w:sz w:val="24"/>
          <w:szCs w:val="24"/>
        </w:rPr>
        <w:t>x</w:t>
      </w:r>
      <w:r w:rsidR="006B1B88">
        <w:rPr>
          <w:sz w:val="24"/>
          <w:szCs w:val="24"/>
        </w:rPr>
        <w:t xml:space="preserve">t Title V permit revision/renewal </w:t>
      </w:r>
      <w:r w:rsidR="00C154DE">
        <w:rPr>
          <w:sz w:val="24"/>
          <w:szCs w:val="24"/>
        </w:rPr>
        <w:t xml:space="preserve">process </w:t>
      </w:r>
      <w:r w:rsidR="006B1B88">
        <w:rPr>
          <w:sz w:val="24"/>
          <w:szCs w:val="24"/>
        </w:rPr>
        <w:t xml:space="preserve">since this EU was included in this permit revision application and the published DRAFT/PROPOSED Title V permit, as well as the fact of </w:t>
      </w:r>
      <w:r w:rsidR="00C154DE">
        <w:rPr>
          <w:sz w:val="24"/>
          <w:szCs w:val="24"/>
        </w:rPr>
        <w:t xml:space="preserve">that the </w:t>
      </w:r>
      <w:r w:rsidR="00200FE7" w:rsidRPr="00200FE7">
        <w:rPr>
          <w:sz w:val="24"/>
          <w:szCs w:val="24"/>
        </w:rPr>
        <w:t xml:space="preserve">engine is </w:t>
      </w:r>
      <w:r w:rsidR="00C154DE">
        <w:rPr>
          <w:sz w:val="24"/>
          <w:szCs w:val="24"/>
        </w:rPr>
        <w:t xml:space="preserve">now </w:t>
      </w:r>
      <w:r w:rsidR="00200FE7" w:rsidRPr="00200FE7">
        <w:rPr>
          <w:sz w:val="24"/>
          <w:szCs w:val="24"/>
        </w:rPr>
        <w:t xml:space="preserve">out of service, but will remain onsite until a </w:t>
      </w:r>
      <w:r w:rsidR="00C154DE">
        <w:rPr>
          <w:sz w:val="24"/>
          <w:szCs w:val="24"/>
        </w:rPr>
        <w:t xml:space="preserve">further </w:t>
      </w:r>
      <w:r w:rsidR="00200FE7" w:rsidRPr="00200FE7">
        <w:rPr>
          <w:sz w:val="24"/>
          <w:szCs w:val="24"/>
        </w:rPr>
        <w:t xml:space="preserve">decision is made </w:t>
      </w:r>
      <w:r w:rsidR="00C154DE">
        <w:rPr>
          <w:sz w:val="24"/>
          <w:szCs w:val="24"/>
        </w:rPr>
        <w:t xml:space="preserve">by the facility </w:t>
      </w:r>
      <w:r w:rsidR="00200FE7" w:rsidRPr="00200FE7">
        <w:rPr>
          <w:sz w:val="24"/>
          <w:szCs w:val="24"/>
        </w:rPr>
        <w:t xml:space="preserve">on what to do with </w:t>
      </w:r>
      <w:r w:rsidR="00C154DE">
        <w:rPr>
          <w:sz w:val="24"/>
          <w:szCs w:val="24"/>
        </w:rPr>
        <w:t>it</w:t>
      </w:r>
      <w:r w:rsidR="00200FE7" w:rsidRPr="00200FE7">
        <w:rPr>
          <w:sz w:val="24"/>
          <w:szCs w:val="24"/>
        </w:rPr>
        <w:t>.</w:t>
      </w:r>
      <w:r w:rsidR="00C154DE">
        <w:rPr>
          <w:sz w:val="24"/>
          <w:szCs w:val="24"/>
        </w:rPr>
        <w:t xml:space="preserve">  After discussion with the facility, Kinder Morgan staff agreed </w:t>
      </w:r>
      <w:r w:rsidR="009B38AF">
        <w:rPr>
          <w:sz w:val="24"/>
          <w:szCs w:val="24"/>
        </w:rPr>
        <w:t>to keep this EU in the final Title V permit revision</w:t>
      </w:r>
      <w:r w:rsidR="00C154DE">
        <w:rPr>
          <w:sz w:val="24"/>
          <w:szCs w:val="24"/>
        </w:rPr>
        <w:t xml:space="preserve">. </w:t>
      </w:r>
    </w:p>
    <w:p w:rsidR="004B75DD" w:rsidRDefault="004B75DD" w:rsidP="0004574E">
      <w:pPr>
        <w:rPr>
          <w:b/>
          <w:caps/>
          <w:sz w:val="24"/>
          <w:szCs w:val="24"/>
        </w:rPr>
      </w:pPr>
    </w:p>
    <w:p w:rsidR="009424E0" w:rsidRPr="005A25A8" w:rsidRDefault="00EE3FE0" w:rsidP="0004574E">
      <w:pPr>
        <w:rPr>
          <w:b/>
          <w:caps/>
          <w:sz w:val="24"/>
          <w:szCs w:val="24"/>
        </w:rPr>
      </w:pPr>
      <w:r w:rsidRPr="005A25A8">
        <w:rPr>
          <w:b/>
          <w:caps/>
          <w:sz w:val="24"/>
          <w:szCs w:val="24"/>
        </w:rPr>
        <w:t>Conclusion</w:t>
      </w:r>
    </w:p>
    <w:p w:rsidR="0004574E" w:rsidRPr="005A25A8" w:rsidRDefault="0004574E" w:rsidP="0004574E">
      <w:pPr>
        <w:rPr>
          <w:sz w:val="24"/>
          <w:szCs w:val="24"/>
        </w:rPr>
      </w:pPr>
    </w:p>
    <w:p w:rsidR="0060439F" w:rsidRPr="005A25A8" w:rsidRDefault="00EE3FE0" w:rsidP="0004574E">
      <w:pPr>
        <w:rPr>
          <w:sz w:val="24"/>
          <w:szCs w:val="24"/>
        </w:rPr>
      </w:pPr>
      <w:r w:rsidRPr="005A25A8">
        <w:rPr>
          <w:sz w:val="24"/>
          <w:szCs w:val="24"/>
        </w:rPr>
        <w:t xml:space="preserve">This Title V air operation permit </w:t>
      </w:r>
      <w:proofErr w:type="spellStart"/>
      <w:r w:rsidRPr="005A25A8">
        <w:rPr>
          <w:sz w:val="24"/>
          <w:szCs w:val="24"/>
        </w:rPr>
        <w:t>re</w:t>
      </w:r>
      <w:r w:rsidR="00E71AC1">
        <w:rPr>
          <w:sz w:val="24"/>
          <w:szCs w:val="24"/>
        </w:rPr>
        <w:t>vison</w:t>
      </w:r>
      <w:proofErr w:type="spellEnd"/>
      <w:r w:rsidRPr="005A25A8">
        <w:rPr>
          <w:sz w:val="24"/>
          <w:szCs w:val="24"/>
        </w:rPr>
        <w:t xml:space="preserve"> is issued under the provisions of Chapter 403, Florida Statues (F.S.), and Chapters 62-4, 62-210 and 62-213, F.A.C.</w:t>
      </w:r>
    </w:p>
    <w:sectPr w:rsidR="0060439F" w:rsidRPr="005A25A8"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179" w:rsidRDefault="00B00179">
      <w:r>
        <w:separator/>
      </w:r>
    </w:p>
  </w:endnote>
  <w:endnote w:type="continuationSeparator" w:id="0">
    <w:p w:rsidR="00B00179" w:rsidRDefault="00B0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179" w:rsidRPr="00751CD0" w:rsidRDefault="00B00179" w:rsidP="00977EB4">
    <w:pPr>
      <w:pStyle w:val="Footer"/>
      <w:pBdr>
        <w:top w:val="single" w:sz="6" w:space="1" w:color="auto"/>
      </w:pBdr>
      <w:tabs>
        <w:tab w:val="clear" w:pos="4320"/>
        <w:tab w:val="clear" w:pos="8640"/>
        <w:tab w:val="right" w:pos="10080"/>
      </w:tabs>
      <w:spacing w:before="240"/>
    </w:pPr>
    <w:r w:rsidRPr="00E554C9">
      <w:rPr>
        <w:spacing w:val="-3"/>
      </w:rPr>
      <w:t>Kinder Morgan Bulk Terminals, Inc.</w:t>
    </w:r>
    <w:r w:rsidRPr="00751CD0">
      <w:tab/>
    </w:r>
    <w:r>
      <w:t>Permit</w:t>
    </w:r>
    <w:r w:rsidRPr="00751CD0">
      <w:t xml:space="preserve"> No. </w:t>
    </w:r>
    <w:r>
      <w:t>0570092-</w:t>
    </w:r>
    <w:r w:rsidR="00943600">
      <w:t>02</w:t>
    </w:r>
    <w:r w:rsidR="00E71AC1">
      <w:t>1</w:t>
    </w:r>
    <w:r w:rsidR="00943600">
      <w:t>-</w:t>
    </w:r>
    <w:r w:rsidRPr="00751CD0">
      <w:t>A</w:t>
    </w:r>
    <w:r>
      <w:t>V</w:t>
    </w:r>
  </w:p>
  <w:p w:rsidR="00B00179" w:rsidRPr="00CD19BA" w:rsidRDefault="00B00179" w:rsidP="00977EB4">
    <w:pPr>
      <w:tabs>
        <w:tab w:val="right" w:pos="10080"/>
      </w:tabs>
    </w:pPr>
    <w:r>
      <w:rPr>
        <w:spacing w:val="-3"/>
      </w:rPr>
      <w:t>Port Sutton</w:t>
    </w:r>
    <w:r w:rsidRPr="004C3ADC">
      <w:rPr>
        <w:spacing w:val="-3"/>
      </w:rPr>
      <w:t xml:space="preserve"> Terminal</w:t>
    </w:r>
    <w:r w:rsidRPr="003B6A30">
      <w:tab/>
    </w:r>
    <w:r>
      <w:t xml:space="preserve">Title V Air Operation Permit </w:t>
    </w:r>
    <w:r w:rsidRPr="004C3ADC">
      <w:t>Re</w:t>
    </w:r>
    <w:r w:rsidR="00851F9B">
      <w:t>vision</w:t>
    </w:r>
  </w:p>
  <w:p w:rsidR="00B00179" w:rsidRDefault="00B00179" w:rsidP="00303BD3">
    <w:pPr>
      <w:pStyle w:val="Footer"/>
      <w:jc w:val="center"/>
    </w:pPr>
    <w:r>
      <w:t xml:space="preserve">Page </w:t>
    </w:r>
    <w:r w:rsidR="006A526D">
      <w:fldChar w:fldCharType="begin"/>
    </w:r>
    <w:r w:rsidR="006A526D">
      <w:instrText xml:space="preserve"> PAGE </w:instrText>
    </w:r>
    <w:r w:rsidR="006A526D">
      <w:fldChar w:fldCharType="separate"/>
    </w:r>
    <w:r w:rsidR="005A6CDA">
      <w:rPr>
        <w:noProof/>
      </w:rPr>
      <w:t>2</w:t>
    </w:r>
    <w:r w:rsidR="006A526D">
      <w:rPr>
        <w:noProof/>
      </w:rPr>
      <w:fldChar w:fldCharType="end"/>
    </w:r>
    <w:r>
      <w:t xml:space="preserve"> of </w:t>
    </w:r>
    <w:fldSimple w:instr=" NUMPAGES ">
      <w:r w:rsidR="005A6CDA">
        <w:rPr>
          <w:noProof/>
        </w:rPr>
        <w:t>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179" w:rsidRDefault="00B00179">
      <w:r>
        <w:separator/>
      </w:r>
    </w:p>
  </w:footnote>
  <w:footnote w:type="continuationSeparator" w:id="0">
    <w:p w:rsidR="00B00179" w:rsidRDefault="00B0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179" w:rsidRPr="00303BD3" w:rsidRDefault="00B00179"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1EB35E99"/>
    <w:multiLevelType w:val="multilevel"/>
    <w:tmpl w:val="58F28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2857C73"/>
    <w:multiLevelType w:val="hybridMultilevel"/>
    <w:tmpl w:val="E7F2E9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607072F"/>
    <w:multiLevelType w:val="hybridMultilevel"/>
    <w:tmpl w:val="96E2C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6E6C004A"/>
    <w:multiLevelType w:val="hybridMultilevel"/>
    <w:tmpl w:val="96E2C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88B"/>
    <w:rsid w:val="0000593C"/>
    <w:rsid w:val="00006F8D"/>
    <w:rsid w:val="000108EB"/>
    <w:rsid w:val="00015F07"/>
    <w:rsid w:val="000217B3"/>
    <w:rsid w:val="0002345F"/>
    <w:rsid w:val="00031488"/>
    <w:rsid w:val="00033D37"/>
    <w:rsid w:val="000413F2"/>
    <w:rsid w:val="0004174C"/>
    <w:rsid w:val="0004574E"/>
    <w:rsid w:val="0007172E"/>
    <w:rsid w:val="00075B50"/>
    <w:rsid w:val="00077422"/>
    <w:rsid w:val="0008454F"/>
    <w:rsid w:val="00084793"/>
    <w:rsid w:val="0008519C"/>
    <w:rsid w:val="000905AE"/>
    <w:rsid w:val="00091029"/>
    <w:rsid w:val="0009351D"/>
    <w:rsid w:val="000A638C"/>
    <w:rsid w:val="000B0747"/>
    <w:rsid w:val="000B38E0"/>
    <w:rsid w:val="000B6156"/>
    <w:rsid w:val="000B700C"/>
    <w:rsid w:val="000C4ABF"/>
    <w:rsid w:val="000D2087"/>
    <w:rsid w:val="000D515A"/>
    <w:rsid w:val="000E08FB"/>
    <w:rsid w:val="000E220C"/>
    <w:rsid w:val="000F091B"/>
    <w:rsid w:val="000F486E"/>
    <w:rsid w:val="001016EC"/>
    <w:rsid w:val="00104A90"/>
    <w:rsid w:val="00105BAC"/>
    <w:rsid w:val="00113D51"/>
    <w:rsid w:val="001154F6"/>
    <w:rsid w:val="00130CF5"/>
    <w:rsid w:val="00135BCE"/>
    <w:rsid w:val="00154B9E"/>
    <w:rsid w:val="00165E39"/>
    <w:rsid w:val="00165FE5"/>
    <w:rsid w:val="00171CA7"/>
    <w:rsid w:val="00180EF2"/>
    <w:rsid w:val="001903A9"/>
    <w:rsid w:val="00190626"/>
    <w:rsid w:val="001919E7"/>
    <w:rsid w:val="00195BB6"/>
    <w:rsid w:val="00197CCC"/>
    <w:rsid w:val="001A012B"/>
    <w:rsid w:val="001A543A"/>
    <w:rsid w:val="001A6BD7"/>
    <w:rsid w:val="001A7228"/>
    <w:rsid w:val="001C30A3"/>
    <w:rsid w:val="001D40C9"/>
    <w:rsid w:val="001D43F6"/>
    <w:rsid w:val="001E2AE2"/>
    <w:rsid w:val="001E46FC"/>
    <w:rsid w:val="00200FE7"/>
    <w:rsid w:val="00201A34"/>
    <w:rsid w:val="002052A0"/>
    <w:rsid w:val="002062FB"/>
    <w:rsid w:val="002113F8"/>
    <w:rsid w:val="00213E17"/>
    <w:rsid w:val="00216825"/>
    <w:rsid w:val="00224D77"/>
    <w:rsid w:val="00230B7E"/>
    <w:rsid w:val="00233FED"/>
    <w:rsid w:val="0023588C"/>
    <w:rsid w:val="002367B2"/>
    <w:rsid w:val="00237FD2"/>
    <w:rsid w:val="00242BF4"/>
    <w:rsid w:val="00242DB4"/>
    <w:rsid w:val="00246FBF"/>
    <w:rsid w:val="00262BE9"/>
    <w:rsid w:val="00283BDC"/>
    <w:rsid w:val="00285D32"/>
    <w:rsid w:val="0029592C"/>
    <w:rsid w:val="00296F0E"/>
    <w:rsid w:val="002A0FC3"/>
    <w:rsid w:val="002A1A6D"/>
    <w:rsid w:val="002A29C5"/>
    <w:rsid w:val="002A54BA"/>
    <w:rsid w:val="002A697C"/>
    <w:rsid w:val="002B0A3F"/>
    <w:rsid w:val="002B1F05"/>
    <w:rsid w:val="002C14A1"/>
    <w:rsid w:val="002C29EA"/>
    <w:rsid w:val="002C32CC"/>
    <w:rsid w:val="002C3AA5"/>
    <w:rsid w:val="002C6C85"/>
    <w:rsid w:val="002D49E3"/>
    <w:rsid w:val="002E2FEA"/>
    <w:rsid w:val="002E61AB"/>
    <w:rsid w:val="002F647E"/>
    <w:rsid w:val="003033CE"/>
    <w:rsid w:val="00303BD3"/>
    <w:rsid w:val="00310355"/>
    <w:rsid w:val="00311A2A"/>
    <w:rsid w:val="00311C2E"/>
    <w:rsid w:val="00316888"/>
    <w:rsid w:val="00320696"/>
    <w:rsid w:val="00331C30"/>
    <w:rsid w:val="00334BE8"/>
    <w:rsid w:val="00337788"/>
    <w:rsid w:val="0034625E"/>
    <w:rsid w:val="00346EFE"/>
    <w:rsid w:val="00350385"/>
    <w:rsid w:val="00393A54"/>
    <w:rsid w:val="00393E8F"/>
    <w:rsid w:val="003944C8"/>
    <w:rsid w:val="003A786A"/>
    <w:rsid w:val="003B271E"/>
    <w:rsid w:val="003B3BF2"/>
    <w:rsid w:val="003C163B"/>
    <w:rsid w:val="003C54D4"/>
    <w:rsid w:val="003C6E0C"/>
    <w:rsid w:val="003D6B9F"/>
    <w:rsid w:val="003D7F17"/>
    <w:rsid w:val="003E1AC9"/>
    <w:rsid w:val="003F6083"/>
    <w:rsid w:val="004036E2"/>
    <w:rsid w:val="00404F80"/>
    <w:rsid w:val="00405D8C"/>
    <w:rsid w:val="004140A9"/>
    <w:rsid w:val="004222B6"/>
    <w:rsid w:val="00422E84"/>
    <w:rsid w:val="00434028"/>
    <w:rsid w:val="00457342"/>
    <w:rsid w:val="00460B50"/>
    <w:rsid w:val="00462CA1"/>
    <w:rsid w:val="004642D2"/>
    <w:rsid w:val="00470681"/>
    <w:rsid w:val="0047196E"/>
    <w:rsid w:val="00472C59"/>
    <w:rsid w:val="00474578"/>
    <w:rsid w:val="00474DE7"/>
    <w:rsid w:val="004763E6"/>
    <w:rsid w:val="004839BF"/>
    <w:rsid w:val="0048744F"/>
    <w:rsid w:val="004A50CC"/>
    <w:rsid w:val="004B2824"/>
    <w:rsid w:val="004B73D4"/>
    <w:rsid w:val="004B75DD"/>
    <w:rsid w:val="004B7BA9"/>
    <w:rsid w:val="004C0EB9"/>
    <w:rsid w:val="004C5B64"/>
    <w:rsid w:val="004C68C3"/>
    <w:rsid w:val="004E0100"/>
    <w:rsid w:val="004E1AC5"/>
    <w:rsid w:val="004E561B"/>
    <w:rsid w:val="004E6A26"/>
    <w:rsid w:val="004E7873"/>
    <w:rsid w:val="004F272C"/>
    <w:rsid w:val="004F2DA0"/>
    <w:rsid w:val="005055D4"/>
    <w:rsid w:val="00515910"/>
    <w:rsid w:val="005178AF"/>
    <w:rsid w:val="00520C8A"/>
    <w:rsid w:val="0053445F"/>
    <w:rsid w:val="00537B8B"/>
    <w:rsid w:val="00543CB4"/>
    <w:rsid w:val="005470DB"/>
    <w:rsid w:val="005633DF"/>
    <w:rsid w:val="005704A8"/>
    <w:rsid w:val="00573AE9"/>
    <w:rsid w:val="0057507D"/>
    <w:rsid w:val="00577563"/>
    <w:rsid w:val="00577FA4"/>
    <w:rsid w:val="0058126B"/>
    <w:rsid w:val="005836F2"/>
    <w:rsid w:val="0058494C"/>
    <w:rsid w:val="005967DB"/>
    <w:rsid w:val="00597CED"/>
    <w:rsid w:val="005A1F39"/>
    <w:rsid w:val="005A25A8"/>
    <w:rsid w:val="005A6CDA"/>
    <w:rsid w:val="005B6482"/>
    <w:rsid w:val="005C14A9"/>
    <w:rsid w:val="005C4415"/>
    <w:rsid w:val="005D6FFA"/>
    <w:rsid w:val="005E030C"/>
    <w:rsid w:val="005E14F9"/>
    <w:rsid w:val="005E44D6"/>
    <w:rsid w:val="005E6F43"/>
    <w:rsid w:val="005F1A65"/>
    <w:rsid w:val="005F3D73"/>
    <w:rsid w:val="005F49A2"/>
    <w:rsid w:val="005F5716"/>
    <w:rsid w:val="005F6BF9"/>
    <w:rsid w:val="005F6DDB"/>
    <w:rsid w:val="0060439F"/>
    <w:rsid w:val="0062315C"/>
    <w:rsid w:val="00633281"/>
    <w:rsid w:val="00637766"/>
    <w:rsid w:val="006415CB"/>
    <w:rsid w:val="006451E0"/>
    <w:rsid w:val="006626C7"/>
    <w:rsid w:val="0067118D"/>
    <w:rsid w:val="00672C8B"/>
    <w:rsid w:val="00675317"/>
    <w:rsid w:val="006757E7"/>
    <w:rsid w:val="006764F6"/>
    <w:rsid w:val="00680290"/>
    <w:rsid w:val="00684542"/>
    <w:rsid w:val="00692F44"/>
    <w:rsid w:val="00695DAF"/>
    <w:rsid w:val="00696372"/>
    <w:rsid w:val="006A2B1B"/>
    <w:rsid w:val="006A526D"/>
    <w:rsid w:val="006B1B88"/>
    <w:rsid w:val="006B71AB"/>
    <w:rsid w:val="006C11CC"/>
    <w:rsid w:val="006C27F9"/>
    <w:rsid w:val="006C625D"/>
    <w:rsid w:val="006D2F32"/>
    <w:rsid w:val="006D4F4A"/>
    <w:rsid w:val="006D50F7"/>
    <w:rsid w:val="006D7B49"/>
    <w:rsid w:val="006E286E"/>
    <w:rsid w:val="006E3628"/>
    <w:rsid w:val="006F4B83"/>
    <w:rsid w:val="0071543B"/>
    <w:rsid w:val="00716246"/>
    <w:rsid w:val="007166C2"/>
    <w:rsid w:val="00730F50"/>
    <w:rsid w:val="007313C9"/>
    <w:rsid w:val="00736875"/>
    <w:rsid w:val="00737720"/>
    <w:rsid w:val="00751C26"/>
    <w:rsid w:val="00761240"/>
    <w:rsid w:val="00762DD5"/>
    <w:rsid w:val="0076488C"/>
    <w:rsid w:val="00770A31"/>
    <w:rsid w:val="00781386"/>
    <w:rsid w:val="007A121A"/>
    <w:rsid w:val="007B2270"/>
    <w:rsid w:val="007B5BF7"/>
    <w:rsid w:val="007E330B"/>
    <w:rsid w:val="007E5F48"/>
    <w:rsid w:val="007F018F"/>
    <w:rsid w:val="007F0476"/>
    <w:rsid w:val="007F0EFF"/>
    <w:rsid w:val="007F198D"/>
    <w:rsid w:val="007F3DC2"/>
    <w:rsid w:val="007F5ABB"/>
    <w:rsid w:val="007F6193"/>
    <w:rsid w:val="008200E1"/>
    <w:rsid w:val="00826D62"/>
    <w:rsid w:val="00827EBC"/>
    <w:rsid w:val="008417E3"/>
    <w:rsid w:val="00841C34"/>
    <w:rsid w:val="00851F9B"/>
    <w:rsid w:val="008570ED"/>
    <w:rsid w:val="0086010E"/>
    <w:rsid w:val="00862A99"/>
    <w:rsid w:val="00875974"/>
    <w:rsid w:val="008765CF"/>
    <w:rsid w:val="00881F5B"/>
    <w:rsid w:val="008876D6"/>
    <w:rsid w:val="00894364"/>
    <w:rsid w:val="00895CDB"/>
    <w:rsid w:val="00895F5C"/>
    <w:rsid w:val="00896BAE"/>
    <w:rsid w:val="008A14EA"/>
    <w:rsid w:val="008A76C6"/>
    <w:rsid w:val="008C669C"/>
    <w:rsid w:val="008C722A"/>
    <w:rsid w:val="008D4044"/>
    <w:rsid w:val="008D5F0B"/>
    <w:rsid w:val="008D7054"/>
    <w:rsid w:val="008E5304"/>
    <w:rsid w:val="008E71C1"/>
    <w:rsid w:val="00900DD9"/>
    <w:rsid w:val="00910653"/>
    <w:rsid w:val="00913352"/>
    <w:rsid w:val="00913593"/>
    <w:rsid w:val="00913EDD"/>
    <w:rsid w:val="00921751"/>
    <w:rsid w:val="009226AE"/>
    <w:rsid w:val="00924529"/>
    <w:rsid w:val="00925043"/>
    <w:rsid w:val="00927692"/>
    <w:rsid w:val="0093191A"/>
    <w:rsid w:val="00933D54"/>
    <w:rsid w:val="00935592"/>
    <w:rsid w:val="009424E0"/>
    <w:rsid w:val="00943600"/>
    <w:rsid w:val="009503D0"/>
    <w:rsid w:val="0095774D"/>
    <w:rsid w:val="00962A28"/>
    <w:rsid w:val="009724FC"/>
    <w:rsid w:val="00975057"/>
    <w:rsid w:val="00975804"/>
    <w:rsid w:val="00977EB4"/>
    <w:rsid w:val="009A37B2"/>
    <w:rsid w:val="009A5BB6"/>
    <w:rsid w:val="009A6E46"/>
    <w:rsid w:val="009B38AF"/>
    <w:rsid w:val="009B4E20"/>
    <w:rsid w:val="009C4E7E"/>
    <w:rsid w:val="009C5390"/>
    <w:rsid w:val="009C73A1"/>
    <w:rsid w:val="009D2419"/>
    <w:rsid w:val="009D589A"/>
    <w:rsid w:val="009F1D0A"/>
    <w:rsid w:val="009F3614"/>
    <w:rsid w:val="009F3776"/>
    <w:rsid w:val="009F5352"/>
    <w:rsid w:val="00A03A19"/>
    <w:rsid w:val="00A12532"/>
    <w:rsid w:val="00A24D2E"/>
    <w:rsid w:val="00A25F20"/>
    <w:rsid w:val="00A26838"/>
    <w:rsid w:val="00A26F12"/>
    <w:rsid w:val="00A34D88"/>
    <w:rsid w:val="00A45F1B"/>
    <w:rsid w:val="00A46823"/>
    <w:rsid w:val="00A5551F"/>
    <w:rsid w:val="00A5698A"/>
    <w:rsid w:val="00A57662"/>
    <w:rsid w:val="00A7122E"/>
    <w:rsid w:val="00A8334E"/>
    <w:rsid w:val="00A84B14"/>
    <w:rsid w:val="00A86378"/>
    <w:rsid w:val="00A94D48"/>
    <w:rsid w:val="00A979C2"/>
    <w:rsid w:val="00AA3E74"/>
    <w:rsid w:val="00AA4348"/>
    <w:rsid w:val="00AC0FF0"/>
    <w:rsid w:val="00AC1A39"/>
    <w:rsid w:val="00AC233F"/>
    <w:rsid w:val="00AC3A51"/>
    <w:rsid w:val="00AD1AE0"/>
    <w:rsid w:val="00AD3204"/>
    <w:rsid w:val="00AD5E7D"/>
    <w:rsid w:val="00AE14FE"/>
    <w:rsid w:val="00AF5AAE"/>
    <w:rsid w:val="00B00179"/>
    <w:rsid w:val="00B01793"/>
    <w:rsid w:val="00B10B7E"/>
    <w:rsid w:val="00B124B7"/>
    <w:rsid w:val="00B15B2C"/>
    <w:rsid w:val="00B236CC"/>
    <w:rsid w:val="00B475BB"/>
    <w:rsid w:val="00B5179A"/>
    <w:rsid w:val="00B77FAC"/>
    <w:rsid w:val="00B84CE9"/>
    <w:rsid w:val="00B8748E"/>
    <w:rsid w:val="00B961D1"/>
    <w:rsid w:val="00BA2972"/>
    <w:rsid w:val="00BA50F1"/>
    <w:rsid w:val="00BA5B55"/>
    <w:rsid w:val="00BA5BDC"/>
    <w:rsid w:val="00BA71D8"/>
    <w:rsid w:val="00BB1C75"/>
    <w:rsid w:val="00BF6592"/>
    <w:rsid w:val="00BF67A2"/>
    <w:rsid w:val="00C012AC"/>
    <w:rsid w:val="00C02FD1"/>
    <w:rsid w:val="00C11B05"/>
    <w:rsid w:val="00C14504"/>
    <w:rsid w:val="00C14FE9"/>
    <w:rsid w:val="00C154DE"/>
    <w:rsid w:val="00C20023"/>
    <w:rsid w:val="00C21B2E"/>
    <w:rsid w:val="00C26E64"/>
    <w:rsid w:val="00C426BD"/>
    <w:rsid w:val="00C44A77"/>
    <w:rsid w:val="00C63B15"/>
    <w:rsid w:val="00C63FF3"/>
    <w:rsid w:val="00C732B2"/>
    <w:rsid w:val="00C803C3"/>
    <w:rsid w:val="00C83D4A"/>
    <w:rsid w:val="00C8453C"/>
    <w:rsid w:val="00C85D82"/>
    <w:rsid w:val="00CA1E1F"/>
    <w:rsid w:val="00CA46A3"/>
    <w:rsid w:val="00CB1833"/>
    <w:rsid w:val="00CC512F"/>
    <w:rsid w:val="00CC6C34"/>
    <w:rsid w:val="00CD2133"/>
    <w:rsid w:val="00CD30E4"/>
    <w:rsid w:val="00CD46DF"/>
    <w:rsid w:val="00CE5C54"/>
    <w:rsid w:val="00CE6265"/>
    <w:rsid w:val="00CF5922"/>
    <w:rsid w:val="00D00EDE"/>
    <w:rsid w:val="00D0301E"/>
    <w:rsid w:val="00D05153"/>
    <w:rsid w:val="00D05239"/>
    <w:rsid w:val="00D06254"/>
    <w:rsid w:val="00D10365"/>
    <w:rsid w:val="00D17C3A"/>
    <w:rsid w:val="00D31EE9"/>
    <w:rsid w:val="00D31F34"/>
    <w:rsid w:val="00D33AB2"/>
    <w:rsid w:val="00D33B1E"/>
    <w:rsid w:val="00D35A40"/>
    <w:rsid w:val="00D52C39"/>
    <w:rsid w:val="00D53C92"/>
    <w:rsid w:val="00D6079A"/>
    <w:rsid w:val="00D61CA6"/>
    <w:rsid w:val="00D65954"/>
    <w:rsid w:val="00D7584F"/>
    <w:rsid w:val="00D76630"/>
    <w:rsid w:val="00D92447"/>
    <w:rsid w:val="00D94144"/>
    <w:rsid w:val="00DB02E3"/>
    <w:rsid w:val="00DB5544"/>
    <w:rsid w:val="00DC3DAE"/>
    <w:rsid w:val="00DD00B6"/>
    <w:rsid w:val="00DD6725"/>
    <w:rsid w:val="00DE070C"/>
    <w:rsid w:val="00DE3976"/>
    <w:rsid w:val="00E0154B"/>
    <w:rsid w:val="00E10CCE"/>
    <w:rsid w:val="00E1635C"/>
    <w:rsid w:val="00E2295A"/>
    <w:rsid w:val="00E41440"/>
    <w:rsid w:val="00E44E3B"/>
    <w:rsid w:val="00E5090D"/>
    <w:rsid w:val="00E51ADE"/>
    <w:rsid w:val="00E53AA3"/>
    <w:rsid w:val="00E566B6"/>
    <w:rsid w:val="00E71AC1"/>
    <w:rsid w:val="00E81556"/>
    <w:rsid w:val="00E83177"/>
    <w:rsid w:val="00E834BD"/>
    <w:rsid w:val="00E94C1A"/>
    <w:rsid w:val="00E96457"/>
    <w:rsid w:val="00EA1320"/>
    <w:rsid w:val="00EB4AB5"/>
    <w:rsid w:val="00EB7E4F"/>
    <w:rsid w:val="00EC223A"/>
    <w:rsid w:val="00EC3F94"/>
    <w:rsid w:val="00EC59C3"/>
    <w:rsid w:val="00ED3413"/>
    <w:rsid w:val="00ED5712"/>
    <w:rsid w:val="00EE3FE0"/>
    <w:rsid w:val="00EF0FE9"/>
    <w:rsid w:val="00EF3501"/>
    <w:rsid w:val="00EF4BE8"/>
    <w:rsid w:val="00EF5956"/>
    <w:rsid w:val="00F00468"/>
    <w:rsid w:val="00F04A72"/>
    <w:rsid w:val="00F12FC9"/>
    <w:rsid w:val="00F25528"/>
    <w:rsid w:val="00F30C9D"/>
    <w:rsid w:val="00F338F5"/>
    <w:rsid w:val="00F40F40"/>
    <w:rsid w:val="00F4128E"/>
    <w:rsid w:val="00F5146E"/>
    <w:rsid w:val="00F57111"/>
    <w:rsid w:val="00F637B0"/>
    <w:rsid w:val="00F6587D"/>
    <w:rsid w:val="00F724C2"/>
    <w:rsid w:val="00F75883"/>
    <w:rsid w:val="00FA2398"/>
    <w:rsid w:val="00FA2734"/>
    <w:rsid w:val="00FA7F3F"/>
    <w:rsid w:val="00FC2C0A"/>
    <w:rsid w:val="00FD39C2"/>
    <w:rsid w:val="00FD5FB9"/>
    <w:rsid w:val="00FE4FD7"/>
    <w:rsid w:val="00FF074E"/>
    <w:rsid w:val="00FF0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rsid w:val="00597CED"/>
    <w:rPr>
      <w:sz w:val="16"/>
      <w:szCs w:val="16"/>
    </w:rPr>
  </w:style>
  <w:style w:type="paragraph" w:styleId="CommentText">
    <w:name w:val="annotation text"/>
    <w:basedOn w:val="Normal"/>
    <w:link w:val="CommentTextChar"/>
    <w:rsid w:val="00597CED"/>
  </w:style>
  <w:style w:type="paragraph" w:styleId="ListParagraph">
    <w:name w:val="List Paragraph"/>
    <w:basedOn w:val="Normal"/>
    <w:uiPriority w:val="34"/>
    <w:qFormat/>
    <w:rsid w:val="002052A0"/>
    <w:pPr>
      <w:widowControl w:val="0"/>
      <w:overflowPunct w:val="0"/>
      <w:autoSpaceDE w:val="0"/>
      <w:autoSpaceDN w:val="0"/>
      <w:adjustRightInd w:val="0"/>
      <w:ind w:left="720"/>
      <w:contextualSpacing/>
      <w:textAlignment w:val="baseline"/>
    </w:pPr>
    <w:rPr>
      <w:rFonts w:ascii="Courier" w:hAnsi="Courier"/>
    </w:rPr>
  </w:style>
  <w:style w:type="character" w:customStyle="1" w:styleId="FooterChar">
    <w:name w:val="Footer Char"/>
    <w:basedOn w:val="DefaultParagraphFont"/>
    <w:link w:val="Footer"/>
    <w:locked/>
    <w:rsid w:val="00977EB4"/>
  </w:style>
  <w:style w:type="paragraph" w:styleId="CommentSubject">
    <w:name w:val="annotation subject"/>
    <w:basedOn w:val="CommentText"/>
    <w:next w:val="CommentText"/>
    <w:link w:val="CommentSubjectChar"/>
    <w:rsid w:val="00881F5B"/>
    <w:rPr>
      <w:b/>
      <w:bCs/>
    </w:rPr>
  </w:style>
  <w:style w:type="character" w:customStyle="1" w:styleId="CommentTextChar">
    <w:name w:val="Comment Text Char"/>
    <w:basedOn w:val="DefaultParagraphFont"/>
    <w:link w:val="CommentText"/>
    <w:rsid w:val="00881F5B"/>
  </w:style>
  <w:style w:type="character" w:customStyle="1" w:styleId="CommentSubjectChar">
    <w:name w:val="Comment Subject Char"/>
    <w:basedOn w:val="CommentTextChar"/>
    <w:link w:val="CommentSubject"/>
    <w:rsid w:val="00881F5B"/>
  </w:style>
  <w:style w:type="paragraph" w:customStyle="1" w:styleId="Style">
    <w:name w:val="Style"/>
    <w:uiPriority w:val="99"/>
    <w:rsid w:val="00A25F20"/>
    <w:pPr>
      <w:widowControl w:val="0"/>
      <w:autoSpaceDE w:val="0"/>
      <w:autoSpaceDN w:val="0"/>
      <w:adjustRightInd w:val="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rsid w:val="00597CED"/>
    <w:rPr>
      <w:sz w:val="16"/>
      <w:szCs w:val="16"/>
    </w:rPr>
  </w:style>
  <w:style w:type="paragraph" w:styleId="CommentText">
    <w:name w:val="annotation text"/>
    <w:basedOn w:val="Normal"/>
    <w:link w:val="CommentTextChar"/>
    <w:rsid w:val="00597CED"/>
  </w:style>
  <w:style w:type="paragraph" w:styleId="ListParagraph">
    <w:name w:val="List Paragraph"/>
    <w:basedOn w:val="Normal"/>
    <w:uiPriority w:val="34"/>
    <w:qFormat/>
    <w:rsid w:val="002052A0"/>
    <w:pPr>
      <w:widowControl w:val="0"/>
      <w:overflowPunct w:val="0"/>
      <w:autoSpaceDE w:val="0"/>
      <w:autoSpaceDN w:val="0"/>
      <w:adjustRightInd w:val="0"/>
      <w:ind w:left="720"/>
      <w:contextualSpacing/>
      <w:textAlignment w:val="baseline"/>
    </w:pPr>
    <w:rPr>
      <w:rFonts w:ascii="Courier" w:hAnsi="Courier"/>
    </w:rPr>
  </w:style>
  <w:style w:type="character" w:customStyle="1" w:styleId="FooterChar">
    <w:name w:val="Footer Char"/>
    <w:basedOn w:val="DefaultParagraphFont"/>
    <w:link w:val="Footer"/>
    <w:locked/>
    <w:rsid w:val="00977EB4"/>
  </w:style>
  <w:style w:type="paragraph" w:styleId="CommentSubject">
    <w:name w:val="annotation subject"/>
    <w:basedOn w:val="CommentText"/>
    <w:next w:val="CommentText"/>
    <w:link w:val="CommentSubjectChar"/>
    <w:rsid w:val="00881F5B"/>
    <w:rPr>
      <w:b/>
      <w:bCs/>
    </w:rPr>
  </w:style>
  <w:style w:type="character" w:customStyle="1" w:styleId="CommentTextChar">
    <w:name w:val="Comment Text Char"/>
    <w:basedOn w:val="DefaultParagraphFont"/>
    <w:link w:val="CommentText"/>
    <w:rsid w:val="00881F5B"/>
  </w:style>
  <w:style w:type="character" w:customStyle="1" w:styleId="CommentSubjectChar">
    <w:name w:val="Comment Subject Char"/>
    <w:basedOn w:val="CommentTextChar"/>
    <w:link w:val="CommentSubject"/>
    <w:rsid w:val="00881F5B"/>
  </w:style>
  <w:style w:type="paragraph" w:customStyle="1" w:styleId="Style">
    <w:name w:val="Style"/>
    <w:uiPriority w:val="99"/>
    <w:rsid w:val="00A25F20"/>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1926</Words>
  <Characters>9721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Roger Zhu</cp:lastModifiedBy>
  <cp:revision>10</cp:revision>
  <cp:lastPrinted>2014-10-21T18:46:00Z</cp:lastPrinted>
  <dcterms:created xsi:type="dcterms:W3CDTF">2014-07-30T18:44:00Z</dcterms:created>
  <dcterms:modified xsi:type="dcterms:W3CDTF">2014-10-21T18:54:00Z</dcterms:modified>
</cp:coreProperties>
</file>