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39"/>
        <w:tblW w:w="10886" w:type="dxa"/>
        <w:tblLayout w:type="fixed"/>
        <w:tblLook w:val="01E0"/>
      </w:tblPr>
      <w:tblGrid>
        <w:gridCol w:w="3489"/>
        <w:gridCol w:w="4989"/>
        <w:gridCol w:w="2408"/>
      </w:tblGrid>
      <w:tr w:rsidR="009D0E1F" w:rsidTr="009D0E1F">
        <w:trPr>
          <w:trHeight w:val="1237"/>
        </w:trPr>
        <w:tc>
          <w:tcPr>
            <w:tcW w:w="3489" w:type="dxa"/>
          </w:tcPr>
          <w:p w:rsidR="009D0E1F" w:rsidRDefault="00322BA1" w:rsidP="009D0E1F">
            <w:pPr>
              <w:rPr>
                <w:rFonts w:ascii="Book Antiqua" w:hAnsi="Book Antiqua"/>
                <w:sz w:val="24"/>
                <w:szCs w:val="24"/>
              </w:rPr>
            </w:pPr>
            <w:r>
              <w:rPr>
                <w:noProof/>
              </w:rPr>
              <w:drawing>
                <wp:inline distT="0" distB="0" distL="0" distR="0">
                  <wp:extent cx="1697355" cy="1111885"/>
                  <wp:effectExtent l="1905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srcRect/>
                          <a:stretch>
                            <a:fillRect/>
                          </a:stretch>
                        </pic:blipFill>
                        <pic:spPr bwMode="auto">
                          <a:xfrm>
                            <a:off x="0" y="0"/>
                            <a:ext cx="1697355" cy="1111885"/>
                          </a:xfrm>
                          <a:prstGeom prst="rect">
                            <a:avLst/>
                          </a:prstGeom>
                          <a:noFill/>
                          <a:ln w="9525">
                            <a:noFill/>
                            <a:miter lim="800000"/>
                            <a:headEnd/>
                            <a:tailEnd/>
                          </a:ln>
                        </pic:spPr>
                      </pic:pic>
                    </a:graphicData>
                  </a:graphic>
                </wp:inline>
              </w:drawing>
            </w:r>
          </w:p>
        </w:tc>
        <w:tc>
          <w:tcPr>
            <w:tcW w:w="4989" w:type="dxa"/>
          </w:tcPr>
          <w:p w:rsidR="00CB1632" w:rsidRPr="00CC55AF" w:rsidRDefault="00CB1632" w:rsidP="00CB163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D0E1F" w:rsidRDefault="00CB1632" w:rsidP="00CB1632">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D0E1F" w:rsidRPr="00CB1632" w:rsidRDefault="009D0E1F" w:rsidP="009D0E1F">
            <w:pPr>
              <w:jc w:val="center"/>
            </w:pPr>
            <w:r w:rsidRPr="00CB1632">
              <w:t>Southwest District Office</w:t>
            </w:r>
          </w:p>
          <w:p w:rsidR="009D0E1F" w:rsidRPr="00CB1632" w:rsidRDefault="009D0E1F" w:rsidP="009D0E1F">
            <w:pPr>
              <w:jc w:val="center"/>
            </w:pPr>
            <w:r w:rsidRPr="00CB1632">
              <w:t>13051 North Telecom Parkway</w:t>
            </w:r>
          </w:p>
          <w:p w:rsidR="009D0E1F" w:rsidRDefault="009D0E1F" w:rsidP="009D0E1F">
            <w:pPr>
              <w:jc w:val="center"/>
              <w:rPr>
                <w:rFonts w:ascii="BakerSignet" w:hAnsi="BakerSignet"/>
              </w:rPr>
            </w:pPr>
            <w:r w:rsidRPr="00CB1632">
              <w:t>Temple Terrace, Florida  33637-0926</w:t>
            </w:r>
          </w:p>
        </w:tc>
        <w:tc>
          <w:tcPr>
            <w:tcW w:w="2408" w:type="dxa"/>
          </w:tcPr>
          <w:p w:rsidR="009D0E1F" w:rsidRDefault="009D0E1F" w:rsidP="009D0E1F">
            <w:pPr>
              <w:jc w:val="right"/>
              <w:rPr>
                <w:color w:val="31849B"/>
                <w:sz w:val="18"/>
                <w:szCs w:val="18"/>
              </w:rPr>
            </w:pPr>
          </w:p>
          <w:p w:rsidR="009D0E1F" w:rsidRDefault="009D0E1F" w:rsidP="009D0E1F">
            <w:pPr>
              <w:rPr>
                <w:color w:val="31849B"/>
                <w:sz w:val="18"/>
                <w:szCs w:val="18"/>
              </w:rPr>
            </w:pPr>
          </w:p>
          <w:p w:rsidR="009D0E1F" w:rsidRDefault="009D0E1F" w:rsidP="009D0E1F">
            <w:pPr>
              <w:jc w:val="right"/>
              <w:rPr>
                <w:color w:val="31849B"/>
                <w:sz w:val="18"/>
                <w:szCs w:val="18"/>
              </w:rPr>
            </w:pPr>
          </w:p>
          <w:p w:rsidR="009D0E1F" w:rsidRPr="00B17F49" w:rsidRDefault="009D0E1F" w:rsidP="009D0E1F">
            <w:pPr>
              <w:jc w:val="right"/>
              <w:rPr>
                <w:color w:val="31849B"/>
                <w:sz w:val="18"/>
                <w:szCs w:val="18"/>
              </w:rPr>
            </w:pPr>
            <w:r w:rsidRPr="00B17F49">
              <w:rPr>
                <w:color w:val="31849B"/>
                <w:sz w:val="18"/>
                <w:szCs w:val="18"/>
              </w:rPr>
              <w:t>RICK SCOTT</w:t>
            </w:r>
          </w:p>
          <w:p w:rsidR="009D0E1F" w:rsidRPr="00B17F49" w:rsidRDefault="009D0E1F" w:rsidP="009D0E1F">
            <w:pPr>
              <w:jc w:val="right"/>
              <w:rPr>
                <w:color w:val="31849B"/>
                <w:sz w:val="18"/>
                <w:szCs w:val="18"/>
              </w:rPr>
            </w:pPr>
            <w:r w:rsidRPr="00B17F49">
              <w:rPr>
                <w:color w:val="31849B"/>
                <w:sz w:val="18"/>
                <w:szCs w:val="18"/>
              </w:rPr>
              <w:t>GOVERNOR</w:t>
            </w:r>
          </w:p>
          <w:p w:rsidR="009D0E1F" w:rsidRDefault="009D0E1F" w:rsidP="009D0E1F">
            <w:pPr>
              <w:rPr>
                <w:color w:val="31849B"/>
                <w:sz w:val="10"/>
                <w:szCs w:val="10"/>
              </w:rPr>
            </w:pPr>
          </w:p>
          <w:p w:rsidR="009D0E1F" w:rsidRPr="00B17F49" w:rsidRDefault="009D0E1F" w:rsidP="009D0E1F">
            <w:pPr>
              <w:ind w:left="-108"/>
              <w:rPr>
                <w:color w:val="31849B"/>
                <w:sz w:val="18"/>
                <w:szCs w:val="18"/>
              </w:rPr>
            </w:pPr>
            <w:r>
              <w:rPr>
                <w:color w:val="31849B"/>
                <w:sz w:val="18"/>
                <w:szCs w:val="18"/>
              </w:rPr>
              <w:t>HERSCHEL T. VINYARD J</w:t>
            </w:r>
            <w:r w:rsidRPr="00B17F49">
              <w:rPr>
                <w:color w:val="31849B"/>
                <w:sz w:val="18"/>
                <w:szCs w:val="18"/>
              </w:rPr>
              <w:t>R.</w:t>
            </w:r>
          </w:p>
          <w:p w:rsidR="009D0E1F" w:rsidRPr="004D0732" w:rsidRDefault="009D0E1F" w:rsidP="009D0E1F">
            <w:pPr>
              <w:jc w:val="right"/>
              <w:rPr>
                <w:rFonts w:ascii="BakerSignet" w:hAnsi="BakerSignet"/>
                <w:color w:val="006666"/>
              </w:rPr>
            </w:pPr>
            <w:r w:rsidRPr="00B17F49">
              <w:rPr>
                <w:color w:val="31849B"/>
                <w:sz w:val="18"/>
                <w:szCs w:val="18"/>
              </w:rPr>
              <w:t>SECRETARY</w:t>
            </w: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078D3" w:rsidRDefault="00E700F9" w:rsidP="00E700F9">
      <w:pPr>
        <w:pStyle w:val="Header"/>
        <w:jc w:val="center"/>
        <w:rPr>
          <w:b/>
          <w:sz w:val="28"/>
          <w:szCs w:val="28"/>
        </w:rPr>
      </w:pPr>
      <w:r w:rsidRPr="00124101">
        <w:rPr>
          <w:b/>
          <w:sz w:val="28"/>
          <w:szCs w:val="28"/>
          <w:shd w:val="clear" w:color="auto" w:fill="FFFFFF"/>
        </w:rPr>
        <w:t>FINAL</w:t>
      </w:r>
      <w:r w:rsidRPr="007078D3">
        <w:rPr>
          <w:b/>
          <w:sz w:val="28"/>
          <w:szCs w:val="28"/>
          <w:shd w:val="clear" w:color="auto" w:fill="FFFFFF"/>
        </w:rPr>
        <w:t xml:space="preserve"> PERMIT</w:t>
      </w:r>
    </w:p>
    <w:p w:rsidR="00E4644C" w:rsidRPr="007078D3" w:rsidRDefault="00E4644C" w:rsidP="00D11491">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724"/>
        <w:gridCol w:w="4410"/>
      </w:tblGrid>
      <w:tr w:rsidR="00E4644C" w:rsidRPr="007078D3">
        <w:trPr>
          <w:cantSplit/>
          <w:trHeight w:val="1649"/>
        </w:trPr>
        <w:tc>
          <w:tcPr>
            <w:tcW w:w="5724" w:type="dxa"/>
          </w:tcPr>
          <w:p w:rsidR="00E4644C" w:rsidRPr="00803FC8" w:rsidRDefault="00124101">
            <w:pPr>
              <w:rPr>
                <w:sz w:val="22"/>
                <w:szCs w:val="22"/>
              </w:rPr>
            </w:pPr>
            <w:r w:rsidRPr="00803FC8">
              <w:rPr>
                <w:sz w:val="22"/>
                <w:szCs w:val="22"/>
              </w:rPr>
              <w:t>ParexUSA, Inc.</w:t>
            </w:r>
          </w:p>
          <w:p w:rsidR="00E4644C" w:rsidRPr="00803FC8" w:rsidRDefault="00124101">
            <w:pPr>
              <w:rPr>
                <w:sz w:val="22"/>
                <w:szCs w:val="22"/>
              </w:rPr>
            </w:pPr>
            <w:r w:rsidRPr="00803FC8">
              <w:rPr>
                <w:sz w:val="22"/>
                <w:szCs w:val="22"/>
              </w:rPr>
              <w:t>2501 Highway 544</w:t>
            </w:r>
          </w:p>
          <w:p w:rsidR="00E4644C" w:rsidRPr="007078D3" w:rsidRDefault="00124101">
            <w:pPr>
              <w:tabs>
                <w:tab w:val="center" w:pos="3168"/>
                <w:tab w:val="left" w:pos="3240"/>
                <w:tab w:val="left" w:pos="3615"/>
              </w:tabs>
              <w:rPr>
                <w:sz w:val="22"/>
                <w:szCs w:val="22"/>
              </w:rPr>
            </w:pPr>
            <w:r w:rsidRPr="00803FC8">
              <w:rPr>
                <w:sz w:val="22"/>
                <w:szCs w:val="22"/>
              </w:rPr>
              <w:t>Haines City, FL  33845</w:t>
            </w:r>
          </w:p>
          <w:p w:rsidR="00E4644C" w:rsidRPr="007078D3" w:rsidRDefault="00E4644C">
            <w:pPr>
              <w:rPr>
                <w:i/>
                <w:sz w:val="22"/>
                <w:szCs w:val="22"/>
              </w:rPr>
            </w:pPr>
          </w:p>
          <w:p w:rsidR="00E4644C" w:rsidRPr="007078D3" w:rsidRDefault="00E4644C">
            <w:pPr>
              <w:rPr>
                <w:sz w:val="22"/>
                <w:szCs w:val="22"/>
              </w:rPr>
            </w:pPr>
            <w:r w:rsidRPr="007078D3">
              <w:rPr>
                <w:sz w:val="22"/>
                <w:szCs w:val="22"/>
              </w:rPr>
              <w:t>Authorized Representative:</w:t>
            </w:r>
          </w:p>
          <w:p w:rsidR="00E4644C" w:rsidRPr="007078D3" w:rsidRDefault="005073C8">
            <w:pPr>
              <w:ind w:left="360"/>
              <w:rPr>
                <w:sz w:val="22"/>
                <w:szCs w:val="22"/>
              </w:rPr>
            </w:pPr>
            <w:r w:rsidRPr="00803FC8">
              <w:rPr>
                <w:sz w:val="22"/>
                <w:szCs w:val="22"/>
              </w:rPr>
              <w:t>Mr</w:t>
            </w:r>
            <w:r w:rsidR="00803FC8" w:rsidRPr="00803FC8">
              <w:rPr>
                <w:sz w:val="22"/>
                <w:szCs w:val="22"/>
              </w:rPr>
              <w:t>. Bill Olsen, Regional Manager</w:t>
            </w:r>
          </w:p>
        </w:tc>
        <w:tc>
          <w:tcPr>
            <w:tcW w:w="4410" w:type="dxa"/>
          </w:tcPr>
          <w:p w:rsidR="00E4644C" w:rsidRPr="007078D3" w:rsidRDefault="00E4644C">
            <w:pPr>
              <w:rPr>
                <w:sz w:val="22"/>
                <w:szCs w:val="22"/>
              </w:rPr>
            </w:pPr>
            <w:r w:rsidRPr="007078D3">
              <w:rPr>
                <w:sz w:val="22"/>
                <w:szCs w:val="22"/>
              </w:rPr>
              <w:t xml:space="preserve">Air Permit No. </w:t>
            </w:r>
            <w:r w:rsidR="00124101">
              <w:rPr>
                <w:sz w:val="22"/>
                <w:szCs w:val="22"/>
              </w:rPr>
              <w:t>1050386-008</w:t>
            </w:r>
            <w:r w:rsidRPr="007078D3">
              <w:rPr>
                <w:sz w:val="22"/>
                <w:szCs w:val="22"/>
              </w:rPr>
              <w:t>-A</w:t>
            </w:r>
            <w:r w:rsidR="00124101" w:rsidRPr="00803FC8">
              <w:rPr>
                <w:sz w:val="22"/>
                <w:szCs w:val="22"/>
              </w:rPr>
              <w:t>O</w:t>
            </w:r>
          </w:p>
          <w:p w:rsidR="00E4644C" w:rsidRPr="007078D3" w:rsidRDefault="00E4644C">
            <w:pPr>
              <w:rPr>
                <w:sz w:val="22"/>
                <w:szCs w:val="22"/>
              </w:rPr>
            </w:pPr>
            <w:r w:rsidRPr="007078D3">
              <w:rPr>
                <w:sz w:val="22"/>
                <w:szCs w:val="22"/>
              </w:rPr>
              <w:t xml:space="preserve">Permit Expires:  </w:t>
            </w:r>
            <w:r w:rsidR="00EA5B51">
              <w:rPr>
                <w:sz w:val="22"/>
                <w:szCs w:val="22"/>
              </w:rPr>
              <w:t>10/07/2018</w:t>
            </w:r>
          </w:p>
          <w:p w:rsidR="00E4644C" w:rsidRPr="007078D3" w:rsidRDefault="00E4644C">
            <w:pPr>
              <w:rPr>
                <w:sz w:val="22"/>
                <w:szCs w:val="22"/>
                <w:highlight w:val="yellow"/>
              </w:rPr>
            </w:pPr>
            <w:r w:rsidRPr="007078D3">
              <w:rPr>
                <w:sz w:val="22"/>
                <w:szCs w:val="22"/>
              </w:rPr>
              <w:t xml:space="preserve">Minor Air </w:t>
            </w:r>
            <w:r w:rsidR="00D11491" w:rsidRPr="00803FC8">
              <w:rPr>
                <w:sz w:val="22"/>
                <w:szCs w:val="22"/>
              </w:rPr>
              <w:t>Operation</w:t>
            </w:r>
            <w:r w:rsidRPr="00803FC8">
              <w:rPr>
                <w:sz w:val="22"/>
                <w:szCs w:val="22"/>
              </w:rPr>
              <w:t xml:space="preserve"> Permit</w:t>
            </w:r>
            <w:r w:rsidRPr="007078D3">
              <w:rPr>
                <w:sz w:val="22"/>
                <w:szCs w:val="22"/>
              </w:rPr>
              <w:t xml:space="preserve"> </w:t>
            </w:r>
          </w:p>
          <w:p w:rsidR="00E4644C" w:rsidRPr="007078D3" w:rsidRDefault="00803FC8">
            <w:pPr>
              <w:rPr>
                <w:b/>
                <w:bCs/>
                <w:sz w:val="22"/>
                <w:szCs w:val="22"/>
              </w:rPr>
            </w:pPr>
            <w:r w:rsidRPr="00DD1F22">
              <w:rPr>
                <w:sz w:val="22"/>
                <w:szCs w:val="22"/>
              </w:rPr>
              <w:t>Operation Permit Renewal</w:t>
            </w:r>
            <w:r w:rsidR="001B76A6" w:rsidRPr="007078D3">
              <w:rPr>
                <w:sz w:val="22"/>
                <w:szCs w:val="22"/>
              </w:rPr>
              <w:t xml:space="preserve"> </w:t>
            </w:r>
            <w:r w:rsidR="005073C8" w:rsidRPr="007078D3">
              <w:rPr>
                <w:sz w:val="22"/>
                <w:szCs w:val="22"/>
              </w:rPr>
              <w:t xml:space="preserve"> </w:t>
            </w:r>
          </w:p>
        </w:tc>
      </w:tr>
    </w:tbl>
    <w:p w:rsidR="00FE704D" w:rsidRPr="007078D3" w:rsidRDefault="00FE704D" w:rsidP="00FD4E84">
      <w:pPr>
        <w:pStyle w:val="BodyText3"/>
        <w:spacing w:after="0"/>
        <w:jc w:val="left"/>
        <w:rPr>
          <w:szCs w:val="22"/>
        </w:rPr>
      </w:pPr>
    </w:p>
    <w:p w:rsidR="003D7303" w:rsidRPr="007078D3" w:rsidRDefault="009B7A3E" w:rsidP="00FD4E84">
      <w:pPr>
        <w:pStyle w:val="BodyTextIndent"/>
        <w:ind w:left="0"/>
        <w:jc w:val="left"/>
        <w:rPr>
          <w:szCs w:val="22"/>
        </w:rPr>
      </w:pPr>
      <w:r w:rsidRPr="007078D3">
        <w:rPr>
          <w:szCs w:val="22"/>
        </w:rPr>
        <w:t xml:space="preserve">This is the final permit </w:t>
      </w:r>
      <w:r w:rsidRPr="00DD1F22">
        <w:rPr>
          <w:szCs w:val="22"/>
        </w:rPr>
        <w:t>to renew</w:t>
      </w:r>
      <w:r w:rsidR="00D000DD" w:rsidRPr="00DD1F22">
        <w:rPr>
          <w:szCs w:val="22"/>
        </w:rPr>
        <w:t xml:space="preserve"> </w:t>
      </w:r>
      <w:r w:rsidR="00D000DD" w:rsidRPr="007078D3">
        <w:rPr>
          <w:szCs w:val="22"/>
        </w:rPr>
        <w:t>A</w:t>
      </w:r>
      <w:r w:rsidRPr="007078D3">
        <w:rPr>
          <w:szCs w:val="22"/>
        </w:rPr>
        <w:t xml:space="preserve">ir </w:t>
      </w:r>
      <w:r w:rsidR="00D000DD" w:rsidRPr="007078D3">
        <w:rPr>
          <w:szCs w:val="22"/>
        </w:rPr>
        <w:t>O</w:t>
      </w:r>
      <w:r w:rsidRPr="007078D3">
        <w:rPr>
          <w:szCs w:val="22"/>
        </w:rPr>
        <w:t xml:space="preserve">peration </w:t>
      </w:r>
      <w:r w:rsidR="00D000DD" w:rsidRPr="007078D3">
        <w:rPr>
          <w:szCs w:val="22"/>
        </w:rPr>
        <w:t>P</w:t>
      </w:r>
      <w:r w:rsidRPr="007078D3">
        <w:rPr>
          <w:szCs w:val="22"/>
        </w:rPr>
        <w:t xml:space="preserve">ermit No. </w:t>
      </w:r>
      <w:r w:rsidR="00803FC8">
        <w:rPr>
          <w:szCs w:val="22"/>
        </w:rPr>
        <w:t>1050386</w:t>
      </w:r>
      <w:r w:rsidR="00803FC8" w:rsidRPr="00803FC8">
        <w:rPr>
          <w:szCs w:val="22"/>
        </w:rPr>
        <w:t>-</w:t>
      </w:r>
      <w:r w:rsidR="00803FC8" w:rsidRPr="00DD1F22">
        <w:rPr>
          <w:szCs w:val="22"/>
        </w:rPr>
        <w:t>00</w:t>
      </w:r>
      <w:r w:rsidR="00771F03" w:rsidRPr="00DD1F22">
        <w:rPr>
          <w:szCs w:val="22"/>
        </w:rPr>
        <w:t>6</w:t>
      </w:r>
      <w:r w:rsidR="00803FC8">
        <w:rPr>
          <w:szCs w:val="22"/>
        </w:rPr>
        <w:t>-AO</w:t>
      </w:r>
      <w:r w:rsidRPr="007078D3">
        <w:rPr>
          <w:szCs w:val="22"/>
        </w:rPr>
        <w:t xml:space="preserve"> for </w:t>
      </w:r>
      <w:r w:rsidR="00F45719" w:rsidRPr="00F45719">
        <w:rPr>
          <w:szCs w:val="22"/>
        </w:rPr>
        <w:t>a tile grout blending facility (Standard Industrial Classification No. 3272)</w:t>
      </w:r>
      <w:r w:rsidR="00803FC8" w:rsidRPr="00DD1F22">
        <w:rPr>
          <w:szCs w:val="22"/>
        </w:rPr>
        <w:t>.</w:t>
      </w:r>
      <w:r w:rsidR="00803FC8">
        <w:rPr>
          <w:szCs w:val="22"/>
        </w:rPr>
        <w:t xml:space="preserve">  </w:t>
      </w:r>
      <w:r w:rsidRPr="007078D3">
        <w:rPr>
          <w:szCs w:val="22"/>
        </w:rPr>
        <w:t xml:space="preserve">The facility is located in </w:t>
      </w:r>
      <w:r w:rsidR="00803FC8">
        <w:rPr>
          <w:szCs w:val="22"/>
        </w:rPr>
        <w:t>Polk</w:t>
      </w:r>
      <w:r w:rsidRPr="007078D3">
        <w:rPr>
          <w:szCs w:val="22"/>
        </w:rPr>
        <w:t xml:space="preserve"> County at </w:t>
      </w:r>
      <w:r w:rsidR="00803FC8">
        <w:rPr>
          <w:szCs w:val="22"/>
        </w:rPr>
        <w:t>2501 Highway 544, Haines City, Florida</w:t>
      </w:r>
      <w:r w:rsidRPr="007078D3">
        <w:rPr>
          <w:szCs w:val="22"/>
        </w:rPr>
        <w:t xml:space="preserve">.  The UTM coordinates are </w:t>
      </w:r>
      <w:r w:rsidR="00F45719" w:rsidRPr="00F45719">
        <w:rPr>
          <w:szCs w:val="22"/>
        </w:rPr>
        <w:t>Zone 17, 440.39 km East, and 3106.34 km North</w:t>
      </w:r>
      <w:r w:rsidRPr="007078D3">
        <w:rPr>
          <w:szCs w:val="22"/>
        </w:rPr>
        <w:t xml:space="preserve">.  </w:t>
      </w:r>
    </w:p>
    <w:p w:rsidR="004B675B" w:rsidRPr="007078D3" w:rsidRDefault="004B675B" w:rsidP="00FC5BE0">
      <w:pPr>
        <w:pStyle w:val="BodyText2"/>
        <w:spacing w:after="0"/>
        <w:rPr>
          <w:szCs w:val="22"/>
        </w:rPr>
      </w:pPr>
      <w:r w:rsidRPr="007078D3">
        <w:rPr>
          <w:szCs w:val="22"/>
        </w:rPr>
        <w:t>This final permit is organized by the following sections:</w:t>
      </w:r>
    </w:p>
    <w:p w:rsidR="004B675B" w:rsidRPr="007078D3" w:rsidRDefault="004B675B" w:rsidP="003D7303">
      <w:pPr>
        <w:pStyle w:val="BodyText2"/>
        <w:spacing w:before="120" w:after="0"/>
        <w:ind w:left="360"/>
        <w:rPr>
          <w:szCs w:val="22"/>
        </w:rPr>
      </w:pPr>
      <w:r w:rsidRPr="007078D3">
        <w:rPr>
          <w:szCs w:val="22"/>
        </w:rPr>
        <w:t>Section 1.  General Information</w:t>
      </w:r>
    </w:p>
    <w:p w:rsidR="004B675B" w:rsidRPr="00856753" w:rsidRDefault="004B675B" w:rsidP="003D7303">
      <w:pPr>
        <w:pStyle w:val="BodyText2"/>
        <w:spacing w:before="120" w:after="0"/>
        <w:ind w:left="1440" w:hanging="1080"/>
        <w:rPr>
          <w:szCs w:val="22"/>
        </w:rPr>
      </w:pPr>
      <w:r w:rsidRPr="007078D3">
        <w:rPr>
          <w:szCs w:val="22"/>
        </w:rPr>
        <w:t xml:space="preserve">Section 2.  </w:t>
      </w:r>
      <w:r w:rsidR="00AC6EE2" w:rsidRPr="007078D3">
        <w:rPr>
          <w:szCs w:val="22"/>
        </w:rPr>
        <w:t xml:space="preserve">Administrative Requirements </w:t>
      </w:r>
      <w:r w:rsidR="00AC6EE2" w:rsidRPr="000E5FC3">
        <w:rPr>
          <w:szCs w:val="22"/>
        </w:rPr>
        <w:t>and Facility-wide Specific Conditions</w:t>
      </w:r>
      <w:r w:rsidR="008F7C3C" w:rsidRPr="007078D3">
        <w:rPr>
          <w:szCs w:val="22"/>
        </w:rPr>
        <w:t xml:space="preserve"> </w:t>
      </w:r>
    </w:p>
    <w:p w:rsidR="004B675B" w:rsidRPr="007078D3" w:rsidRDefault="004B675B" w:rsidP="003D7303">
      <w:pPr>
        <w:pStyle w:val="BodyText2"/>
        <w:spacing w:before="120" w:after="0"/>
        <w:ind w:left="360"/>
        <w:rPr>
          <w:szCs w:val="22"/>
        </w:rPr>
      </w:pPr>
      <w:r w:rsidRPr="007078D3">
        <w:rPr>
          <w:szCs w:val="22"/>
        </w:rPr>
        <w:t>Section 3.  Emissions Unit Specific Conditions</w:t>
      </w:r>
    </w:p>
    <w:p w:rsidR="004B675B" w:rsidRPr="007078D3" w:rsidRDefault="004B675B" w:rsidP="00FD4E84">
      <w:pPr>
        <w:pStyle w:val="BodyText2"/>
        <w:spacing w:before="120"/>
        <w:ind w:left="360"/>
        <w:rPr>
          <w:szCs w:val="22"/>
        </w:rPr>
      </w:pPr>
      <w:r w:rsidRPr="007078D3">
        <w:rPr>
          <w:szCs w:val="22"/>
        </w:rPr>
        <w:t xml:space="preserve">Section 4.  Appendices </w:t>
      </w:r>
    </w:p>
    <w:p w:rsidR="003D7303" w:rsidRPr="007078D3" w:rsidRDefault="00B94550" w:rsidP="00FD4E84">
      <w:pPr>
        <w:pStyle w:val="BodyText2"/>
        <w:rPr>
          <w:szCs w:val="22"/>
        </w:rPr>
      </w:pPr>
      <w:r w:rsidRPr="007078D3">
        <w:rPr>
          <w:szCs w:val="22"/>
        </w:rPr>
        <w:t>Due to</w:t>
      </w:r>
      <w:r w:rsidR="004B675B" w:rsidRPr="007078D3">
        <w:rPr>
          <w:szCs w:val="22"/>
        </w:rPr>
        <w:t xml:space="preserve"> the technical nature of the project, the permit contains numerous acronyms and abbreviations, which are defined in Appendix A of Section 4 </w:t>
      </w:r>
      <w:r w:rsidR="00FD4E84" w:rsidRPr="007078D3">
        <w:rPr>
          <w:szCs w:val="22"/>
        </w:rPr>
        <w:t>of this permit.</w:t>
      </w:r>
    </w:p>
    <w:p w:rsidR="003D7303" w:rsidRPr="007078D3" w:rsidRDefault="00E4644C" w:rsidP="00FD4E84">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w:t>
      </w:r>
      <w:r w:rsidR="00844CD2" w:rsidRPr="007078D3">
        <w:rPr>
          <w:szCs w:val="22"/>
        </w:rPr>
        <w:t>The permittee is authorized to conduct the proposed work in accordance with the conditions of this permit</w:t>
      </w:r>
      <w:r w:rsidR="00844CD2" w:rsidRPr="007078D3">
        <w:rPr>
          <w:i/>
          <w:szCs w:val="22"/>
        </w:rPr>
        <w:t xml:space="preserve">.  </w:t>
      </w:r>
    </w:p>
    <w:p w:rsidR="00456D56" w:rsidRPr="000E5FC3" w:rsidRDefault="00A86C51" w:rsidP="00FD4E84">
      <w:pPr>
        <w:spacing w:after="120"/>
        <w:rPr>
          <w:sz w:val="22"/>
        </w:rPr>
      </w:pPr>
      <w:r w:rsidRPr="000E5FC3">
        <w:rPr>
          <w:sz w:val="22"/>
        </w:rPr>
        <w:t xml:space="preserve">A person whose substantial interests are affected by the proposed permitting decision may petition for an administrative proceeding (hearing) under sections 120.569 and 120.57 of the Florida Statutes.  The petition must contain the information set forth below and must be filed (received) in the Office of General Counsel of the Department at </w:t>
      </w:r>
      <w:smartTag w:uri="urn:schemas-microsoft-com:office:smarttags" w:element="Street">
        <w:smartTag w:uri="urn:schemas-microsoft-com:office:smarttags" w:element="address">
          <w:r w:rsidRPr="000E5FC3">
            <w:rPr>
              <w:sz w:val="22"/>
            </w:rPr>
            <w:t>3900 Commonwealth Boulevard</w:t>
          </w:r>
        </w:smartTag>
      </w:smartTag>
      <w:r w:rsidRPr="000E5FC3">
        <w:rPr>
          <w:sz w:val="22"/>
        </w:rPr>
        <w:t xml:space="preserve">, Mail Station #35, </w:t>
      </w:r>
      <w:smartTag w:uri="urn:schemas-microsoft-com:office:smarttags" w:element="place">
        <w:r w:rsidRPr="000E5FC3">
          <w:rPr>
            <w:sz w:val="22"/>
          </w:rPr>
          <w:t xml:space="preserve">Tallahassee, </w:t>
        </w:r>
        <w:smartTag w:uri="urn:schemas-microsoft-com:office:smarttags" w:element="State">
          <w:r w:rsidRPr="000E5FC3">
            <w:rPr>
              <w:sz w:val="22"/>
            </w:rPr>
            <w:t>Florida</w:t>
          </w:r>
        </w:smartTag>
        <w:r w:rsidRPr="000E5FC3">
          <w:rPr>
            <w:sz w:val="22"/>
          </w:rPr>
          <w:t xml:space="preserve"> </w:t>
        </w:r>
        <w:smartTag w:uri="urn:schemas-microsoft-com:office:smarttags" w:element="PostalCode">
          <w:r w:rsidRPr="000E5FC3">
            <w:rPr>
              <w:sz w:val="22"/>
            </w:rPr>
            <w:t>32399-3000</w:t>
          </w:r>
        </w:smartTag>
      </w:smartTag>
      <w:r w:rsidRPr="000E5FC3">
        <w:rPr>
          <w:sz w:val="22"/>
        </w:rPr>
        <w:t>.  Petitions filed by the permit applicant or any of the parties listed below must be filed within fourteen days of receipt of this notice of final permit.  Petitions filed by any persons other than those entitled to written notice under section 120.60(3) of the Florida Statutes must be filed within fourteen days of publication of the public notice or within fourteen days of receipt of this notice of final permit, whichever occurs first.  Under section 120.60(3), however, any person who asked the Department for notice of agency action may file a petition within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Florida Administrative Code.</w:t>
      </w:r>
    </w:p>
    <w:p w:rsidR="000E285D" w:rsidRPr="000E5FC3" w:rsidRDefault="00A86C51" w:rsidP="006C1E73">
      <w:pPr>
        <w:spacing w:after="120"/>
        <w:rPr>
          <w:noProof/>
          <w:color w:val="000000"/>
          <w:sz w:val="22"/>
          <w:szCs w:val="22"/>
        </w:rPr>
      </w:pPr>
      <w:r w:rsidRPr="000E5FC3">
        <w:rPr>
          <w:noProof/>
          <w:color w:val="000000"/>
          <w:sz w:val="22"/>
          <w:szCs w:val="22"/>
        </w:rPr>
        <w:t>All petitions filed under these rules shall contain:</w:t>
      </w:r>
    </w:p>
    <w:p w:rsidR="00A86C51" w:rsidRPr="000E5FC3" w:rsidRDefault="00A86C51"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0E5FC3">
        <w:rPr>
          <w:noProof/>
          <w:color w:val="000000"/>
          <w:sz w:val="22"/>
          <w:szCs w:val="22"/>
        </w:rPr>
        <w:t xml:space="preserve">(a) </w:t>
      </w:r>
      <w:r w:rsidR="00E230FC" w:rsidRPr="000E5FC3">
        <w:rPr>
          <w:noProof/>
          <w:color w:val="000000"/>
          <w:sz w:val="22"/>
          <w:szCs w:val="22"/>
        </w:rPr>
        <w:tab/>
      </w:r>
      <w:r w:rsidRPr="000E5FC3">
        <w:rPr>
          <w:noProof/>
          <w:color w:val="000000"/>
          <w:sz w:val="22"/>
          <w:szCs w:val="22"/>
        </w:rPr>
        <w:t>The name and address of each agency affected and each agency’s file or identification number, if known;</w:t>
      </w:r>
    </w:p>
    <w:p w:rsidR="00A86C51" w:rsidRPr="000E5FC3" w:rsidRDefault="00A86C51"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0E5FC3">
        <w:rPr>
          <w:noProof/>
          <w:color w:val="000000"/>
          <w:sz w:val="22"/>
          <w:szCs w:val="22"/>
        </w:rPr>
        <w:t xml:space="preserve">(b) </w:t>
      </w:r>
      <w:r w:rsidR="00E230FC" w:rsidRPr="000E5FC3">
        <w:rPr>
          <w:noProof/>
          <w:color w:val="000000"/>
          <w:sz w:val="22"/>
          <w:szCs w:val="22"/>
        </w:rPr>
        <w:tab/>
      </w:r>
      <w:r w:rsidRPr="000E5FC3">
        <w:rPr>
          <w:noProof/>
          <w:color w:val="000000"/>
          <w:sz w:val="22"/>
          <w:szCs w:val="22"/>
        </w:rPr>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w:t>
      </w:r>
      <w:r w:rsidRPr="000E5FC3">
        <w:rPr>
          <w:noProof/>
          <w:color w:val="000000"/>
          <w:sz w:val="22"/>
          <w:szCs w:val="22"/>
        </w:rPr>
        <w:lastRenderedPageBreak/>
        <w:t>agency determination;</w:t>
      </w:r>
    </w:p>
    <w:p w:rsidR="00A86C51" w:rsidRPr="000E5FC3" w:rsidRDefault="00A86C51"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firstLine="360"/>
        <w:textAlignment w:val="baseline"/>
        <w:rPr>
          <w:noProof/>
          <w:color w:val="000000"/>
          <w:sz w:val="22"/>
          <w:szCs w:val="22"/>
        </w:rPr>
      </w:pPr>
      <w:r w:rsidRPr="000E5FC3">
        <w:rPr>
          <w:noProof/>
          <w:color w:val="000000"/>
          <w:sz w:val="22"/>
          <w:szCs w:val="22"/>
        </w:rPr>
        <w:t xml:space="preserve">(c) </w:t>
      </w:r>
      <w:r w:rsidR="00E230FC" w:rsidRPr="000E5FC3">
        <w:rPr>
          <w:noProof/>
          <w:color w:val="000000"/>
          <w:sz w:val="22"/>
          <w:szCs w:val="22"/>
        </w:rPr>
        <w:tab/>
      </w:r>
      <w:r w:rsidRPr="000E5FC3">
        <w:rPr>
          <w:noProof/>
          <w:color w:val="000000"/>
          <w:sz w:val="22"/>
          <w:szCs w:val="22"/>
        </w:rPr>
        <w:t>A statement of when and how the petitioner received notice of the agency decision;</w:t>
      </w:r>
    </w:p>
    <w:p w:rsidR="00A86C51" w:rsidRPr="000E5FC3" w:rsidRDefault="00A86C51"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0E5FC3">
        <w:rPr>
          <w:noProof/>
          <w:color w:val="000000"/>
          <w:sz w:val="22"/>
          <w:szCs w:val="22"/>
        </w:rPr>
        <w:t xml:space="preserve">(d) </w:t>
      </w:r>
      <w:r w:rsidR="00E230FC" w:rsidRPr="000E5FC3">
        <w:rPr>
          <w:noProof/>
          <w:color w:val="000000"/>
          <w:sz w:val="22"/>
          <w:szCs w:val="22"/>
        </w:rPr>
        <w:tab/>
      </w:r>
      <w:r w:rsidRPr="000E5FC3">
        <w:rPr>
          <w:noProof/>
          <w:color w:val="000000"/>
          <w:sz w:val="22"/>
          <w:szCs w:val="22"/>
        </w:rPr>
        <w:t>A statement of all disputed issues of material fact. If there are none, the petition must so indicate;</w:t>
      </w:r>
    </w:p>
    <w:p w:rsidR="00A86C51" w:rsidRPr="000E5FC3" w:rsidRDefault="00E230FC"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0E5FC3">
        <w:rPr>
          <w:noProof/>
          <w:color w:val="000000"/>
          <w:sz w:val="22"/>
          <w:szCs w:val="22"/>
        </w:rPr>
        <w:t>(e)</w:t>
      </w:r>
      <w:r w:rsidRPr="000E5FC3">
        <w:rPr>
          <w:noProof/>
          <w:color w:val="000000"/>
          <w:sz w:val="22"/>
          <w:szCs w:val="22"/>
        </w:rPr>
        <w:tab/>
      </w:r>
      <w:r w:rsidR="00A86C51" w:rsidRPr="000E5FC3">
        <w:rPr>
          <w:noProof/>
          <w:color w:val="000000"/>
          <w:sz w:val="22"/>
          <w:szCs w:val="22"/>
        </w:rPr>
        <w:t>A concise statement of the ultimate facts alleged, including the specific facts the petitioner contends warrant reversal or modification of the agency’s proposed action;</w:t>
      </w:r>
    </w:p>
    <w:p w:rsidR="00A86C51" w:rsidRPr="000E5FC3" w:rsidRDefault="00A86C51" w:rsidP="00FC5BE0">
      <w:pPr>
        <w:widowControl w:val="0"/>
        <w:tabs>
          <w:tab w:val="left" w:pos="720"/>
        </w:tabs>
        <w:overflowPunct w:val="0"/>
        <w:autoSpaceDE w:val="0"/>
        <w:autoSpaceDN w:val="0"/>
        <w:adjustRightInd w:val="0"/>
        <w:spacing w:line="260" w:lineRule="atLeast"/>
        <w:ind w:left="720" w:hanging="360"/>
        <w:textAlignment w:val="baseline"/>
        <w:rPr>
          <w:noProof/>
          <w:color w:val="000000"/>
          <w:sz w:val="22"/>
          <w:szCs w:val="22"/>
        </w:rPr>
      </w:pPr>
      <w:r w:rsidRPr="000E5FC3">
        <w:rPr>
          <w:noProof/>
          <w:color w:val="000000"/>
          <w:sz w:val="22"/>
          <w:szCs w:val="22"/>
        </w:rPr>
        <w:t xml:space="preserve">(f) </w:t>
      </w:r>
      <w:r w:rsidR="00E230FC" w:rsidRPr="000E5FC3">
        <w:rPr>
          <w:noProof/>
          <w:color w:val="000000"/>
          <w:sz w:val="22"/>
          <w:szCs w:val="22"/>
        </w:rPr>
        <w:tab/>
      </w:r>
      <w:r w:rsidRPr="000E5FC3">
        <w:rPr>
          <w:noProof/>
          <w:color w:val="000000"/>
          <w:sz w:val="22"/>
          <w:szCs w:val="22"/>
        </w:rPr>
        <w:t>A statement of the specific rules or statutes the petitioner contends require reversal or modification of the agency’s proposed action, including an explanation of how the alleged facts relate to the specific rules or statutes; and</w:t>
      </w:r>
    </w:p>
    <w:p w:rsidR="00A86C51" w:rsidRPr="000E5FC3" w:rsidRDefault="00E230FC" w:rsidP="00FD4E84">
      <w:pPr>
        <w:pStyle w:val="BodyTextIndent"/>
        <w:tabs>
          <w:tab w:val="left" w:pos="360"/>
          <w:tab w:val="left" w:pos="720"/>
          <w:tab w:val="left" w:leader="dot" w:pos="7920"/>
        </w:tabs>
        <w:ind w:left="720" w:hanging="360"/>
        <w:jc w:val="left"/>
        <w:rPr>
          <w:i/>
          <w:szCs w:val="22"/>
        </w:rPr>
      </w:pPr>
      <w:r w:rsidRPr="000E5FC3">
        <w:rPr>
          <w:noProof/>
          <w:color w:val="000000"/>
          <w:szCs w:val="22"/>
        </w:rPr>
        <w:t>(g)</w:t>
      </w:r>
      <w:r w:rsidRPr="000E5FC3">
        <w:rPr>
          <w:noProof/>
          <w:color w:val="000000"/>
          <w:szCs w:val="22"/>
        </w:rPr>
        <w:tab/>
      </w:r>
      <w:r w:rsidR="00A86C51" w:rsidRPr="000E5FC3">
        <w:rPr>
          <w:noProof/>
          <w:color w:val="000000"/>
          <w:szCs w:val="22"/>
        </w:rPr>
        <w:t>A statement of the relief sought by the petitioner, stating precisely the action petitioner wishes the agency to take with respect to the agency’s proposed action.</w:t>
      </w:r>
    </w:p>
    <w:p w:rsidR="00A86C51" w:rsidRPr="000E5FC3" w:rsidRDefault="00A86C51" w:rsidP="00FD4E84">
      <w:pPr>
        <w:spacing w:after="120"/>
        <w:rPr>
          <w:sz w:val="22"/>
        </w:rPr>
      </w:pPr>
      <w:r w:rsidRPr="000E5FC3">
        <w:rPr>
          <w:sz w:val="22"/>
        </w:rPr>
        <w:t>A petition that does not dispute the material facts upon which the Department’s action is based shall state that no such facts are in dispute and otherwise shall contain the same information as set forth above, as required by rule 28-106.301 of the Florida Administrative Code.</w:t>
      </w:r>
    </w:p>
    <w:p w:rsidR="00A86C51" w:rsidRPr="000E5FC3" w:rsidRDefault="00A86C51" w:rsidP="00FD4E84">
      <w:pPr>
        <w:spacing w:after="120"/>
        <w:rPr>
          <w:sz w:val="22"/>
        </w:rPr>
      </w:pPr>
      <w:r w:rsidRPr="000E5FC3">
        <w:rPr>
          <w:sz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rsidR="00A86C51" w:rsidRPr="000E5FC3" w:rsidRDefault="00A86C51" w:rsidP="00FD4E84">
      <w:pPr>
        <w:spacing w:after="120"/>
        <w:rPr>
          <w:sz w:val="22"/>
        </w:rPr>
      </w:pPr>
      <w:r w:rsidRPr="000E5FC3">
        <w:rPr>
          <w:sz w:val="22"/>
        </w:rPr>
        <w:t>Mediation is not available in this proceeding.</w:t>
      </w:r>
    </w:p>
    <w:p w:rsidR="00A86C51" w:rsidRPr="007078D3" w:rsidRDefault="00A86C51" w:rsidP="00FC5BE0">
      <w:r w:rsidRPr="000E5FC3">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0E5FC3">
        <w:rPr>
          <w:caps/>
          <w:sz w:val="22"/>
        </w:rPr>
        <w:t>c</w:t>
      </w:r>
      <w:r w:rsidRPr="000E5FC3">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824E4" w:rsidRPr="007078D3" w:rsidRDefault="001824E4" w:rsidP="00FC5BE0">
      <w:pPr>
        <w:ind w:left="3960"/>
        <w:rPr>
          <w:sz w:val="22"/>
          <w:szCs w:val="22"/>
        </w:rPr>
      </w:pPr>
    </w:p>
    <w:p w:rsidR="00897CD8" w:rsidRDefault="00897CD8" w:rsidP="00FC5BE0">
      <w:pPr>
        <w:ind w:left="3960"/>
        <w:rPr>
          <w:sz w:val="22"/>
          <w:szCs w:val="22"/>
        </w:rPr>
      </w:pPr>
    </w:p>
    <w:p w:rsidR="00897CD8" w:rsidRDefault="00897CD8" w:rsidP="00FC5BE0">
      <w:pPr>
        <w:ind w:left="3960"/>
        <w:rPr>
          <w:sz w:val="22"/>
          <w:szCs w:val="22"/>
        </w:rPr>
      </w:pPr>
    </w:p>
    <w:p w:rsidR="00E4644C" w:rsidRPr="007078D3" w:rsidRDefault="00E4644C" w:rsidP="00FC5BE0">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0E5FC3" w:rsidRDefault="000E5FC3" w:rsidP="00FC5BE0">
      <w:pPr>
        <w:pStyle w:val="Style4"/>
        <w:numPr>
          <w:ilvl w:val="12"/>
          <w:numId w:val="0"/>
        </w:numPr>
        <w:tabs>
          <w:tab w:val="left" w:pos="8280"/>
        </w:tabs>
        <w:ind w:left="3960"/>
        <w:rPr>
          <w:sz w:val="22"/>
          <w:szCs w:val="22"/>
        </w:rPr>
      </w:pPr>
    </w:p>
    <w:p w:rsidR="00E4644C" w:rsidRPr="007078D3" w:rsidRDefault="00E700F9" w:rsidP="00FC5BE0">
      <w:pPr>
        <w:pStyle w:val="Style4"/>
        <w:numPr>
          <w:ilvl w:val="12"/>
          <w:numId w:val="0"/>
        </w:numPr>
        <w:tabs>
          <w:tab w:val="left" w:pos="8280"/>
        </w:tabs>
        <w:ind w:left="3960"/>
        <w:rPr>
          <w:sz w:val="22"/>
          <w:szCs w:val="22"/>
        </w:rPr>
      </w:pPr>
      <w:r w:rsidRPr="007078D3">
        <w:rPr>
          <w:sz w:val="22"/>
          <w:szCs w:val="22"/>
        </w:rPr>
        <w:t xml:space="preserve">_________________________  </w:t>
      </w:r>
      <w:r w:rsidR="0095059A" w:rsidRPr="007078D3">
        <w:rPr>
          <w:sz w:val="22"/>
          <w:szCs w:val="22"/>
        </w:rPr>
        <w:t xml:space="preserve">  </w:t>
      </w:r>
      <w:r w:rsidRPr="007078D3">
        <w:rPr>
          <w:sz w:val="22"/>
          <w:szCs w:val="22"/>
        </w:rPr>
        <w:t>_______</w:t>
      </w:r>
      <w:r w:rsidR="00E4644C" w:rsidRPr="007078D3">
        <w:rPr>
          <w:sz w:val="22"/>
          <w:szCs w:val="22"/>
        </w:rPr>
        <w:t>_____________</w:t>
      </w:r>
    </w:p>
    <w:p w:rsidR="000A590C" w:rsidRPr="007078D3" w:rsidRDefault="00E4644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A173A" w:rsidRPr="007078D3">
        <w:rPr>
          <w:sz w:val="22"/>
        </w:rPr>
        <w:t>Kelley M. Boatwright</w:t>
      </w:r>
      <w:r w:rsidR="000A590C" w:rsidRPr="007078D3">
        <w:rPr>
          <w:sz w:val="22"/>
        </w:rPr>
        <w:tab/>
      </w:r>
      <w:r w:rsidR="000A590C" w:rsidRPr="007078D3">
        <w:rPr>
          <w:sz w:val="22"/>
        </w:rPr>
        <w:tab/>
        <w:t xml:space="preserve"> </w:t>
      </w:r>
      <w:r w:rsidR="00413B73" w:rsidRPr="007078D3">
        <w:rPr>
          <w:sz w:val="22"/>
        </w:rPr>
        <w:tab/>
      </w:r>
      <w:r w:rsidR="00413B73" w:rsidRPr="007078D3">
        <w:rPr>
          <w:sz w:val="22"/>
        </w:rPr>
        <w:tab/>
        <w:t xml:space="preserve">   </w:t>
      </w:r>
      <w:r w:rsidR="000A590C" w:rsidRPr="007078D3">
        <w:rPr>
          <w:sz w:val="22"/>
        </w:rPr>
        <w:t>Effective Date</w:t>
      </w:r>
    </w:p>
    <w:p w:rsidR="000A590C" w:rsidRPr="007078D3" w:rsidRDefault="000A590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821EF" w:rsidRPr="007078D3">
        <w:rPr>
          <w:sz w:val="22"/>
        </w:rPr>
        <w:t xml:space="preserve">District Air </w:t>
      </w:r>
      <w:r w:rsidR="00B85C66" w:rsidRPr="007078D3">
        <w:rPr>
          <w:sz w:val="22"/>
        </w:rPr>
        <w:t>Program Administrator</w:t>
      </w:r>
    </w:p>
    <w:p w:rsidR="00474BEA" w:rsidRPr="007078D3" w:rsidRDefault="00474BEA" w:rsidP="00474BEA">
      <w:pPr>
        <w:suppressAutoHyphens/>
        <w:ind w:left="3600" w:firstLine="360"/>
        <w:rPr>
          <w:sz w:val="22"/>
        </w:rPr>
      </w:pPr>
      <w:r w:rsidRPr="007078D3">
        <w:rPr>
          <w:sz w:val="22"/>
        </w:rPr>
        <w:t>Southwest District</w:t>
      </w:r>
    </w:p>
    <w:p w:rsidR="004A7610" w:rsidRPr="00BD7645" w:rsidRDefault="004A7610" w:rsidP="00FC5BE0">
      <w:pPr>
        <w:suppressAutoHyphens/>
        <w:rPr>
          <w:sz w:val="22"/>
          <w:szCs w:val="22"/>
        </w:rPr>
      </w:pPr>
    </w:p>
    <w:p w:rsidR="003D7303" w:rsidRDefault="003D7303"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Default="00897CD8" w:rsidP="00FC5BE0">
      <w:pPr>
        <w:suppressAutoHyphens/>
        <w:rPr>
          <w:sz w:val="22"/>
          <w:szCs w:val="22"/>
        </w:rPr>
      </w:pPr>
    </w:p>
    <w:p w:rsidR="00897CD8" w:rsidRPr="00BD7645" w:rsidRDefault="00897CD8" w:rsidP="00FC5BE0">
      <w:pPr>
        <w:suppressAutoHyphens/>
        <w:rPr>
          <w:sz w:val="22"/>
          <w:szCs w:val="22"/>
        </w:rPr>
      </w:pPr>
    </w:p>
    <w:p w:rsidR="00E700F9" w:rsidRPr="007078D3" w:rsidRDefault="00583C9C" w:rsidP="00F71E88">
      <w:pPr>
        <w:widowControl w:val="0"/>
        <w:spacing w:after="120"/>
        <w:jc w:val="center"/>
        <w:rPr>
          <w:b/>
          <w:sz w:val="22"/>
          <w:szCs w:val="22"/>
        </w:rPr>
      </w:pPr>
      <w:r w:rsidRPr="007078D3">
        <w:rPr>
          <w:b/>
          <w:sz w:val="22"/>
          <w:szCs w:val="22"/>
        </w:rPr>
        <w:lastRenderedPageBreak/>
        <w:t>CERTIFICATE OF SERVICE</w:t>
      </w:r>
    </w:p>
    <w:p w:rsidR="00E700F9" w:rsidRDefault="00E700F9" w:rsidP="00FC5BE0">
      <w:pPr>
        <w:widowControl w:val="0"/>
        <w:spacing w:after="120"/>
        <w:rPr>
          <w:sz w:val="22"/>
          <w:szCs w:val="22"/>
        </w:rPr>
      </w:pPr>
      <w:r w:rsidRPr="007078D3">
        <w:rPr>
          <w:sz w:val="22"/>
          <w:szCs w:val="22"/>
        </w:rPr>
        <w:t xml:space="preserve">The undersigned duly designated deputy agency clerk hereby certifies that this Final Air Permit package (including </w:t>
      </w:r>
      <w:r w:rsidR="003748F5">
        <w:rPr>
          <w:sz w:val="22"/>
          <w:szCs w:val="22"/>
        </w:rPr>
        <w:t>t</w:t>
      </w:r>
      <w:r w:rsidRPr="007078D3">
        <w:rPr>
          <w:sz w:val="22"/>
          <w:szCs w:val="22"/>
        </w:rPr>
        <w:t>he Final Permit</w:t>
      </w:r>
      <w:r w:rsidR="006646CD" w:rsidRPr="007078D3">
        <w:rPr>
          <w:sz w:val="22"/>
          <w:szCs w:val="22"/>
        </w:rPr>
        <w:t xml:space="preserve"> and the Appendices</w:t>
      </w:r>
      <w:r w:rsidRPr="007078D3">
        <w:rPr>
          <w:sz w:val="22"/>
          <w:szCs w:val="22"/>
        </w:rPr>
        <w:t xml:space="preserve">) was sent by electronic mail (or a link to these documents made available electronically on a publicly accessible server) with received receipt requested before the close of business on </w:t>
      </w:r>
      <w:r w:rsidR="00E947DA" w:rsidRPr="007078D3">
        <w:rPr>
          <w:sz w:val="22"/>
          <w:szCs w:val="22"/>
        </w:rPr>
        <w:t>the date indicated below</w:t>
      </w:r>
      <w:r w:rsidRPr="007078D3">
        <w:rPr>
          <w:sz w:val="22"/>
          <w:szCs w:val="22"/>
        </w:rPr>
        <w:t xml:space="preserve"> to the persons listed below.</w:t>
      </w:r>
    </w:p>
    <w:p w:rsidR="00897CD8" w:rsidRDefault="00897CD8" w:rsidP="00FC5BE0">
      <w:pPr>
        <w:widowControl w:val="0"/>
        <w:spacing w:after="120"/>
        <w:rPr>
          <w:sz w:val="22"/>
          <w:szCs w:val="22"/>
        </w:rPr>
      </w:pPr>
    </w:p>
    <w:p w:rsidR="00897CD8" w:rsidRPr="007078D3" w:rsidRDefault="00897CD8" w:rsidP="00FC5BE0">
      <w:pPr>
        <w:widowControl w:val="0"/>
        <w:spacing w:after="120"/>
        <w:rPr>
          <w:sz w:val="22"/>
          <w:szCs w:val="22"/>
        </w:rPr>
      </w:pPr>
    </w:p>
    <w:p w:rsidR="00E700F9" w:rsidRPr="00DD1F22" w:rsidRDefault="00F45719" w:rsidP="003748F5">
      <w:pPr>
        <w:widowControl w:val="0"/>
        <w:tabs>
          <w:tab w:val="left" w:pos="-720"/>
          <w:tab w:val="left" w:pos="4320"/>
        </w:tabs>
        <w:spacing w:after="120"/>
        <w:ind w:left="360"/>
        <w:contextualSpacing/>
        <w:outlineLvl w:val="0"/>
        <w:rPr>
          <w:sz w:val="22"/>
          <w:szCs w:val="22"/>
        </w:rPr>
      </w:pPr>
      <w:r w:rsidRPr="00F45719">
        <w:rPr>
          <w:sz w:val="22"/>
          <w:szCs w:val="22"/>
        </w:rPr>
        <w:t>Mr. Bill Olsen, Regional Manager</w:t>
      </w:r>
    </w:p>
    <w:p w:rsidR="003748F5" w:rsidRDefault="00EE5550" w:rsidP="003748F5">
      <w:pPr>
        <w:widowControl w:val="0"/>
        <w:tabs>
          <w:tab w:val="left" w:pos="-720"/>
          <w:tab w:val="left" w:pos="4320"/>
        </w:tabs>
        <w:spacing w:after="120"/>
        <w:ind w:left="360"/>
        <w:contextualSpacing/>
        <w:outlineLvl w:val="0"/>
        <w:rPr>
          <w:sz w:val="22"/>
          <w:szCs w:val="22"/>
        </w:rPr>
      </w:pPr>
      <w:hyperlink r:id="rId9" w:history="1">
        <w:r w:rsidR="00482F9D" w:rsidRPr="00810A72">
          <w:rPr>
            <w:rStyle w:val="Hyperlink"/>
            <w:sz w:val="22"/>
            <w:szCs w:val="22"/>
          </w:rPr>
          <w:t>bill.olsen@parexusa.com</w:t>
        </w:r>
      </w:hyperlink>
    </w:p>
    <w:p w:rsidR="003748F5" w:rsidRPr="00DD1F22" w:rsidRDefault="003748F5" w:rsidP="00482F9D">
      <w:pPr>
        <w:widowControl w:val="0"/>
        <w:tabs>
          <w:tab w:val="left" w:pos="-720"/>
          <w:tab w:val="left" w:pos="4320"/>
        </w:tabs>
        <w:spacing w:after="120"/>
        <w:contextualSpacing/>
        <w:outlineLvl w:val="0"/>
        <w:rPr>
          <w:sz w:val="22"/>
          <w:szCs w:val="22"/>
        </w:rPr>
      </w:pPr>
    </w:p>
    <w:p w:rsidR="003748F5" w:rsidRPr="00DD1F22" w:rsidRDefault="00F45719" w:rsidP="003748F5">
      <w:pPr>
        <w:widowControl w:val="0"/>
        <w:tabs>
          <w:tab w:val="left" w:pos="-720"/>
          <w:tab w:val="left" w:pos="4320"/>
        </w:tabs>
        <w:spacing w:after="120"/>
        <w:ind w:left="360"/>
        <w:contextualSpacing/>
        <w:outlineLvl w:val="0"/>
        <w:rPr>
          <w:sz w:val="22"/>
          <w:szCs w:val="22"/>
        </w:rPr>
      </w:pPr>
      <w:r w:rsidRPr="00F45719">
        <w:rPr>
          <w:sz w:val="22"/>
          <w:szCs w:val="22"/>
        </w:rPr>
        <w:t>Mr. Tom Shufflebarger, Plant Manager</w:t>
      </w:r>
    </w:p>
    <w:p w:rsidR="003748F5" w:rsidRPr="00DD1F22" w:rsidRDefault="00EE5550" w:rsidP="003748F5">
      <w:pPr>
        <w:widowControl w:val="0"/>
        <w:tabs>
          <w:tab w:val="left" w:pos="-720"/>
          <w:tab w:val="left" w:pos="4320"/>
        </w:tabs>
        <w:spacing w:after="120"/>
        <w:ind w:left="360"/>
        <w:contextualSpacing/>
        <w:outlineLvl w:val="0"/>
        <w:rPr>
          <w:sz w:val="22"/>
          <w:szCs w:val="22"/>
        </w:rPr>
      </w:pPr>
      <w:hyperlink r:id="rId10" w:history="1">
        <w:r w:rsidR="00F45719" w:rsidRPr="00F45719">
          <w:rPr>
            <w:rStyle w:val="Hyperlink"/>
            <w:sz w:val="22"/>
            <w:szCs w:val="22"/>
          </w:rPr>
          <w:t>tom.shufflebarger@parexusa.com</w:t>
        </w:r>
      </w:hyperlink>
    </w:p>
    <w:p w:rsidR="00482F9D" w:rsidRDefault="00482F9D" w:rsidP="003748F5">
      <w:pPr>
        <w:widowControl w:val="0"/>
        <w:tabs>
          <w:tab w:val="left" w:pos="-720"/>
          <w:tab w:val="left" w:pos="4320"/>
        </w:tabs>
        <w:spacing w:after="120"/>
        <w:ind w:left="360"/>
        <w:contextualSpacing/>
        <w:outlineLvl w:val="0"/>
        <w:rPr>
          <w:sz w:val="22"/>
          <w:szCs w:val="22"/>
        </w:rPr>
      </w:pPr>
    </w:p>
    <w:p w:rsidR="003748F5" w:rsidRPr="00DD1F22" w:rsidRDefault="00F45719" w:rsidP="003748F5">
      <w:pPr>
        <w:widowControl w:val="0"/>
        <w:tabs>
          <w:tab w:val="left" w:pos="-720"/>
          <w:tab w:val="left" w:pos="4320"/>
        </w:tabs>
        <w:spacing w:after="120"/>
        <w:ind w:left="360"/>
        <w:contextualSpacing/>
        <w:outlineLvl w:val="0"/>
        <w:rPr>
          <w:sz w:val="22"/>
          <w:szCs w:val="22"/>
        </w:rPr>
      </w:pPr>
      <w:r w:rsidRPr="00F45719">
        <w:rPr>
          <w:sz w:val="22"/>
          <w:szCs w:val="22"/>
        </w:rPr>
        <w:t>Mr. Dean H. Myers, P.E.</w:t>
      </w:r>
    </w:p>
    <w:p w:rsidR="003748F5" w:rsidRPr="00DD1F22" w:rsidRDefault="00EE5550" w:rsidP="003748F5">
      <w:pPr>
        <w:widowControl w:val="0"/>
        <w:tabs>
          <w:tab w:val="left" w:pos="-720"/>
          <w:tab w:val="left" w:pos="4320"/>
        </w:tabs>
        <w:spacing w:after="120"/>
        <w:ind w:left="360"/>
        <w:contextualSpacing/>
        <w:outlineLvl w:val="0"/>
        <w:rPr>
          <w:sz w:val="22"/>
          <w:szCs w:val="22"/>
        </w:rPr>
      </w:pPr>
      <w:hyperlink r:id="rId11" w:history="1">
        <w:r w:rsidR="00F45719" w:rsidRPr="00F45719">
          <w:rPr>
            <w:rStyle w:val="Hyperlink"/>
            <w:sz w:val="22"/>
            <w:szCs w:val="22"/>
          </w:rPr>
          <w:t>deanhmyers@earthlink.com</w:t>
        </w:r>
      </w:hyperlink>
    </w:p>
    <w:p w:rsidR="003748F5" w:rsidRPr="00DD1F22" w:rsidRDefault="003748F5" w:rsidP="003748F5">
      <w:pPr>
        <w:widowControl w:val="0"/>
        <w:tabs>
          <w:tab w:val="left" w:pos="-720"/>
          <w:tab w:val="left" w:pos="4320"/>
        </w:tabs>
        <w:spacing w:after="120"/>
        <w:ind w:left="360"/>
        <w:contextualSpacing/>
        <w:outlineLvl w:val="0"/>
        <w:rPr>
          <w:sz w:val="22"/>
          <w:szCs w:val="22"/>
        </w:rPr>
      </w:pPr>
    </w:p>
    <w:p w:rsidR="003748F5" w:rsidRPr="00DD1F22" w:rsidRDefault="00F45719" w:rsidP="003748F5">
      <w:pPr>
        <w:widowControl w:val="0"/>
        <w:tabs>
          <w:tab w:val="left" w:pos="-720"/>
          <w:tab w:val="left" w:pos="4320"/>
        </w:tabs>
        <w:spacing w:after="120"/>
        <w:ind w:left="360"/>
        <w:contextualSpacing/>
        <w:outlineLvl w:val="0"/>
        <w:rPr>
          <w:sz w:val="22"/>
          <w:szCs w:val="22"/>
        </w:rPr>
      </w:pPr>
      <w:r w:rsidRPr="00F45719">
        <w:rPr>
          <w:sz w:val="22"/>
          <w:szCs w:val="22"/>
        </w:rPr>
        <w:t>Mr. Erin DiBacco, Compliance Assurance Program Manager</w:t>
      </w:r>
    </w:p>
    <w:p w:rsidR="003748F5" w:rsidRPr="00DD1F22" w:rsidRDefault="00EE5550" w:rsidP="003748F5">
      <w:pPr>
        <w:widowControl w:val="0"/>
        <w:tabs>
          <w:tab w:val="left" w:pos="-720"/>
          <w:tab w:val="left" w:pos="4320"/>
        </w:tabs>
        <w:spacing w:after="120"/>
        <w:ind w:left="360"/>
        <w:contextualSpacing/>
        <w:outlineLvl w:val="0"/>
        <w:rPr>
          <w:sz w:val="22"/>
          <w:szCs w:val="22"/>
        </w:rPr>
      </w:pPr>
      <w:hyperlink r:id="rId12" w:history="1">
        <w:r w:rsidR="00022D4A" w:rsidRPr="002767FF">
          <w:rPr>
            <w:rStyle w:val="Hyperlink"/>
            <w:sz w:val="22"/>
            <w:szCs w:val="22"/>
          </w:rPr>
          <w:t>Erin.Dibacco@dep.state.fl.us</w:t>
        </w:r>
      </w:hyperlink>
    </w:p>
    <w:p w:rsidR="003748F5" w:rsidRDefault="003748F5" w:rsidP="003748F5">
      <w:pPr>
        <w:widowControl w:val="0"/>
        <w:tabs>
          <w:tab w:val="left" w:pos="-720"/>
          <w:tab w:val="left" w:pos="4320"/>
        </w:tabs>
        <w:spacing w:after="120"/>
        <w:ind w:left="360"/>
        <w:contextualSpacing/>
        <w:outlineLvl w:val="0"/>
        <w:rPr>
          <w:sz w:val="22"/>
          <w:szCs w:val="22"/>
          <w:highlight w:val="yellow"/>
        </w:rPr>
      </w:pPr>
    </w:p>
    <w:p w:rsidR="008F7C3C" w:rsidRPr="007078D3" w:rsidRDefault="008F7C3C" w:rsidP="00FC5BE0">
      <w:pPr>
        <w:widowControl w:val="0"/>
        <w:tabs>
          <w:tab w:val="left" w:pos="-720"/>
          <w:tab w:val="left" w:pos="4320"/>
        </w:tabs>
        <w:spacing w:before="120" w:after="120"/>
        <w:ind w:left="4320"/>
        <w:outlineLvl w:val="0"/>
        <w:rPr>
          <w:sz w:val="22"/>
          <w:szCs w:val="22"/>
        </w:rPr>
      </w:pPr>
    </w:p>
    <w:p w:rsidR="00E700F9" w:rsidRPr="007078D3" w:rsidRDefault="00E700F9" w:rsidP="00FC5BE0">
      <w:pPr>
        <w:widowControl w:val="0"/>
        <w:tabs>
          <w:tab w:val="left" w:pos="-720"/>
          <w:tab w:val="left" w:pos="4320"/>
        </w:tabs>
        <w:spacing w:before="120" w:after="120"/>
        <w:ind w:left="4320"/>
        <w:outlineLvl w:val="0"/>
        <w:rPr>
          <w:sz w:val="22"/>
          <w:szCs w:val="22"/>
        </w:rPr>
      </w:pPr>
      <w:r w:rsidRPr="007078D3">
        <w:rPr>
          <w:sz w:val="22"/>
          <w:szCs w:val="22"/>
        </w:rPr>
        <w:t>Clerk Stamp</w:t>
      </w:r>
    </w:p>
    <w:p w:rsidR="00E700F9" w:rsidRPr="007078D3" w:rsidRDefault="00E700F9" w:rsidP="00FC5BE0">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E700F9" w:rsidRPr="007078D3" w:rsidRDefault="00E700F9" w:rsidP="00FC5BE0">
      <w:pPr>
        <w:widowControl w:val="0"/>
        <w:tabs>
          <w:tab w:val="left" w:pos="-720"/>
          <w:tab w:val="left" w:pos="4320"/>
        </w:tabs>
        <w:ind w:left="4320"/>
        <w:rPr>
          <w:sz w:val="22"/>
          <w:szCs w:val="22"/>
        </w:rPr>
      </w:pPr>
    </w:p>
    <w:p w:rsidR="004E6A2B" w:rsidRDefault="004E6A2B" w:rsidP="008F7C3C">
      <w:pPr>
        <w:widowControl w:val="0"/>
        <w:tabs>
          <w:tab w:val="left" w:pos="-720"/>
          <w:tab w:val="left" w:pos="4320"/>
        </w:tabs>
        <w:ind w:left="4320"/>
      </w:pPr>
    </w:p>
    <w:p w:rsidR="00E700F9" w:rsidRPr="007078D3" w:rsidRDefault="00E700F9" w:rsidP="008F7C3C">
      <w:pPr>
        <w:widowControl w:val="0"/>
        <w:tabs>
          <w:tab w:val="left" w:pos="-720"/>
          <w:tab w:val="left" w:pos="4320"/>
        </w:tabs>
        <w:ind w:left="4320"/>
      </w:pPr>
      <w:r w:rsidRPr="007078D3">
        <w:t>____________________</w:t>
      </w:r>
      <w:r w:rsidR="008D7C87" w:rsidRPr="007078D3">
        <w:t>____</w:t>
      </w:r>
      <w:r w:rsidR="00EA5B51">
        <w:t>__</w:t>
      </w:r>
      <w:r w:rsidR="008D7C87" w:rsidRPr="007078D3">
        <w:t xml:space="preserve">       </w:t>
      </w:r>
      <w:r w:rsidR="008B3C3C">
        <w:t>_____________</w:t>
      </w:r>
    </w:p>
    <w:p w:rsidR="00E700F9" w:rsidRPr="007078D3" w:rsidRDefault="000A5E58" w:rsidP="000A5E58">
      <w:pPr>
        <w:widowControl w:val="0"/>
        <w:tabs>
          <w:tab w:val="left" w:pos="-720"/>
          <w:tab w:val="left" w:pos="5220"/>
          <w:tab w:val="left" w:pos="9090"/>
        </w:tabs>
        <w:rPr>
          <w:sz w:val="16"/>
          <w:szCs w:val="16"/>
        </w:rPr>
      </w:pPr>
      <w:r w:rsidRPr="007078D3">
        <w:rPr>
          <w:sz w:val="16"/>
          <w:szCs w:val="16"/>
        </w:rPr>
        <w:tab/>
      </w:r>
      <w:r w:rsidR="00EA5B51">
        <w:rPr>
          <w:sz w:val="16"/>
          <w:szCs w:val="16"/>
        </w:rPr>
        <w:t xml:space="preserve">  </w:t>
      </w:r>
      <w:r w:rsidR="008D7C87" w:rsidRPr="007078D3">
        <w:rPr>
          <w:sz w:val="16"/>
          <w:szCs w:val="16"/>
        </w:rPr>
        <w:t xml:space="preserve">  </w:t>
      </w:r>
      <w:r w:rsidR="00E700F9" w:rsidRPr="007078D3">
        <w:rPr>
          <w:sz w:val="16"/>
          <w:szCs w:val="16"/>
        </w:rPr>
        <w:t xml:space="preserve">(Clerk)         </w:t>
      </w:r>
      <w:r w:rsidR="00EA5B51">
        <w:rPr>
          <w:sz w:val="16"/>
          <w:szCs w:val="16"/>
        </w:rPr>
        <w:t xml:space="preserve">                                 </w:t>
      </w:r>
      <w:r w:rsidR="00E700F9" w:rsidRPr="007078D3">
        <w:rPr>
          <w:sz w:val="16"/>
          <w:szCs w:val="16"/>
        </w:rPr>
        <w:t>(Date)</w:t>
      </w:r>
    </w:p>
    <w:p w:rsidR="00E4644C" w:rsidRPr="007078D3" w:rsidRDefault="00E4644C">
      <w:pPr>
        <w:rPr>
          <w:b/>
          <w:caps/>
          <w:color w:val="FF0000"/>
          <w:sz w:val="22"/>
          <w:szCs w:val="22"/>
        </w:rPr>
        <w:sectPr w:rsidR="00E4644C" w:rsidRPr="007078D3" w:rsidSect="00353AE8">
          <w:headerReference w:type="even" r:id="rId13"/>
          <w:footerReference w:type="even" r:id="rId14"/>
          <w:footerReference w:type="default" r:id="rId15"/>
          <w:pgSz w:w="12240" w:h="15840" w:code="1"/>
          <w:pgMar w:top="1440" w:right="1080" w:bottom="720" w:left="1080" w:header="720" w:footer="720" w:gutter="0"/>
          <w:cols w:space="720"/>
          <w:titlePg/>
          <w:docGrid w:linePitch="272"/>
        </w:sectPr>
      </w:pPr>
    </w:p>
    <w:p w:rsidR="00E4644C" w:rsidRPr="007078D3" w:rsidRDefault="00E4644C" w:rsidP="003D7303">
      <w:pPr>
        <w:rPr>
          <w:b/>
          <w:caps/>
          <w:sz w:val="22"/>
          <w:szCs w:val="22"/>
        </w:rPr>
      </w:pPr>
      <w:r w:rsidRPr="007078D3">
        <w:rPr>
          <w:b/>
          <w:caps/>
          <w:sz w:val="22"/>
          <w:szCs w:val="22"/>
        </w:rPr>
        <w:t>Facility and Project Description</w:t>
      </w:r>
    </w:p>
    <w:p w:rsidR="003D7303" w:rsidRPr="007078D3" w:rsidRDefault="003D7303" w:rsidP="003D7303">
      <w:pPr>
        <w:rPr>
          <w:caps/>
          <w:sz w:val="22"/>
          <w:szCs w:val="22"/>
          <w:u w:val="single"/>
        </w:rPr>
      </w:pPr>
    </w:p>
    <w:p w:rsidR="00E4644C" w:rsidRPr="004E6A2B" w:rsidRDefault="00E4644C" w:rsidP="003D7303">
      <w:pPr>
        <w:pStyle w:val="BodyText3"/>
        <w:numPr>
          <w:ilvl w:val="12"/>
          <w:numId w:val="0"/>
        </w:numPr>
        <w:spacing w:after="0"/>
        <w:jc w:val="left"/>
        <w:rPr>
          <w:b/>
          <w:szCs w:val="22"/>
        </w:rPr>
      </w:pPr>
      <w:r w:rsidRPr="004E6A2B">
        <w:rPr>
          <w:b/>
          <w:szCs w:val="22"/>
        </w:rPr>
        <w:t>Existing Facility</w:t>
      </w:r>
    </w:p>
    <w:p w:rsidR="003D7303" w:rsidRPr="00CA3F41" w:rsidRDefault="003D7303" w:rsidP="003D7303">
      <w:pPr>
        <w:pStyle w:val="BodyText3"/>
        <w:numPr>
          <w:ilvl w:val="12"/>
          <w:numId w:val="0"/>
        </w:numPr>
        <w:spacing w:after="0"/>
        <w:jc w:val="left"/>
        <w:rPr>
          <w:szCs w:val="22"/>
          <w:highlight w:val="yellow"/>
        </w:rPr>
      </w:pPr>
    </w:p>
    <w:p w:rsidR="00E4644C" w:rsidRPr="007078D3" w:rsidRDefault="00EA7D8D" w:rsidP="00095CA8">
      <w:pPr>
        <w:pStyle w:val="BodyText3"/>
        <w:numPr>
          <w:ilvl w:val="12"/>
          <w:numId w:val="0"/>
        </w:numPr>
        <w:spacing w:after="0"/>
        <w:jc w:val="left"/>
        <w:rPr>
          <w:szCs w:val="22"/>
        </w:rPr>
      </w:pPr>
      <w:r>
        <w:rPr>
          <w:szCs w:val="22"/>
        </w:rPr>
        <w:t>This is a tile grout blending facility.  The facility blends cements, lime, sands and other earth materials to package custom blends of decorative tile grouts.  The existing facility consists of the following emissions units (EUs).</w:t>
      </w:r>
    </w:p>
    <w:p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2306"/>
        <w:gridCol w:w="6390"/>
      </w:tblGrid>
      <w:tr w:rsidR="00E4644C" w:rsidRPr="007078D3" w:rsidTr="003D7303">
        <w:trPr>
          <w:gridAfter w:val="1"/>
          <w:wAfter w:w="6390" w:type="dxa"/>
        </w:trPr>
        <w:tc>
          <w:tcPr>
            <w:tcW w:w="3516" w:type="dxa"/>
            <w:gridSpan w:val="2"/>
          </w:tcPr>
          <w:p w:rsidR="00E4644C" w:rsidRPr="007078D3" w:rsidRDefault="00E4644C" w:rsidP="00EA7D8D">
            <w:pPr>
              <w:rPr>
                <w:sz w:val="22"/>
                <w:szCs w:val="22"/>
                <w:highlight w:val="yellow"/>
              </w:rPr>
            </w:pPr>
            <w:r w:rsidRPr="00743BD6">
              <w:rPr>
                <w:sz w:val="22"/>
                <w:szCs w:val="22"/>
              </w:rPr>
              <w:t xml:space="preserve">Facility ID No. </w:t>
            </w:r>
            <w:r w:rsidR="00EA7D8D" w:rsidRPr="00743BD6">
              <w:rPr>
                <w:sz w:val="22"/>
                <w:szCs w:val="22"/>
              </w:rPr>
              <w:t>105</w:t>
            </w:r>
            <w:r w:rsidR="00743BD6" w:rsidRPr="00743BD6">
              <w:rPr>
                <w:sz w:val="22"/>
                <w:szCs w:val="22"/>
              </w:rPr>
              <w:t>0386</w:t>
            </w:r>
          </w:p>
        </w:tc>
      </w:tr>
      <w:tr w:rsidR="00E4644C" w:rsidRPr="007078D3" w:rsidTr="00C66E99">
        <w:tc>
          <w:tcPr>
            <w:tcW w:w="1210" w:type="dxa"/>
            <w:tcBorders>
              <w:bottom w:val="double" w:sz="4" w:space="0" w:color="auto"/>
            </w:tcBorders>
          </w:tcPr>
          <w:p w:rsidR="00E4644C" w:rsidRPr="007D7BEC" w:rsidRDefault="003D7303" w:rsidP="00095CA8">
            <w:pPr>
              <w:spacing w:before="60" w:after="60"/>
              <w:jc w:val="center"/>
              <w:rPr>
                <w:b/>
                <w:sz w:val="22"/>
                <w:szCs w:val="22"/>
              </w:rPr>
            </w:pPr>
            <w:r w:rsidRPr="007D7BEC">
              <w:rPr>
                <w:b/>
                <w:sz w:val="22"/>
                <w:szCs w:val="22"/>
              </w:rPr>
              <w:t xml:space="preserve">EU </w:t>
            </w:r>
            <w:r w:rsidR="00E4644C" w:rsidRPr="007D7BEC">
              <w:rPr>
                <w:b/>
                <w:sz w:val="22"/>
                <w:szCs w:val="22"/>
              </w:rPr>
              <w:t>ID No.</w:t>
            </w:r>
          </w:p>
        </w:tc>
        <w:tc>
          <w:tcPr>
            <w:tcW w:w="8696" w:type="dxa"/>
            <w:gridSpan w:val="2"/>
            <w:tcBorders>
              <w:bottom w:val="double" w:sz="4" w:space="0" w:color="auto"/>
            </w:tcBorders>
          </w:tcPr>
          <w:p w:rsidR="00E4644C" w:rsidRPr="007D7BEC" w:rsidRDefault="00E4644C" w:rsidP="008A68AD">
            <w:pPr>
              <w:spacing w:before="60" w:after="60"/>
              <w:ind w:left="122"/>
              <w:rPr>
                <w:b/>
                <w:sz w:val="22"/>
                <w:szCs w:val="22"/>
              </w:rPr>
            </w:pPr>
            <w:r w:rsidRPr="007D7BEC">
              <w:rPr>
                <w:b/>
                <w:sz w:val="22"/>
                <w:szCs w:val="22"/>
              </w:rPr>
              <w:t>Emission</w:t>
            </w:r>
            <w:r w:rsidR="002E6902" w:rsidRPr="007D7BEC">
              <w:rPr>
                <w:b/>
                <w:sz w:val="22"/>
                <w:szCs w:val="22"/>
              </w:rPr>
              <w:t>s</w:t>
            </w:r>
            <w:r w:rsidRPr="007D7BEC">
              <w:rPr>
                <w:b/>
                <w:sz w:val="22"/>
                <w:szCs w:val="22"/>
              </w:rPr>
              <w:t xml:space="preserve"> Unit Description</w:t>
            </w:r>
          </w:p>
        </w:tc>
      </w:tr>
      <w:tr w:rsidR="00E4644C" w:rsidRPr="007078D3" w:rsidTr="00C66E99">
        <w:tc>
          <w:tcPr>
            <w:tcW w:w="1210" w:type="dxa"/>
            <w:tcBorders>
              <w:top w:val="double" w:sz="4" w:space="0" w:color="auto"/>
            </w:tcBorders>
          </w:tcPr>
          <w:p w:rsidR="00E4644C" w:rsidRPr="007078D3" w:rsidRDefault="00743BD6" w:rsidP="00095CA8">
            <w:pPr>
              <w:spacing w:before="60" w:after="60"/>
              <w:jc w:val="center"/>
              <w:rPr>
                <w:sz w:val="22"/>
                <w:szCs w:val="22"/>
              </w:rPr>
            </w:pPr>
            <w:r>
              <w:rPr>
                <w:sz w:val="22"/>
                <w:szCs w:val="22"/>
              </w:rPr>
              <w:t>001</w:t>
            </w:r>
          </w:p>
        </w:tc>
        <w:tc>
          <w:tcPr>
            <w:tcW w:w="8696" w:type="dxa"/>
            <w:gridSpan w:val="2"/>
            <w:tcBorders>
              <w:top w:val="double" w:sz="4" w:space="0" w:color="auto"/>
            </w:tcBorders>
          </w:tcPr>
          <w:p w:rsidR="00E4644C" w:rsidRPr="007078D3" w:rsidRDefault="00743BD6" w:rsidP="00743BD6">
            <w:pPr>
              <w:spacing w:before="60" w:after="60"/>
              <w:ind w:right="88"/>
              <w:rPr>
                <w:sz w:val="22"/>
                <w:szCs w:val="22"/>
              </w:rPr>
            </w:pPr>
            <w:r>
              <w:rPr>
                <w:sz w:val="22"/>
                <w:szCs w:val="22"/>
              </w:rPr>
              <w:t>Raw Materials Storage Bin 01</w:t>
            </w:r>
            <w:r w:rsidR="00900B5D" w:rsidRPr="007078D3">
              <w:rPr>
                <w:sz w:val="22"/>
                <w:szCs w:val="22"/>
              </w:rPr>
              <w:t xml:space="preserve"> </w:t>
            </w:r>
          </w:p>
        </w:tc>
      </w:tr>
      <w:tr w:rsidR="00E4644C" w:rsidRPr="007078D3" w:rsidTr="003D7303">
        <w:tc>
          <w:tcPr>
            <w:tcW w:w="1210" w:type="dxa"/>
          </w:tcPr>
          <w:p w:rsidR="00E4644C" w:rsidRPr="00743BD6" w:rsidRDefault="00743BD6" w:rsidP="00095CA8">
            <w:pPr>
              <w:spacing w:before="60" w:after="60"/>
              <w:jc w:val="center"/>
              <w:rPr>
                <w:sz w:val="22"/>
                <w:szCs w:val="22"/>
              </w:rPr>
            </w:pPr>
            <w:r w:rsidRPr="00743BD6">
              <w:rPr>
                <w:sz w:val="22"/>
                <w:szCs w:val="22"/>
              </w:rPr>
              <w:t>002</w:t>
            </w:r>
          </w:p>
        </w:tc>
        <w:tc>
          <w:tcPr>
            <w:tcW w:w="8696" w:type="dxa"/>
            <w:gridSpan w:val="2"/>
          </w:tcPr>
          <w:p w:rsidR="00E4644C" w:rsidRPr="00743BD6" w:rsidRDefault="00743BD6" w:rsidP="00095CA8">
            <w:pPr>
              <w:spacing w:before="60" w:after="60"/>
              <w:rPr>
                <w:sz w:val="22"/>
                <w:szCs w:val="22"/>
              </w:rPr>
            </w:pPr>
            <w:r w:rsidRPr="00743BD6">
              <w:rPr>
                <w:sz w:val="22"/>
                <w:szCs w:val="22"/>
              </w:rPr>
              <w:t>Raw Materials Storage Bin 02</w:t>
            </w:r>
          </w:p>
        </w:tc>
      </w:tr>
      <w:tr w:rsidR="00E4644C" w:rsidRPr="007078D3" w:rsidTr="003D7303">
        <w:tc>
          <w:tcPr>
            <w:tcW w:w="1210" w:type="dxa"/>
          </w:tcPr>
          <w:p w:rsidR="00E4644C" w:rsidRPr="00743BD6" w:rsidRDefault="00743BD6" w:rsidP="00095CA8">
            <w:pPr>
              <w:spacing w:before="60" w:after="60"/>
              <w:jc w:val="center"/>
              <w:rPr>
                <w:sz w:val="22"/>
                <w:szCs w:val="22"/>
              </w:rPr>
            </w:pPr>
            <w:r w:rsidRPr="00743BD6">
              <w:rPr>
                <w:sz w:val="22"/>
                <w:szCs w:val="22"/>
              </w:rPr>
              <w:t>003</w:t>
            </w:r>
          </w:p>
        </w:tc>
        <w:tc>
          <w:tcPr>
            <w:tcW w:w="8696" w:type="dxa"/>
            <w:gridSpan w:val="2"/>
          </w:tcPr>
          <w:p w:rsidR="00E4644C" w:rsidRPr="00743BD6" w:rsidRDefault="00743BD6" w:rsidP="00095CA8">
            <w:pPr>
              <w:spacing w:before="60" w:after="60"/>
              <w:rPr>
                <w:bCs/>
                <w:sz w:val="22"/>
                <w:szCs w:val="22"/>
              </w:rPr>
            </w:pPr>
            <w:r w:rsidRPr="00743BD6">
              <w:rPr>
                <w:sz w:val="22"/>
                <w:szCs w:val="22"/>
              </w:rPr>
              <w:t>Raw</w:t>
            </w:r>
            <w:r>
              <w:rPr>
                <w:sz w:val="22"/>
                <w:szCs w:val="22"/>
              </w:rPr>
              <w:t xml:space="preserve"> Materials Storage Bin 03</w:t>
            </w:r>
          </w:p>
        </w:tc>
      </w:tr>
      <w:tr w:rsidR="00743BD6" w:rsidRPr="007078D3" w:rsidTr="003D7303">
        <w:tc>
          <w:tcPr>
            <w:tcW w:w="1210" w:type="dxa"/>
          </w:tcPr>
          <w:p w:rsidR="00743BD6" w:rsidRPr="00743BD6" w:rsidRDefault="00743BD6" w:rsidP="00095CA8">
            <w:pPr>
              <w:spacing w:before="60" w:after="60"/>
              <w:jc w:val="center"/>
              <w:rPr>
                <w:sz w:val="22"/>
                <w:szCs w:val="22"/>
              </w:rPr>
            </w:pPr>
            <w:r w:rsidRPr="00743BD6">
              <w:rPr>
                <w:sz w:val="22"/>
                <w:szCs w:val="22"/>
              </w:rPr>
              <w:t>004</w:t>
            </w:r>
          </w:p>
        </w:tc>
        <w:tc>
          <w:tcPr>
            <w:tcW w:w="8696" w:type="dxa"/>
            <w:gridSpan w:val="2"/>
          </w:tcPr>
          <w:p w:rsidR="00743BD6" w:rsidRPr="00743BD6" w:rsidRDefault="00743BD6" w:rsidP="00095CA8">
            <w:pPr>
              <w:spacing w:before="60" w:after="60"/>
              <w:rPr>
                <w:bCs/>
                <w:sz w:val="22"/>
                <w:szCs w:val="22"/>
              </w:rPr>
            </w:pPr>
            <w:r w:rsidRPr="00743BD6">
              <w:rPr>
                <w:sz w:val="22"/>
                <w:szCs w:val="22"/>
              </w:rPr>
              <w:t>Raw</w:t>
            </w:r>
            <w:r>
              <w:rPr>
                <w:sz w:val="22"/>
                <w:szCs w:val="22"/>
              </w:rPr>
              <w:t xml:space="preserve"> Materials Storage Bin 04</w:t>
            </w:r>
          </w:p>
        </w:tc>
      </w:tr>
      <w:tr w:rsidR="00743BD6" w:rsidRPr="007078D3" w:rsidTr="003D7303">
        <w:tc>
          <w:tcPr>
            <w:tcW w:w="1210" w:type="dxa"/>
          </w:tcPr>
          <w:p w:rsidR="00743BD6" w:rsidRPr="00743BD6" w:rsidRDefault="00743BD6" w:rsidP="00095CA8">
            <w:pPr>
              <w:spacing w:before="60" w:after="60"/>
              <w:jc w:val="center"/>
              <w:rPr>
                <w:sz w:val="22"/>
                <w:szCs w:val="22"/>
              </w:rPr>
            </w:pPr>
            <w:r w:rsidRPr="00743BD6">
              <w:rPr>
                <w:sz w:val="22"/>
                <w:szCs w:val="22"/>
              </w:rPr>
              <w:t>005</w:t>
            </w:r>
          </w:p>
        </w:tc>
        <w:tc>
          <w:tcPr>
            <w:tcW w:w="8696" w:type="dxa"/>
            <w:gridSpan w:val="2"/>
          </w:tcPr>
          <w:p w:rsidR="00743BD6" w:rsidRPr="00743BD6" w:rsidRDefault="00743BD6" w:rsidP="00095CA8">
            <w:pPr>
              <w:spacing w:before="60" w:after="60"/>
              <w:rPr>
                <w:bCs/>
                <w:sz w:val="22"/>
                <w:szCs w:val="22"/>
              </w:rPr>
            </w:pPr>
            <w:r w:rsidRPr="00743BD6">
              <w:rPr>
                <w:sz w:val="22"/>
                <w:szCs w:val="22"/>
              </w:rPr>
              <w:t>Raw</w:t>
            </w:r>
            <w:r>
              <w:rPr>
                <w:sz w:val="22"/>
                <w:szCs w:val="22"/>
              </w:rPr>
              <w:t xml:space="preserve"> Materials Storage Bin 05</w:t>
            </w:r>
          </w:p>
        </w:tc>
      </w:tr>
      <w:tr w:rsidR="00743BD6" w:rsidRPr="007078D3" w:rsidTr="003D7303">
        <w:tc>
          <w:tcPr>
            <w:tcW w:w="1210" w:type="dxa"/>
          </w:tcPr>
          <w:p w:rsidR="00743BD6" w:rsidRPr="00743BD6" w:rsidRDefault="00743BD6" w:rsidP="00095CA8">
            <w:pPr>
              <w:spacing w:before="60" w:after="60"/>
              <w:jc w:val="center"/>
              <w:rPr>
                <w:sz w:val="22"/>
                <w:szCs w:val="22"/>
              </w:rPr>
            </w:pPr>
            <w:r w:rsidRPr="00743BD6">
              <w:rPr>
                <w:sz w:val="22"/>
                <w:szCs w:val="22"/>
              </w:rPr>
              <w:t>006</w:t>
            </w:r>
          </w:p>
        </w:tc>
        <w:tc>
          <w:tcPr>
            <w:tcW w:w="8696" w:type="dxa"/>
            <w:gridSpan w:val="2"/>
          </w:tcPr>
          <w:p w:rsidR="00743BD6" w:rsidRPr="00743BD6" w:rsidRDefault="00743BD6" w:rsidP="00095CA8">
            <w:pPr>
              <w:spacing w:before="60" w:after="60"/>
              <w:rPr>
                <w:bCs/>
                <w:sz w:val="22"/>
                <w:szCs w:val="22"/>
              </w:rPr>
            </w:pPr>
            <w:r w:rsidRPr="00743BD6">
              <w:rPr>
                <w:sz w:val="22"/>
                <w:szCs w:val="22"/>
              </w:rPr>
              <w:t>Raw</w:t>
            </w:r>
            <w:r>
              <w:rPr>
                <w:sz w:val="22"/>
                <w:szCs w:val="22"/>
              </w:rPr>
              <w:t xml:space="preserve"> Materials Storage Bin 06</w:t>
            </w:r>
          </w:p>
        </w:tc>
      </w:tr>
      <w:tr w:rsidR="00743BD6" w:rsidRPr="007078D3" w:rsidTr="003D7303">
        <w:tc>
          <w:tcPr>
            <w:tcW w:w="1210" w:type="dxa"/>
          </w:tcPr>
          <w:p w:rsidR="00743BD6" w:rsidRPr="00743BD6" w:rsidRDefault="00743BD6" w:rsidP="00095CA8">
            <w:pPr>
              <w:spacing w:before="60" w:after="60"/>
              <w:jc w:val="center"/>
              <w:rPr>
                <w:sz w:val="22"/>
                <w:szCs w:val="22"/>
              </w:rPr>
            </w:pPr>
            <w:r w:rsidRPr="00743BD6">
              <w:rPr>
                <w:sz w:val="22"/>
                <w:szCs w:val="22"/>
              </w:rPr>
              <w:t>007</w:t>
            </w:r>
          </w:p>
        </w:tc>
        <w:tc>
          <w:tcPr>
            <w:tcW w:w="8696" w:type="dxa"/>
            <w:gridSpan w:val="2"/>
          </w:tcPr>
          <w:p w:rsidR="00743BD6" w:rsidRPr="00743BD6" w:rsidRDefault="00743BD6" w:rsidP="00095CA8">
            <w:pPr>
              <w:spacing w:before="60" w:after="60"/>
              <w:rPr>
                <w:bCs/>
                <w:sz w:val="22"/>
                <w:szCs w:val="22"/>
              </w:rPr>
            </w:pPr>
            <w:r w:rsidRPr="00743BD6">
              <w:rPr>
                <w:sz w:val="22"/>
                <w:szCs w:val="22"/>
              </w:rPr>
              <w:t>Raw</w:t>
            </w:r>
            <w:r>
              <w:rPr>
                <w:sz w:val="22"/>
                <w:szCs w:val="22"/>
              </w:rPr>
              <w:t xml:space="preserve"> Materials Storage Bin 07</w:t>
            </w:r>
          </w:p>
        </w:tc>
      </w:tr>
      <w:tr w:rsidR="00743BD6" w:rsidRPr="007078D3" w:rsidTr="003D7303">
        <w:tc>
          <w:tcPr>
            <w:tcW w:w="1210" w:type="dxa"/>
          </w:tcPr>
          <w:p w:rsidR="00743BD6" w:rsidRPr="00743BD6" w:rsidRDefault="00743BD6" w:rsidP="00095CA8">
            <w:pPr>
              <w:spacing w:before="60" w:after="60"/>
              <w:jc w:val="center"/>
              <w:rPr>
                <w:sz w:val="22"/>
                <w:szCs w:val="22"/>
              </w:rPr>
            </w:pPr>
            <w:r w:rsidRPr="00743BD6">
              <w:rPr>
                <w:sz w:val="22"/>
                <w:szCs w:val="22"/>
              </w:rPr>
              <w:t>008</w:t>
            </w:r>
          </w:p>
        </w:tc>
        <w:tc>
          <w:tcPr>
            <w:tcW w:w="8696" w:type="dxa"/>
            <w:gridSpan w:val="2"/>
          </w:tcPr>
          <w:p w:rsidR="00743BD6" w:rsidRPr="00743BD6" w:rsidRDefault="00743BD6" w:rsidP="00095CA8">
            <w:pPr>
              <w:spacing w:before="60" w:after="60"/>
              <w:rPr>
                <w:bCs/>
                <w:sz w:val="22"/>
                <w:szCs w:val="22"/>
              </w:rPr>
            </w:pPr>
            <w:r w:rsidRPr="00743BD6">
              <w:rPr>
                <w:sz w:val="22"/>
                <w:szCs w:val="22"/>
              </w:rPr>
              <w:t>Raw</w:t>
            </w:r>
            <w:r>
              <w:rPr>
                <w:sz w:val="22"/>
                <w:szCs w:val="22"/>
              </w:rPr>
              <w:t xml:space="preserve"> Materials Storage Bin 08</w:t>
            </w:r>
          </w:p>
        </w:tc>
      </w:tr>
      <w:tr w:rsidR="00743BD6" w:rsidRPr="007078D3" w:rsidTr="003D7303">
        <w:tc>
          <w:tcPr>
            <w:tcW w:w="1210" w:type="dxa"/>
          </w:tcPr>
          <w:p w:rsidR="00743BD6" w:rsidRPr="00743BD6" w:rsidRDefault="00743BD6" w:rsidP="00095CA8">
            <w:pPr>
              <w:spacing w:before="60" w:after="60"/>
              <w:jc w:val="center"/>
              <w:rPr>
                <w:sz w:val="22"/>
                <w:szCs w:val="22"/>
              </w:rPr>
            </w:pPr>
            <w:r w:rsidRPr="00743BD6">
              <w:rPr>
                <w:sz w:val="22"/>
                <w:szCs w:val="22"/>
              </w:rPr>
              <w:t>009</w:t>
            </w:r>
          </w:p>
        </w:tc>
        <w:tc>
          <w:tcPr>
            <w:tcW w:w="8696" w:type="dxa"/>
            <w:gridSpan w:val="2"/>
          </w:tcPr>
          <w:p w:rsidR="00743BD6" w:rsidRPr="00743BD6" w:rsidRDefault="00743BD6" w:rsidP="00095CA8">
            <w:pPr>
              <w:spacing w:before="60" w:after="60"/>
              <w:rPr>
                <w:bCs/>
                <w:sz w:val="22"/>
                <w:szCs w:val="22"/>
              </w:rPr>
            </w:pPr>
            <w:r w:rsidRPr="00743BD6">
              <w:rPr>
                <w:sz w:val="22"/>
                <w:szCs w:val="22"/>
              </w:rPr>
              <w:t>Raw</w:t>
            </w:r>
            <w:r>
              <w:rPr>
                <w:sz w:val="22"/>
                <w:szCs w:val="22"/>
              </w:rPr>
              <w:t xml:space="preserve"> Materials Storage Bin 09</w:t>
            </w:r>
          </w:p>
        </w:tc>
      </w:tr>
      <w:tr w:rsidR="00743BD6" w:rsidRPr="007078D3" w:rsidTr="003D7303">
        <w:tc>
          <w:tcPr>
            <w:tcW w:w="1210" w:type="dxa"/>
          </w:tcPr>
          <w:p w:rsidR="00743BD6" w:rsidRPr="00743BD6" w:rsidRDefault="00743BD6" w:rsidP="00095CA8">
            <w:pPr>
              <w:spacing w:before="60" w:after="60"/>
              <w:jc w:val="center"/>
              <w:rPr>
                <w:sz w:val="22"/>
                <w:szCs w:val="22"/>
              </w:rPr>
            </w:pPr>
            <w:r w:rsidRPr="00743BD6">
              <w:rPr>
                <w:sz w:val="22"/>
                <w:szCs w:val="22"/>
              </w:rPr>
              <w:t>010</w:t>
            </w:r>
          </w:p>
        </w:tc>
        <w:tc>
          <w:tcPr>
            <w:tcW w:w="8696" w:type="dxa"/>
            <w:gridSpan w:val="2"/>
          </w:tcPr>
          <w:p w:rsidR="00743BD6" w:rsidRPr="00743BD6" w:rsidRDefault="004E2868" w:rsidP="00095CA8">
            <w:pPr>
              <w:spacing w:before="60" w:after="60"/>
              <w:rPr>
                <w:bCs/>
                <w:sz w:val="22"/>
                <w:szCs w:val="22"/>
              </w:rPr>
            </w:pPr>
            <w:r>
              <w:rPr>
                <w:bCs/>
                <w:sz w:val="22"/>
                <w:szCs w:val="22"/>
              </w:rPr>
              <w:t>Mixing and Bagging Line 1 with dust collector</w:t>
            </w:r>
          </w:p>
        </w:tc>
      </w:tr>
      <w:tr w:rsidR="00743BD6" w:rsidRPr="007078D3" w:rsidTr="003D7303">
        <w:tc>
          <w:tcPr>
            <w:tcW w:w="1210" w:type="dxa"/>
          </w:tcPr>
          <w:p w:rsidR="00743BD6" w:rsidRPr="00743BD6" w:rsidRDefault="00743BD6" w:rsidP="00095CA8">
            <w:pPr>
              <w:spacing w:before="60" w:after="60"/>
              <w:jc w:val="center"/>
              <w:rPr>
                <w:sz w:val="22"/>
                <w:szCs w:val="22"/>
              </w:rPr>
            </w:pPr>
            <w:r w:rsidRPr="00743BD6">
              <w:rPr>
                <w:sz w:val="22"/>
                <w:szCs w:val="22"/>
              </w:rPr>
              <w:t>011</w:t>
            </w:r>
          </w:p>
        </w:tc>
        <w:tc>
          <w:tcPr>
            <w:tcW w:w="8696" w:type="dxa"/>
            <w:gridSpan w:val="2"/>
          </w:tcPr>
          <w:p w:rsidR="00743BD6" w:rsidRPr="00743BD6" w:rsidRDefault="004E2868" w:rsidP="00095CA8">
            <w:pPr>
              <w:spacing w:before="60" w:after="60"/>
              <w:rPr>
                <w:bCs/>
                <w:sz w:val="22"/>
                <w:szCs w:val="22"/>
              </w:rPr>
            </w:pPr>
            <w:r>
              <w:rPr>
                <w:bCs/>
                <w:sz w:val="22"/>
                <w:szCs w:val="22"/>
              </w:rPr>
              <w:t>Mixing and Bagging Line 2 with dust collector</w:t>
            </w:r>
          </w:p>
        </w:tc>
      </w:tr>
    </w:tbl>
    <w:p w:rsidR="00856483" w:rsidRPr="007078D3" w:rsidRDefault="00856483">
      <w:pPr>
        <w:pStyle w:val="BodyText3"/>
        <w:numPr>
          <w:ilvl w:val="12"/>
          <w:numId w:val="0"/>
        </w:numPr>
        <w:spacing w:after="0"/>
        <w:jc w:val="left"/>
        <w:rPr>
          <w:b/>
          <w:sz w:val="16"/>
          <w:szCs w:val="16"/>
          <w:highlight w:val="yellow"/>
        </w:rPr>
      </w:pPr>
    </w:p>
    <w:p w:rsidR="00E4644C" w:rsidRPr="007078D3" w:rsidRDefault="00E4644C" w:rsidP="00095CA8">
      <w:pPr>
        <w:suppressAutoHyphens/>
        <w:spacing w:before="120"/>
        <w:ind w:left="360"/>
        <w:rPr>
          <w:sz w:val="22"/>
        </w:rPr>
      </w:pPr>
      <w:r w:rsidRPr="004E2868">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095CA8" w:rsidRPr="004E2868" w:rsidRDefault="00095CA8" w:rsidP="00537CF5">
      <w:pPr>
        <w:autoSpaceDE w:val="0"/>
        <w:autoSpaceDN w:val="0"/>
        <w:adjustRightInd w:val="0"/>
        <w:rPr>
          <w:sz w:val="22"/>
          <w:szCs w:val="22"/>
        </w:rPr>
      </w:pPr>
    </w:p>
    <w:p w:rsidR="00E4644C" w:rsidRPr="007078D3" w:rsidRDefault="00E4644C" w:rsidP="00095CA8">
      <w:pPr>
        <w:pStyle w:val="Caption"/>
        <w:spacing w:before="0"/>
        <w:rPr>
          <w:szCs w:val="22"/>
        </w:rPr>
      </w:pPr>
      <w:r w:rsidRPr="007078D3">
        <w:rPr>
          <w:szCs w:val="22"/>
        </w:rPr>
        <w:t>Facility Regulatory Classification</w:t>
      </w:r>
    </w:p>
    <w:p w:rsidR="00E4644C" w:rsidRPr="007078D3" w:rsidRDefault="00E4644C" w:rsidP="003E6985">
      <w:pPr>
        <w:numPr>
          <w:ilvl w:val="0"/>
          <w:numId w:val="16"/>
        </w:numPr>
        <w:spacing w:after="120"/>
        <w:rPr>
          <w:sz w:val="22"/>
          <w:szCs w:val="22"/>
        </w:rPr>
      </w:pPr>
      <w:r w:rsidRPr="007078D3">
        <w:rPr>
          <w:sz w:val="22"/>
          <w:szCs w:val="22"/>
        </w:rPr>
        <w:t xml:space="preserve">The facility </w:t>
      </w:r>
      <w:r w:rsidRPr="004E2868">
        <w:rPr>
          <w:sz w:val="22"/>
          <w:szCs w:val="22"/>
        </w:rPr>
        <w:t>is not</w:t>
      </w:r>
      <w:r w:rsidRPr="007078D3">
        <w:rPr>
          <w:sz w:val="22"/>
          <w:szCs w:val="22"/>
        </w:rPr>
        <w:t xml:space="preserve"> a major source of hazardous air pollutants (HAP</w:t>
      </w:r>
      <w:r w:rsidR="007F7A9C" w:rsidRPr="007078D3">
        <w:rPr>
          <w:sz w:val="22"/>
          <w:szCs w:val="22"/>
        </w:rPr>
        <w:t>s</w:t>
      </w:r>
      <w:r w:rsidRPr="007078D3">
        <w:rPr>
          <w:sz w:val="22"/>
          <w:szCs w:val="22"/>
        </w:rPr>
        <w:t>).</w:t>
      </w:r>
    </w:p>
    <w:p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rsidR="00E4644C" w:rsidRPr="007078D3" w:rsidRDefault="00E4644C" w:rsidP="003E6985">
      <w:pPr>
        <w:numPr>
          <w:ilvl w:val="0"/>
          <w:numId w:val="16"/>
        </w:numPr>
        <w:spacing w:after="120"/>
        <w:rPr>
          <w:sz w:val="22"/>
          <w:szCs w:val="22"/>
        </w:rPr>
      </w:pPr>
      <w:r w:rsidRPr="007078D3">
        <w:rPr>
          <w:sz w:val="22"/>
          <w:szCs w:val="22"/>
        </w:rPr>
        <w:t xml:space="preserve">The facility </w:t>
      </w:r>
      <w:r w:rsidRPr="004E2868">
        <w:rPr>
          <w:sz w:val="22"/>
          <w:szCs w:val="22"/>
        </w:rPr>
        <w:t>is not</w:t>
      </w:r>
      <w:r w:rsidRPr="007078D3">
        <w:rPr>
          <w:sz w:val="22"/>
          <w:szCs w:val="22"/>
        </w:rPr>
        <w:t xml:space="preserve"> a Title V major source of air pollution in accordance with Chapter </w:t>
      </w:r>
      <w:r w:rsidR="002619F8" w:rsidRPr="007078D3">
        <w:rPr>
          <w:sz w:val="22"/>
          <w:szCs w:val="22"/>
        </w:rPr>
        <w:t>62-</w:t>
      </w:r>
      <w:r w:rsidRPr="007078D3">
        <w:rPr>
          <w:sz w:val="22"/>
          <w:szCs w:val="22"/>
        </w:rPr>
        <w:t>213, F.A.C.</w:t>
      </w:r>
    </w:p>
    <w:p w:rsidR="00E4644C" w:rsidRPr="007078D3" w:rsidRDefault="00E4644C" w:rsidP="003E6985">
      <w:pPr>
        <w:numPr>
          <w:ilvl w:val="0"/>
          <w:numId w:val="16"/>
        </w:numPr>
        <w:spacing w:after="120"/>
        <w:rPr>
          <w:sz w:val="22"/>
          <w:szCs w:val="22"/>
        </w:rPr>
      </w:pPr>
      <w:r w:rsidRPr="007078D3">
        <w:rPr>
          <w:sz w:val="22"/>
          <w:szCs w:val="22"/>
        </w:rPr>
        <w:t xml:space="preserve">The facility </w:t>
      </w:r>
      <w:r w:rsidRPr="004E2868">
        <w:rPr>
          <w:sz w:val="22"/>
          <w:szCs w:val="22"/>
        </w:rPr>
        <w:t>is not</w:t>
      </w:r>
      <w:r w:rsidRPr="007078D3">
        <w:rPr>
          <w:sz w:val="22"/>
          <w:szCs w:val="22"/>
        </w:rPr>
        <w:t xml:space="preserve"> a major stationary source in accordance with Rule 62-212.400(PSD), F.A.C.</w:t>
      </w:r>
    </w:p>
    <w:p w:rsidR="00095CA8" w:rsidRPr="00DD1F22" w:rsidRDefault="00BA02E4" w:rsidP="00095CA8">
      <w:pPr>
        <w:numPr>
          <w:ilvl w:val="0"/>
          <w:numId w:val="16"/>
        </w:numPr>
        <w:spacing w:after="120"/>
        <w:rPr>
          <w:color w:val="000000"/>
          <w:sz w:val="16"/>
          <w:szCs w:val="16"/>
        </w:rPr>
      </w:pPr>
      <w:r w:rsidRPr="00DD1F22">
        <w:rPr>
          <w:color w:val="000000"/>
          <w:sz w:val="22"/>
          <w:szCs w:val="22"/>
        </w:rPr>
        <w:t xml:space="preserve">This facility is a synthetic </w:t>
      </w:r>
      <w:r w:rsidR="00C030D1" w:rsidRPr="00DD1F22">
        <w:rPr>
          <w:color w:val="000000"/>
          <w:sz w:val="22"/>
          <w:szCs w:val="22"/>
        </w:rPr>
        <w:t>non-Title V</w:t>
      </w:r>
      <w:r w:rsidRPr="00DD1F22">
        <w:rPr>
          <w:color w:val="000000"/>
          <w:sz w:val="22"/>
          <w:szCs w:val="22"/>
        </w:rPr>
        <w:t xml:space="preserve"> source </w:t>
      </w:r>
      <w:r w:rsidR="00C030D1" w:rsidRPr="00DD1F22">
        <w:rPr>
          <w:color w:val="000000"/>
          <w:sz w:val="22"/>
          <w:szCs w:val="22"/>
        </w:rPr>
        <w:t xml:space="preserve">for the </w:t>
      </w:r>
      <w:r w:rsidR="004E2868" w:rsidRPr="00DD1F22">
        <w:rPr>
          <w:color w:val="000000"/>
          <w:sz w:val="22"/>
          <w:szCs w:val="22"/>
        </w:rPr>
        <w:t>pollutant particulate matter less than 10 microns (PM</w:t>
      </w:r>
      <w:r w:rsidR="004E2868" w:rsidRPr="00DD1F22">
        <w:rPr>
          <w:color w:val="000000"/>
          <w:sz w:val="22"/>
          <w:szCs w:val="22"/>
          <w:vertAlign w:val="subscript"/>
        </w:rPr>
        <w:t>10</w:t>
      </w:r>
      <w:r w:rsidR="004E2868" w:rsidRPr="00DD1F22">
        <w:rPr>
          <w:color w:val="000000"/>
          <w:sz w:val="22"/>
          <w:szCs w:val="22"/>
        </w:rPr>
        <w:t>).  This restriction on raw material throughput in the permit and the use of dust collectors to control PM emissions will ensure that PM</w:t>
      </w:r>
      <w:r w:rsidR="004E2868" w:rsidRPr="00DD1F22">
        <w:rPr>
          <w:color w:val="000000"/>
          <w:sz w:val="22"/>
          <w:szCs w:val="22"/>
          <w:vertAlign w:val="subscript"/>
        </w:rPr>
        <w:t>10</w:t>
      </w:r>
      <w:r w:rsidR="004E2868" w:rsidRPr="00DD1F22">
        <w:rPr>
          <w:color w:val="000000"/>
          <w:sz w:val="22"/>
          <w:szCs w:val="22"/>
        </w:rPr>
        <w:t xml:space="preserve"> will be below </w:t>
      </w:r>
      <w:r w:rsidR="003724A1" w:rsidRPr="00DD1F22">
        <w:rPr>
          <w:color w:val="000000"/>
          <w:sz w:val="22"/>
          <w:szCs w:val="22"/>
        </w:rPr>
        <w:t xml:space="preserve">the threshold for a Title V source. </w:t>
      </w: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E4644C" w:rsidRPr="007078D3" w:rsidRDefault="00095CA8" w:rsidP="00511908">
      <w:pPr>
        <w:suppressAutoHyphens/>
        <w:rPr>
          <w:sz w:val="22"/>
        </w:rPr>
        <w:sectPr w:rsidR="00E4644C" w:rsidRPr="007078D3">
          <w:headerReference w:type="even" r:id="rId16"/>
          <w:headerReference w:type="default" r:id="rId17"/>
          <w:footerReference w:type="default" r:id="rId18"/>
          <w:headerReference w:type="first" r:id="rId19"/>
          <w:pgSz w:w="12240" w:h="15840" w:code="1"/>
          <w:pgMar w:top="720" w:right="1152" w:bottom="720" w:left="1152" w:header="720" w:footer="720" w:gutter="0"/>
          <w:paperSrc w:first="16640" w:other="16640"/>
          <w:cols w:space="720"/>
        </w:sectPr>
      </w:pPr>
      <w:r w:rsidRPr="007078D3">
        <w:rPr>
          <w:sz w:val="22"/>
        </w:rPr>
        <w:t>This permit</w:t>
      </w:r>
      <w:r w:rsidR="00DE2777">
        <w:rPr>
          <w:sz w:val="22"/>
        </w:rPr>
        <w:t xml:space="preserve"> replaces </w:t>
      </w:r>
      <w:r w:rsidR="00707559">
        <w:rPr>
          <w:sz w:val="22"/>
        </w:rPr>
        <w:t xml:space="preserve">Operation </w:t>
      </w:r>
      <w:r w:rsidR="00DE2777">
        <w:rPr>
          <w:sz w:val="22"/>
        </w:rPr>
        <w:t xml:space="preserve">Permit </w:t>
      </w:r>
      <w:r w:rsidR="00707559">
        <w:rPr>
          <w:sz w:val="22"/>
        </w:rPr>
        <w:t xml:space="preserve">No. </w:t>
      </w:r>
      <w:r w:rsidR="00DE2777">
        <w:rPr>
          <w:sz w:val="22"/>
        </w:rPr>
        <w:t>1050386-006-AO</w:t>
      </w:r>
      <w:r w:rsidR="004E2868">
        <w:rPr>
          <w:sz w:val="22"/>
        </w:rPr>
        <w:t>.</w:t>
      </w: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CB1FAA">
        <w:rPr>
          <w:sz w:val="22"/>
          <w:szCs w:val="22"/>
        </w:rPr>
        <w:t xml:space="preserve">.  </w:t>
      </w:r>
      <w:r w:rsidRPr="007078D3">
        <w:rPr>
          <w:sz w:val="22"/>
          <w:szCs w:val="22"/>
        </w:rPr>
        <w:t>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rsidR="00365F21" w:rsidRPr="007078D3" w:rsidRDefault="00365F21" w:rsidP="001F6D28">
      <w:pPr>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Requirements.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rsidR="00095CA8" w:rsidRPr="007078D3" w:rsidRDefault="00095CA8" w:rsidP="00095CA8">
      <w:pPr>
        <w:rPr>
          <w:sz w:val="22"/>
          <w:szCs w:val="22"/>
          <w:highlight w:val="yellow"/>
        </w:rPr>
      </w:pPr>
    </w:p>
    <w:p w:rsidR="003858B8" w:rsidRDefault="00154E7F" w:rsidP="003858B8">
      <w:pPr>
        <w:ind w:left="360" w:hanging="360"/>
        <w:rPr>
          <w:sz w:val="22"/>
          <w:szCs w:val="22"/>
        </w:rPr>
      </w:pPr>
      <w:r w:rsidRPr="00CB1FAA">
        <w:rPr>
          <w:b/>
          <w:sz w:val="22"/>
          <w:szCs w:val="22"/>
        </w:rPr>
        <w:t>7.</w:t>
      </w:r>
      <w:r w:rsidRPr="00CB1FAA">
        <w:rPr>
          <w:sz w:val="22"/>
          <w:szCs w:val="22"/>
        </w:rPr>
        <w:tab/>
      </w:r>
      <w:r w:rsidR="007D4372" w:rsidRPr="00CB1FAA">
        <w:rPr>
          <w:bCs/>
          <w:sz w:val="22"/>
          <w:szCs w:val="22"/>
          <w:u w:val="single"/>
        </w:rPr>
        <w:t>Annual Operating Report</w:t>
      </w:r>
      <w:r w:rsidR="00A26F05" w:rsidRPr="007078D3">
        <w:rPr>
          <w:bCs/>
          <w:sz w:val="22"/>
          <w:szCs w:val="22"/>
        </w:rPr>
        <w:t xml:space="preserve"> </w:t>
      </w:r>
      <w:r w:rsidR="00095CA8" w:rsidRPr="007078D3">
        <w:rPr>
          <w:bCs/>
          <w:sz w:val="22"/>
          <w:szCs w:val="22"/>
        </w:rPr>
        <w:t>-</w:t>
      </w:r>
      <w:r w:rsidR="007D4372" w:rsidRPr="007078D3">
        <w:rPr>
          <w:sz w:val="22"/>
          <w:szCs w:val="22"/>
        </w:rPr>
        <w:t xml:space="preserve"> On or before </w:t>
      </w:r>
      <w:r w:rsidR="007D4372" w:rsidRPr="007078D3">
        <w:rPr>
          <w:b/>
          <w:sz w:val="22"/>
          <w:szCs w:val="22"/>
        </w:rPr>
        <w:t>April 1</w:t>
      </w:r>
      <w:r w:rsidR="007D4372"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rsidR="007D4372" w:rsidRPr="003858B8" w:rsidRDefault="003858B8" w:rsidP="003858B8">
      <w:pPr>
        <w:ind w:left="360" w:hanging="360"/>
        <w:rPr>
          <w:sz w:val="22"/>
          <w:szCs w:val="22"/>
          <w:highlight w:val="yellow"/>
        </w:rPr>
      </w:pPr>
      <w:r>
        <w:rPr>
          <w:sz w:val="22"/>
          <w:szCs w:val="22"/>
        </w:rPr>
        <w:t xml:space="preserve">       </w:t>
      </w:r>
      <w:r w:rsidR="00D46D26">
        <w:rPr>
          <w:sz w:val="22"/>
          <w:szCs w:val="22"/>
        </w:rPr>
        <w:t>[Rule 62-210.370(3), F.A.C.]</w:t>
      </w:r>
    </w:p>
    <w:p w:rsidR="00E4644C" w:rsidRPr="007078D3" w:rsidRDefault="00E4644C" w:rsidP="003858B8">
      <w:pPr>
        <w:rPr>
          <w:sz w:val="22"/>
          <w:szCs w:val="22"/>
        </w:rPr>
      </w:pPr>
    </w:p>
    <w:p w:rsidR="00E4644C" w:rsidRPr="007078D3" w:rsidRDefault="003858B8" w:rsidP="00095CA8">
      <w:pPr>
        <w:spacing w:after="120"/>
        <w:ind w:left="360" w:hanging="360"/>
        <w:rPr>
          <w:sz w:val="22"/>
          <w:szCs w:val="22"/>
        </w:rPr>
      </w:pPr>
      <w:r w:rsidRPr="003858B8">
        <w:rPr>
          <w:b/>
          <w:sz w:val="22"/>
          <w:szCs w:val="22"/>
        </w:rPr>
        <w:t>8</w:t>
      </w:r>
      <w:r w:rsidR="00095CA8" w:rsidRPr="003858B8">
        <w:rPr>
          <w:b/>
          <w:sz w:val="22"/>
          <w:szCs w:val="22"/>
        </w:rPr>
        <w:t>.</w:t>
      </w:r>
      <w:r w:rsidR="00095CA8" w:rsidRPr="003858B8">
        <w:rPr>
          <w:i/>
          <w:sz w:val="22"/>
          <w:szCs w:val="22"/>
        </w:rPr>
        <w:tab/>
      </w:r>
      <w:r w:rsidR="00E4644C" w:rsidRPr="007078D3">
        <w:rPr>
          <w:bCs/>
          <w:sz w:val="22"/>
          <w:szCs w:val="22"/>
          <w:u w:val="single"/>
        </w:rPr>
        <w:t>Operation Permit Renewal Application</w:t>
      </w:r>
      <w:r w:rsidR="002820A1" w:rsidRPr="007078D3">
        <w:rPr>
          <w:bCs/>
          <w:sz w:val="22"/>
          <w:szCs w:val="22"/>
        </w:rPr>
        <w:t xml:space="preserve"> </w:t>
      </w:r>
      <w:r w:rsidR="00095CA8" w:rsidRPr="007078D3">
        <w:rPr>
          <w:bCs/>
          <w:sz w:val="22"/>
          <w:szCs w:val="22"/>
        </w:rPr>
        <w:t>-</w:t>
      </w:r>
      <w:r w:rsidR="00E4644C" w:rsidRPr="007078D3">
        <w:rPr>
          <w:sz w:val="22"/>
          <w:szCs w:val="22"/>
        </w:rPr>
        <w:t xml:space="preserve"> A completed application for renewal of the operation permit shall be submitted to </w:t>
      </w:r>
      <w:r w:rsidR="00274EF2" w:rsidRPr="007078D3">
        <w:rPr>
          <w:sz w:val="22"/>
          <w:szCs w:val="22"/>
        </w:rPr>
        <w:t>the Permitting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rsidR="00E4644C" w:rsidRPr="007078D3" w:rsidRDefault="001E7859" w:rsidP="00EB40C2">
      <w:pPr>
        <w:pStyle w:val="Default"/>
        <w:spacing w:after="120"/>
        <w:ind w:left="1080" w:hanging="540"/>
        <w:rPr>
          <w:sz w:val="22"/>
          <w:szCs w:val="22"/>
        </w:rPr>
      </w:pPr>
      <w:r w:rsidRPr="007078D3">
        <w:rPr>
          <w:sz w:val="22"/>
          <w:szCs w:val="22"/>
        </w:rPr>
        <w:t>a.</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rsidR="00E4644C" w:rsidRPr="007078D3" w:rsidRDefault="001E7859" w:rsidP="00EB40C2">
      <w:pPr>
        <w:pStyle w:val="Default"/>
        <w:spacing w:after="120"/>
        <w:ind w:left="1080" w:hanging="540"/>
        <w:rPr>
          <w:sz w:val="22"/>
          <w:szCs w:val="22"/>
        </w:rPr>
      </w:pPr>
      <w:r w:rsidRPr="007078D3">
        <w:rPr>
          <w:sz w:val="22"/>
          <w:szCs w:val="22"/>
        </w:rPr>
        <w:t>b.</w:t>
      </w:r>
      <w:r w:rsidRPr="007078D3">
        <w:rPr>
          <w:sz w:val="22"/>
          <w:szCs w:val="22"/>
        </w:rPr>
        <w:tab/>
      </w:r>
      <w:r w:rsidR="00E4644C" w:rsidRPr="007078D3">
        <w:rPr>
          <w:sz w:val="22"/>
          <w:szCs w:val="22"/>
        </w:rPr>
        <w:t xml:space="preserve">the appropriate operation permit application fee from Rule 62-4.050(4)(a), F.A.C.; </w:t>
      </w:r>
    </w:p>
    <w:p w:rsidR="00E4644C" w:rsidRPr="007078D3" w:rsidRDefault="001E7859" w:rsidP="00EB40C2">
      <w:pPr>
        <w:spacing w:after="120"/>
        <w:ind w:left="1080" w:hanging="540"/>
        <w:rPr>
          <w:sz w:val="22"/>
          <w:szCs w:val="22"/>
        </w:rPr>
      </w:pPr>
      <w:r w:rsidRPr="00482F9D">
        <w:rPr>
          <w:sz w:val="22"/>
          <w:szCs w:val="22"/>
        </w:rPr>
        <w:t>c.</w:t>
      </w:r>
      <w:r w:rsidRPr="00482F9D">
        <w:rPr>
          <w:sz w:val="22"/>
          <w:szCs w:val="22"/>
        </w:rPr>
        <w:tab/>
      </w:r>
      <w:r w:rsidR="00E4644C" w:rsidRPr="00482F9D">
        <w:rPr>
          <w:sz w:val="22"/>
          <w:szCs w:val="22"/>
        </w:rPr>
        <w:t xml:space="preserve">copies of the most recent compliance test reports required by Specific Condition No. </w:t>
      </w:r>
      <w:r w:rsidR="003858B8" w:rsidRPr="00482F9D">
        <w:rPr>
          <w:sz w:val="22"/>
          <w:szCs w:val="22"/>
        </w:rPr>
        <w:t>A.10. and B.8.</w:t>
      </w:r>
      <w:r w:rsidR="00BE33BB" w:rsidRPr="00482F9D">
        <w:rPr>
          <w:sz w:val="22"/>
          <w:szCs w:val="22"/>
        </w:rPr>
        <w:t>, if not previously submitted;</w:t>
      </w:r>
      <w:r w:rsidR="003858B8" w:rsidRPr="00482F9D">
        <w:rPr>
          <w:sz w:val="22"/>
          <w:szCs w:val="22"/>
        </w:rPr>
        <w:t xml:space="preserve"> and</w:t>
      </w:r>
      <w:r w:rsidR="00E4644C" w:rsidRPr="00482F9D">
        <w:rPr>
          <w:sz w:val="22"/>
          <w:szCs w:val="22"/>
        </w:rPr>
        <w:t xml:space="preserve"> </w:t>
      </w:r>
    </w:p>
    <w:p w:rsidR="00E4644C" w:rsidRPr="007078D3" w:rsidRDefault="001E7859" w:rsidP="00EB40C2">
      <w:pPr>
        <w:spacing w:after="120"/>
        <w:ind w:left="1080" w:hanging="540"/>
        <w:rPr>
          <w:sz w:val="22"/>
          <w:szCs w:val="22"/>
        </w:rPr>
      </w:pPr>
      <w:r w:rsidRPr="007078D3">
        <w:rPr>
          <w:sz w:val="22"/>
          <w:szCs w:val="22"/>
        </w:rPr>
        <w:t>d.</w:t>
      </w:r>
      <w:r w:rsidRPr="007078D3">
        <w:rPr>
          <w:sz w:val="22"/>
          <w:szCs w:val="22"/>
        </w:rPr>
        <w:tab/>
      </w:r>
      <w:r w:rsidR="00E4644C" w:rsidRPr="007078D3">
        <w:rPr>
          <w:sz w:val="22"/>
          <w:szCs w:val="22"/>
        </w:rPr>
        <w:t>copies of the most recent month of records/logs specified in Specific Condition No</w:t>
      </w:r>
      <w:r w:rsidR="003858B8">
        <w:rPr>
          <w:sz w:val="22"/>
          <w:szCs w:val="22"/>
        </w:rPr>
        <w:t>. A.11.</w:t>
      </w:r>
    </w:p>
    <w:p w:rsidR="00E4644C" w:rsidRPr="007078D3" w:rsidRDefault="00E4644C" w:rsidP="00912CE5">
      <w:pPr>
        <w:pStyle w:val="Default"/>
        <w:ind w:firstLine="360"/>
        <w:rPr>
          <w:sz w:val="22"/>
          <w:szCs w:val="22"/>
        </w:rPr>
      </w:pPr>
      <w:r w:rsidRPr="007078D3">
        <w:rPr>
          <w:sz w:val="22"/>
          <w:szCs w:val="22"/>
        </w:rPr>
        <w:t xml:space="preserve">[Rules 62-4.030, 62-4.050, 62-4.070(3), 62-4.090, 62-210.300(2), and 62-210.900, F.A.C.] </w:t>
      </w:r>
    </w:p>
    <w:p w:rsidR="00E4644C" w:rsidRPr="007078D3" w:rsidRDefault="00E4644C" w:rsidP="00912CE5">
      <w:pPr>
        <w:rPr>
          <w:caps/>
          <w:sz w:val="16"/>
          <w:szCs w:val="16"/>
          <w:u w:val="single"/>
        </w:rPr>
      </w:pPr>
    </w:p>
    <w:p w:rsidR="00912CE5" w:rsidRPr="007078D3" w:rsidRDefault="00912CE5" w:rsidP="00912CE5">
      <w:pPr>
        <w:rPr>
          <w:caps/>
          <w:sz w:val="16"/>
          <w:szCs w:val="16"/>
          <w:u w:val="single"/>
        </w:rPr>
      </w:pPr>
    </w:p>
    <w:p w:rsidR="00912CE5" w:rsidRPr="007078D3" w:rsidRDefault="009914CA" w:rsidP="00912CE5">
      <w:pPr>
        <w:rPr>
          <w:i/>
          <w:caps/>
          <w:sz w:val="22"/>
          <w:szCs w:val="22"/>
          <w:u w:val="single"/>
        </w:rPr>
      </w:pPr>
      <w:r w:rsidRPr="007078D3">
        <w:rPr>
          <w:b/>
          <w:caps/>
          <w:sz w:val="22"/>
          <w:szCs w:val="22"/>
        </w:rPr>
        <w:t>Facility-Wide SPECIFIC CONDITIONS</w:t>
      </w:r>
      <w:r w:rsidR="00EB40C2" w:rsidRPr="007078D3">
        <w:rPr>
          <w:b/>
          <w:caps/>
          <w:sz w:val="22"/>
          <w:szCs w:val="22"/>
        </w:rPr>
        <w:t xml:space="preserve">  </w:t>
      </w:r>
    </w:p>
    <w:p w:rsidR="00912CE5" w:rsidRPr="007078D3" w:rsidRDefault="00912CE5" w:rsidP="00912CE5">
      <w:pPr>
        <w:rPr>
          <w:caps/>
          <w:sz w:val="22"/>
          <w:szCs w:val="22"/>
          <w:u w:val="single"/>
        </w:rPr>
      </w:pPr>
    </w:p>
    <w:p w:rsidR="003858B8" w:rsidRDefault="003858B8" w:rsidP="00EB40C2">
      <w:pPr>
        <w:ind w:left="360" w:hanging="360"/>
        <w:rPr>
          <w:sz w:val="22"/>
          <w:szCs w:val="22"/>
        </w:rPr>
      </w:pPr>
      <w:r>
        <w:rPr>
          <w:b/>
          <w:caps/>
          <w:sz w:val="22"/>
          <w:szCs w:val="22"/>
        </w:rPr>
        <w:t>9</w:t>
      </w:r>
      <w:r w:rsidR="00EB40C2" w:rsidRPr="007078D3">
        <w:rPr>
          <w:b/>
          <w:caps/>
          <w:sz w:val="22"/>
          <w:szCs w:val="22"/>
        </w:rPr>
        <w:t>.</w:t>
      </w:r>
      <w:r w:rsidR="00EB40C2" w:rsidRPr="007078D3">
        <w:rPr>
          <w:b/>
          <w:caps/>
          <w:sz w:val="22"/>
          <w:szCs w:val="22"/>
        </w:rPr>
        <w:tab/>
      </w:r>
      <w:r>
        <w:rPr>
          <w:sz w:val="22"/>
          <w:szCs w:val="22"/>
          <w:u w:val="single"/>
        </w:rPr>
        <w:t>Unconfined Emissions of Particulate Matter</w:t>
      </w:r>
      <w:r>
        <w:rPr>
          <w:sz w:val="22"/>
          <w:szCs w:val="22"/>
        </w:rPr>
        <w:t xml:space="preserve"> – 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or industrial related activities such as loading, unloading, storing and handling.  Reasonable precautions shall include the following:</w:t>
      </w:r>
    </w:p>
    <w:p w:rsidR="003858B8" w:rsidRDefault="003858B8" w:rsidP="00EB40C2">
      <w:pPr>
        <w:ind w:left="360" w:hanging="360"/>
        <w:rPr>
          <w:b/>
          <w:caps/>
          <w:sz w:val="22"/>
          <w:szCs w:val="22"/>
        </w:rPr>
      </w:pPr>
      <w:r>
        <w:rPr>
          <w:b/>
          <w:caps/>
          <w:sz w:val="22"/>
          <w:szCs w:val="22"/>
        </w:rPr>
        <w:tab/>
      </w:r>
    </w:p>
    <w:p w:rsidR="002A1614" w:rsidRDefault="003858B8" w:rsidP="00957E29">
      <w:pPr>
        <w:numPr>
          <w:ilvl w:val="0"/>
          <w:numId w:val="20"/>
        </w:numPr>
        <w:ind w:left="720" w:hanging="288"/>
        <w:rPr>
          <w:sz w:val="22"/>
          <w:szCs w:val="22"/>
        </w:rPr>
      </w:pPr>
      <w:r>
        <w:rPr>
          <w:sz w:val="22"/>
          <w:szCs w:val="22"/>
        </w:rPr>
        <w:t>Application of water or chemicals to control emission from such activities as demolition of buildings, grading roads, construction, and land clearing.</w:t>
      </w:r>
    </w:p>
    <w:p w:rsidR="003858B8" w:rsidRDefault="003858B8" w:rsidP="003858B8">
      <w:pPr>
        <w:ind w:left="821"/>
        <w:rPr>
          <w:sz w:val="22"/>
          <w:szCs w:val="22"/>
        </w:rPr>
      </w:pPr>
    </w:p>
    <w:p w:rsidR="003858B8" w:rsidRDefault="003858B8" w:rsidP="003858B8">
      <w:pPr>
        <w:numPr>
          <w:ilvl w:val="0"/>
          <w:numId w:val="20"/>
        </w:numPr>
        <w:rPr>
          <w:sz w:val="22"/>
          <w:szCs w:val="22"/>
        </w:rPr>
      </w:pPr>
      <w:r>
        <w:rPr>
          <w:sz w:val="22"/>
          <w:szCs w:val="22"/>
        </w:rPr>
        <w:t>Paving and maintenance of roads, parking areas and yards.</w:t>
      </w:r>
    </w:p>
    <w:p w:rsidR="003858B8" w:rsidRDefault="003858B8" w:rsidP="003858B8">
      <w:pPr>
        <w:pStyle w:val="ListParagraph"/>
        <w:rPr>
          <w:sz w:val="22"/>
          <w:szCs w:val="22"/>
        </w:rPr>
      </w:pPr>
    </w:p>
    <w:p w:rsidR="003858B8" w:rsidRDefault="003858B8" w:rsidP="00957E29">
      <w:pPr>
        <w:numPr>
          <w:ilvl w:val="0"/>
          <w:numId w:val="20"/>
        </w:numPr>
        <w:ind w:left="749" w:hanging="288"/>
        <w:rPr>
          <w:sz w:val="22"/>
          <w:szCs w:val="22"/>
        </w:rPr>
      </w:pPr>
      <w:r>
        <w:rPr>
          <w:sz w:val="22"/>
          <w:szCs w:val="22"/>
        </w:rPr>
        <w:t>Application of asphalt, water, oil, chemicals or other dust suppressants to unpaved roads, yards, open stock piles and similar activities.</w:t>
      </w:r>
    </w:p>
    <w:p w:rsidR="003858B8" w:rsidRDefault="003858B8" w:rsidP="003858B8">
      <w:pPr>
        <w:pStyle w:val="ListParagraph"/>
        <w:rPr>
          <w:sz w:val="22"/>
          <w:szCs w:val="22"/>
        </w:rPr>
      </w:pPr>
    </w:p>
    <w:p w:rsidR="003858B8" w:rsidRDefault="00957E29" w:rsidP="00957E29">
      <w:pPr>
        <w:numPr>
          <w:ilvl w:val="0"/>
          <w:numId w:val="20"/>
        </w:numPr>
        <w:ind w:left="749" w:hanging="288"/>
        <w:rPr>
          <w:sz w:val="22"/>
          <w:szCs w:val="22"/>
        </w:rPr>
      </w:pPr>
      <w:r>
        <w:rPr>
          <w:sz w:val="22"/>
          <w:szCs w:val="22"/>
        </w:rPr>
        <w:t>Removal of particulate matter from roads and other paved areas under the control of the owner or operator of the facility to prevent re-entrainment, and from buildings or work areas to prevent particulate from becoming airborne.</w:t>
      </w:r>
    </w:p>
    <w:p w:rsidR="00957E29" w:rsidRDefault="00957E29" w:rsidP="00957E29">
      <w:pPr>
        <w:pStyle w:val="ListParagraph"/>
        <w:rPr>
          <w:sz w:val="22"/>
          <w:szCs w:val="22"/>
        </w:rPr>
      </w:pPr>
    </w:p>
    <w:p w:rsidR="00957E29" w:rsidRDefault="00957E29" w:rsidP="003858B8">
      <w:pPr>
        <w:numPr>
          <w:ilvl w:val="0"/>
          <w:numId w:val="20"/>
        </w:numPr>
        <w:rPr>
          <w:sz w:val="22"/>
          <w:szCs w:val="22"/>
        </w:rPr>
      </w:pPr>
      <w:r>
        <w:rPr>
          <w:sz w:val="22"/>
          <w:szCs w:val="22"/>
        </w:rPr>
        <w:t>Landscaping or planting of vegetation.</w:t>
      </w:r>
    </w:p>
    <w:p w:rsidR="00957E29" w:rsidRDefault="00957E29" w:rsidP="00957E29">
      <w:pPr>
        <w:pStyle w:val="ListParagraph"/>
        <w:rPr>
          <w:sz w:val="22"/>
          <w:szCs w:val="22"/>
        </w:rPr>
      </w:pPr>
    </w:p>
    <w:p w:rsidR="00957E29" w:rsidRDefault="00957E29" w:rsidP="003858B8">
      <w:pPr>
        <w:numPr>
          <w:ilvl w:val="0"/>
          <w:numId w:val="20"/>
        </w:numPr>
        <w:rPr>
          <w:sz w:val="22"/>
          <w:szCs w:val="22"/>
        </w:rPr>
      </w:pPr>
      <w:r>
        <w:rPr>
          <w:sz w:val="22"/>
          <w:szCs w:val="22"/>
        </w:rPr>
        <w:t>Use of hoods, fans, filters, and similar equipment to contain, capture and/or vent particulate matter.</w:t>
      </w:r>
    </w:p>
    <w:p w:rsidR="00957E29" w:rsidRDefault="00957E29" w:rsidP="00957E29">
      <w:pPr>
        <w:pStyle w:val="ListParagraph"/>
        <w:rPr>
          <w:sz w:val="22"/>
          <w:szCs w:val="22"/>
        </w:rPr>
      </w:pPr>
    </w:p>
    <w:p w:rsidR="00957E29" w:rsidRDefault="00957E29" w:rsidP="003858B8">
      <w:pPr>
        <w:numPr>
          <w:ilvl w:val="0"/>
          <w:numId w:val="20"/>
        </w:numPr>
        <w:rPr>
          <w:sz w:val="22"/>
          <w:szCs w:val="22"/>
        </w:rPr>
      </w:pPr>
      <w:r>
        <w:rPr>
          <w:sz w:val="22"/>
          <w:szCs w:val="22"/>
        </w:rPr>
        <w:t>Use of spray bar, chute, or partial enclosure to mitigate emissions at the drop point to the truck.</w:t>
      </w:r>
    </w:p>
    <w:p w:rsidR="00957E29" w:rsidRDefault="00957E29" w:rsidP="00957E29">
      <w:pPr>
        <w:pStyle w:val="ListParagraph"/>
        <w:rPr>
          <w:sz w:val="22"/>
          <w:szCs w:val="22"/>
        </w:rPr>
      </w:pPr>
    </w:p>
    <w:p w:rsidR="00957E29" w:rsidRDefault="00957E29" w:rsidP="00322BA1">
      <w:pPr>
        <w:ind w:left="360"/>
        <w:rPr>
          <w:sz w:val="22"/>
          <w:szCs w:val="22"/>
        </w:rPr>
      </w:pPr>
      <w:r>
        <w:rPr>
          <w:sz w:val="22"/>
          <w:szCs w:val="22"/>
        </w:rPr>
        <w:t>If operating experience indicates that these reasonable precautions are not sufficient to control unconfined PM emissions, the Department reserves the right to require additional measures, such as recordkeeping for water truck gallons applied, etc.</w:t>
      </w:r>
    </w:p>
    <w:p w:rsidR="00957E29" w:rsidRDefault="00957E29" w:rsidP="00957E29">
      <w:pPr>
        <w:rPr>
          <w:sz w:val="22"/>
          <w:szCs w:val="22"/>
        </w:rPr>
      </w:pPr>
    </w:p>
    <w:p w:rsidR="00322BA1" w:rsidRDefault="00957E29" w:rsidP="00322BA1">
      <w:pPr>
        <w:ind w:firstLine="360"/>
        <w:rPr>
          <w:sz w:val="22"/>
          <w:szCs w:val="22"/>
        </w:rPr>
      </w:pPr>
      <w:r>
        <w:rPr>
          <w:sz w:val="22"/>
          <w:szCs w:val="22"/>
        </w:rPr>
        <w:t>[Rules 62-296.320(4)(c)1. &amp;</w:t>
      </w:r>
      <w:r w:rsidR="00322BA1">
        <w:rPr>
          <w:sz w:val="22"/>
          <w:szCs w:val="22"/>
        </w:rPr>
        <w:t xml:space="preserve"> 3. and 62-296.414(2), F.A.C.; Construction Permit No. 1050386-004-AC]</w:t>
      </w:r>
    </w:p>
    <w:p w:rsidR="00322BA1" w:rsidRDefault="00322BA1" w:rsidP="00957E29">
      <w:pPr>
        <w:rPr>
          <w:sz w:val="22"/>
          <w:szCs w:val="22"/>
        </w:rPr>
      </w:pPr>
    </w:p>
    <w:p w:rsidR="00322BA1" w:rsidRDefault="00322BA1" w:rsidP="00322BA1">
      <w:pPr>
        <w:ind w:left="360" w:hanging="315"/>
        <w:rPr>
          <w:sz w:val="22"/>
          <w:szCs w:val="22"/>
        </w:rPr>
      </w:pPr>
      <w:r>
        <w:rPr>
          <w:b/>
          <w:caps/>
          <w:sz w:val="22"/>
          <w:szCs w:val="22"/>
        </w:rPr>
        <w:t>10</w:t>
      </w:r>
      <w:r w:rsidRPr="007078D3">
        <w:rPr>
          <w:b/>
          <w:caps/>
          <w:sz w:val="22"/>
          <w:szCs w:val="22"/>
        </w:rPr>
        <w:t>.</w:t>
      </w:r>
      <w:r w:rsidRPr="007078D3">
        <w:rPr>
          <w:b/>
          <w:caps/>
          <w:sz w:val="22"/>
          <w:szCs w:val="22"/>
        </w:rPr>
        <w:tab/>
      </w:r>
      <w:r>
        <w:rPr>
          <w:sz w:val="22"/>
          <w:szCs w:val="22"/>
          <w:u w:val="single"/>
        </w:rPr>
        <w:t>Visible Emissions Indicator</w:t>
      </w:r>
      <w:r>
        <w:rPr>
          <w:sz w:val="22"/>
          <w:szCs w:val="22"/>
        </w:rPr>
        <w:t xml:space="preserve"> – In order to provide reasonable assurance that the precautions and practices taken at the facility are adequate, visible emissions at the facility’s property line </w:t>
      </w:r>
      <w:r w:rsidRPr="00322BA1">
        <w:rPr>
          <w:sz w:val="22"/>
          <w:szCs w:val="22"/>
          <w:u w:val="single"/>
        </w:rPr>
        <w:t>should not exceed 5% opacity</w:t>
      </w:r>
      <w:r>
        <w:rPr>
          <w:sz w:val="22"/>
          <w:szCs w:val="22"/>
        </w:rPr>
        <w:t>.  Exceedance of this limit shall not be considered a violation in and of itself, but may be a violation of the precautions specified in Specific Condition No. 9.</w:t>
      </w:r>
    </w:p>
    <w:p w:rsidR="00957E29" w:rsidRDefault="00322BA1" w:rsidP="00322BA1">
      <w:pPr>
        <w:ind w:firstLine="360"/>
        <w:rPr>
          <w:sz w:val="22"/>
          <w:szCs w:val="22"/>
        </w:rPr>
      </w:pPr>
      <w:r>
        <w:rPr>
          <w:sz w:val="22"/>
          <w:szCs w:val="22"/>
        </w:rPr>
        <w:t>[Rule 62-4.070(3), F.A.C., Construction Permit No. 1050386-004-AC]</w:t>
      </w:r>
    </w:p>
    <w:p w:rsidR="00322BA1" w:rsidRDefault="00322BA1" w:rsidP="00322BA1">
      <w:pPr>
        <w:rPr>
          <w:sz w:val="22"/>
          <w:szCs w:val="22"/>
        </w:rPr>
      </w:pPr>
    </w:p>
    <w:p w:rsidR="009B4EBC" w:rsidRDefault="009B4EBC" w:rsidP="009B4EBC">
      <w:pPr>
        <w:ind w:left="360" w:hanging="315"/>
        <w:rPr>
          <w:sz w:val="22"/>
          <w:szCs w:val="22"/>
        </w:rPr>
      </w:pPr>
      <w:r>
        <w:rPr>
          <w:b/>
          <w:caps/>
          <w:sz w:val="22"/>
          <w:szCs w:val="22"/>
        </w:rPr>
        <w:t>11</w:t>
      </w:r>
      <w:r w:rsidR="00322BA1" w:rsidRPr="007078D3">
        <w:rPr>
          <w:b/>
          <w:caps/>
          <w:sz w:val="22"/>
          <w:szCs w:val="22"/>
        </w:rPr>
        <w:t>.</w:t>
      </w:r>
      <w:r w:rsidR="00322BA1" w:rsidRPr="007078D3">
        <w:rPr>
          <w:b/>
          <w:caps/>
          <w:sz w:val="22"/>
          <w:szCs w:val="22"/>
        </w:rPr>
        <w:tab/>
      </w:r>
      <w:r>
        <w:rPr>
          <w:sz w:val="22"/>
          <w:szCs w:val="22"/>
          <w:u w:val="single"/>
        </w:rPr>
        <w:t>Records Retention</w:t>
      </w:r>
      <w:r>
        <w:rPr>
          <w:sz w:val="22"/>
          <w:szCs w:val="22"/>
        </w:rPr>
        <w:t xml:space="preserve"> – All monthly records shall be completed by the 15</w:t>
      </w:r>
      <w:r w:rsidRPr="009B4EBC">
        <w:rPr>
          <w:sz w:val="22"/>
          <w:szCs w:val="22"/>
          <w:vertAlign w:val="superscript"/>
        </w:rPr>
        <w:t>th</w:t>
      </w:r>
      <w:r>
        <w:rPr>
          <w:sz w:val="22"/>
          <w:szCs w:val="22"/>
        </w:rPr>
        <w:t xml:space="preserve"> day of the following month.  All records required by this permit shall be maintained at the facility for at least three years, unless otherwise noted, and be made available to the Department for inspection upon request. </w:t>
      </w:r>
    </w:p>
    <w:p w:rsidR="009B4EBC" w:rsidRDefault="009B4EBC" w:rsidP="009B4EBC">
      <w:pPr>
        <w:ind w:left="360"/>
        <w:rPr>
          <w:sz w:val="22"/>
          <w:szCs w:val="22"/>
        </w:rPr>
      </w:pPr>
      <w:r>
        <w:rPr>
          <w:sz w:val="22"/>
          <w:szCs w:val="22"/>
        </w:rPr>
        <w:t>[Rules 62-4.160(14)(b) and 62-4.070(3), F.A.C.]</w:t>
      </w:r>
    </w:p>
    <w:p w:rsidR="009B4EBC" w:rsidRDefault="009B4EBC" w:rsidP="009B4EBC">
      <w:pPr>
        <w:ind w:left="360" w:hanging="315"/>
        <w:rPr>
          <w:sz w:val="22"/>
          <w:szCs w:val="22"/>
        </w:rPr>
      </w:pPr>
    </w:p>
    <w:p w:rsidR="009B4EBC" w:rsidRPr="009B4EBC" w:rsidRDefault="009B4EBC" w:rsidP="009B4EBC">
      <w:pPr>
        <w:ind w:left="360" w:hanging="315"/>
        <w:rPr>
          <w:caps/>
          <w:sz w:val="22"/>
          <w:szCs w:val="22"/>
        </w:rPr>
      </w:pPr>
      <w:r>
        <w:rPr>
          <w:b/>
          <w:caps/>
          <w:sz w:val="22"/>
          <w:szCs w:val="22"/>
        </w:rPr>
        <w:t xml:space="preserve">     </w:t>
      </w: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957E29" w:rsidRDefault="00957E29" w:rsidP="00855997">
      <w:pPr>
        <w:pStyle w:val="BodyText3"/>
        <w:numPr>
          <w:ilvl w:val="12"/>
          <w:numId w:val="0"/>
        </w:numPr>
        <w:spacing w:after="0"/>
        <w:jc w:val="left"/>
        <w:rPr>
          <w:szCs w:val="22"/>
        </w:rPr>
      </w:pPr>
    </w:p>
    <w:p w:rsidR="00D400D3" w:rsidRDefault="00D400D3" w:rsidP="00855997">
      <w:pPr>
        <w:pStyle w:val="BodyText3"/>
        <w:numPr>
          <w:ilvl w:val="12"/>
          <w:numId w:val="0"/>
        </w:numPr>
        <w:spacing w:after="0"/>
        <w:jc w:val="left"/>
        <w:rPr>
          <w:szCs w:val="22"/>
        </w:rPr>
        <w:sectPr w:rsidR="00D400D3">
          <w:headerReference w:type="even" r:id="rId20"/>
          <w:headerReference w:type="default" r:id="rId21"/>
          <w:headerReference w:type="first" r:id="rId22"/>
          <w:pgSz w:w="12240" w:h="15840" w:code="1"/>
          <w:pgMar w:top="720" w:right="1152" w:bottom="720" w:left="1152" w:header="720" w:footer="720" w:gutter="0"/>
          <w:paperSrc w:first="16640" w:other="16640"/>
          <w:cols w:space="720"/>
        </w:sectPr>
      </w:pPr>
    </w:p>
    <w:p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emissions </w:t>
      </w:r>
      <w:r w:rsidRPr="009B4EBC">
        <w:rPr>
          <w:szCs w:val="22"/>
        </w:rPr>
        <w:t>units</w:t>
      </w:r>
      <w:r w:rsidR="009B4EBC" w:rsidRPr="009B4EBC">
        <w:rPr>
          <w:szCs w:val="22"/>
        </w:rPr>
        <w:t xml:space="preserve"> </w:t>
      </w:r>
      <w:r w:rsidR="009B4EBC">
        <w:rPr>
          <w:szCs w:val="22"/>
        </w:rPr>
        <w:t>(</w:t>
      </w:r>
      <w:r w:rsidR="00856483" w:rsidRPr="009B4EBC">
        <w:rPr>
          <w:szCs w:val="22"/>
        </w:rPr>
        <w:t>EUs)</w:t>
      </w:r>
      <w:r w:rsidRPr="009B4EBC">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856483">
        <w:tc>
          <w:tcPr>
            <w:tcW w:w="1210" w:type="dxa"/>
            <w:tcBorders>
              <w:top w:val="double" w:sz="4" w:space="0" w:color="auto"/>
            </w:tcBorders>
          </w:tcPr>
          <w:p w:rsidR="00E4644C" w:rsidRPr="007078D3" w:rsidRDefault="009B4EBC" w:rsidP="00856483">
            <w:pPr>
              <w:spacing w:before="60" w:after="60"/>
              <w:jc w:val="center"/>
              <w:rPr>
                <w:sz w:val="22"/>
                <w:szCs w:val="22"/>
              </w:rPr>
            </w:pPr>
            <w:r>
              <w:rPr>
                <w:sz w:val="22"/>
                <w:szCs w:val="22"/>
              </w:rPr>
              <w:t>001-009</w:t>
            </w:r>
          </w:p>
        </w:tc>
        <w:tc>
          <w:tcPr>
            <w:tcW w:w="8820" w:type="dxa"/>
            <w:tcBorders>
              <w:top w:val="double" w:sz="4" w:space="0" w:color="auto"/>
            </w:tcBorders>
          </w:tcPr>
          <w:p w:rsidR="00E4644C" w:rsidRPr="009B4EBC" w:rsidRDefault="009B4EBC" w:rsidP="00856483">
            <w:pPr>
              <w:spacing w:before="60" w:after="60"/>
              <w:ind w:left="122" w:right="122"/>
              <w:rPr>
                <w:b/>
                <w:sz w:val="22"/>
                <w:szCs w:val="22"/>
              </w:rPr>
            </w:pPr>
            <w:r w:rsidRPr="009B4EBC">
              <w:rPr>
                <w:sz w:val="22"/>
                <w:szCs w:val="22"/>
                <w:u w:val="single"/>
              </w:rPr>
              <w:t>Raw Material Storage Bins</w:t>
            </w:r>
            <w:r>
              <w:rPr>
                <w:sz w:val="22"/>
                <w:szCs w:val="22"/>
              </w:rPr>
              <w:t xml:space="preserve"> – Each of these emission units is a storage bin for material to be used in the blending of decorative tile grout.  All of the bins are inside a tall section of the building located over the mixing/bagging area.  Material is loaded from trucks into the top of each storage bin.  Particulate matter emissions from each of the storage bins are collected by a C &amp;W, Model CP-230 cartridge pulse silo dust collectors (one dust collector for each storage bin).  Each dust collector has a recommended flow rate of 850 CFM and a control efficiency of 99.99%.</w:t>
            </w:r>
          </w:p>
        </w:tc>
      </w:tr>
    </w:tbl>
    <w:p w:rsidR="00856483" w:rsidRPr="007078D3" w:rsidRDefault="00856483" w:rsidP="00856483">
      <w:pPr>
        <w:rPr>
          <w:b/>
          <w:caps/>
          <w:sz w:val="16"/>
          <w:szCs w:val="16"/>
        </w:rPr>
      </w:pPr>
    </w:p>
    <w:p w:rsidR="00856483" w:rsidRPr="007078D3" w:rsidRDefault="00856483" w:rsidP="00856483">
      <w:pPr>
        <w:rPr>
          <w:b/>
          <w:caps/>
          <w:sz w:val="16"/>
          <w:szCs w:val="16"/>
        </w:rPr>
      </w:pPr>
    </w:p>
    <w:p w:rsidR="004512C7" w:rsidRPr="007078D3" w:rsidRDefault="004512C7" w:rsidP="00856483">
      <w:pPr>
        <w:rPr>
          <w:b/>
          <w:caps/>
          <w:sz w:val="22"/>
          <w:szCs w:val="22"/>
        </w:rPr>
      </w:pPr>
      <w:r w:rsidRPr="007078D3">
        <w:rPr>
          <w:b/>
          <w:caps/>
          <w:sz w:val="22"/>
          <w:szCs w:val="22"/>
        </w:rPr>
        <w:t xml:space="preserve">Performance Restrictions </w:t>
      </w:r>
    </w:p>
    <w:p w:rsidR="004512C7" w:rsidRPr="007078D3" w:rsidRDefault="004512C7" w:rsidP="009B4EBC">
      <w:pPr>
        <w:suppressAutoHyphens/>
        <w:rPr>
          <w:sz w:val="22"/>
          <w:szCs w:val="22"/>
          <w:highlight w:val="yellow"/>
        </w:rPr>
      </w:pPr>
    </w:p>
    <w:p w:rsidR="003203B2" w:rsidRPr="007078D3" w:rsidRDefault="009B4EBC" w:rsidP="009B4EBC">
      <w:pPr>
        <w:suppressAutoHyphens/>
        <w:ind w:left="720" w:hanging="720"/>
        <w:rPr>
          <w:sz w:val="22"/>
          <w:szCs w:val="22"/>
        </w:rPr>
      </w:pPr>
      <w:r>
        <w:rPr>
          <w:b/>
          <w:sz w:val="22"/>
          <w:szCs w:val="22"/>
        </w:rPr>
        <w:t>A.1</w:t>
      </w:r>
      <w:r w:rsidR="00227D87" w:rsidRPr="007078D3">
        <w:rPr>
          <w:b/>
          <w:sz w:val="22"/>
          <w:szCs w:val="22"/>
        </w:rPr>
        <w:t>.</w:t>
      </w:r>
      <w:r w:rsidR="00227D87" w:rsidRPr="007078D3">
        <w:rPr>
          <w:sz w:val="22"/>
          <w:szCs w:val="22"/>
        </w:rPr>
        <w:tab/>
      </w:r>
      <w:r w:rsidR="00E4644C" w:rsidRPr="007078D3">
        <w:rPr>
          <w:sz w:val="22"/>
          <w:szCs w:val="22"/>
          <w:u w:val="single"/>
        </w:rPr>
        <w:t>Permitted Capacity</w:t>
      </w:r>
      <w:r w:rsidR="00856483" w:rsidRPr="007078D3">
        <w:rPr>
          <w:sz w:val="22"/>
          <w:szCs w:val="22"/>
        </w:rPr>
        <w:t xml:space="preserve"> </w:t>
      </w:r>
      <w:r>
        <w:rPr>
          <w:sz w:val="22"/>
          <w:szCs w:val="22"/>
        </w:rPr>
        <w:t>–</w:t>
      </w:r>
      <w:r w:rsidR="00E4644C" w:rsidRPr="007078D3">
        <w:rPr>
          <w:sz w:val="22"/>
          <w:szCs w:val="22"/>
        </w:rPr>
        <w:t xml:space="preserve"> </w:t>
      </w:r>
      <w:r>
        <w:rPr>
          <w:sz w:val="22"/>
          <w:szCs w:val="22"/>
        </w:rPr>
        <w:t>The total amount of raw material loaded into all storage bins combined shall not exceed 100,000 tons per any consecutive 12-month period.</w:t>
      </w:r>
      <w:r w:rsidR="00E4644C" w:rsidRPr="007078D3">
        <w:rPr>
          <w:sz w:val="22"/>
          <w:szCs w:val="22"/>
        </w:rPr>
        <w:t xml:space="preserve">  </w:t>
      </w:r>
    </w:p>
    <w:p w:rsidR="00E4644C" w:rsidRPr="007078D3" w:rsidRDefault="00DE6B4D" w:rsidP="009B4EBC">
      <w:pPr>
        <w:suppressAutoHyphens/>
        <w:ind w:left="360" w:firstLine="360"/>
        <w:rPr>
          <w:sz w:val="22"/>
          <w:szCs w:val="22"/>
        </w:rPr>
      </w:pPr>
      <w:r w:rsidRPr="007078D3">
        <w:rPr>
          <w:sz w:val="22"/>
          <w:szCs w:val="22"/>
        </w:rPr>
        <w:t>[Rule 62-210.200</w:t>
      </w:r>
      <w:r w:rsidR="00D8397F" w:rsidRPr="007078D3">
        <w:rPr>
          <w:sz w:val="22"/>
          <w:szCs w:val="22"/>
        </w:rPr>
        <w:t xml:space="preserve"> </w:t>
      </w:r>
      <w:r w:rsidRPr="007078D3">
        <w:rPr>
          <w:sz w:val="22"/>
          <w:szCs w:val="22"/>
        </w:rPr>
        <w:t>(</w:t>
      </w:r>
      <w:r w:rsidR="009B4EBC">
        <w:rPr>
          <w:sz w:val="22"/>
          <w:szCs w:val="22"/>
        </w:rPr>
        <w:t>“</w:t>
      </w:r>
      <w:r w:rsidRPr="007078D3">
        <w:rPr>
          <w:sz w:val="22"/>
          <w:szCs w:val="22"/>
        </w:rPr>
        <w:t>Potential to Emit</w:t>
      </w:r>
      <w:r w:rsidR="009B4EBC">
        <w:rPr>
          <w:sz w:val="22"/>
          <w:szCs w:val="22"/>
        </w:rPr>
        <w:t>”</w:t>
      </w:r>
      <w:r w:rsidR="00E4644C" w:rsidRPr="007078D3">
        <w:rPr>
          <w:sz w:val="22"/>
          <w:szCs w:val="22"/>
        </w:rPr>
        <w:t>), F.A.C.</w:t>
      </w:r>
      <w:r w:rsidR="009B4EBC">
        <w:rPr>
          <w:sz w:val="22"/>
          <w:szCs w:val="22"/>
        </w:rPr>
        <w:t>; Construction Permit No. 1050386-004-AC</w:t>
      </w:r>
      <w:r w:rsidR="00E4644C" w:rsidRPr="007078D3">
        <w:rPr>
          <w:sz w:val="22"/>
          <w:szCs w:val="22"/>
        </w:rPr>
        <w:t>]</w:t>
      </w:r>
    </w:p>
    <w:p w:rsidR="00AE6D08" w:rsidRPr="007078D3" w:rsidRDefault="00AE6D08" w:rsidP="00AE6D08">
      <w:pPr>
        <w:suppressAutoHyphens/>
        <w:ind w:left="360" w:firstLine="360"/>
        <w:rPr>
          <w:sz w:val="22"/>
          <w:szCs w:val="22"/>
        </w:rPr>
      </w:pPr>
    </w:p>
    <w:p w:rsidR="003203B2" w:rsidRDefault="009B4EBC" w:rsidP="00AE6D08">
      <w:pPr>
        <w:rPr>
          <w:sz w:val="22"/>
          <w:szCs w:val="22"/>
        </w:rPr>
      </w:pPr>
      <w:r>
        <w:rPr>
          <w:b/>
          <w:sz w:val="22"/>
          <w:szCs w:val="22"/>
        </w:rPr>
        <w:t>A.2</w:t>
      </w:r>
      <w:r w:rsidR="006024D1" w:rsidRPr="007078D3">
        <w:rPr>
          <w:b/>
          <w:sz w:val="22"/>
          <w:szCs w:val="22"/>
        </w:rPr>
        <w:t>.</w:t>
      </w:r>
      <w:r w:rsidR="006024D1" w:rsidRPr="007078D3">
        <w:rPr>
          <w:sz w:val="22"/>
          <w:szCs w:val="22"/>
        </w:rPr>
        <w:tab/>
      </w:r>
      <w:r w:rsidR="00E4644C" w:rsidRPr="007078D3">
        <w:rPr>
          <w:sz w:val="22"/>
          <w:szCs w:val="22"/>
          <w:u w:val="single"/>
        </w:rPr>
        <w:t>Authorized Fuel</w:t>
      </w:r>
      <w:r w:rsidR="00856483" w:rsidRPr="007078D3">
        <w:rPr>
          <w:sz w:val="22"/>
          <w:szCs w:val="22"/>
        </w:rPr>
        <w:t xml:space="preserve"> </w:t>
      </w:r>
      <w:r>
        <w:rPr>
          <w:sz w:val="22"/>
          <w:szCs w:val="22"/>
        </w:rPr>
        <w:t>–</w:t>
      </w:r>
      <w:r w:rsidR="00856483" w:rsidRPr="007078D3">
        <w:rPr>
          <w:sz w:val="22"/>
          <w:szCs w:val="22"/>
        </w:rPr>
        <w:t xml:space="preserve"> </w:t>
      </w:r>
      <w:r>
        <w:rPr>
          <w:sz w:val="22"/>
          <w:szCs w:val="22"/>
        </w:rPr>
        <w:t>The following materials may be processed:</w:t>
      </w:r>
    </w:p>
    <w:p w:rsidR="00203EE4" w:rsidRDefault="00203EE4" w:rsidP="00AE6D08">
      <w:pPr>
        <w:rPr>
          <w:sz w:val="22"/>
          <w:szCs w:val="22"/>
        </w:rPr>
      </w:pPr>
    </w:p>
    <w:p w:rsidR="009B4EBC" w:rsidRDefault="00203EE4" w:rsidP="00203EE4">
      <w:pPr>
        <w:pStyle w:val="ListParagraph"/>
        <w:numPr>
          <w:ilvl w:val="0"/>
          <w:numId w:val="21"/>
        </w:numPr>
        <w:spacing w:line="360" w:lineRule="auto"/>
        <w:rPr>
          <w:sz w:val="22"/>
          <w:szCs w:val="22"/>
        </w:rPr>
      </w:pPr>
      <w:r>
        <w:rPr>
          <w:sz w:val="22"/>
          <w:szCs w:val="22"/>
        </w:rPr>
        <w:t>cements;</w:t>
      </w:r>
    </w:p>
    <w:p w:rsidR="00203EE4" w:rsidRDefault="00203EE4" w:rsidP="00203EE4">
      <w:pPr>
        <w:pStyle w:val="ListParagraph"/>
        <w:numPr>
          <w:ilvl w:val="0"/>
          <w:numId w:val="21"/>
        </w:numPr>
        <w:spacing w:line="360" w:lineRule="auto"/>
        <w:rPr>
          <w:sz w:val="22"/>
          <w:szCs w:val="22"/>
        </w:rPr>
      </w:pPr>
      <w:r>
        <w:rPr>
          <w:sz w:val="22"/>
          <w:szCs w:val="22"/>
        </w:rPr>
        <w:t>sand;</w:t>
      </w:r>
    </w:p>
    <w:p w:rsidR="00203EE4" w:rsidRDefault="00203EE4" w:rsidP="00203EE4">
      <w:pPr>
        <w:pStyle w:val="ListParagraph"/>
        <w:numPr>
          <w:ilvl w:val="0"/>
          <w:numId w:val="21"/>
        </w:numPr>
        <w:spacing w:line="360" w:lineRule="auto"/>
        <w:rPr>
          <w:sz w:val="22"/>
          <w:szCs w:val="22"/>
        </w:rPr>
      </w:pPr>
      <w:r>
        <w:rPr>
          <w:sz w:val="22"/>
          <w:szCs w:val="22"/>
        </w:rPr>
        <w:t>lime; and</w:t>
      </w:r>
    </w:p>
    <w:p w:rsidR="00203EE4" w:rsidRPr="009B4EBC" w:rsidRDefault="00203EE4" w:rsidP="00203EE4">
      <w:pPr>
        <w:pStyle w:val="ListParagraph"/>
        <w:numPr>
          <w:ilvl w:val="0"/>
          <w:numId w:val="21"/>
        </w:numPr>
        <w:spacing w:line="360" w:lineRule="auto"/>
        <w:rPr>
          <w:sz w:val="22"/>
          <w:szCs w:val="22"/>
        </w:rPr>
      </w:pPr>
      <w:r>
        <w:rPr>
          <w:sz w:val="22"/>
          <w:szCs w:val="22"/>
        </w:rPr>
        <w:t>calcium carbonate.</w:t>
      </w:r>
    </w:p>
    <w:p w:rsidR="00E4644C" w:rsidRPr="007078D3" w:rsidRDefault="00E4644C" w:rsidP="00A74CCE">
      <w:pPr>
        <w:ind w:left="720"/>
        <w:rPr>
          <w:sz w:val="22"/>
          <w:szCs w:val="22"/>
        </w:rPr>
      </w:pPr>
      <w:r w:rsidRPr="007078D3">
        <w:rPr>
          <w:sz w:val="22"/>
          <w:szCs w:val="22"/>
        </w:rPr>
        <w:t>[</w:t>
      </w:r>
      <w:r w:rsidR="00DE6B4D" w:rsidRPr="007078D3">
        <w:rPr>
          <w:sz w:val="22"/>
          <w:szCs w:val="22"/>
        </w:rPr>
        <w:t>Rule 62-210.200(</w:t>
      </w:r>
      <w:r w:rsidR="005816FD">
        <w:rPr>
          <w:sz w:val="22"/>
          <w:szCs w:val="22"/>
        </w:rPr>
        <w:t>“</w:t>
      </w:r>
      <w:r w:rsidR="00DE6B4D" w:rsidRPr="007078D3">
        <w:rPr>
          <w:sz w:val="22"/>
          <w:szCs w:val="22"/>
        </w:rPr>
        <w:t>Potential to Emit</w:t>
      </w:r>
      <w:r w:rsidR="005816FD">
        <w:rPr>
          <w:sz w:val="22"/>
          <w:szCs w:val="22"/>
        </w:rPr>
        <w:t>”</w:t>
      </w:r>
      <w:r w:rsidRPr="007078D3">
        <w:rPr>
          <w:sz w:val="22"/>
          <w:szCs w:val="22"/>
        </w:rPr>
        <w:t>), F.A.C.</w:t>
      </w:r>
      <w:r w:rsidR="005816FD">
        <w:rPr>
          <w:sz w:val="22"/>
          <w:szCs w:val="22"/>
        </w:rPr>
        <w:t>; Construction Permit No. 1050386-004-AC</w:t>
      </w:r>
      <w:r w:rsidRPr="007078D3">
        <w:rPr>
          <w:sz w:val="22"/>
          <w:szCs w:val="22"/>
        </w:rPr>
        <w:t>]</w:t>
      </w:r>
    </w:p>
    <w:p w:rsidR="00AE6D08" w:rsidRPr="007078D3" w:rsidRDefault="00AE6D08" w:rsidP="00AE6D08">
      <w:pPr>
        <w:ind w:left="360" w:firstLine="360"/>
        <w:rPr>
          <w:sz w:val="22"/>
          <w:szCs w:val="22"/>
        </w:rPr>
      </w:pPr>
    </w:p>
    <w:p w:rsidR="007B6063" w:rsidRPr="007078D3" w:rsidRDefault="006024D1" w:rsidP="00AE6D08">
      <w:pPr>
        <w:suppressAutoHyphens/>
        <w:ind w:left="720" w:hanging="720"/>
        <w:rPr>
          <w:sz w:val="22"/>
          <w:szCs w:val="22"/>
        </w:rPr>
      </w:pPr>
      <w:r w:rsidRPr="007078D3">
        <w:rPr>
          <w:b/>
          <w:sz w:val="22"/>
          <w:szCs w:val="22"/>
        </w:rPr>
        <w:t>A.</w:t>
      </w:r>
      <w:r w:rsidR="005816FD">
        <w:rPr>
          <w:b/>
          <w:sz w:val="22"/>
          <w:szCs w:val="22"/>
        </w:rPr>
        <w:t>3</w:t>
      </w:r>
      <w:r w:rsidRPr="007078D3">
        <w:rPr>
          <w:b/>
          <w:sz w:val="22"/>
          <w:szCs w:val="22"/>
        </w:rPr>
        <w:t>.</w:t>
      </w:r>
      <w:r w:rsidRPr="007078D3">
        <w:rPr>
          <w:sz w:val="22"/>
          <w:szCs w:val="22"/>
        </w:rPr>
        <w:tab/>
      </w:r>
      <w:r w:rsidR="005816FD">
        <w:rPr>
          <w:sz w:val="22"/>
          <w:szCs w:val="22"/>
          <w:u w:val="single"/>
        </w:rPr>
        <w:t>Operating Hours</w:t>
      </w:r>
      <w:r w:rsidR="00856483" w:rsidRPr="007078D3">
        <w:rPr>
          <w:sz w:val="22"/>
          <w:szCs w:val="22"/>
        </w:rPr>
        <w:t xml:space="preserve"> - </w:t>
      </w:r>
      <w:r w:rsidR="00E4644C" w:rsidRPr="007078D3">
        <w:rPr>
          <w:sz w:val="22"/>
          <w:szCs w:val="22"/>
        </w:rPr>
        <w:t xml:space="preserve">The </w:t>
      </w:r>
      <w:r w:rsidR="005816FD">
        <w:rPr>
          <w:sz w:val="22"/>
          <w:szCs w:val="22"/>
        </w:rPr>
        <w:t>facility is permitted to operate 8,760 hours per year (i.e., no restrictions on operating hours).</w:t>
      </w:r>
      <w:r w:rsidR="00E4644C" w:rsidRPr="007078D3">
        <w:rPr>
          <w:sz w:val="22"/>
          <w:szCs w:val="22"/>
        </w:rPr>
        <w:t xml:space="preserve">  </w:t>
      </w:r>
    </w:p>
    <w:p w:rsidR="00E4644C" w:rsidRPr="007078D3" w:rsidRDefault="00E4644C" w:rsidP="00AE6D08">
      <w:pPr>
        <w:suppressAutoHyphens/>
        <w:ind w:left="720"/>
        <w:rPr>
          <w:sz w:val="22"/>
          <w:szCs w:val="22"/>
        </w:rPr>
      </w:pPr>
      <w:r w:rsidRPr="007078D3">
        <w:rPr>
          <w:sz w:val="22"/>
          <w:szCs w:val="22"/>
        </w:rPr>
        <w:t>[Rule</w:t>
      </w:r>
      <w:r w:rsidR="00856483" w:rsidRPr="007078D3">
        <w:rPr>
          <w:sz w:val="22"/>
          <w:szCs w:val="22"/>
        </w:rPr>
        <w:t>s 62-</w:t>
      </w:r>
      <w:r w:rsidR="005816FD">
        <w:rPr>
          <w:sz w:val="22"/>
          <w:szCs w:val="22"/>
        </w:rPr>
        <w:t>210.200, F.A.C.</w:t>
      </w:r>
      <w:r w:rsidR="00D8397F" w:rsidRPr="007078D3">
        <w:rPr>
          <w:sz w:val="22"/>
          <w:szCs w:val="22"/>
        </w:rPr>
        <w:t xml:space="preserve"> </w:t>
      </w:r>
      <w:r w:rsidR="00856483" w:rsidRPr="007078D3">
        <w:rPr>
          <w:sz w:val="22"/>
          <w:szCs w:val="22"/>
        </w:rPr>
        <w:t>(</w:t>
      </w:r>
      <w:r w:rsidR="005816FD">
        <w:rPr>
          <w:sz w:val="22"/>
          <w:szCs w:val="22"/>
        </w:rPr>
        <w:t>“</w:t>
      </w:r>
      <w:r w:rsidR="00856483" w:rsidRPr="007078D3">
        <w:rPr>
          <w:sz w:val="22"/>
          <w:szCs w:val="22"/>
        </w:rPr>
        <w:t>Potential to Emit</w:t>
      </w:r>
      <w:r w:rsidR="005816FD">
        <w:rPr>
          <w:sz w:val="22"/>
          <w:szCs w:val="22"/>
        </w:rPr>
        <w:t>”); Construction Permit No. 1050386-004-AC</w:t>
      </w:r>
      <w:r w:rsidRPr="007078D3">
        <w:rPr>
          <w:sz w:val="22"/>
          <w:szCs w:val="22"/>
        </w:rPr>
        <w:t>]</w:t>
      </w:r>
    </w:p>
    <w:p w:rsidR="00AE6D08" w:rsidRPr="007078D3" w:rsidRDefault="00AE6D08" w:rsidP="00AE6D08">
      <w:pPr>
        <w:suppressAutoHyphens/>
        <w:ind w:left="720"/>
        <w:rPr>
          <w:sz w:val="16"/>
          <w:szCs w:val="16"/>
        </w:rPr>
      </w:pPr>
    </w:p>
    <w:p w:rsidR="00856483" w:rsidRPr="007078D3" w:rsidRDefault="00856483" w:rsidP="00AE6D08">
      <w:pPr>
        <w:suppressAutoHyphens/>
        <w:ind w:left="720"/>
        <w:rPr>
          <w:sz w:val="16"/>
          <w:szCs w:val="16"/>
        </w:rPr>
      </w:pPr>
    </w:p>
    <w:p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AE6D08" w:rsidRPr="007078D3" w:rsidRDefault="00AE6D08" w:rsidP="00AE6D08"/>
    <w:p w:rsidR="000460CA" w:rsidRPr="007078D3" w:rsidRDefault="005816FD" w:rsidP="005816FD">
      <w:pPr>
        <w:suppressAutoHyphens/>
        <w:ind w:left="720" w:hanging="720"/>
        <w:rPr>
          <w:sz w:val="22"/>
          <w:szCs w:val="22"/>
        </w:rPr>
      </w:pPr>
      <w:r w:rsidRPr="005816FD">
        <w:rPr>
          <w:b/>
          <w:sz w:val="22"/>
          <w:szCs w:val="22"/>
        </w:rPr>
        <w:t>A.4</w:t>
      </w:r>
      <w:r w:rsidR="006024D1" w:rsidRPr="005816FD">
        <w:rPr>
          <w:b/>
          <w:sz w:val="22"/>
          <w:szCs w:val="22"/>
        </w:rPr>
        <w:t>.</w:t>
      </w:r>
      <w:r w:rsidR="006024D1" w:rsidRPr="005816FD">
        <w:rPr>
          <w:sz w:val="22"/>
          <w:szCs w:val="22"/>
        </w:rPr>
        <w:tab/>
      </w:r>
      <w:r>
        <w:rPr>
          <w:sz w:val="22"/>
          <w:szCs w:val="22"/>
          <w:u w:val="single"/>
        </w:rPr>
        <w:t>Visible Emissions (VE)</w:t>
      </w:r>
      <w:r w:rsidR="00856483" w:rsidRPr="007078D3">
        <w:rPr>
          <w:sz w:val="22"/>
          <w:szCs w:val="22"/>
        </w:rPr>
        <w:t xml:space="preserve"> </w:t>
      </w:r>
      <w:r>
        <w:rPr>
          <w:sz w:val="22"/>
          <w:szCs w:val="22"/>
        </w:rPr>
        <w:t>–</w:t>
      </w:r>
      <w:r w:rsidR="005038D2" w:rsidRPr="007078D3">
        <w:rPr>
          <w:sz w:val="22"/>
          <w:szCs w:val="22"/>
        </w:rPr>
        <w:t xml:space="preserve"> </w:t>
      </w:r>
      <w:r>
        <w:rPr>
          <w:sz w:val="22"/>
          <w:szCs w:val="22"/>
        </w:rPr>
        <w:t>Visible emissions from each storage bin dust collector shall not exceed 5% opacity.</w:t>
      </w:r>
    </w:p>
    <w:p w:rsidR="005038D2" w:rsidRPr="007078D3" w:rsidRDefault="005038D2" w:rsidP="00AE6D08">
      <w:pPr>
        <w:suppressAutoHyphens/>
        <w:ind w:left="720"/>
        <w:rPr>
          <w:sz w:val="22"/>
          <w:szCs w:val="22"/>
        </w:rPr>
      </w:pPr>
      <w:r w:rsidRPr="007078D3">
        <w:rPr>
          <w:sz w:val="22"/>
          <w:szCs w:val="22"/>
        </w:rPr>
        <w:t>[Rule 62-296.</w:t>
      </w:r>
      <w:r w:rsidR="005816FD">
        <w:rPr>
          <w:sz w:val="22"/>
          <w:szCs w:val="22"/>
        </w:rPr>
        <w:t>414(1), F.A.C.; Construction Permit No. 1050386-004-AC</w:t>
      </w:r>
      <w:r w:rsidRPr="007078D3">
        <w:rPr>
          <w:sz w:val="22"/>
          <w:szCs w:val="22"/>
        </w:rPr>
        <w:t>]</w:t>
      </w:r>
    </w:p>
    <w:p w:rsidR="00AE6D08" w:rsidRPr="007078D3" w:rsidRDefault="00AE6D08" w:rsidP="00AE6D08">
      <w:pPr>
        <w:suppressAutoHyphens/>
        <w:ind w:left="720"/>
        <w:rPr>
          <w:sz w:val="22"/>
          <w:szCs w:val="22"/>
        </w:rPr>
      </w:pPr>
    </w:p>
    <w:p w:rsidR="00856483" w:rsidRPr="007078D3" w:rsidRDefault="00856483" w:rsidP="005816FD">
      <w:pPr>
        <w:suppressAutoHyphens/>
        <w:rPr>
          <w:sz w:val="16"/>
          <w:szCs w:val="16"/>
        </w:rPr>
      </w:pPr>
    </w:p>
    <w:p w:rsidR="00E4644C" w:rsidRPr="007078D3" w:rsidRDefault="00FD32C4" w:rsidP="0080570A">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w:t>
      </w:r>
      <w:r w:rsidR="00E4644C" w:rsidRPr="007078D3">
        <w:rPr>
          <w:rFonts w:ascii="Times New Roman" w:hAnsi="Times New Roman"/>
          <w:b/>
          <w:caps/>
          <w:szCs w:val="22"/>
        </w:rPr>
        <w:t xml:space="preserve">Testing Requirements </w:t>
      </w:r>
    </w:p>
    <w:p w:rsidR="0080570A" w:rsidRPr="007078D3" w:rsidRDefault="0080570A" w:rsidP="005816FD">
      <w:pPr>
        <w:rPr>
          <w:sz w:val="22"/>
          <w:szCs w:val="22"/>
        </w:rPr>
      </w:pPr>
    </w:p>
    <w:p w:rsidR="0060606F" w:rsidRPr="007078D3" w:rsidRDefault="005816FD" w:rsidP="0080570A">
      <w:pPr>
        <w:ind w:left="720" w:hanging="720"/>
        <w:rPr>
          <w:sz w:val="22"/>
          <w:szCs w:val="22"/>
        </w:rPr>
      </w:pPr>
      <w:r>
        <w:rPr>
          <w:b/>
          <w:sz w:val="22"/>
          <w:szCs w:val="22"/>
        </w:rPr>
        <w:t>A.5</w:t>
      </w:r>
      <w:r w:rsidR="00254001" w:rsidRPr="007078D3">
        <w:rPr>
          <w:b/>
          <w:sz w:val="22"/>
          <w:szCs w:val="22"/>
        </w:rPr>
        <w:t>.</w:t>
      </w:r>
      <w:r w:rsidR="00254001" w:rsidRPr="007078D3">
        <w:rPr>
          <w:sz w:val="22"/>
          <w:szCs w:val="22"/>
        </w:rPr>
        <w:tab/>
      </w:r>
      <w:r w:rsidR="00E4644C" w:rsidRPr="007078D3">
        <w:rPr>
          <w:sz w:val="22"/>
          <w:szCs w:val="22"/>
          <w:u w:val="single"/>
        </w:rPr>
        <w:t>Compliance Tests</w:t>
      </w:r>
      <w:r w:rsidR="00762627" w:rsidRPr="007078D3">
        <w:rPr>
          <w:sz w:val="22"/>
          <w:szCs w:val="22"/>
          <w:u w:val="single"/>
        </w:rPr>
        <w:t xml:space="preserve"> </w:t>
      </w:r>
      <w:r w:rsidR="00FD32C4" w:rsidRPr="007078D3">
        <w:rPr>
          <w:sz w:val="22"/>
          <w:szCs w:val="22"/>
        </w:rPr>
        <w:t>-</w:t>
      </w:r>
      <w:r w:rsidR="00E4644C" w:rsidRPr="007078D3">
        <w:rPr>
          <w:sz w:val="22"/>
          <w:szCs w:val="22"/>
        </w:rPr>
        <w:t xml:space="preserve"> </w:t>
      </w:r>
      <w:r w:rsidR="00762627" w:rsidRPr="007078D3">
        <w:rPr>
          <w:sz w:val="22"/>
          <w:szCs w:val="22"/>
        </w:rPr>
        <w:t>D</w:t>
      </w:r>
      <w:r w:rsidR="00E4644C" w:rsidRPr="007078D3">
        <w:rPr>
          <w:sz w:val="22"/>
          <w:szCs w:val="22"/>
        </w:rPr>
        <w:t>uring each federal fiscal year (October 1</w:t>
      </w:r>
      <w:r w:rsidR="00E4644C" w:rsidRPr="007078D3">
        <w:rPr>
          <w:sz w:val="22"/>
          <w:szCs w:val="22"/>
          <w:vertAlign w:val="superscript"/>
        </w:rPr>
        <w:t>st</w:t>
      </w:r>
      <w:r w:rsidR="00E4644C" w:rsidRPr="007078D3">
        <w:rPr>
          <w:sz w:val="22"/>
          <w:szCs w:val="22"/>
        </w:rPr>
        <w:t xml:space="preserve"> to September 30</w:t>
      </w:r>
      <w:r w:rsidR="00E4644C" w:rsidRPr="007078D3">
        <w:rPr>
          <w:sz w:val="22"/>
          <w:szCs w:val="22"/>
          <w:vertAlign w:val="superscript"/>
        </w:rPr>
        <w:t>th</w:t>
      </w:r>
      <w:r w:rsidR="00E4644C" w:rsidRPr="007078D3">
        <w:rPr>
          <w:sz w:val="22"/>
          <w:szCs w:val="22"/>
        </w:rPr>
        <w:t xml:space="preserve">), the emissions unit shall be tested to demonstrate compliance with the emissions standards for </w:t>
      </w:r>
      <w:r w:rsidR="008D66ED">
        <w:rPr>
          <w:sz w:val="22"/>
          <w:szCs w:val="22"/>
        </w:rPr>
        <w:t>visible emissions.</w:t>
      </w:r>
      <w:r w:rsidR="00894275" w:rsidRPr="007078D3">
        <w:rPr>
          <w:sz w:val="22"/>
          <w:szCs w:val="22"/>
        </w:rPr>
        <w:t xml:space="preserve"> </w:t>
      </w:r>
    </w:p>
    <w:p w:rsidR="00E4644C" w:rsidRPr="007078D3" w:rsidRDefault="00E4644C" w:rsidP="0080570A">
      <w:pPr>
        <w:ind w:left="360" w:firstLine="360"/>
        <w:rPr>
          <w:sz w:val="22"/>
          <w:szCs w:val="22"/>
        </w:rPr>
      </w:pPr>
      <w:r w:rsidRPr="007078D3">
        <w:rPr>
          <w:sz w:val="22"/>
          <w:szCs w:val="22"/>
        </w:rPr>
        <w:t>[Rule 62-297.310, F.A.C.]</w:t>
      </w:r>
    </w:p>
    <w:p w:rsidR="003E6D36" w:rsidRPr="007078D3" w:rsidRDefault="003E6D36" w:rsidP="0080570A">
      <w:pPr>
        <w:ind w:left="360" w:firstLine="360"/>
        <w:rPr>
          <w:sz w:val="22"/>
          <w:szCs w:val="22"/>
        </w:rPr>
      </w:pPr>
    </w:p>
    <w:p w:rsidR="00E4644C" w:rsidRPr="007078D3" w:rsidRDefault="008D66ED" w:rsidP="0080570A">
      <w:pPr>
        <w:pStyle w:val="Default"/>
        <w:ind w:left="720" w:hanging="720"/>
        <w:rPr>
          <w:sz w:val="22"/>
          <w:szCs w:val="22"/>
        </w:rPr>
      </w:pPr>
      <w:r>
        <w:rPr>
          <w:b/>
          <w:sz w:val="22"/>
          <w:szCs w:val="22"/>
        </w:rPr>
        <w:t>A.6</w:t>
      </w:r>
      <w:r w:rsidR="00254001" w:rsidRPr="007078D3">
        <w:rPr>
          <w:b/>
          <w:sz w:val="22"/>
          <w:szCs w:val="22"/>
        </w:rPr>
        <w:t>.</w:t>
      </w:r>
      <w:r w:rsidR="00254001"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 xml:space="preserve">ests shall be conducted in accordance with the applicable requirements specified in Appendix D (Common Testing Requirements) of this permit.  </w:t>
      </w:r>
    </w:p>
    <w:p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rsidR="0080570A" w:rsidRPr="007078D3" w:rsidRDefault="0080570A" w:rsidP="0080570A">
      <w:pPr>
        <w:rPr>
          <w:sz w:val="22"/>
          <w:szCs w:val="22"/>
        </w:rPr>
      </w:pPr>
    </w:p>
    <w:p w:rsidR="00E4644C" w:rsidRPr="007078D3" w:rsidRDefault="008D66ED" w:rsidP="008865F6">
      <w:pPr>
        <w:tabs>
          <w:tab w:val="left" w:pos="720"/>
        </w:tabs>
        <w:ind w:left="720" w:hanging="720"/>
        <w:rPr>
          <w:sz w:val="22"/>
          <w:szCs w:val="22"/>
          <w:highlight w:val="yellow"/>
        </w:rPr>
      </w:pPr>
      <w:r>
        <w:rPr>
          <w:b/>
          <w:sz w:val="22"/>
          <w:szCs w:val="22"/>
        </w:rPr>
        <w:t>A.7</w:t>
      </w:r>
      <w:r w:rsidR="001147D5" w:rsidRPr="007078D3">
        <w:rPr>
          <w:b/>
          <w:sz w:val="22"/>
          <w:szCs w:val="22"/>
        </w:rPr>
        <w:t>.</w:t>
      </w:r>
      <w:r w:rsidR="001147D5" w:rsidRPr="007078D3">
        <w:rPr>
          <w:sz w:val="22"/>
          <w:szCs w:val="22"/>
        </w:rPr>
        <w:tab/>
      </w:r>
      <w:r w:rsidR="00FD32C4" w:rsidRPr="007078D3">
        <w:rPr>
          <w:sz w:val="22"/>
          <w:szCs w:val="22"/>
          <w:u w:val="single"/>
        </w:rPr>
        <w:t>Compliance T</w:t>
      </w:r>
      <w:r w:rsidR="00E4644C" w:rsidRPr="007078D3">
        <w:rPr>
          <w:sz w:val="22"/>
          <w:szCs w:val="22"/>
          <w:u w:val="single"/>
        </w:rPr>
        <w:t>est Method</w:t>
      </w:r>
      <w:r>
        <w:rPr>
          <w:sz w:val="22"/>
          <w:szCs w:val="22"/>
        </w:rPr>
        <w:t xml:space="preserve"> </w:t>
      </w:r>
      <w:r w:rsidR="00FD32C4" w:rsidRPr="007078D3">
        <w:rPr>
          <w:sz w:val="22"/>
          <w:szCs w:val="22"/>
        </w:rPr>
        <w:t>-</w:t>
      </w:r>
      <w:r w:rsidR="00E4644C" w:rsidRPr="007078D3">
        <w:rPr>
          <w:sz w:val="22"/>
          <w:szCs w:val="22"/>
        </w:rPr>
        <w:t xml:space="preserve"> Required tests shall be performed in accordance with the following reference metho</w:t>
      </w:r>
      <w:r w:rsidR="00E4644C" w:rsidRPr="008D66ED">
        <w:rPr>
          <w:sz w:val="22"/>
          <w:szCs w:val="22"/>
        </w:rPr>
        <w:t>d</w:t>
      </w:r>
      <w:r w:rsidRPr="008D66ED">
        <w:rPr>
          <w:sz w:val="22"/>
          <w:szCs w:val="22"/>
        </w:rPr>
        <w:t>.</w:t>
      </w:r>
    </w:p>
    <w:p w:rsidR="008865F6" w:rsidRPr="007078D3" w:rsidRDefault="008865F6" w:rsidP="008865F6">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60"/>
        <w:gridCol w:w="7920"/>
      </w:tblGrid>
      <w:tr w:rsidR="00E4644C" w:rsidRPr="007078D3" w:rsidTr="00FD32C4">
        <w:trPr>
          <w:tblHeader/>
        </w:trPr>
        <w:tc>
          <w:tcPr>
            <w:tcW w:w="1260" w:type="dxa"/>
            <w:tcBorders>
              <w:bottom w:val="double" w:sz="4" w:space="0" w:color="auto"/>
            </w:tcBorders>
          </w:tcPr>
          <w:p w:rsidR="00E4644C" w:rsidRPr="007078D3" w:rsidRDefault="00E4644C" w:rsidP="00FD32C4">
            <w:pPr>
              <w:spacing w:before="60" w:after="60"/>
              <w:jc w:val="center"/>
              <w:rPr>
                <w:b/>
                <w:sz w:val="22"/>
                <w:szCs w:val="22"/>
              </w:rPr>
            </w:pPr>
            <w:r w:rsidRPr="007078D3">
              <w:rPr>
                <w:b/>
                <w:sz w:val="22"/>
                <w:szCs w:val="22"/>
              </w:rPr>
              <w:t>Method</w:t>
            </w:r>
          </w:p>
        </w:tc>
        <w:tc>
          <w:tcPr>
            <w:tcW w:w="7920" w:type="dxa"/>
            <w:tcBorders>
              <w:bottom w:val="double" w:sz="4" w:space="0" w:color="auto"/>
            </w:tcBorders>
          </w:tcPr>
          <w:p w:rsidR="00E4644C" w:rsidRPr="007078D3" w:rsidRDefault="00E4644C" w:rsidP="00A74CCE">
            <w:pPr>
              <w:spacing w:before="60" w:after="60"/>
              <w:ind w:left="122"/>
              <w:rPr>
                <w:b/>
                <w:sz w:val="22"/>
                <w:szCs w:val="22"/>
              </w:rPr>
            </w:pPr>
            <w:r w:rsidRPr="007078D3">
              <w:rPr>
                <w:b/>
                <w:sz w:val="22"/>
                <w:szCs w:val="22"/>
              </w:rPr>
              <w:t>Description of Method and Comments</w:t>
            </w:r>
          </w:p>
        </w:tc>
      </w:tr>
      <w:tr w:rsidR="00E4644C" w:rsidRPr="007078D3" w:rsidTr="0071672A">
        <w:tc>
          <w:tcPr>
            <w:tcW w:w="1260" w:type="dxa"/>
          </w:tcPr>
          <w:p w:rsidR="00E4644C" w:rsidRPr="007078D3" w:rsidRDefault="008D66ED" w:rsidP="00FD32C4">
            <w:pPr>
              <w:spacing w:before="60" w:after="60"/>
              <w:jc w:val="center"/>
              <w:rPr>
                <w:sz w:val="22"/>
                <w:szCs w:val="22"/>
                <w:highlight w:val="yellow"/>
              </w:rPr>
            </w:pPr>
            <w:r w:rsidRPr="008D66ED">
              <w:rPr>
                <w:sz w:val="22"/>
                <w:szCs w:val="22"/>
              </w:rPr>
              <w:t xml:space="preserve">EPA </w:t>
            </w:r>
            <w:r w:rsidR="00E4644C" w:rsidRPr="008D66ED">
              <w:rPr>
                <w:sz w:val="22"/>
                <w:szCs w:val="22"/>
              </w:rPr>
              <w:t>9</w:t>
            </w:r>
          </w:p>
        </w:tc>
        <w:tc>
          <w:tcPr>
            <w:tcW w:w="7920" w:type="dxa"/>
          </w:tcPr>
          <w:p w:rsidR="00E4644C" w:rsidRPr="007078D3" w:rsidRDefault="00E4644C" w:rsidP="008D66ED">
            <w:pPr>
              <w:spacing w:before="60" w:after="60"/>
              <w:ind w:left="122" w:right="122"/>
              <w:rPr>
                <w:sz w:val="22"/>
                <w:szCs w:val="22"/>
                <w:highlight w:val="yellow"/>
              </w:rPr>
            </w:pPr>
            <w:r w:rsidRPr="008D66ED">
              <w:rPr>
                <w:sz w:val="22"/>
                <w:szCs w:val="22"/>
              </w:rPr>
              <w:t>Visual Determination of the Opacity of Emissions from Stationary Sources</w:t>
            </w:r>
            <w:r w:rsidR="00B96ACB" w:rsidRPr="008D66ED">
              <w:rPr>
                <w:sz w:val="22"/>
                <w:szCs w:val="22"/>
              </w:rPr>
              <w:t xml:space="preserve"> </w:t>
            </w:r>
          </w:p>
        </w:tc>
      </w:tr>
    </w:tbl>
    <w:p w:rsidR="007B6063" w:rsidRPr="007078D3" w:rsidRDefault="007B6063" w:rsidP="007B6063">
      <w:pPr>
        <w:ind w:left="360"/>
        <w:rPr>
          <w:sz w:val="22"/>
          <w:szCs w:val="22"/>
        </w:rPr>
      </w:pPr>
    </w:p>
    <w:p w:rsidR="007B6063" w:rsidRPr="007078D3" w:rsidRDefault="00E4644C" w:rsidP="00615E27">
      <w:pPr>
        <w:ind w:left="720"/>
        <w:rPr>
          <w:sz w:val="22"/>
          <w:szCs w:val="22"/>
        </w:rPr>
      </w:pPr>
      <w:r w:rsidRPr="007078D3">
        <w:rPr>
          <w:sz w:val="22"/>
          <w:szCs w:val="22"/>
        </w:rPr>
        <w:t xml:space="preserve">The above </w:t>
      </w:r>
      <w:r w:rsidRPr="008D66ED">
        <w:rPr>
          <w:sz w:val="22"/>
          <w:szCs w:val="22"/>
        </w:rPr>
        <w:t>method</w:t>
      </w:r>
      <w:r w:rsidR="008D66ED" w:rsidRPr="008D66ED">
        <w:rPr>
          <w:sz w:val="22"/>
          <w:szCs w:val="22"/>
        </w:rPr>
        <w:t xml:space="preserve"> </w:t>
      </w:r>
      <w:r w:rsidR="00FD5C98" w:rsidRPr="008D66ED">
        <w:rPr>
          <w:sz w:val="22"/>
          <w:szCs w:val="22"/>
        </w:rPr>
        <w:t>is</w:t>
      </w:r>
      <w:r w:rsidRPr="007078D3">
        <w:rPr>
          <w:sz w:val="22"/>
          <w:szCs w:val="22"/>
        </w:rPr>
        <w:t xml:space="preserve"> described in </w:t>
      </w:r>
      <w:r w:rsidRPr="008D66ED">
        <w:rPr>
          <w:sz w:val="22"/>
          <w:szCs w:val="22"/>
        </w:rPr>
        <w:t>Appendix A of 40 CFR 60</w:t>
      </w:r>
      <w:r w:rsidR="008D66ED">
        <w:rPr>
          <w:i/>
          <w:sz w:val="22"/>
          <w:szCs w:val="22"/>
        </w:rPr>
        <w:t xml:space="preserve"> </w:t>
      </w:r>
      <w:r w:rsidRPr="007078D3">
        <w:rPr>
          <w:sz w:val="22"/>
          <w:szCs w:val="22"/>
        </w:rPr>
        <w:t xml:space="preserve">and </w:t>
      </w:r>
      <w:r w:rsidR="00FD5C98" w:rsidRPr="008D66ED">
        <w:rPr>
          <w:sz w:val="22"/>
          <w:szCs w:val="22"/>
        </w:rPr>
        <w:t>is</w:t>
      </w:r>
      <w:r w:rsidRPr="007078D3">
        <w:rPr>
          <w:sz w:val="22"/>
          <w:szCs w:val="22"/>
        </w:rPr>
        <w:t xml:space="preserve"> adopted by reference in Rule 62-204.800, F.A.C.  No other method</w:t>
      </w:r>
      <w:r w:rsidR="008D66ED">
        <w:rPr>
          <w:sz w:val="22"/>
          <w:szCs w:val="22"/>
        </w:rPr>
        <w:t>(</w:t>
      </w:r>
      <w:r w:rsidR="00FD5C98" w:rsidRPr="007078D3">
        <w:rPr>
          <w:sz w:val="22"/>
          <w:szCs w:val="22"/>
        </w:rPr>
        <w:t>s</w:t>
      </w:r>
      <w:r w:rsidR="008D66ED">
        <w:rPr>
          <w:sz w:val="22"/>
          <w:szCs w:val="22"/>
        </w:rPr>
        <w:t>)</w:t>
      </w:r>
      <w:r w:rsidRPr="007078D3">
        <w:rPr>
          <w:sz w:val="22"/>
          <w:szCs w:val="22"/>
        </w:rPr>
        <w:t xml:space="preserve"> may be used unless prior written approval is received from the Department.  </w:t>
      </w:r>
    </w:p>
    <w:p w:rsidR="00E4644C" w:rsidRPr="007078D3" w:rsidRDefault="006E4221" w:rsidP="008865F6">
      <w:pPr>
        <w:ind w:left="360" w:firstLine="360"/>
        <w:rPr>
          <w:sz w:val="22"/>
          <w:szCs w:val="22"/>
        </w:rPr>
      </w:pPr>
      <w:r w:rsidRPr="007078D3">
        <w:rPr>
          <w:sz w:val="22"/>
          <w:szCs w:val="22"/>
        </w:rPr>
        <w:t>[Rule 62-204.800</w:t>
      </w:r>
      <w:r w:rsidR="008D66ED">
        <w:rPr>
          <w:sz w:val="22"/>
          <w:szCs w:val="22"/>
        </w:rPr>
        <w:t xml:space="preserve"> and 62-297.100</w:t>
      </w:r>
      <w:r w:rsidRPr="007078D3">
        <w:rPr>
          <w:sz w:val="22"/>
          <w:szCs w:val="22"/>
        </w:rPr>
        <w:t>,</w:t>
      </w:r>
      <w:r w:rsidR="0045493C" w:rsidRPr="007078D3">
        <w:rPr>
          <w:sz w:val="22"/>
          <w:szCs w:val="22"/>
        </w:rPr>
        <w:t xml:space="preserve"> F.A.C.;</w:t>
      </w:r>
      <w:r w:rsidR="008D66ED">
        <w:rPr>
          <w:sz w:val="22"/>
          <w:szCs w:val="22"/>
        </w:rPr>
        <w:t xml:space="preserve"> and</w:t>
      </w:r>
      <w:r w:rsidR="0045493C" w:rsidRPr="007078D3">
        <w:rPr>
          <w:sz w:val="22"/>
          <w:szCs w:val="22"/>
        </w:rPr>
        <w:t xml:space="preserve"> </w:t>
      </w:r>
      <w:r w:rsidR="00E4644C" w:rsidRPr="008D66ED">
        <w:rPr>
          <w:sz w:val="22"/>
          <w:szCs w:val="22"/>
        </w:rPr>
        <w:t>Appendix A of 40 CFR 60</w:t>
      </w:r>
      <w:r w:rsidR="00E4644C" w:rsidRPr="007078D3">
        <w:rPr>
          <w:sz w:val="22"/>
          <w:szCs w:val="22"/>
        </w:rPr>
        <w:t>]</w:t>
      </w:r>
    </w:p>
    <w:p w:rsidR="008865F6" w:rsidRPr="007078D3" w:rsidRDefault="008865F6" w:rsidP="008865F6">
      <w:pPr>
        <w:ind w:left="360" w:firstLine="360"/>
        <w:rPr>
          <w:sz w:val="22"/>
          <w:szCs w:val="22"/>
        </w:rPr>
      </w:pPr>
    </w:p>
    <w:p w:rsidR="008D66ED" w:rsidRDefault="008D66ED" w:rsidP="008D66ED">
      <w:pPr>
        <w:ind w:left="720" w:hanging="720"/>
        <w:rPr>
          <w:sz w:val="22"/>
          <w:szCs w:val="22"/>
        </w:rPr>
      </w:pPr>
      <w:r>
        <w:rPr>
          <w:b/>
          <w:sz w:val="22"/>
          <w:szCs w:val="22"/>
        </w:rPr>
        <w:t>A.8</w:t>
      </w:r>
      <w:r w:rsidR="001147D5" w:rsidRPr="008D66ED">
        <w:rPr>
          <w:b/>
          <w:sz w:val="22"/>
          <w:szCs w:val="22"/>
        </w:rPr>
        <w:t>.</w:t>
      </w:r>
      <w:r w:rsidR="001147D5" w:rsidRPr="008D66ED">
        <w:rPr>
          <w:sz w:val="22"/>
          <w:szCs w:val="22"/>
        </w:rPr>
        <w:tab/>
      </w:r>
      <w:r>
        <w:rPr>
          <w:sz w:val="22"/>
          <w:szCs w:val="22"/>
          <w:u w:val="single"/>
        </w:rPr>
        <w:t>Operation During Testing</w:t>
      </w:r>
      <w:r w:rsidR="007E5287" w:rsidRPr="008D66ED">
        <w:rPr>
          <w:sz w:val="22"/>
          <w:szCs w:val="22"/>
        </w:rPr>
        <w:t xml:space="preserve"> </w:t>
      </w:r>
      <w:r>
        <w:rPr>
          <w:sz w:val="22"/>
          <w:szCs w:val="22"/>
        </w:rPr>
        <w:t>– Visible emissions tests of each storage bin dust collector shall be conducted while loading the storage bin(s) at a rate that is representative of the normal loading rate.  The minimum loading rate shall be 25 tons per hour unless such rate is unachievable in practice.</w:t>
      </w:r>
      <w:r w:rsidR="00FD32C4" w:rsidRPr="008D66ED">
        <w:rPr>
          <w:sz w:val="22"/>
          <w:szCs w:val="22"/>
        </w:rPr>
        <w:t xml:space="preserve"> </w:t>
      </w:r>
    </w:p>
    <w:p w:rsidR="007E5287" w:rsidRPr="008D66ED" w:rsidRDefault="008D66ED" w:rsidP="008D66ED">
      <w:pPr>
        <w:ind w:left="720"/>
        <w:rPr>
          <w:sz w:val="22"/>
          <w:szCs w:val="22"/>
        </w:rPr>
      </w:pPr>
      <w:r>
        <w:rPr>
          <w:sz w:val="22"/>
          <w:szCs w:val="22"/>
        </w:rPr>
        <w:t>[Rule 62-296.414(3), F.A.C.; Construction Permit No. 1050386-004-AC]</w:t>
      </w:r>
    </w:p>
    <w:p w:rsidR="008865F6" w:rsidRPr="007078D3" w:rsidRDefault="008865F6" w:rsidP="008865F6">
      <w:pPr>
        <w:rPr>
          <w:sz w:val="16"/>
          <w:szCs w:val="16"/>
          <w:highlight w:val="yellow"/>
        </w:rPr>
      </w:pPr>
    </w:p>
    <w:p w:rsidR="004A3528" w:rsidRPr="007078D3" w:rsidRDefault="004A3528" w:rsidP="008865F6">
      <w:pPr>
        <w:rPr>
          <w:b/>
          <w:bCs/>
          <w:caps/>
          <w:sz w:val="16"/>
          <w:szCs w:val="16"/>
        </w:rPr>
      </w:pPr>
    </w:p>
    <w:p w:rsidR="00E4644C" w:rsidRPr="007078D3" w:rsidRDefault="00E4644C" w:rsidP="008865F6">
      <w:pPr>
        <w:rPr>
          <w:bCs/>
          <w:i/>
          <w:caps/>
          <w:sz w:val="22"/>
          <w:szCs w:val="22"/>
        </w:rPr>
      </w:pPr>
      <w:r w:rsidRPr="007078D3">
        <w:rPr>
          <w:b/>
          <w:bCs/>
          <w:caps/>
          <w:sz w:val="22"/>
          <w:szCs w:val="22"/>
        </w:rPr>
        <w:t>NOTIFICATION Requirements</w:t>
      </w:r>
      <w:r w:rsidR="004A60BD" w:rsidRPr="007078D3">
        <w:rPr>
          <w:b/>
          <w:bCs/>
          <w:caps/>
          <w:sz w:val="22"/>
          <w:szCs w:val="22"/>
        </w:rPr>
        <w:t xml:space="preserve"> </w:t>
      </w:r>
    </w:p>
    <w:p w:rsidR="008865F6" w:rsidRPr="007078D3" w:rsidRDefault="008865F6" w:rsidP="008865F6">
      <w:pPr>
        <w:rPr>
          <w:b/>
          <w:bCs/>
          <w:caps/>
          <w:sz w:val="22"/>
          <w:szCs w:val="22"/>
        </w:rPr>
      </w:pPr>
    </w:p>
    <w:p w:rsidR="00E4644C" w:rsidRPr="007078D3" w:rsidRDefault="008D66ED" w:rsidP="0017043A">
      <w:pPr>
        <w:pStyle w:val="Default"/>
        <w:spacing w:after="120"/>
        <w:ind w:left="720" w:hanging="720"/>
        <w:rPr>
          <w:sz w:val="22"/>
          <w:szCs w:val="22"/>
        </w:rPr>
      </w:pPr>
      <w:r>
        <w:rPr>
          <w:b/>
          <w:sz w:val="22"/>
          <w:szCs w:val="22"/>
        </w:rPr>
        <w:t>A.9</w:t>
      </w:r>
      <w:r w:rsidR="001147D5" w:rsidRPr="007078D3">
        <w:rPr>
          <w:b/>
          <w:sz w:val="22"/>
          <w:szCs w:val="22"/>
        </w:rPr>
        <w:t>.</w:t>
      </w:r>
      <w:r w:rsidR="001147D5" w:rsidRPr="007078D3">
        <w:rPr>
          <w:sz w:val="22"/>
          <w:szCs w:val="22"/>
        </w:rPr>
        <w:tab/>
      </w:r>
      <w:r w:rsidR="005D3236" w:rsidRPr="007078D3">
        <w:rPr>
          <w:sz w:val="22"/>
          <w:szCs w:val="22"/>
          <w:u w:val="single"/>
        </w:rPr>
        <w:t>Test Notification</w:t>
      </w:r>
      <w:r w:rsidR="00A26F05" w:rsidRPr="007078D3">
        <w:rPr>
          <w:sz w:val="22"/>
          <w:szCs w:val="22"/>
        </w:rPr>
        <w:t xml:space="preserve"> </w:t>
      </w:r>
      <w:r w:rsidR="004A3528" w:rsidRPr="007078D3">
        <w:rPr>
          <w:sz w:val="22"/>
          <w:szCs w:val="22"/>
        </w:rPr>
        <w:t>-</w:t>
      </w:r>
      <w:r w:rsidR="005D3236" w:rsidRPr="007078D3">
        <w:rPr>
          <w:sz w:val="22"/>
          <w:szCs w:val="22"/>
        </w:rPr>
        <w:t xml:space="preserve"> </w:t>
      </w:r>
      <w:r w:rsidR="00E4644C" w:rsidRPr="007078D3">
        <w:rPr>
          <w:sz w:val="22"/>
          <w:szCs w:val="22"/>
        </w:rPr>
        <w:t>The permittee shall notify the Compliance Authority in writing at least 15 day</w:t>
      </w:r>
      <w:r>
        <w:rPr>
          <w:sz w:val="22"/>
          <w:szCs w:val="22"/>
        </w:rPr>
        <w:t xml:space="preserve">s prior to any required tests.  </w:t>
      </w:r>
      <w:r w:rsidR="00E4644C" w:rsidRPr="007078D3">
        <w:rPr>
          <w:sz w:val="22"/>
          <w:szCs w:val="22"/>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E4644C" w:rsidRPr="007078D3" w:rsidRDefault="004A3528" w:rsidP="004A3528">
      <w:pPr>
        <w:pStyle w:val="Default"/>
        <w:tabs>
          <w:tab w:val="left" w:pos="1080"/>
        </w:tabs>
        <w:spacing w:after="120"/>
        <w:ind w:left="1080"/>
        <w:rPr>
          <w:i/>
          <w:sz w:val="22"/>
          <w:szCs w:val="22"/>
        </w:rPr>
      </w:pPr>
      <w:r w:rsidRPr="007078D3">
        <w:rPr>
          <w:sz w:val="22"/>
          <w:szCs w:val="22"/>
        </w:rPr>
        <w:t>(</w:t>
      </w:r>
      <w:r w:rsidR="00E4644C" w:rsidRPr="007078D3">
        <w:rPr>
          <w:i/>
          <w:sz w:val="22"/>
          <w:szCs w:val="22"/>
          <w:u w:val="single"/>
        </w:rPr>
        <w:t>Permitting Note</w:t>
      </w:r>
      <w:r w:rsidRPr="007078D3">
        <w:rPr>
          <w:i/>
          <w:sz w:val="22"/>
          <w:szCs w:val="22"/>
        </w:rPr>
        <w:t xml:space="preserve"> - </w:t>
      </w:r>
      <w:r w:rsidR="00E4644C" w:rsidRPr="007078D3">
        <w:rPr>
          <w:i/>
          <w:sz w:val="22"/>
          <w:szCs w:val="22"/>
        </w:rPr>
        <w:t>The notification should also include the relevant emission unit ID No(s)., test method(s) to be used, and pollutants to be tested.</w:t>
      </w:r>
      <w:r w:rsidRPr="007078D3">
        <w:rPr>
          <w:sz w:val="22"/>
          <w:szCs w:val="22"/>
        </w:rPr>
        <w:t>)</w:t>
      </w:r>
      <w:r w:rsidR="00E4644C" w:rsidRPr="007078D3">
        <w:rPr>
          <w:i/>
          <w:sz w:val="22"/>
          <w:szCs w:val="22"/>
        </w:rPr>
        <w:t xml:space="preserve"> </w:t>
      </w:r>
    </w:p>
    <w:p w:rsidR="00E4644C" w:rsidRPr="007078D3" w:rsidRDefault="00E4644C" w:rsidP="00AB2CAD">
      <w:pPr>
        <w:pStyle w:val="Default"/>
        <w:ind w:left="360" w:firstLine="360"/>
        <w:rPr>
          <w:sz w:val="22"/>
          <w:szCs w:val="22"/>
        </w:rPr>
      </w:pPr>
      <w:r w:rsidRPr="007078D3">
        <w:rPr>
          <w:sz w:val="22"/>
          <w:szCs w:val="22"/>
        </w:rPr>
        <w:t>[Rules 62-4.070(3) and 62-297.310(7)(a)9., F.A.C.]</w:t>
      </w:r>
    </w:p>
    <w:p w:rsidR="00E4644C" w:rsidRPr="007078D3" w:rsidRDefault="00E4644C">
      <w:pPr>
        <w:rPr>
          <w:sz w:val="22"/>
          <w:szCs w:val="22"/>
        </w:rPr>
      </w:pPr>
    </w:p>
    <w:p w:rsidR="003656F7" w:rsidRPr="00521B7E" w:rsidRDefault="00665CF9" w:rsidP="003656F7">
      <w:pPr>
        <w:rPr>
          <w:bCs/>
          <w:sz w:val="22"/>
          <w:szCs w:val="22"/>
        </w:rPr>
      </w:pPr>
      <w:r w:rsidRPr="007078D3">
        <w:rPr>
          <w:b/>
          <w:bCs/>
          <w:caps/>
          <w:sz w:val="22"/>
          <w:szCs w:val="22"/>
        </w:rPr>
        <w:t>RecordKeeping and Reporting requirements</w:t>
      </w:r>
      <w:r w:rsidR="003656F7" w:rsidRPr="003656F7">
        <w:rPr>
          <w:b/>
          <w:bCs/>
          <w:caps/>
          <w:sz w:val="22"/>
          <w:szCs w:val="22"/>
        </w:rPr>
        <w:t xml:space="preserve"> </w:t>
      </w:r>
    </w:p>
    <w:p w:rsidR="0017043A" w:rsidRPr="007078D3" w:rsidRDefault="0017043A" w:rsidP="0017043A">
      <w:pPr>
        <w:rPr>
          <w:b/>
          <w:bCs/>
          <w:caps/>
          <w:sz w:val="22"/>
          <w:szCs w:val="22"/>
        </w:rPr>
      </w:pPr>
    </w:p>
    <w:p w:rsidR="00E4450F" w:rsidRDefault="00E4450F" w:rsidP="00E4450F">
      <w:pPr>
        <w:ind w:left="720" w:hanging="720"/>
        <w:rPr>
          <w:sz w:val="22"/>
          <w:szCs w:val="22"/>
        </w:rPr>
      </w:pPr>
      <w:r w:rsidRPr="00E4450F">
        <w:rPr>
          <w:b/>
          <w:sz w:val="22"/>
          <w:szCs w:val="22"/>
        </w:rPr>
        <w:t>A.10</w:t>
      </w:r>
      <w:r w:rsidR="007B5284" w:rsidRPr="00E4450F">
        <w:rPr>
          <w:b/>
          <w:sz w:val="22"/>
          <w:szCs w:val="22"/>
        </w:rPr>
        <w:t>.</w:t>
      </w:r>
      <w:r w:rsidR="007B5284" w:rsidRPr="00E4450F">
        <w:rPr>
          <w:sz w:val="22"/>
          <w:szCs w:val="22"/>
        </w:rPr>
        <w:tab/>
      </w:r>
      <w:r w:rsidR="009E6E9B" w:rsidRPr="007078D3">
        <w:rPr>
          <w:sz w:val="22"/>
          <w:szCs w:val="22"/>
          <w:u w:val="single"/>
        </w:rPr>
        <w:t>Compliance T</w:t>
      </w:r>
      <w:r w:rsidR="00E4644C" w:rsidRPr="007078D3">
        <w:rPr>
          <w:sz w:val="22"/>
          <w:szCs w:val="22"/>
          <w:u w:val="single"/>
        </w:rPr>
        <w:t>est Reports</w:t>
      </w:r>
      <w:r w:rsidR="004A3528" w:rsidRPr="007078D3">
        <w:rPr>
          <w:sz w:val="22"/>
          <w:szCs w:val="22"/>
        </w:rPr>
        <w:t xml:space="preserve"> - </w:t>
      </w:r>
      <w:r w:rsidR="00E4644C" w:rsidRPr="007078D3">
        <w:rPr>
          <w:sz w:val="22"/>
          <w:szCs w:val="22"/>
        </w:rPr>
        <w:t xml:space="preserve">The permittee shall prepare and submit reports for all required </w:t>
      </w:r>
      <w:r w:rsidR="004A3528" w:rsidRPr="007078D3">
        <w:rPr>
          <w:sz w:val="22"/>
          <w:szCs w:val="22"/>
        </w:rPr>
        <w:t xml:space="preserve">compliance </w:t>
      </w:r>
      <w:r w:rsidR="00E4644C" w:rsidRPr="007078D3">
        <w:rPr>
          <w:sz w:val="22"/>
          <w:szCs w:val="22"/>
        </w:rPr>
        <w:t>tests in accordance with the requirements specified in Appendix D (Common Testing Requirements) of this permit.</w:t>
      </w:r>
      <w:r>
        <w:rPr>
          <w:sz w:val="22"/>
          <w:szCs w:val="22"/>
        </w:rPr>
        <w:t xml:space="preserve">  </w:t>
      </w:r>
      <w:r w:rsidRPr="00E4450F">
        <w:rPr>
          <w:sz w:val="22"/>
          <w:szCs w:val="22"/>
          <w:u w:val="single"/>
        </w:rPr>
        <w:t>Include the following for the test period in the test report submittal:</w:t>
      </w:r>
    </w:p>
    <w:p w:rsidR="005C1C5C" w:rsidRDefault="00E4450F" w:rsidP="00E4450F">
      <w:pPr>
        <w:pStyle w:val="ListParagraph"/>
        <w:numPr>
          <w:ilvl w:val="0"/>
          <w:numId w:val="22"/>
        </w:numPr>
        <w:spacing w:before="120"/>
        <w:ind w:left="1512"/>
        <w:rPr>
          <w:sz w:val="22"/>
          <w:szCs w:val="22"/>
        </w:rPr>
      </w:pPr>
      <w:r>
        <w:rPr>
          <w:sz w:val="22"/>
          <w:szCs w:val="22"/>
        </w:rPr>
        <w:t>facility name, Emission Unit No., date;</w:t>
      </w:r>
    </w:p>
    <w:p w:rsidR="00E4450F" w:rsidRDefault="00E4450F" w:rsidP="00E4450F">
      <w:pPr>
        <w:pStyle w:val="ListParagraph"/>
        <w:numPr>
          <w:ilvl w:val="0"/>
          <w:numId w:val="22"/>
        </w:numPr>
        <w:spacing w:before="120"/>
        <w:ind w:left="1512"/>
        <w:rPr>
          <w:sz w:val="22"/>
          <w:szCs w:val="22"/>
        </w:rPr>
      </w:pPr>
      <w:r>
        <w:rPr>
          <w:sz w:val="22"/>
          <w:szCs w:val="22"/>
        </w:rPr>
        <w:t>start and finish times of each storage bin loading;</w:t>
      </w:r>
    </w:p>
    <w:p w:rsidR="00E4450F" w:rsidRDefault="00E4450F" w:rsidP="00E4450F">
      <w:pPr>
        <w:pStyle w:val="ListParagraph"/>
        <w:numPr>
          <w:ilvl w:val="0"/>
          <w:numId w:val="22"/>
        </w:numPr>
        <w:spacing w:before="120"/>
        <w:ind w:left="1512"/>
        <w:rPr>
          <w:sz w:val="22"/>
          <w:szCs w:val="22"/>
        </w:rPr>
      </w:pPr>
      <w:r>
        <w:rPr>
          <w:sz w:val="22"/>
          <w:szCs w:val="22"/>
        </w:rPr>
        <w:t>total quantity of material loaded (in tons); and</w:t>
      </w:r>
    </w:p>
    <w:p w:rsidR="00E4450F" w:rsidRDefault="00E4450F" w:rsidP="00E4450F">
      <w:pPr>
        <w:pStyle w:val="ListParagraph"/>
        <w:numPr>
          <w:ilvl w:val="0"/>
          <w:numId w:val="22"/>
        </w:numPr>
        <w:spacing w:before="120"/>
        <w:ind w:left="1512"/>
        <w:rPr>
          <w:sz w:val="22"/>
          <w:szCs w:val="22"/>
        </w:rPr>
      </w:pPr>
      <w:r>
        <w:rPr>
          <w:sz w:val="22"/>
          <w:szCs w:val="22"/>
        </w:rPr>
        <w:t>actual storage bin loading rate in tons/hour.</w:t>
      </w:r>
    </w:p>
    <w:p w:rsidR="00E4450F" w:rsidRPr="00E4450F" w:rsidRDefault="00E4450F" w:rsidP="00E4450F">
      <w:pPr>
        <w:spacing w:before="120"/>
        <w:ind w:left="360" w:firstLine="360"/>
        <w:rPr>
          <w:sz w:val="22"/>
          <w:szCs w:val="22"/>
        </w:rPr>
      </w:pPr>
      <w:r w:rsidRPr="00E4450F">
        <w:rPr>
          <w:sz w:val="22"/>
          <w:szCs w:val="22"/>
        </w:rPr>
        <w:t>Failure to submit this information may invalidate the test.</w:t>
      </w:r>
    </w:p>
    <w:p w:rsidR="00E4644C" w:rsidRPr="007078D3" w:rsidRDefault="00E4644C" w:rsidP="00E4450F">
      <w:pPr>
        <w:spacing w:before="100" w:beforeAutospacing="1"/>
        <w:ind w:left="360" w:firstLine="360"/>
        <w:rPr>
          <w:sz w:val="22"/>
          <w:szCs w:val="22"/>
        </w:rPr>
      </w:pPr>
      <w:r w:rsidRPr="007078D3">
        <w:rPr>
          <w:sz w:val="22"/>
          <w:szCs w:val="22"/>
        </w:rPr>
        <w:t xml:space="preserve">[Rule </w:t>
      </w:r>
      <w:r w:rsidR="00E4450F">
        <w:rPr>
          <w:sz w:val="22"/>
          <w:szCs w:val="22"/>
        </w:rPr>
        <w:t xml:space="preserve">62-4.070(3) and </w:t>
      </w:r>
      <w:r w:rsidRPr="007078D3">
        <w:rPr>
          <w:sz w:val="22"/>
          <w:szCs w:val="22"/>
        </w:rPr>
        <w:t>62-297.310(8), F.A.C.</w:t>
      </w:r>
      <w:r w:rsidR="00E4450F">
        <w:rPr>
          <w:sz w:val="22"/>
          <w:szCs w:val="22"/>
        </w:rPr>
        <w:t>; Construction Permit No. 1050386-004-AC</w:t>
      </w:r>
      <w:r w:rsidRPr="007078D3">
        <w:rPr>
          <w:sz w:val="22"/>
          <w:szCs w:val="22"/>
        </w:rPr>
        <w:t>]</w:t>
      </w:r>
    </w:p>
    <w:p w:rsidR="00E4644C" w:rsidRDefault="00E4644C" w:rsidP="0017043A">
      <w:pPr>
        <w:pStyle w:val="BodyText3"/>
        <w:numPr>
          <w:ilvl w:val="12"/>
          <w:numId w:val="0"/>
        </w:numPr>
        <w:spacing w:after="0"/>
        <w:jc w:val="left"/>
        <w:rPr>
          <w:szCs w:val="22"/>
        </w:rPr>
      </w:pPr>
    </w:p>
    <w:p w:rsidR="00175CD7" w:rsidRPr="007078D3" w:rsidRDefault="00175CD7" w:rsidP="0017043A">
      <w:pPr>
        <w:pStyle w:val="BodyText3"/>
        <w:numPr>
          <w:ilvl w:val="12"/>
          <w:numId w:val="0"/>
        </w:numPr>
        <w:spacing w:after="0"/>
        <w:jc w:val="left"/>
        <w:rPr>
          <w:szCs w:val="22"/>
        </w:rPr>
      </w:pPr>
    </w:p>
    <w:p w:rsidR="00E4644C" w:rsidRDefault="00E4450F" w:rsidP="00175CD7">
      <w:pPr>
        <w:spacing w:before="100" w:beforeAutospacing="1"/>
        <w:ind w:left="720" w:hanging="720"/>
        <w:rPr>
          <w:sz w:val="22"/>
          <w:szCs w:val="22"/>
        </w:rPr>
      </w:pPr>
      <w:r w:rsidRPr="00175CD7">
        <w:rPr>
          <w:b/>
          <w:sz w:val="22"/>
          <w:szCs w:val="22"/>
        </w:rPr>
        <w:t>A.11</w:t>
      </w:r>
      <w:r w:rsidR="007B5284" w:rsidRPr="00175CD7">
        <w:rPr>
          <w:b/>
          <w:sz w:val="22"/>
          <w:szCs w:val="22"/>
        </w:rPr>
        <w:t>.</w:t>
      </w:r>
      <w:r w:rsidR="007B5284" w:rsidRPr="00175CD7">
        <w:rPr>
          <w:sz w:val="22"/>
          <w:szCs w:val="22"/>
        </w:rPr>
        <w:tab/>
      </w:r>
      <w:r w:rsidR="00E4644C" w:rsidRPr="00175CD7">
        <w:rPr>
          <w:sz w:val="22"/>
          <w:szCs w:val="22"/>
          <w:u w:val="single"/>
        </w:rPr>
        <w:t>Monthly</w:t>
      </w:r>
      <w:r w:rsidR="00E4644C" w:rsidRPr="007078D3">
        <w:rPr>
          <w:sz w:val="22"/>
          <w:szCs w:val="22"/>
          <w:u w:val="single"/>
        </w:rPr>
        <w:t xml:space="preserve"> </w:t>
      </w:r>
      <w:r w:rsidR="00175CD7">
        <w:rPr>
          <w:sz w:val="22"/>
          <w:szCs w:val="22"/>
          <w:u w:val="single"/>
        </w:rPr>
        <w:t>Recordkeeping Requirements</w:t>
      </w:r>
      <w:r w:rsidR="004A3528" w:rsidRPr="007078D3">
        <w:rPr>
          <w:sz w:val="22"/>
          <w:szCs w:val="22"/>
        </w:rPr>
        <w:t xml:space="preserve"> </w:t>
      </w:r>
      <w:r w:rsidR="00175CD7">
        <w:rPr>
          <w:sz w:val="22"/>
          <w:szCs w:val="22"/>
        </w:rPr>
        <w:t>–</w:t>
      </w:r>
      <w:r w:rsidR="004A3528" w:rsidRPr="007078D3">
        <w:rPr>
          <w:sz w:val="22"/>
          <w:szCs w:val="22"/>
        </w:rPr>
        <w:t xml:space="preserve"> </w:t>
      </w:r>
      <w:r w:rsidR="00175CD7">
        <w:rPr>
          <w:sz w:val="22"/>
          <w:szCs w:val="22"/>
        </w:rPr>
        <w:t>In order to demonstrate compliance with Specific Condition Nos. A.1. and A.2., the permittee shall keep the following monthly records:</w:t>
      </w:r>
      <w:r w:rsidR="00E4644C" w:rsidRPr="007078D3">
        <w:rPr>
          <w:sz w:val="22"/>
          <w:szCs w:val="22"/>
        </w:rPr>
        <w:t xml:space="preserve">  </w:t>
      </w:r>
    </w:p>
    <w:p w:rsidR="00175CD7" w:rsidRDefault="00175CD7" w:rsidP="00AD664D">
      <w:pPr>
        <w:pStyle w:val="ListParagraph"/>
        <w:numPr>
          <w:ilvl w:val="0"/>
          <w:numId w:val="23"/>
        </w:numPr>
        <w:spacing w:before="100" w:beforeAutospacing="1" w:line="360" w:lineRule="auto"/>
        <w:rPr>
          <w:sz w:val="22"/>
          <w:szCs w:val="22"/>
        </w:rPr>
      </w:pPr>
      <w:r>
        <w:rPr>
          <w:sz w:val="22"/>
          <w:szCs w:val="22"/>
        </w:rPr>
        <w:t>facility name, Facility ID, Emission Unit No., month, year;</w:t>
      </w:r>
    </w:p>
    <w:p w:rsidR="00175CD7" w:rsidRDefault="00AD664D" w:rsidP="00AD664D">
      <w:pPr>
        <w:pStyle w:val="ListParagraph"/>
        <w:numPr>
          <w:ilvl w:val="0"/>
          <w:numId w:val="23"/>
        </w:numPr>
        <w:spacing w:line="360" w:lineRule="auto"/>
        <w:rPr>
          <w:sz w:val="22"/>
          <w:szCs w:val="22"/>
        </w:rPr>
      </w:pPr>
      <w:r>
        <w:rPr>
          <w:sz w:val="22"/>
          <w:szCs w:val="22"/>
        </w:rPr>
        <w:t>type and total quantity of each material loaded into each storage bin for the month, in tons;</w:t>
      </w:r>
    </w:p>
    <w:p w:rsidR="00AD664D" w:rsidRDefault="00AD664D" w:rsidP="00AD664D">
      <w:pPr>
        <w:pStyle w:val="ListParagraph"/>
        <w:numPr>
          <w:ilvl w:val="0"/>
          <w:numId w:val="23"/>
        </w:numPr>
        <w:spacing w:line="360" w:lineRule="auto"/>
        <w:rPr>
          <w:sz w:val="22"/>
          <w:szCs w:val="22"/>
        </w:rPr>
      </w:pPr>
      <w:r>
        <w:rPr>
          <w:sz w:val="22"/>
          <w:szCs w:val="22"/>
        </w:rPr>
        <w:t>total quantity of material loaded into all storage bins combined for the month, in tons; and</w:t>
      </w:r>
    </w:p>
    <w:p w:rsidR="00AD664D" w:rsidRPr="00175CD7" w:rsidRDefault="00AD664D" w:rsidP="00AD664D">
      <w:pPr>
        <w:pStyle w:val="ListParagraph"/>
        <w:numPr>
          <w:ilvl w:val="0"/>
          <w:numId w:val="23"/>
        </w:numPr>
        <w:rPr>
          <w:sz w:val="22"/>
          <w:szCs w:val="22"/>
        </w:rPr>
      </w:pPr>
      <w:r>
        <w:rPr>
          <w:sz w:val="22"/>
          <w:szCs w:val="22"/>
        </w:rPr>
        <w:t>total quantity of material loaded into all storage bins combined for the most recent 12 month consecutive period, in tons.</w:t>
      </w:r>
    </w:p>
    <w:p w:rsidR="00AF4BF1" w:rsidRPr="007078D3" w:rsidRDefault="00AD664D" w:rsidP="00AD664D">
      <w:pPr>
        <w:pStyle w:val="ListParagraph"/>
        <w:spacing w:line="360" w:lineRule="auto"/>
        <w:ind w:left="360" w:firstLine="360"/>
        <w:rPr>
          <w:sz w:val="22"/>
          <w:szCs w:val="22"/>
        </w:rPr>
      </w:pPr>
      <w:r w:rsidRPr="007078D3">
        <w:rPr>
          <w:sz w:val="22"/>
          <w:szCs w:val="22"/>
        </w:rPr>
        <w:t xml:space="preserve"> </w:t>
      </w:r>
      <w:r w:rsidR="00AF4BF1" w:rsidRPr="007078D3">
        <w:rPr>
          <w:sz w:val="22"/>
          <w:szCs w:val="22"/>
        </w:rPr>
        <w:t>[Rule 62-4.070(3), F.A.C.</w:t>
      </w:r>
      <w:r>
        <w:rPr>
          <w:sz w:val="22"/>
          <w:szCs w:val="22"/>
        </w:rPr>
        <w:t>; Construction Permit No. 1050386-004-AC</w:t>
      </w:r>
      <w:r w:rsidR="00AF4BF1" w:rsidRPr="007078D3">
        <w:rPr>
          <w:sz w:val="22"/>
          <w:szCs w:val="22"/>
        </w:rPr>
        <w:t>]</w:t>
      </w:r>
    </w:p>
    <w:p w:rsidR="00AF4BF1" w:rsidRPr="007078D3" w:rsidRDefault="00AF4BF1" w:rsidP="0017043A">
      <w:pPr>
        <w:pStyle w:val="ListParagraph"/>
        <w:ind w:left="0"/>
        <w:rPr>
          <w:sz w:val="22"/>
          <w:szCs w:val="22"/>
        </w:rPr>
      </w:pPr>
    </w:p>
    <w:p w:rsidR="00C065C0" w:rsidRPr="007078D3" w:rsidRDefault="00C065C0" w:rsidP="005B39BC">
      <w:pPr>
        <w:pStyle w:val="BodyText3"/>
        <w:spacing w:after="0"/>
        <w:ind w:left="360" w:firstLine="360"/>
        <w:jc w:val="left"/>
        <w:rPr>
          <w:szCs w:val="22"/>
        </w:rPr>
      </w:pPr>
    </w:p>
    <w:p w:rsidR="00C065C0" w:rsidRPr="007078D3" w:rsidRDefault="00C065C0" w:rsidP="005B39BC">
      <w:pPr>
        <w:pStyle w:val="BodyText3"/>
        <w:spacing w:after="0"/>
        <w:ind w:left="360" w:firstLine="360"/>
        <w:jc w:val="left"/>
        <w:rPr>
          <w:szCs w:val="22"/>
        </w:rPr>
        <w:sectPr w:rsidR="00C065C0" w:rsidRPr="007078D3">
          <w:headerReference w:type="default" r:id="rId23"/>
          <w:pgSz w:w="12240" w:h="15840" w:code="1"/>
          <w:pgMar w:top="720" w:right="1152" w:bottom="720" w:left="1152" w:header="720" w:footer="720" w:gutter="0"/>
          <w:paperSrc w:first="16640" w:other="16640"/>
          <w:cols w:space="720"/>
        </w:sectPr>
      </w:pPr>
    </w:p>
    <w:p w:rsidR="008B075D" w:rsidRPr="007078D3" w:rsidRDefault="008B075D" w:rsidP="00855997">
      <w:pPr>
        <w:pStyle w:val="BodyText3"/>
        <w:numPr>
          <w:ilvl w:val="12"/>
          <w:numId w:val="0"/>
        </w:numPr>
        <w:spacing w:after="0"/>
        <w:jc w:val="left"/>
        <w:rPr>
          <w:szCs w:val="22"/>
        </w:rPr>
      </w:pPr>
      <w:r w:rsidRPr="007078D3">
        <w:rPr>
          <w:szCs w:val="22"/>
        </w:rPr>
        <w:t xml:space="preserve">This section of the permit addresses the following emissions </w:t>
      </w:r>
      <w:r w:rsidR="00BA6B5F" w:rsidRPr="00BA6B5F">
        <w:rPr>
          <w:szCs w:val="22"/>
        </w:rPr>
        <w:t>units (</w:t>
      </w:r>
      <w:r w:rsidRPr="00BA6B5F">
        <w:rPr>
          <w:szCs w:val="22"/>
        </w:rPr>
        <w:t>EUs).</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8B075D" w:rsidRPr="007078D3" w:rsidTr="000C4F3B">
        <w:tc>
          <w:tcPr>
            <w:tcW w:w="1210" w:type="dxa"/>
            <w:tcBorders>
              <w:top w:val="single" w:sz="8" w:space="0" w:color="auto"/>
              <w:bottom w:val="double" w:sz="4" w:space="0" w:color="auto"/>
            </w:tcBorders>
          </w:tcPr>
          <w:p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7078D3" w:rsidTr="000C4F3B">
        <w:tc>
          <w:tcPr>
            <w:tcW w:w="1210" w:type="dxa"/>
            <w:tcBorders>
              <w:top w:val="double" w:sz="4" w:space="0" w:color="auto"/>
            </w:tcBorders>
          </w:tcPr>
          <w:p w:rsidR="008B075D" w:rsidRPr="007078D3" w:rsidRDefault="00BA6B5F" w:rsidP="000C4F3B">
            <w:pPr>
              <w:spacing w:before="60" w:after="60"/>
              <w:jc w:val="center"/>
              <w:rPr>
                <w:sz w:val="22"/>
                <w:szCs w:val="22"/>
              </w:rPr>
            </w:pPr>
            <w:r>
              <w:rPr>
                <w:sz w:val="22"/>
                <w:szCs w:val="22"/>
              </w:rPr>
              <w:t>010-011</w:t>
            </w:r>
          </w:p>
        </w:tc>
        <w:tc>
          <w:tcPr>
            <w:tcW w:w="8820" w:type="dxa"/>
            <w:tcBorders>
              <w:top w:val="double" w:sz="4" w:space="0" w:color="auto"/>
            </w:tcBorders>
          </w:tcPr>
          <w:p w:rsidR="008B075D" w:rsidRPr="00BA6B5F" w:rsidRDefault="00BA6B5F" w:rsidP="00BA6B5F">
            <w:pPr>
              <w:tabs>
                <w:tab w:val="left" w:pos="5064"/>
              </w:tabs>
              <w:spacing w:before="60" w:after="60"/>
              <w:ind w:left="122" w:right="122"/>
              <w:rPr>
                <w:b/>
                <w:sz w:val="22"/>
                <w:szCs w:val="22"/>
              </w:rPr>
            </w:pPr>
            <w:r w:rsidRPr="00BA6B5F">
              <w:rPr>
                <w:sz w:val="22"/>
                <w:szCs w:val="22"/>
                <w:u w:val="single"/>
              </w:rPr>
              <w:t>Mixing and Bagging Line Nos. 1 and 2</w:t>
            </w:r>
            <w:r>
              <w:rPr>
                <w:sz w:val="22"/>
                <w:szCs w:val="22"/>
              </w:rPr>
              <w:t xml:space="preserve"> – Material from the storage bins is transferred via feed screws to Mixing/Bagging Line 1 and/or Line 2.</w:t>
            </w:r>
            <w:r w:rsidR="007A00C1">
              <w:rPr>
                <w:sz w:val="22"/>
                <w:szCs w:val="22"/>
              </w:rPr>
              <w:t xml:space="preserve">  Line 2 is located to the east of Line 1.  Each line has a weigh hopper, mixer and bagging machine.  The raw material(s) first go to the weigh hopper and then to the mixer where they are blended according to customer specifications.  An operator manually adds material at the mixer in necessary.  The material is then loaded into bags.  Particulate matter emissions from Line 1 bagging station (EU No. 010) are controlled by a Consolidated Stripping &amp; Derusting, Model 4500 CFM dust collector.  The dust collector is located just outside the west side of the building and has a manufacturer’s rated control efficiency of 99.7%.  There is currently a dust collector pick-up point at the mixer and bagging stations are controlled by a Donaldson Torit Model No. DFT 3-24 dust collector.  The dust collector is located just outside the east side of the building and has a manufacturer’s rated control efficiency of 99.8%.</w:t>
            </w:r>
            <w:r>
              <w:rPr>
                <w:sz w:val="22"/>
                <w:szCs w:val="22"/>
              </w:rPr>
              <w:t xml:space="preserve">  </w:t>
            </w:r>
          </w:p>
        </w:tc>
      </w:tr>
    </w:tbl>
    <w:p w:rsidR="00E4644C" w:rsidRPr="007078D3" w:rsidRDefault="00E4644C" w:rsidP="0017043A">
      <w:pPr>
        <w:pStyle w:val="BodyText3"/>
        <w:numPr>
          <w:ilvl w:val="12"/>
          <w:numId w:val="0"/>
        </w:numPr>
        <w:spacing w:after="0"/>
        <w:jc w:val="left"/>
        <w:rPr>
          <w:sz w:val="16"/>
          <w:szCs w:val="16"/>
        </w:rPr>
      </w:pPr>
    </w:p>
    <w:p w:rsidR="008B075D" w:rsidRPr="007078D3" w:rsidRDefault="008B075D" w:rsidP="0017043A">
      <w:pPr>
        <w:pStyle w:val="BodyText3"/>
        <w:numPr>
          <w:ilvl w:val="12"/>
          <w:numId w:val="0"/>
        </w:numPr>
        <w:spacing w:after="0"/>
        <w:jc w:val="left"/>
        <w:rPr>
          <w:sz w:val="16"/>
          <w:szCs w:val="16"/>
        </w:rPr>
      </w:pPr>
    </w:p>
    <w:p w:rsidR="007A00C1" w:rsidRPr="007078D3" w:rsidRDefault="007A00C1" w:rsidP="007A00C1">
      <w:pPr>
        <w:rPr>
          <w:b/>
          <w:caps/>
          <w:sz w:val="22"/>
          <w:szCs w:val="22"/>
        </w:rPr>
      </w:pPr>
      <w:r w:rsidRPr="007078D3">
        <w:rPr>
          <w:b/>
          <w:caps/>
          <w:sz w:val="22"/>
          <w:szCs w:val="22"/>
        </w:rPr>
        <w:t xml:space="preserve">Performance Restrictions </w:t>
      </w:r>
    </w:p>
    <w:p w:rsidR="007A00C1" w:rsidRPr="007078D3" w:rsidRDefault="007A00C1" w:rsidP="007A00C1">
      <w:pPr>
        <w:suppressAutoHyphens/>
        <w:rPr>
          <w:sz w:val="22"/>
          <w:szCs w:val="22"/>
          <w:highlight w:val="yellow"/>
        </w:rPr>
      </w:pPr>
    </w:p>
    <w:p w:rsidR="007A00C1" w:rsidRPr="007078D3" w:rsidRDefault="007A00C1" w:rsidP="007A00C1">
      <w:pPr>
        <w:suppressAutoHyphens/>
        <w:ind w:left="720" w:hanging="720"/>
        <w:rPr>
          <w:sz w:val="22"/>
          <w:szCs w:val="22"/>
        </w:rPr>
      </w:pPr>
      <w:r>
        <w:rPr>
          <w:b/>
          <w:sz w:val="22"/>
          <w:szCs w:val="22"/>
        </w:rPr>
        <w:t>B</w:t>
      </w:r>
      <w:r w:rsidRPr="007078D3">
        <w:rPr>
          <w:b/>
          <w:sz w:val="22"/>
          <w:szCs w:val="22"/>
        </w:rPr>
        <w:t>.</w:t>
      </w:r>
      <w:r>
        <w:rPr>
          <w:b/>
          <w:sz w:val="22"/>
          <w:szCs w:val="22"/>
        </w:rPr>
        <w:t>1</w:t>
      </w:r>
      <w:r w:rsidRPr="007078D3">
        <w:rPr>
          <w:b/>
          <w:sz w:val="22"/>
          <w:szCs w:val="22"/>
        </w:rPr>
        <w:t>.</w:t>
      </w:r>
      <w:r w:rsidRPr="007078D3">
        <w:rPr>
          <w:sz w:val="22"/>
          <w:szCs w:val="22"/>
        </w:rPr>
        <w:tab/>
      </w:r>
      <w:r>
        <w:rPr>
          <w:sz w:val="22"/>
          <w:szCs w:val="22"/>
          <w:u w:val="single"/>
        </w:rPr>
        <w:t>Operating Hours</w:t>
      </w:r>
      <w:r w:rsidRPr="007078D3">
        <w:rPr>
          <w:sz w:val="22"/>
          <w:szCs w:val="22"/>
        </w:rPr>
        <w:t xml:space="preserve"> - The </w:t>
      </w:r>
      <w:r>
        <w:rPr>
          <w:sz w:val="22"/>
          <w:szCs w:val="22"/>
        </w:rPr>
        <w:t>facility is permitted to operate 8,760 hours per year (i.e., no restrictions on operating hours).</w:t>
      </w:r>
      <w:r w:rsidRPr="007078D3">
        <w:rPr>
          <w:sz w:val="22"/>
          <w:szCs w:val="22"/>
        </w:rPr>
        <w:t xml:space="preserve">  </w:t>
      </w:r>
    </w:p>
    <w:p w:rsidR="007A00C1" w:rsidRPr="007078D3" w:rsidRDefault="007A00C1" w:rsidP="007A00C1">
      <w:pPr>
        <w:suppressAutoHyphens/>
        <w:ind w:left="720"/>
        <w:rPr>
          <w:sz w:val="22"/>
          <w:szCs w:val="22"/>
        </w:rPr>
      </w:pPr>
      <w:r w:rsidRPr="007078D3">
        <w:rPr>
          <w:sz w:val="22"/>
          <w:szCs w:val="22"/>
        </w:rPr>
        <w:t>[Rules 62-</w:t>
      </w:r>
      <w:r>
        <w:rPr>
          <w:sz w:val="22"/>
          <w:szCs w:val="22"/>
        </w:rPr>
        <w:t>210.200, F.A.C.</w:t>
      </w:r>
      <w:r w:rsidRPr="007078D3">
        <w:rPr>
          <w:sz w:val="22"/>
          <w:szCs w:val="22"/>
        </w:rPr>
        <w:t xml:space="preserve"> (</w:t>
      </w:r>
      <w:r>
        <w:rPr>
          <w:sz w:val="22"/>
          <w:szCs w:val="22"/>
        </w:rPr>
        <w:t>“</w:t>
      </w:r>
      <w:r w:rsidRPr="007078D3">
        <w:rPr>
          <w:sz w:val="22"/>
          <w:szCs w:val="22"/>
        </w:rPr>
        <w:t>Potential to Emit</w:t>
      </w:r>
      <w:r>
        <w:rPr>
          <w:sz w:val="22"/>
          <w:szCs w:val="22"/>
        </w:rPr>
        <w:t>”); Construction Permit No. 1050386-004-AC</w:t>
      </w:r>
      <w:r w:rsidRPr="007078D3">
        <w:rPr>
          <w:sz w:val="22"/>
          <w:szCs w:val="22"/>
        </w:rPr>
        <w:t>]</w:t>
      </w:r>
    </w:p>
    <w:p w:rsidR="007A00C1" w:rsidRPr="007078D3" w:rsidRDefault="007A00C1" w:rsidP="007A00C1">
      <w:pPr>
        <w:suppressAutoHyphens/>
        <w:ind w:left="720"/>
        <w:rPr>
          <w:sz w:val="16"/>
          <w:szCs w:val="16"/>
        </w:rPr>
      </w:pPr>
    </w:p>
    <w:p w:rsidR="007A00C1" w:rsidRPr="007078D3" w:rsidRDefault="007A00C1" w:rsidP="007A00C1">
      <w:pPr>
        <w:suppressAutoHyphens/>
        <w:ind w:left="720"/>
        <w:rPr>
          <w:sz w:val="16"/>
          <w:szCs w:val="16"/>
        </w:rPr>
      </w:pPr>
    </w:p>
    <w:p w:rsidR="007A00C1" w:rsidRPr="007078D3" w:rsidRDefault="007A00C1" w:rsidP="007A00C1">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7A00C1" w:rsidRPr="007078D3" w:rsidRDefault="007A00C1" w:rsidP="007A00C1"/>
    <w:p w:rsidR="007A00C1" w:rsidRPr="007078D3" w:rsidRDefault="007A00C1" w:rsidP="007A00C1">
      <w:pPr>
        <w:suppressAutoHyphens/>
        <w:ind w:left="720" w:hanging="720"/>
        <w:rPr>
          <w:sz w:val="22"/>
          <w:szCs w:val="22"/>
        </w:rPr>
      </w:pPr>
      <w:r>
        <w:rPr>
          <w:b/>
          <w:sz w:val="22"/>
          <w:szCs w:val="22"/>
        </w:rPr>
        <w:t>B.2</w:t>
      </w:r>
      <w:r w:rsidRPr="005816FD">
        <w:rPr>
          <w:b/>
          <w:sz w:val="22"/>
          <w:szCs w:val="22"/>
        </w:rPr>
        <w:t>.</w:t>
      </w:r>
      <w:r w:rsidRPr="005816FD">
        <w:rPr>
          <w:sz w:val="22"/>
          <w:szCs w:val="22"/>
        </w:rPr>
        <w:tab/>
      </w:r>
      <w:r>
        <w:rPr>
          <w:sz w:val="22"/>
          <w:szCs w:val="22"/>
          <w:u w:val="single"/>
        </w:rPr>
        <w:t>Visible Emissions (VE)</w:t>
      </w:r>
      <w:r w:rsidRPr="007078D3">
        <w:rPr>
          <w:sz w:val="22"/>
          <w:szCs w:val="22"/>
        </w:rPr>
        <w:t xml:space="preserve"> </w:t>
      </w:r>
      <w:r>
        <w:rPr>
          <w:sz w:val="22"/>
          <w:szCs w:val="22"/>
        </w:rPr>
        <w:t>–</w:t>
      </w:r>
      <w:r w:rsidRPr="007078D3">
        <w:rPr>
          <w:sz w:val="22"/>
          <w:szCs w:val="22"/>
        </w:rPr>
        <w:t xml:space="preserve"> </w:t>
      </w:r>
      <w:r>
        <w:rPr>
          <w:sz w:val="22"/>
          <w:szCs w:val="22"/>
        </w:rPr>
        <w:t>Visible emissions from each dust collector shall not exceed 5% opacity.</w:t>
      </w:r>
    </w:p>
    <w:p w:rsidR="007A00C1" w:rsidRPr="007078D3" w:rsidRDefault="007A00C1" w:rsidP="007A00C1">
      <w:pPr>
        <w:suppressAutoHyphens/>
        <w:ind w:left="720"/>
        <w:rPr>
          <w:sz w:val="22"/>
          <w:szCs w:val="22"/>
        </w:rPr>
      </w:pPr>
      <w:r w:rsidRPr="007078D3">
        <w:rPr>
          <w:sz w:val="22"/>
          <w:szCs w:val="22"/>
        </w:rPr>
        <w:t>[Rule 62-296.</w:t>
      </w:r>
      <w:r>
        <w:rPr>
          <w:sz w:val="22"/>
          <w:szCs w:val="22"/>
        </w:rPr>
        <w:t>414(1), F.A.C.; Construction Permit No. 1050386-004-AC</w:t>
      </w:r>
      <w:r w:rsidRPr="007078D3">
        <w:rPr>
          <w:sz w:val="22"/>
          <w:szCs w:val="22"/>
        </w:rPr>
        <w:t>]</w:t>
      </w:r>
    </w:p>
    <w:p w:rsidR="007A00C1" w:rsidRPr="007078D3" w:rsidRDefault="007A00C1" w:rsidP="007A00C1">
      <w:pPr>
        <w:suppressAutoHyphens/>
        <w:ind w:left="720"/>
        <w:rPr>
          <w:sz w:val="22"/>
          <w:szCs w:val="22"/>
        </w:rPr>
      </w:pPr>
    </w:p>
    <w:p w:rsidR="007A00C1" w:rsidRPr="007078D3" w:rsidRDefault="007A00C1" w:rsidP="007A00C1">
      <w:pPr>
        <w:suppressAutoHyphens/>
        <w:rPr>
          <w:sz w:val="16"/>
          <w:szCs w:val="16"/>
        </w:rPr>
      </w:pPr>
    </w:p>
    <w:p w:rsidR="007A00C1" w:rsidRPr="007078D3" w:rsidRDefault="007A00C1" w:rsidP="007A00C1">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Testing Requirements </w:t>
      </w:r>
    </w:p>
    <w:p w:rsidR="007A00C1" w:rsidRPr="007078D3" w:rsidRDefault="007A00C1" w:rsidP="007A00C1">
      <w:pPr>
        <w:rPr>
          <w:sz w:val="22"/>
          <w:szCs w:val="22"/>
        </w:rPr>
      </w:pPr>
    </w:p>
    <w:p w:rsidR="007A00C1" w:rsidRPr="007078D3" w:rsidRDefault="007A00C1" w:rsidP="007A00C1">
      <w:pPr>
        <w:ind w:left="720" w:hanging="720"/>
        <w:rPr>
          <w:sz w:val="22"/>
          <w:szCs w:val="22"/>
        </w:rPr>
      </w:pPr>
      <w:r>
        <w:rPr>
          <w:b/>
          <w:sz w:val="22"/>
          <w:szCs w:val="22"/>
        </w:rPr>
        <w:t>B.3</w:t>
      </w:r>
      <w:r w:rsidRPr="007078D3">
        <w:rPr>
          <w:b/>
          <w:sz w:val="22"/>
          <w:szCs w:val="22"/>
        </w:rPr>
        <w:t>.</w:t>
      </w:r>
      <w:r w:rsidRPr="007078D3">
        <w:rPr>
          <w:sz w:val="22"/>
          <w:szCs w:val="22"/>
        </w:rPr>
        <w:tab/>
      </w:r>
      <w:r w:rsidRPr="007078D3">
        <w:rPr>
          <w:sz w:val="22"/>
          <w:szCs w:val="22"/>
          <w:u w:val="single"/>
        </w:rPr>
        <w:t xml:space="preserve">Compliance Tests </w:t>
      </w:r>
      <w:r w:rsidRPr="007078D3">
        <w:rPr>
          <w:sz w:val="22"/>
          <w:szCs w:val="22"/>
        </w:rPr>
        <w:t>- During each federal fiscal year (October 1</w:t>
      </w:r>
      <w:r w:rsidRPr="007078D3">
        <w:rPr>
          <w:sz w:val="22"/>
          <w:szCs w:val="22"/>
          <w:vertAlign w:val="superscript"/>
        </w:rPr>
        <w:t>st</w:t>
      </w:r>
      <w:r w:rsidRPr="007078D3">
        <w:rPr>
          <w:sz w:val="22"/>
          <w:szCs w:val="22"/>
        </w:rPr>
        <w:t xml:space="preserve"> to September 30</w:t>
      </w:r>
      <w:r w:rsidRPr="007078D3">
        <w:rPr>
          <w:sz w:val="22"/>
          <w:szCs w:val="22"/>
          <w:vertAlign w:val="superscript"/>
        </w:rPr>
        <w:t>th</w:t>
      </w:r>
      <w:r w:rsidRPr="007078D3">
        <w:rPr>
          <w:sz w:val="22"/>
          <w:szCs w:val="22"/>
        </w:rPr>
        <w:t xml:space="preserve">), the </w:t>
      </w:r>
      <w:r>
        <w:rPr>
          <w:sz w:val="22"/>
          <w:szCs w:val="22"/>
        </w:rPr>
        <w:t>exhaust from the dust collector associated with each mixing/bagging line s</w:t>
      </w:r>
      <w:r w:rsidRPr="007078D3">
        <w:rPr>
          <w:sz w:val="22"/>
          <w:szCs w:val="22"/>
        </w:rPr>
        <w:t xml:space="preserve">hall be tested to demonstrate compliance with the emissions standards for </w:t>
      </w:r>
      <w:r>
        <w:rPr>
          <w:sz w:val="22"/>
          <w:szCs w:val="22"/>
        </w:rPr>
        <w:t>visible emissions.</w:t>
      </w:r>
      <w:r w:rsidRPr="007078D3">
        <w:rPr>
          <w:sz w:val="22"/>
          <w:szCs w:val="22"/>
        </w:rPr>
        <w:t xml:space="preserve"> </w:t>
      </w:r>
    </w:p>
    <w:p w:rsidR="007A00C1" w:rsidRPr="007078D3" w:rsidRDefault="007A00C1" w:rsidP="007A00C1">
      <w:pPr>
        <w:ind w:left="360" w:firstLine="360"/>
        <w:rPr>
          <w:sz w:val="22"/>
          <w:szCs w:val="22"/>
        </w:rPr>
      </w:pPr>
      <w:r w:rsidRPr="007078D3">
        <w:rPr>
          <w:sz w:val="22"/>
          <w:szCs w:val="22"/>
        </w:rPr>
        <w:t>[Rule 62-297.310, F.A.C.]</w:t>
      </w:r>
    </w:p>
    <w:p w:rsidR="007A00C1" w:rsidRPr="007078D3" w:rsidRDefault="007A00C1" w:rsidP="007A00C1">
      <w:pPr>
        <w:ind w:left="360" w:firstLine="360"/>
        <w:rPr>
          <w:sz w:val="22"/>
          <w:szCs w:val="22"/>
        </w:rPr>
      </w:pPr>
    </w:p>
    <w:p w:rsidR="007A00C1" w:rsidRPr="007078D3" w:rsidRDefault="007A00C1" w:rsidP="007A00C1">
      <w:pPr>
        <w:pStyle w:val="Default"/>
        <w:ind w:left="720" w:hanging="720"/>
        <w:rPr>
          <w:sz w:val="22"/>
          <w:szCs w:val="22"/>
        </w:rPr>
      </w:pPr>
      <w:r>
        <w:rPr>
          <w:b/>
          <w:sz w:val="22"/>
          <w:szCs w:val="22"/>
        </w:rPr>
        <w:t>B.4</w:t>
      </w:r>
      <w:r w:rsidRPr="007078D3">
        <w:rPr>
          <w:b/>
          <w:sz w:val="22"/>
          <w:szCs w:val="22"/>
        </w:rPr>
        <w:t>.</w:t>
      </w:r>
      <w:r w:rsidRPr="007078D3">
        <w:rPr>
          <w:sz w:val="22"/>
          <w:szCs w:val="22"/>
        </w:rPr>
        <w:tab/>
      </w:r>
      <w:r w:rsidRPr="007078D3">
        <w:rPr>
          <w:sz w:val="22"/>
          <w:szCs w:val="22"/>
          <w:u w:val="single"/>
        </w:rPr>
        <w:t>Compliance Test Requirements</w:t>
      </w:r>
      <w:r w:rsidRPr="007078D3">
        <w:rPr>
          <w:sz w:val="22"/>
          <w:szCs w:val="22"/>
        </w:rPr>
        <w:t xml:space="preserve"> - Compliance tests shall be conducted in accordance with the applicable requirements specified in Appendix D (Common Testing Requirements) of this permit.  </w:t>
      </w:r>
    </w:p>
    <w:p w:rsidR="007A00C1" w:rsidRPr="007078D3" w:rsidRDefault="007A00C1" w:rsidP="007A00C1">
      <w:pPr>
        <w:rPr>
          <w:sz w:val="22"/>
          <w:szCs w:val="22"/>
        </w:rPr>
      </w:pPr>
      <w:r w:rsidRPr="007078D3">
        <w:rPr>
          <w:sz w:val="22"/>
          <w:szCs w:val="22"/>
        </w:rPr>
        <w:tab/>
      </w:r>
      <w:r w:rsidRPr="007078D3">
        <w:rPr>
          <w:sz w:val="22"/>
          <w:szCs w:val="22"/>
        </w:rPr>
        <w:tab/>
        <w:t>[Rule 62-297.310, F.A.C.]</w:t>
      </w:r>
    </w:p>
    <w:p w:rsidR="007A00C1" w:rsidRPr="007078D3" w:rsidRDefault="007A00C1" w:rsidP="007A00C1">
      <w:pPr>
        <w:rPr>
          <w:sz w:val="22"/>
          <w:szCs w:val="22"/>
        </w:rPr>
      </w:pPr>
    </w:p>
    <w:p w:rsidR="007A00C1" w:rsidRPr="007078D3" w:rsidRDefault="007A00C1" w:rsidP="007A00C1">
      <w:pPr>
        <w:tabs>
          <w:tab w:val="left" w:pos="720"/>
        </w:tabs>
        <w:ind w:left="720" w:hanging="720"/>
        <w:rPr>
          <w:sz w:val="22"/>
          <w:szCs w:val="22"/>
          <w:highlight w:val="yellow"/>
        </w:rPr>
      </w:pPr>
      <w:r>
        <w:rPr>
          <w:b/>
          <w:sz w:val="22"/>
          <w:szCs w:val="22"/>
        </w:rPr>
        <w:t>B.5</w:t>
      </w:r>
      <w:r w:rsidRPr="007078D3">
        <w:rPr>
          <w:b/>
          <w:sz w:val="22"/>
          <w:szCs w:val="22"/>
        </w:rPr>
        <w:t>.</w:t>
      </w:r>
      <w:r w:rsidRPr="007078D3">
        <w:rPr>
          <w:sz w:val="22"/>
          <w:szCs w:val="22"/>
        </w:rPr>
        <w:tab/>
      </w:r>
      <w:r w:rsidRPr="007078D3">
        <w:rPr>
          <w:sz w:val="22"/>
          <w:szCs w:val="22"/>
          <w:u w:val="single"/>
        </w:rPr>
        <w:t>Compliance Test Method</w:t>
      </w:r>
      <w:r>
        <w:rPr>
          <w:sz w:val="22"/>
          <w:szCs w:val="22"/>
        </w:rPr>
        <w:t xml:space="preserve"> </w:t>
      </w:r>
      <w:r w:rsidRPr="007078D3">
        <w:rPr>
          <w:sz w:val="22"/>
          <w:szCs w:val="22"/>
        </w:rPr>
        <w:t xml:space="preserve">- Required </w:t>
      </w:r>
      <w:r>
        <w:rPr>
          <w:sz w:val="22"/>
          <w:szCs w:val="22"/>
        </w:rPr>
        <w:t xml:space="preserve">compliance </w:t>
      </w:r>
      <w:r w:rsidRPr="007078D3">
        <w:rPr>
          <w:sz w:val="22"/>
          <w:szCs w:val="22"/>
        </w:rPr>
        <w:t>tests shall be performed in accordance with the following reference metho</w:t>
      </w:r>
      <w:r w:rsidRPr="008D66ED">
        <w:rPr>
          <w:sz w:val="22"/>
          <w:szCs w:val="22"/>
        </w:rPr>
        <w:t>d.</w:t>
      </w:r>
    </w:p>
    <w:p w:rsidR="007A00C1" w:rsidRPr="007078D3" w:rsidRDefault="007A00C1" w:rsidP="007A00C1">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60"/>
        <w:gridCol w:w="7920"/>
      </w:tblGrid>
      <w:tr w:rsidR="007A00C1" w:rsidRPr="007078D3" w:rsidTr="007A00C1">
        <w:trPr>
          <w:tblHeader/>
        </w:trPr>
        <w:tc>
          <w:tcPr>
            <w:tcW w:w="1260" w:type="dxa"/>
            <w:tcBorders>
              <w:bottom w:val="double" w:sz="4" w:space="0" w:color="auto"/>
            </w:tcBorders>
          </w:tcPr>
          <w:p w:rsidR="007A00C1" w:rsidRPr="007078D3" w:rsidRDefault="007A00C1" w:rsidP="007A00C1">
            <w:pPr>
              <w:spacing w:before="60" w:after="60"/>
              <w:jc w:val="center"/>
              <w:rPr>
                <w:b/>
                <w:sz w:val="22"/>
                <w:szCs w:val="22"/>
              </w:rPr>
            </w:pPr>
            <w:r w:rsidRPr="007078D3">
              <w:rPr>
                <w:b/>
                <w:sz w:val="22"/>
                <w:szCs w:val="22"/>
              </w:rPr>
              <w:t>Method</w:t>
            </w:r>
          </w:p>
        </w:tc>
        <w:tc>
          <w:tcPr>
            <w:tcW w:w="7920" w:type="dxa"/>
            <w:tcBorders>
              <w:bottom w:val="double" w:sz="4" w:space="0" w:color="auto"/>
            </w:tcBorders>
          </w:tcPr>
          <w:p w:rsidR="007A00C1" w:rsidRPr="007078D3" w:rsidRDefault="007A00C1" w:rsidP="007A00C1">
            <w:pPr>
              <w:spacing w:before="60" w:after="60"/>
              <w:ind w:left="122"/>
              <w:rPr>
                <w:b/>
                <w:sz w:val="22"/>
                <w:szCs w:val="22"/>
              </w:rPr>
            </w:pPr>
            <w:r w:rsidRPr="007078D3">
              <w:rPr>
                <w:b/>
                <w:sz w:val="22"/>
                <w:szCs w:val="22"/>
              </w:rPr>
              <w:t>Description of Method and Comments</w:t>
            </w:r>
          </w:p>
        </w:tc>
      </w:tr>
      <w:tr w:rsidR="007A00C1" w:rsidRPr="007078D3" w:rsidTr="007A00C1">
        <w:tc>
          <w:tcPr>
            <w:tcW w:w="1260" w:type="dxa"/>
          </w:tcPr>
          <w:p w:rsidR="007A00C1" w:rsidRPr="007078D3" w:rsidRDefault="007A00C1" w:rsidP="007A00C1">
            <w:pPr>
              <w:spacing w:before="60" w:after="60"/>
              <w:jc w:val="center"/>
              <w:rPr>
                <w:sz w:val="22"/>
                <w:szCs w:val="22"/>
                <w:highlight w:val="yellow"/>
              </w:rPr>
            </w:pPr>
            <w:r w:rsidRPr="008D66ED">
              <w:rPr>
                <w:sz w:val="22"/>
                <w:szCs w:val="22"/>
              </w:rPr>
              <w:t>EPA 9</w:t>
            </w:r>
          </w:p>
        </w:tc>
        <w:tc>
          <w:tcPr>
            <w:tcW w:w="7920" w:type="dxa"/>
          </w:tcPr>
          <w:p w:rsidR="007A00C1" w:rsidRPr="007078D3" w:rsidRDefault="007A00C1" w:rsidP="007A00C1">
            <w:pPr>
              <w:spacing w:before="60" w:after="60"/>
              <w:ind w:left="122" w:right="122"/>
              <w:rPr>
                <w:sz w:val="22"/>
                <w:szCs w:val="22"/>
                <w:highlight w:val="yellow"/>
              </w:rPr>
            </w:pPr>
            <w:r w:rsidRPr="008D66ED">
              <w:rPr>
                <w:sz w:val="22"/>
                <w:szCs w:val="22"/>
              </w:rPr>
              <w:t xml:space="preserve">Visual Determination of the Opacity of Emissions from Stationary Sources </w:t>
            </w:r>
          </w:p>
        </w:tc>
      </w:tr>
    </w:tbl>
    <w:p w:rsidR="007A00C1" w:rsidRPr="007078D3" w:rsidRDefault="007A00C1" w:rsidP="007A00C1">
      <w:pPr>
        <w:ind w:left="360"/>
        <w:rPr>
          <w:sz w:val="22"/>
          <w:szCs w:val="22"/>
        </w:rPr>
      </w:pPr>
    </w:p>
    <w:p w:rsidR="007A00C1" w:rsidRPr="007078D3" w:rsidRDefault="007A00C1" w:rsidP="007A00C1">
      <w:pPr>
        <w:ind w:left="720"/>
        <w:rPr>
          <w:sz w:val="22"/>
          <w:szCs w:val="22"/>
        </w:rPr>
      </w:pPr>
      <w:r w:rsidRPr="007078D3">
        <w:rPr>
          <w:sz w:val="22"/>
          <w:szCs w:val="22"/>
        </w:rPr>
        <w:t xml:space="preserve">The above </w:t>
      </w:r>
      <w:r w:rsidRPr="008D66ED">
        <w:rPr>
          <w:sz w:val="22"/>
          <w:szCs w:val="22"/>
        </w:rPr>
        <w:t>method is</w:t>
      </w:r>
      <w:r w:rsidRPr="007078D3">
        <w:rPr>
          <w:sz w:val="22"/>
          <w:szCs w:val="22"/>
        </w:rPr>
        <w:t xml:space="preserve"> described in </w:t>
      </w:r>
      <w:r w:rsidRPr="008D66ED">
        <w:rPr>
          <w:sz w:val="22"/>
          <w:szCs w:val="22"/>
        </w:rPr>
        <w:t>Appendix A of 40 CFR 60</w:t>
      </w:r>
      <w:r>
        <w:rPr>
          <w:i/>
          <w:sz w:val="22"/>
          <w:szCs w:val="22"/>
        </w:rPr>
        <w:t xml:space="preserve"> </w:t>
      </w:r>
      <w:r w:rsidRPr="007078D3">
        <w:rPr>
          <w:sz w:val="22"/>
          <w:szCs w:val="22"/>
        </w:rPr>
        <w:t xml:space="preserve">and </w:t>
      </w:r>
      <w:r w:rsidRPr="008D66ED">
        <w:rPr>
          <w:sz w:val="22"/>
          <w:szCs w:val="22"/>
        </w:rPr>
        <w:t>is</w:t>
      </w:r>
      <w:r w:rsidRPr="007078D3">
        <w:rPr>
          <w:sz w:val="22"/>
          <w:szCs w:val="22"/>
        </w:rPr>
        <w:t xml:space="preserve"> adopted by reference in Rule 62-204.800, F.A.C.  No other method</w:t>
      </w:r>
      <w:r>
        <w:rPr>
          <w:sz w:val="22"/>
          <w:szCs w:val="22"/>
        </w:rPr>
        <w:t>(</w:t>
      </w:r>
      <w:r w:rsidRPr="007078D3">
        <w:rPr>
          <w:sz w:val="22"/>
          <w:szCs w:val="22"/>
        </w:rPr>
        <w:t>s</w:t>
      </w:r>
      <w:r>
        <w:rPr>
          <w:sz w:val="22"/>
          <w:szCs w:val="22"/>
        </w:rPr>
        <w:t>)</w:t>
      </w:r>
      <w:r w:rsidRPr="007078D3">
        <w:rPr>
          <w:sz w:val="22"/>
          <w:szCs w:val="22"/>
        </w:rPr>
        <w:t xml:space="preserve"> may be used unless prior written approval is received from the Department.  </w:t>
      </w:r>
    </w:p>
    <w:p w:rsidR="007A00C1" w:rsidRPr="007078D3" w:rsidRDefault="007A00C1" w:rsidP="007A00C1">
      <w:pPr>
        <w:ind w:left="360" w:firstLine="360"/>
        <w:rPr>
          <w:sz w:val="22"/>
          <w:szCs w:val="22"/>
        </w:rPr>
      </w:pPr>
      <w:r w:rsidRPr="007078D3">
        <w:rPr>
          <w:sz w:val="22"/>
          <w:szCs w:val="22"/>
        </w:rPr>
        <w:t>[Rule 62-204.800</w:t>
      </w:r>
      <w:r>
        <w:rPr>
          <w:sz w:val="22"/>
          <w:szCs w:val="22"/>
        </w:rPr>
        <w:t xml:space="preserve"> and 62-297.100</w:t>
      </w:r>
      <w:r w:rsidRPr="007078D3">
        <w:rPr>
          <w:sz w:val="22"/>
          <w:szCs w:val="22"/>
        </w:rPr>
        <w:t>, F.A.C.;</w:t>
      </w:r>
      <w:r>
        <w:rPr>
          <w:sz w:val="22"/>
          <w:szCs w:val="22"/>
        </w:rPr>
        <w:t xml:space="preserve"> and</w:t>
      </w:r>
      <w:r w:rsidRPr="007078D3">
        <w:rPr>
          <w:sz w:val="22"/>
          <w:szCs w:val="22"/>
        </w:rPr>
        <w:t xml:space="preserve"> </w:t>
      </w:r>
      <w:r w:rsidRPr="008D66ED">
        <w:rPr>
          <w:sz w:val="22"/>
          <w:szCs w:val="22"/>
        </w:rPr>
        <w:t>Appendix A of 40 CFR 60</w:t>
      </w:r>
      <w:r w:rsidRPr="007078D3">
        <w:rPr>
          <w:sz w:val="22"/>
          <w:szCs w:val="22"/>
        </w:rPr>
        <w:t>]</w:t>
      </w:r>
    </w:p>
    <w:p w:rsidR="007A00C1" w:rsidRPr="007078D3" w:rsidRDefault="007A00C1" w:rsidP="007A00C1">
      <w:pPr>
        <w:ind w:left="360" w:firstLine="360"/>
        <w:rPr>
          <w:sz w:val="22"/>
          <w:szCs w:val="22"/>
        </w:rPr>
      </w:pPr>
    </w:p>
    <w:p w:rsidR="007A00C1" w:rsidRDefault="00084AEB" w:rsidP="007A00C1">
      <w:pPr>
        <w:ind w:left="720" w:hanging="720"/>
        <w:rPr>
          <w:sz w:val="22"/>
          <w:szCs w:val="22"/>
        </w:rPr>
      </w:pPr>
      <w:r>
        <w:rPr>
          <w:b/>
          <w:sz w:val="22"/>
          <w:szCs w:val="22"/>
        </w:rPr>
        <w:t>B.6</w:t>
      </w:r>
      <w:r w:rsidR="007A00C1" w:rsidRPr="008D66ED">
        <w:rPr>
          <w:b/>
          <w:sz w:val="22"/>
          <w:szCs w:val="22"/>
        </w:rPr>
        <w:t>.</w:t>
      </w:r>
      <w:r w:rsidR="007A00C1" w:rsidRPr="008D66ED">
        <w:rPr>
          <w:sz w:val="22"/>
          <w:szCs w:val="22"/>
        </w:rPr>
        <w:tab/>
      </w:r>
      <w:r w:rsidR="007A00C1">
        <w:rPr>
          <w:sz w:val="22"/>
          <w:szCs w:val="22"/>
          <w:u w:val="single"/>
        </w:rPr>
        <w:t>Operation During Testing</w:t>
      </w:r>
      <w:r w:rsidR="007A00C1" w:rsidRPr="008D66ED">
        <w:rPr>
          <w:sz w:val="22"/>
          <w:szCs w:val="22"/>
        </w:rPr>
        <w:t xml:space="preserve"> </w:t>
      </w:r>
      <w:r w:rsidR="007A00C1">
        <w:rPr>
          <w:sz w:val="22"/>
          <w:szCs w:val="22"/>
        </w:rPr>
        <w:t>– Visible emissions tests of each mixing/bagging line dust collector exhaust shall be conducted while the mixing/bagging line is in operation at a rate that is representative of the normal batching rate and duration.</w:t>
      </w:r>
      <w:r w:rsidR="007A00C1" w:rsidRPr="008D66ED">
        <w:rPr>
          <w:sz w:val="22"/>
          <w:szCs w:val="22"/>
        </w:rPr>
        <w:t xml:space="preserve"> </w:t>
      </w:r>
    </w:p>
    <w:p w:rsidR="007A00C1" w:rsidRPr="008D66ED" w:rsidRDefault="007A00C1" w:rsidP="007A00C1">
      <w:pPr>
        <w:ind w:left="720"/>
        <w:rPr>
          <w:sz w:val="22"/>
          <w:szCs w:val="22"/>
        </w:rPr>
      </w:pPr>
      <w:r>
        <w:rPr>
          <w:sz w:val="22"/>
          <w:szCs w:val="22"/>
        </w:rPr>
        <w:t>[Rule 62-296.414(3), F.A.C.; Construction Permit No. 1050386-004-AC]</w:t>
      </w:r>
    </w:p>
    <w:p w:rsidR="007A00C1" w:rsidRPr="007078D3" w:rsidRDefault="007A00C1" w:rsidP="007A00C1">
      <w:pPr>
        <w:rPr>
          <w:sz w:val="16"/>
          <w:szCs w:val="16"/>
          <w:highlight w:val="yellow"/>
        </w:rPr>
      </w:pPr>
    </w:p>
    <w:p w:rsidR="007A00C1" w:rsidRPr="007078D3" w:rsidRDefault="007A00C1" w:rsidP="007A00C1">
      <w:pPr>
        <w:rPr>
          <w:b/>
          <w:bCs/>
          <w:caps/>
          <w:sz w:val="16"/>
          <w:szCs w:val="16"/>
        </w:rPr>
      </w:pPr>
    </w:p>
    <w:p w:rsidR="007A00C1" w:rsidRPr="007078D3" w:rsidRDefault="007A00C1" w:rsidP="007A00C1">
      <w:pPr>
        <w:rPr>
          <w:bCs/>
          <w:i/>
          <w:caps/>
          <w:sz w:val="22"/>
          <w:szCs w:val="22"/>
        </w:rPr>
      </w:pPr>
      <w:r w:rsidRPr="007078D3">
        <w:rPr>
          <w:b/>
          <w:bCs/>
          <w:caps/>
          <w:sz w:val="22"/>
          <w:szCs w:val="22"/>
        </w:rPr>
        <w:t xml:space="preserve">NOTIFICATION Requirements </w:t>
      </w:r>
    </w:p>
    <w:p w:rsidR="007A00C1" w:rsidRPr="007078D3" w:rsidRDefault="007A00C1" w:rsidP="007A00C1">
      <w:pPr>
        <w:rPr>
          <w:b/>
          <w:bCs/>
          <w:caps/>
          <w:sz w:val="22"/>
          <w:szCs w:val="22"/>
        </w:rPr>
      </w:pPr>
    </w:p>
    <w:p w:rsidR="007A00C1" w:rsidRPr="007078D3" w:rsidRDefault="00084AEB" w:rsidP="007A00C1">
      <w:pPr>
        <w:pStyle w:val="Default"/>
        <w:spacing w:after="120"/>
        <w:ind w:left="720" w:hanging="720"/>
        <w:rPr>
          <w:sz w:val="22"/>
          <w:szCs w:val="22"/>
        </w:rPr>
      </w:pPr>
      <w:r>
        <w:rPr>
          <w:b/>
          <w:sz w:val="22"/>
          <w:szCs w:val="22"/>
        </w:rPr>
        <w:t>B.7</w:t>
      </w:r>
      <w:r w:rsidR="007A00C1" w:rsidRPr="007078D3">
        <w:rPr>
          <w:b/>
          <w:sz w:val="22"/>
          <w:szCs w:val="22"/>
        </w:rPr>
        <w:t>.</w:t>
      </w:r>
      <w:r w:rsidR="007A00C1" w:rsidRPr="007078D3">
        <w:rPr>
          <w:sz w:val="22"/>
          <w:szCs w:val="22"/>
        </w:rPr>
        <w:tab/>
      </w:r>
      <w:r w:rsidR="007A00C1" w:rsidRPr="007078D3">
        <w:rPr>
          <w:sz w:val="22"/>
          <w:szCs w:val="22"/>
          <w:u w:val="single"/>
        </w:rPr>
        <w:t>Test Notification</w:t>
      </w:r>
      <w:r w:rsidR="007A00C1" w:rsidRPr="007078D3">
        <w:rPr>
          <w:sz w:val="22"/>
          <w:szCs w:val="22"/>
        </w:rPr>
        <w:t xml:space="preserve"> - The permittee shall notify the Compliance Authority in writing at least 15 day</w:t>
      </w:r>
      <w:r w:rsidR="007A00C1">
        <w:rPr>
          <w:sz w:val="22"/>
          <w:szCs w:val="22"/>
        </w:rPr>
        <w:t xml:space="preserve">s prior to any required tests.  </w:t>
      </w:r>
      <w:r w:rsidR="007A00C1" w:rsidRPr="007078D3">
        <w:rPr>
          <w:sz w:val="22"/>
          <w:szCs w:val="22"/>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7A00C1" w:rsidRPr="007078D3" w:rsidRDefault="007A00C1" w:rsidP="007A00C1">
      <w:pPr>
        <w:pStyle w:val="Default"/>
        <w:tabs>
          <w:tab w:val="left" w:pos="1080"/>
        </w:tabs>
        <w:spacing w:after="120"/>
        <w:ind w:left="1080"/>
        <w:rPr>
          <w:i/>
          <w:sz w:val="22"/>
          <w:szCs w:val="22"/>
        </w:rPr>
      </w:pPr>
      <w:r w:rsidRPr="007078D3">
        <w:rPr>
          <w:sz w:val="22"/>
          <w:szCs w:val="22"/>
        </w:rPr>
        <w:t>(</w:t>
      </w:r>
      <w:r w:rsidRPr="007078D3">
        <w:rPr>
          <w:i/>
          <w:sz w:val="22"/>
          <w:szCs w:val="22"/>
          <w:u w:val="single"/>
        </w:rPr>
        <w:t>Permitting Note</w:t>
      </w:r>
      <w:r w:rsidRPr="007078D3">
        <w:rPr>
          <w:i/>
          <w:sz w:val="22"/>
          <w:szCs w:val="22"/>
        </w:rPr>
        <w:t xml:space="preserve"> - The notification should also include the relevant emission unit ID No(s)., test method(s) to be used, and pollutants to be tested.</w:t>
      </w:r>
      <w:r w:rsidRPr="007078D3">
        <w:rPr>
          <w:sz w:val="22"/>
          <w:szCs w:val="22"/>
        </w:rPr>
        <w:t>)</w:t>
      </w:r>
      <w:r w:rsidRPr="007078D3">
        <w:rPr>
          <w:i/>
          <w:sz w:val="22"/>
          <w:szCs w:val="22"/>
        </w:rPr>
        <w:t xml:space="preserve"> </w:t>
      </w:r>
    </w:p>
    <w:p w:rsidR="007A00C1" w:rsidRPr="007078D3" w:rsidRDefault="007A00C1" w:rsidP="007A00C1">
      <w:pPr>
        <w:pStyle w:val="Default"/>
        <w:ind w:left="360" w:firstLine="360"/>
        <w:rPr>
          <w:sz w:val="22"/>
          <w:szCs w:val="22"/>
        </w:rPr>
      </w:pPr>
      <w:r w:rsidRPr="007078D3">
        <w:rPr>
          <w:sz w:val="22"/>
          <w:szCs w:val="22"/>
        </w:rPr>
        <w:t>[Rules 62-4.070(3) and 62-297.310(7)(a)9., F.A.C.]</w:t>
      </w:r>
    </w:p>
    <w:p w:rsidR="007A00C1" w:rsidRPr="007078D3" w:rsidRDefault="007A00C1" w:rsidP="007A00C1">
      <w:pPr>
        <w:rPr>
          <w:sz w:val="22"/>
          <w:szCs w:val="22"/>
        </w:rPr>
      </w:pPr>
    </w:p>
    <w:p w:rsidR="007A00C1" w:rsidRPr="00521B7E" w:rsidRDefault="007A00C1" w:rsidP="007A00C1">
      <w:pPr>
        <w:rPr>
          <w:bCs/>
          <w:sz w:val="22"/>
          <w:szCs w:val="22"/>
        </w:rPr>
      </w:pPr>
      <w:r w:rsidRPr="007078D3">
        <w:rPr>
          <w:b/>
          <w:bCs/>
          <w:caps/>
          <w:sz w:val="22"/>
          <w:szCs w:val="22"/>
        </w:rPr>
        <w:t>RecordKeeping and Reporting requirements</w:t>
      </w:r>
      <w:r w:rsidRPr="003656F7">
        <w:rPr>
          <w:b/>
          <w:bCs/>
          <w:caps/>
          <w:sz w:val="22"/>
          <w:szCs w:val="22"/>
        </w:rPr>
        <w:t xml:space="preserve"> </w:t>
      </w:r>
    </w:p>
    <w:p w:rsidR="007A00C1" w:rsidRPr="007078D3" w:rsidRDefault="007A00C1" w:rsidP="007A00C1">
      <w:pPr>
        <w:rPr>
          <w:b/>
          <w:bCs/>
          <w:caps/>
          <w:sz w:val="22"/>
          <w:szCs w:val="22"/>
        </w:rPr>
      </w:pPr>
    </w:p>
    <w:p w:rsidR="00084AEB" w:rsidRDefault="00084AEB" w:rsidP="00084AEB">
      <w:pPr>
        <w:ind w:left="720" w:hanging="720"/>
        <w:rPr>
          <w:sz w:val="22"/>
          <w:szCs w:val="22"/>
        </w:rPr>
      </w:pPr>
      <w:r>
        <w:rPr>
          <w:b/>
          <w:sz w:val="22"/>
          <w:szCs w:val="22"/>
        </w:rPr>
        <w:t>B.8</w:t>
      </w:r>
      <w:r w:rsidR="007A00C1" w:rsidRPr="00E4450F">
        <w:rPr>
          <w:b/>
          <w:sz w:val="22"/>
          <w:szCs w:val="22"/>
        </w:rPr>
        <w:t>.</w:t>
      </w:r>
      <w:r w:rsidR="007A00C1" w:rsidRPr="00E4450F">
        <w:rPr>
          <w:sz w:val="22"/>
          <w:szCs w:val="22"/>
        </w:rPr>
        <w:tab/>
      </w:r>
      <w:r w:rsidR="007A00C1" w:rsidRPr="007078D3">
        <w:rPr>
          <w:sz w:val="22"/>
          <w:szCs w:val="22"/>
          <w:u w:val="single"/>
        </w:rPr>
        <w:t>Compliance Test Reports</w:t>
      </w:r>
      <w:r w:rsidR="007A00C1" w:rsidRPr="007078D3">
        <w:rPr>
          <w:sz w:val="22"/>
          <w:szCs w:val="22"/>
        </w:rPr>
        <w:t xml:space="preserve"> - The permittee shall prepare and submit reports for all required tests in accordance with the requirements specified in Appendix D (Common Testing Requirements) of this permit.</w:t>
      </w:r>
      <w:r w:rsidR="007A00C1">
        <w:rPr>
          <w:sz w:val="22"/>
          <w:szCs w:val="22"/>
        </w:rPr>
        <w:t xml:space="preserve">  </w:t>
      </w:r>
      <w:r w:rsidR="007A00C1" w:rsidRPr="00E4450F">
        <w:rPr>
          <w:sz w:val="22"/>
          <w:szCs w:val="22"/>
          <w:u w:val="single"/>
        </w:rPr>
        <w:t xml:space="preserve">Include the </w:t>
      </w:r>
      <w:r>
        <w:rPr>
          <w:sz w:val="22"/>
          <w:szCs w:val="22"/>
          <w:u w:val="single"/>
        </w:rPr>
        <w:t>actual throughput rate in tons/hour in the test report submittal.</w:t>
      </w:r>
      <w:r>
        <w:rPr>
          <w:sz w:val="22"/>
          <w:szCs w:val="22"/>
        </w:rPr>
        <w:t xml:space="preserve">  Failure to submit this information may invalidate the test.</w:t>
      </w:r>
    </w:p>
    <w:p w:rsidR="007A00C1" w:rsidRPr="007078D3" w:rsidRDefault="00084AEB" w:rsidP="00084AEB">
      <w:pPr>
        <w:ind w:left="720" w:hanging="360"/>
        <w:rPr>
          <w:sz w:val="22"/>
          <w:szCs w:val="22"/>
        </w:rPr>
      </w:pPr>
      <w:r>
        <w:rPr>
          <w:b/>
          <w:sz w:val="22"/>
          <w:szCs w:val="22"/>
        </w:rPr>
        <w:t xml:space="preserve">     </w:t>
      </w:r>
      <w:r w:rsidRPr="007078D3">
        <w:rPr>
          <w:sz w:val="22"/>
          <w:szCs w:val="22"/>
        </w:rPr>
        <w:t xml:space="preserve"> </w:t>
      </w:r>
      <w:r w:rsidR="007A00C1" w:rsidRPr="007078D3">
        <w:rPr>
          <w:sz w:val="22"/>
          <w:szCs w:val="22"/>
        </w:rPr>
        <w:t xml:space="preserve">[Rule </w:t>
      </w:r>
      <w:r w:rsidR="007A00C1">
        <w:rPr>
          <w:sz w:val="22"/>
          <w:szCs w:val="22"/>
        </w:rPr>
        <w:t xml:space="preserve">62-4.070(3) and </w:t>
      </w:r>
      <w:r w:rsidR="007A00C1" w:rsidRPr="007078D3">
        <w:rPr>
          <w:sz w:val="22"/>
          <w:szCs w:val="22"/>
        </w:rPr>
        <w:t>62-297.310(8), F.A.C.</w:t>
      </w:r>
      <w:r w:rsidR="007A00C1">
        <w:rPr>
          <w:sz w:val="22"/>
          <w:szCs w:val="22"/>
        </w:rPr>
        <w:t>; Construction Permit No. 1050386-004-AC</w:t>
      </w:r>
      <w:r w:rsidR="007A00C1" w:rsidRPr="007078D3">
        <w:rPr>
          <w:sz w:val="22"/>
          <w:szCs w:val="22"/>
        </w:rPr>
        <w:t>]</w:t>
      </w:r>
    </w:p>
    <w:p w:rsidR="007A00C1" w:rsidRDefault="007A00C1" w:rsidP="007A00C1">
      <w:pPr>
        <w:pStyle w:val="BodyText3"/>
        <w:numPr>
          <w:ilvl w:val="12"/>
          <w:numId w:val="0"/>
        </w:numPr>
        <w:spacing w:after="0"/>
        <w:jc w:val="left"/>
        <w:rPr>
          <w:szCs w:val="22"/>
        </w:rPr>
      </w:pPr>
    </w:p>
    <w:p w:rsidR="007A00C1" w:rsidRPr="007078D3" w:rsidRDefault="007A00C1" w:rsidP="007A00C1">
      <w:pPr>
        <w:pStyle w:val="BodyText3"/>
        <w:numPr>
          <w:ilvl w:val="12"/>
          <w:numId w:val="0"/>
        </w:numPr>
        <w:spacing w:after="0"/>
        <w:jc w:val="left"/>
        <w:rPr>
          <w:szCs w:val="22"/>
        </w:rPr>
      </w:pPr>
    </w:p>
    <w:p w:rsidR="008302AB" w:rsidRPr="007078D3" w:rsidRDefault="008302AB" w:rsidP="007A00C1">
      <w:pPr>
        <w:rPr>
          <w:b/>
          <w:i/>
          <w:szCs w:val="22"/>
        </w:rPr>
      </w:pPr>
    </w:p>
    <w:sectPr w:rsidR="008302AB" w:rsidRPr="007078D3" w:rsidSect="002A2DAD">
      <w:headerReference w:type="default" r:id="rId24"/>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4D8" w:rsidRDefault="00AD54D8">
      <w:r>
        <w:separator/>
      </w:r>
    </w:p>
  </w:endnote>
  <w:endnote w:type="continuationSeparator" w:id="0">
    <w:p w:rsidR="00AD54D8" w:rsidRDefault="00AD54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Default="00AD54D8">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Pr="004E6A2B" w:rsidRDefault="00AD54D8" w:rsidP="0002747C">
    <w:pPr>
      <w:pBdr>
        <w:top w:val="single" w:sz="8" w:space="1" w:color="auto"/>
      </w:pBdr>
      <w:tabs>
        <w:tab w:val="left" w:pos="990"/>
        <w:tab w:val="left" w:pos="1080"/>
        <w:tab w:val="left" w:pos="1440"/>
        <w:tab w:val="right" w:pos="10080"/>
      </w:tabs>
      <w:spacing w:before="240"/>
      <w:rPr>
        <w:rStyle w:val="PageNumber"/>
      </w:rPr>
    </w:pPr>
    <w:r w:rsidRPr="004E6A2B">
      <w:rPr>
        <w:rStyle w:val="PageNumber"/>
      </w:rPr>
      <w:t>ParexUSA, Inc.</w:t>
    </w:r>
    <w:r w:rsidRPr="004E6A2B">
      <w:rPr>
        <w:rStyle w:val="PageNumber"/>
        <w:color w:val="FF0000"/>
      </w:rPr>
      <w:t xml:space="preserve"> </w:t>
    </w:r>
    <w:r w:rsidRPr="004E6A2B">
      <w:rPr>
        <w:rStyle w:val="PageNumber"/>
        <w:color w:val="FF0000"/>
      </w:rPr>
      <w:tab/>
    </w:r>
    <w:r w:rsidRPr="004E6A2B">
      <w:rPr>
        <w:rStyle w:val="PageNumber"/>
        <w:color w:val="FF0000"/>
      </w:rPr>
      <w:tab/>
    </w:r>
    <w:r w:rsidRPr="004E6A2B">
      <w:rPr>
        <w:rStyle w:val="PageNumber"/>
      </w:rPr>
      <w:t>Air Permit No. 1050386-008-AO</w:t>
    </w:r>
  </w:p>
  <w:p w:rsidR="00AD54D8" w:rsidRPr="007078D3" w:rsidRDefault="00AD54D8" w:rsidP="0002747C">
    <w:pPr>
      <w:tabs>
        <w:tab w:val="right" w:pos="10080"/>
      </w:tabs>
      <w:rPr>
        <w:rStyle w:val="PageNumber"/>
      </w:rPr>
    </w:pPr>
    <w:r w:rsidRPr="004E6A2B">
      <w:rPr>
        <w:rStyle w:val="PageNumber"/>
      </w:rPr>
      <w:t>Haines City, FL</w:t>
    </w:r>
    <w:r w:rsidRPr="007078D3">
      <w:rPr>
        <w:rStyle w:val="PageNumber"/>
      </w:rPr>
      <w:tab/>
    </w:r>
    <w:r w:rsidR="00F45719" w:rsidRPr="00F45719">
      <w:rPr>
        <w:rStyle w:val="PageNumber"/>
      </w:rPr>
      <w:t>Operation Permit Renewal</w:t>
    </w:r>
  </w:p>
  <w:p w:rsidR="00AD54D8" w:rsidRPr="007078D3" w:rsidRDefault="00AD54D8" w:rsidP="00D90BDA">
    <w:pPr>
      <w:jc w:val="center"/>
      <w:rPr>
        <w:rStyle w:val="PageNumber"/>
      </w:rPr>
    </w:pPr>
    <w:r w:rsidRPr="007078D3">
      <w:t xml:space="preserve">Page </w:t>
    </w:r>
    <w:r w:rsidR="00EE5550" w:rsidRPr="007078D3">
      <w:rPr>
        <w:rStyle w:val="PageNumber"/>
      </w:rPr>
      <w:fldChar w:fldCharType="begin"/>
    </w:r>
    <w:r w:rsidRPr="007078D3">
      <w:rPr>
        <w:rStyle w:val="PageNumber"/>
      </w:rPr>
      <w:instrText xml:space="preserve"> PAGE </w:instrText>
    </w:r>
    <w:r w:rsidR="00EE5550" w:rsidRPr="007078D3">
      <w:rPr>
        <w:rStyle w:val="PageNumber"/>
      </w:rPr>
      <w:fldChar w:fldCharType="separate"/>
    </w:r>
    <w:r w:rsidR="008B3C3C">
      <w:rPr>
        <w:rStyle w:val="PageNumber"/>
        <w:noProof/>
      </w:rPr>
      <w:t>3</w:t>
    </w:r>
    <w:r w:rsidR="00EE5550" w:rsidRPr="007078D3">
      <w:rPr>
        <w:rStyle w:val="PageNumber"/>
      </w:rPr>
      <w:fldChar w:fldCharType="end"/>
    </w:r>
    <w:r w:rsidRPr="007078D3">
      <w:rPr>
        <w:rStyle w:val="PageNumber"/>
      </w:rPr>
      <w:t xml:space="preserve"> of </w:t>
    </w:r>
    <w:r w:rsidR="00EE5550" w:rsidRPr="007078D3">
      <w:rPr>
        <w:rStyle w:val="PageNumber"/>
      </w:rPr>
      <w:fldChar w:fldCharType="begin"/>
    </w:r>
    <w:r w:rsidRPr="007078D3">
      <w:rPr>
        <w:rStyle w:val="PageNumber"/>
      </w:rPr>
      <w:instrText xml:space="preserve"> NUMPAGES </w:instrText>
    </w:r>
    <w:r w:rsidR="00EE5550" w:rsidRPr="007078D3">
      <w:rPr>
        <w:rStyle w:val="PageNumber"/>
      </w:rPr>
      <w:fldChar w:fldCharType="separate"/>
    </w:r>
    <w:r w:rsidR="008B3C3C">
      <w:rPr>
        <w:rStyle w:val="PageNumber"/>
        <w:noProof/>
      </w:rPr>
      <w:t>12</w:t>
    </w:r>
    <w:r w:rsidR="00EE5550" w:rsidRPr="007078D3">
      <w:rPr>
        <w:rStyle w:val="PageNumber"/>
      </w:rPr>
      <w:fldChar w:fldCharType="end"/>
    </w:r>
  </w:p>
  <w:p w:rsidR="00AD54D8" w:rsidRPr="008E0436" w:rsidRDefault="00AD54D8">
    <w:pPr>
      <w:pStyle w:val="Footer"/>
      <w:jc w:val="center"/>
      <w:rPr>
        <w:rStyle w:val="PageNumber"/>
        <w:rFonts w:ascii="Book Antiqua" w:hAnsi="Book Antiq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Pr="007078D3" w:rsidRDefault="00AD54D8" w:rsidP="0002747C">
    <w:pPr>
      <w:pBdr>
        <w:top w:val="single" w:sz="8" w:space="1" w:color="auto"/>
      </w:pBdr>
      <w:tabs>
        <w:tab w:val="right" w:pos="9922"/>
      </w:tabs>
      <w:spacing w:before="240"/>
      <w:rPr>
        <w:rStyle w:val="PageNumber"/>
      </w:rPr>
    </w:pPr>
    <w:r>
      <w:rPr>
        <w:rStyle w:val="PageNumber"/>
      </w:rPr>
      <w:t>ParexUSA, Inc.</w:t>
    </w:r>
    <w:r w:rsidRPr="007078D3">
      <w:rPr>
        <w:rStyle w:val="PageNumber"/>
        <w:color w:val="FF0000"/>
      </w:rPr>
      <w:tab/>
    </w:r>
    <w:r w:rsidRPr="007078D3">
      <w:rPr>
        <w:rStyle w:val="PageNumber"/>
      </w:rPr>
      <w:t>Air Permit No</w:t>
    </w:r>
    <w:r w:rsidRPr="004E2868">
      <w:rPr>
        <w:rStyle w:val="PageNumber"/>
      </w:rPr>
      <w:t>. 1050386-008-AO</w:t>
    </w:r>
  </w:p>
  <w:p w:rsidR="00AD54D8" w:rsidRPr="007078D3" w:rsidRDefault="00AD54D8" w:rsidP="0002747C">
    <w:pPr>
      <w:tabs>
        <w:tab w:val="right" w:pos="9922"/>
      </w:tabs>
      <w:rPr>
        <w:rStyle w:val="PageNumber"/>
      </w:rPr>
    </w:pPr>
    <w:r w:rsidRPr="004E2868">
      <w:rPr>
        <w:rStyle w:val="PageNumber"/>
      </w:rPr>
      <w:t>Haines City, FL</w:t>
    </w:r>
    <w:r w:rsidRPr="007078D3">
      <w:rPr>
        <w:rStyle w:val="PageNumber"/>
      </w:rPr>
      <w:tab/>
    </w:r>
    <w:r w:rsidRPr="00482F9D">
      <w:rPr>
        <w:rStyle w:val="PageNumber"/>
      </w:rPr>
      <w:t>Operation Permit Renewal</w:t>
    </w:r>
  </w:p>
  <w:p w:rsidR="00AD54D8" w:rsidRPr="007078D3" w:rsidRDefault="00AD54D8">
    <w:pPr>
      <w:jc w:val="center"/>
      <w:rPr>
        <w:rStyle w:val="PageNumber"/>
      </w:rPr>
    </w:pPr>
    <w:r w:rsidRPr="007078D3">
      <w:t xml:space="preserve">Page </w:t>
    </w:r>
    <w:r w:rsidR="00EE5550" w:rsidRPr="007078D3">
      <w:rPr>
        <w:rStyle w:val="PageNumber"/>
      </w:rPr>
      <w:fldChar w:fldCharType="begin"/>
    </w:r>
    <w:r w:rsidRPr="007078D3">
      <w:rPr>
        <w:rStyle w:val="PageNumber"/>
      </w:rPr>
      <w:instrText xml:space="preserve"> PAGE </w:instrText>
    </w:r>
    <w:r w:rsidR="00EE5550" w:rsidRPr="007078D3">
      <w:rPr>
        <w:rStyle w:val="PageNumber"/>
      </w:rPr>
      <w:fldChar w:fldCharType="separate"/>
    </w:r>
    <w:r w:rsidR="008B3C3C">
      <w:rPr>
        <w:rStyle w:val="PageNumber"/>
        <w:noProof/>
      </w:rPr>
      <w:t>4</w:t>
    </w:r>
    <w:r w:rsidR="00EE5550" w:rsidRPr="007078D3">
      <w:rPr>
        <w:rStyle w:val="PageNumber"/>
      </w:rPr>
      <w:fldChar w:fldCharType="end"/>
    </w:r>
    <w:r w:rsidRPr="007078D3">
      <w:rPr>
        <w:rStyle w:val="PageNumber"/>
      </w:rPr>
      <w:t xml:space="preserve"> of </w:t>
    </w:r>
    <w:r w:rsidR="00EE5550" w:rsidRPr="007078D3">
      <w:rPr>
        <w:rStyle w:val="PageNumber"/>
      </w:rPr>
      <w:fldChar w:fldCharType="begin"/>
    </w:r>
    <w:r w:rsidRPr="007078D3">
      <w:rPr>
        <w:rStyle w:val="PageNumber"/>
      </w:rPr>
      <w:instrText xml:space="preserve"> NUMPAGES </w:instrText>
    </w:r>
    <w:r w:rsidR="00EE5550" w:rsidRPr="007078D3">
      <w:rPr>
        <w:rStyle w:val="PageNumber"/>
      </w:rPr>
      <w:fldChar w:fldCharType="separate"/>
    </w:r>
    <w:r w:rsidR="008B3C3C">
      <w:rPr>
        <w:rStyle w:val="PageNumber"/>
        <w:noProof/>
      </w:rPr>
      <w:t>12</w:t>
    </w:r>
    <w:r w:rsidR="00EE5550" w:rsidRPr="007078D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4D8" w:rsidRDefault="00AD54D8">
      <w:r>
        <w:separator/>
      </w:r>
    </w:p>
  </w:footnote>
  <w:footnote w:type="continuationSeparator" w:id="0">
    <w:p w:rsidR="00AD54D8" w:rsidRDefault="00AD54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Default="00AD54D8">
    <w:pPr>
      <w:pStyle w:val="Header"/>
      <w:numPr>
        <w:ilvl w:val="0"/>
        <w:numId w:val="3"/>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Default="00AD54D8" w:rsidP="003E6985">
    <w:pPr>
      <w:pStyle w:val="Header"/>
      <w:numPr>
        <w:ilvl w:val="0"/>
        <w:numId w:val="6"/>
      </w:numPr>
      <w:ind w:left="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Pr="007078D3" w:rsidRDefault="00AD54D8">
    <w:pPr>
      <w:pStyle w:val="Header"/>
      <w:pBdr>
        <w:bottom w:val="single" w:sz="8" w:space="1" w:color="auto"/>
      </w:pBdr>
      <w:tabs>
        <w:tab w:val="clear" w:pos="4320"/>
        <w:tab w:val="clear" w:pos="8640"/>
      </w:tabs>
      <w:spacing w:after="240"/>
      <w:jc w:val="center"/>
      <w:rPr>
        <w:sz w:val="22"/>
      </w:rPr>
    </w:pPr>
    <w:r w:rsidRPr="007078D3">
      <w:rPr>
        <w:b/>
        <w:sz w:val="22"/>
      </w:rPr>
      <w:t>SECTION 1.  GENERAL INFORMATION (</w:t>
    </w:r>
    <w:r w:rsidRPr="004E6A2B">
      <w:rPr>
        <w:b/>
        <w:sz w:val="22"/>
      </w:rPr>
      <w:t>FINAL</w:t>
    </w:r>
    <w:r w:rsidRPr="007078D3">
      <w:rPr>
        <w:b/>
        <w:sz w:val="22"/>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Default="00AD54D8" w:rsidP="003E6985">
    <w:pPr>
      <w:pStyle w:val="Header"/>
      <w:numPr>
        <w:ilvl w:val="0"/>
        <w:numId w:val="7"/>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Default="00AD54D8" w:rsidP="003E6985">
    <w:pPr>
      <w:pStyle w:val="Header"/>
      <w:numPr>
        <w:ilvl w:val="0"/>
        <w:numId w:val="10"/>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Pr="007078D3" w:rsidRDefault="00AD54D8"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w:t>
    </w:r>
    <w:r>
      <w:rPr>
        <w:rStyle w:val="PageNumber"/>
        <w:b/>
        <w:sz w:val="22"/>
        <w:szCs w:val="22"/>
      </w:rPr>
      <w:t>2</w:t>
    </w:r>
    <w:r w:rsidRPr="007078D3">
      <w:rPr>
        <w:rStyle w:val="PageNumber"/>
        <w:b/>
        <w:sz w:val="22"/>
        <w:szCs w:val="22"/>
      </w:rPr>
      <w:t xml:space="preserve">. </w:t>
    </w:r>
    <w:r w:rsidR="006F4413">
      <w:rPr>
        <w:rStyle w:val="PageNumber"/>
        <w:b/>
        <w:sz w:val="22"/>
        <w:szCs w:val="22"/>
      </w:rPr>
      <w:t xml:space="preserve"> </w:t>
    </w:r>
    <w:r>
      <w:rPr>
        <w:rStyle w:val="PageNumber"/>
        <w:b/>
        <w:sz w:val="22"/>
        <w:szCs w:val="22"/>
      </w:rPr>
      <w:t xml:space="preserve">ADMINISTRATIVE REQUIREMENTS AND FACILITY-WIDE SPECIFIC CONDITIONS </w:t>
    </w:r>
    <w:r w:rsidRPr="000E5FC3">
      <w:rPr>
        <w:rStyle w:val="PageNumber"/>
        <w:b/>
        <w:sz w:val="22"/>
        <w:szCs w:val="22"/>
      </w:rPr>
      <w:t>(FINAL)</w:t>
    </w:r>
  </w:p>
  <w:p w:rsidR="00AD54D8" w:rsidRPr="007078D3" w:rsidRDefault="00AD54D8" w:rsidP="00970B43">
    <w:pPr>
      <w:pStyle w:val="Header"/>
      <w:jc w:val="center"/>
      <w:rPr>
        <w:rStyle w:val="PageNumber"/>
        <w:b/>
        <w:sz w:val="22"/>
        <w:szCs w:val="22"/>
      </w:rPr>
    </w:pPr>
  </w:p>
  <w:p w:rsidR="00AD54D8" w:rsidRPr="00970B43" w:rsidRDefault="00AD54D8" w:rsidP="00970B43">
    <w:pPr>
      <w:pStyle w:val="Header"/>
      <w:jc w:val="center"/>
      <w:rPr>
        <w:rStyle w:val="PageNumber"/>
        <w:rFonts w:ascii="Book Antiqua" w:hAnsi="Book Antiqua"/>
        <w:sz w:val="22"/>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Default="00AD54D8" w:rsidP="003E6985">
    <w:pPr>
      <w:pStyle w:val="Header"/>
      <w:numPr>
        <w:ilvl w:val="0"/>
        <w:numId w:val="11"/>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0D3" w:rsidRPr="007078D3" w:rsidRDefault="00D400D3" w:rsidP="00D400D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CONDITIONS </w:t>
    </w:r>
    <w:r w:rsidRPr="00261B26">
      <w:rPr>
        <w:b/>
        <w:sz w:val="22"/>
        <w:szCs w:val="22"/>
      </w:rPr>
      <w:t>(FINAL)</w:t>
    </w:r>
  </w:p>
  <w:p w:rsidR="00D400D3" w:rsidRPr="007078D3" w:rsidRDefault="00D400D3" w:rsidP="00D400D3">
    <w:pPr>
      <w:pStyle w:val="Header"/>
      <w:numPr>
        <w:ilvl w:val="0"/>
        <w:numId w:val="24"/>
      </w:numPr>
      <w:jc w:val="center"/>
      <w:rPr>
        <w:rStyle w:val="PageNumber"/>
        <w:b/>
        <w:sz w:val="22"/>
        <w:szCs w:val="22"/>
      </w:rPr>
    </w:pPr>
    <w:r>
      <w:rPr>
        <w:rStyle w:val="PageNumber"/>
        <w:b/>
        <w:sz w:val="22"/>
        <w:szCs w:val="22"/>
      </w:rPr>
      <w:t>EU Nos. 001-009 – Raw Material Storage Bins</w:t>
    </w:r>
  </w:p>
  <w:p w:rsidR="00D400D3" w:rsidRPr="00970B43" w:rsidRDefault="00D400D3" w:rsidP="00970B43">
    <w:pPr>
      <w:pStyle w:val="Header"/>
      <w:jc w:val="center"/>
      <w:rPr>
        <w:rStyle w:val="PageNumber"/>
        <w:rFonts w:ascii="Book Antiqua" w:hAnsi="Book Antiqua"/>
        <w:sz w:val="22"/>
        <w:szCs w:val="2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4D8" w:rsidRPr="007078D3" w:rsidRDefault="00D400D3" w:rsidP="00970B43">
    <w:pPr>
      <w:pStyle w:val="Header"/>
      <w:pBdr>
        <w:bottom w:val="single" w:sz="4" w:space="1" w:color="auto"/>
      </w:pBdr>
      <w:jc w:val="center"/>
      <w:rPr>
        <w:b/>
        <w:sz w:val="22"/>
        <w:szCs w:val="22"/>
      </w:rPr>
    </w:pPr>
    <w:r>
      <w:rPr>
        <w:b/>
        <w:sz w:val="22"/>
        <w:szCs w:val="22"/>
      </w:rPr>
      <w:t>SECTION 3. EMISSION UNIT SPECI</w:t>
    </w:r>
    <w:r w:rsidR="00AD54D8" w:rsidRPr="007078D3">
      <w:rPr>
        <w:b/>
        <w:sz w:val="22"/>
        <w:szCs w:val="22"/>
      </w:rPr>
      <w:t xml:space="preserve">FIC CONDITIONS </w:t>
    </w:r>
    <w:r w:rsidR="00AD54D8" w:rsidRPr="00261B26">
      <w:rPr>
        <w:b/>
        <w:sz w:val="22"/>
        <w:szCs w:val="22"/>
      </w:rPr>
      <w:t>(FINAL)</w:t>
    </w:r>
  </w:p>
  <w:p w:rsidR="00AD54D8" w:rsidRPr="007078D3" w:rsidRDefault="00AD54D8" w:rsidP="00970B43">
    <w:pPr>
      <w:pStyle w:val="Header"/>
      <w:jc w:val="center"/>
      <w:rPr>
        <w:b/>
        <w:sz w:val="22"/>
        <w:szCs w:val="22"/>
      </w:rPr>
    </w:pPr>
    <w:r w:rsidRPr="007078D3">
      <w:rPr>
        <w:b/>
        <w:sz w:val="22"/>
        <w:szCs w:val="22"/>
      </w:rPr>
      <w:t xml:space="preserve">B.  </w:t>
    </w:r>
    <w:r w:rsidR="00D400D3">
      <w:rPr>
        <w:b/>
        <w:sz w:val="22"/>
        <w:szCs w:val="22"/>
      </w:rPr>
      <w:t>EU Nos</w:t>
    </w:r>
    <w:r w:rsidRPr="00AD664D">
      <w:rPr>
        <w:b/>
        <w:sz w:val="22"/>
        <w:szCs w:val="22"/>
      </w:rPr>
      <w:t xml:space="preserve">. </w:t>
    </w:r>
    <w:r>
      <w:rPr>
        <w:b/>
        <w:sz w:val="22"/>
        <w:szCs w:val="22"/>
      </w:rPr>
      <w:t>010 and 011 Mixing and Bagging Line Nos. 1 and 2</w:t>
    </w:r>
  </w:p>
  <w:p w:rsidR="00AD54D8" w:rsidRPr="007078D3" w:rsidRDefault="00AD54D8" w:rsidP="00970B43">
    <w:pPr>
      <w:pStyle w:val="Header"/>
      <w:jc w:val="center"/>
      <w:rPr>
        <w:b/>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C52640"/>
    <w:multiLevelType w:val="hybridMultilevel"/>
    <w:tmpl w:val="4030DA84"/>
    <w:lvl w:ilvl="0" w:tplc="04090019">
      <w:start w:val="1"/>
      <w:numFmt w:val="lowerLetter"/>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D457CD4"/>
    <w:multiLevelType w:val="hybridMultilevel"/>
    <w:tmpl w:val="66E609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singleLevel"/>
    <w:tmpl w:val="0409000F"/>
    <w:lvl w:ilvl="0">
      <w:start w:val="1"/>
      <w:numFmt w:val="decimal"/>
      <w:lvlText w:val="%1."/>
      <w:lvlJc w:val="left"/>
      <w:pPr>
        <w:tabs>
          <w:tab w:val="num" w:pos="360"/>
        </w:tabs>
        <w:ind w:left="360" w:hanging="360"/>
      </w:pPr>
    </w:lvl>
  </w:abstractNum>
  <w:abstractNum w:abstractNumId="8">
    <w:nsid w:val="3F0E49D8"/>
    <w:multiLevelType w:val="hybridMultilevel"/>
    <w:tmpl w:val="566619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FE609C3"/>
    <w:multiLevelType w:val="singleLevel"/>
    <w:tmpl w:val="F1A85D9A"/>
    <w:lvl w:ilvl="0">
      <w:start w:val="1"/>
      <w:numFmt w:val="decimal"/>
      <w:lvlText w:val="(%1)"/>
      <w:legacy w:legacy="1" w:legacySpace="0" w:legacyIndent="720"/>
      <w:lvlJc w:val="left"/>
      <w:pPr>
        <w:ind w:left="720" w:hanging="720"/>
      </w:pPr>
    </w:lvl>
  </w:abstractNum>
  <w:abstractNum w:abstractNumId="10">
    <w:nsid w:val="41051669"/>
    <w:multiLevelType w:val="singleLevel"/>
    <w:tmpl w:val="F1A85D9A"/>
    <w:lvl w:ilvl="0">
      <w:start w:val="1"/>
      <w:numFmt w:val="decimal"/>
      <w:lvlText w:val="(%1)"/>
      <w:legacy w:legacy="1" w:legacySpace="0" w:legacyIndent="720"/>
      <w:lvlJc w:val="left"/>
      <w:pPr>
        <w:ind w:left="720" w:hanging="720"/>
      </w:pPr>
    </w:lvl>
  </w:abstractNum>
  <w:abstractNum w:abstractNumId="11">
    <w:nsid w:val="44617DFF"/>
    <w:multiLevelType w:val="singleLevel"/>
    <w:tmpl w:val="F1A85D9A"/>
    <w:lvl w:ilvl="0">
      <w:start w:val="1"/>
      <w:numFmt w:val="decimal"/>
      <w:lvlText w:val="(%1)"/>
      <w:legacy w:legacy="1" w:legacySpace="0" w:legacyIndent="720"/>
      <w:lvlJc w:val="left"/>
      <w:pPr>
        <w:ind w:left="720" w:hanging="720"/>
      </w:pPr>
    </w:lvl>
  </w:abstractNum>
  <w:abstractNum w:abstractNumId="12">
    <w:nsid w:val="45A51284"/>
    <w:multiLevelType w:val="singleLevel"/>
    <w:tmpl w:val="F1A85D9A"/>
    <w:lvl w:ilvl="0">
      <w:start w:val="1"/>
      <w:numFmt w:val="decimal"/>
      <w:lvlText w:val="(%1)"/>
      <w:legacy w:legacy="1" w:legacySpace="0" w:legacyIndent="720"/>
      <w:lvlJc w:val="left"/>
      <w:pPr>
        <w:ind w:left="720" w:hanging="720"/>
      </w:pPr>
    </w:lvl>
  </w:abstractNum>
  <w:abstractNum w:abstractNumId="13">
    <w:nsid w:val="4EFD7C4F"/>
    <w:multiLevelType w:val="hybridMultilevel"/>
    <w:tmpl w:val="8F5C46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FE137A5"/>
    <w:multiLevelType w:val="singleLevel"/>
    <w:tmpl w:val="F1A85D9A"/>
    <w:lvl w:ilvl="0">
      <w:start w:val="1"/>
      <w:numFmt w:val="decimal"/>
      <w:lvlText w:val="(%1)"/>
      <w:legacy w:legacy="1" w:legacySpace="0" w:legacyIndent="720"/>
      <w:lvlJc w:val="left"/>
      <w:pPr>
        <w:ind w:left="720" w:hanging="720"/>
      </w:pPr>
    </w:lvl>
  </w:abstractNum>
  <w:abstractNum w:abstractNumId="1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F06354A"/>
    <w:multiLevelType w:val="singleLevel"/>
    <w:tmpl w:val="F1A85D9A"/>
    <w:lvl w:ilvl="0">
      <w:start w:val="1"/>
      <w:numFmt w:val="decimal"/>
      <w:lvlText w:val="(%1)"/>
      <w:legacy w:legacy="1" w:legacySpace="0" w:legacyIndent="720"/>
      <w:lvlJc w:val="left"/>
      <w:pPr>
        <w:ind w:left="720" w:hanging="720"/>
      </w:pPr>
    </w:lvl>
  </w:abstractNum>
  <w:abstractNum w:abstractNumId="18">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1177273"/>
    <w:multiLevelType w:val="hybridMultilevel"/>
    <w:tmpl w:val="FE1866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9601C9"/>
    <w:multiLevelType w:val="singleLevel"/>
    <w:tmpl w:val="F1A85D9A"/>
    <w:lvl w:ilvl="0">
      <w:start w:val="1"/>
      <w:numFmt w:val="decimal"/>
      <w:lvlText w:val="(%1)"/>
      <w:legacy w:legacy="1" w:legacySpace="0" w:legacyIndent="720"/>
      <w:lvlJc w:val="left"/>
      <w:pPr>
        <w:ind w:left="720" w:hanging="720"/>
      </w:pPr>
    </w:lvl>
  </w:abstractNum>
  <w:abstractNum w:abstractNumId="21">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F07BA8"/>
    <w:multiLevelType w:val="singleLevel"/>
    <w:tmpl w:val="F1A85D9A"/>
    <w:lvl w:ilvl="0">
      <w:start w:val="1"/>
      <w:numFmt w:val="decimal"/>
      <w:lvlText w:val="(%1)"/>
      <w:legacy w:legacy="1" w:legacySpace="0" w:legacyIndent="720"/>
      <w:lvlJc w:val="left"/>
      <w:pPr>
        <w:ind w:left="720" w:hanging="720"/>
      </w:pPr>
    </w:lvl>
  </w:abstractNum>
  <w:abstractNum w:abstractNumId="23">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6"/>
  </w:num>
  <w:num w:numId="4">
    <w:abstractNumId w:val="2"/>
  </w:num>
  <w:num w:numId="5">
    <w:abstractNumId w:val="7"/>
  </w:num>
  <w:num w:numId="6">
    <w:abstractNumId w:val="10"/>
  </w:num>
  <w:num w:numId="7">
    <w:abstractNumId w:val="22"/>
  </w:num>
  <w:num w:numId="8">
    <w:abstractNumId w:val="9"/>
  </w:num>
  <w:num w:numId="9">
    <w:abstractNumId w:val="16"/>
  </w:num>
  <w:num w:numId="10">
    <w:abstractNumId w:val="12"/>
  </w:num>
  <w:num w:numId="11">
    <w:abstractNumId w:val="20"/>
  </w:num>
  <w:num w:numId="12">
    <w:abstractNumId w:val="11"/>
  </w:num>
  <w:num w:numId="13">
    <w:abstractNumId w:val="17"/>
  </w:num>
  <w:num w:numId="14">
    <w:abstractNumId w:val="21"/>
  </w:num>
  <w:num w:numId="15">
    <w:abstractNumId w:val="3"/>
  </w:num>
  <w:num w:numId="16">
    <w:abstractNumId w:val="23"/>
  </w:num>
  <w:num w:numId="17">
    <w:abstractNumId w:val="18"/>
  </w:num>
  <w:num w:numId="18">
    <w:abstractNumId w:val="5"/>
  </w:num>
  <w:num w:numId="19">
    <w:abstractNumId w:val="14"/>
  </w:num>
  <w:num w:numId="20">
    <w:abstractNumId w:val="1"/>
  </w:num>
  <w:num w:numId="21">
    <w:abstractNumId w:val="13"/>
  </w:num>
  <w:num w:numId="22">
    <w:abstractNumId w:val="8"/>
  </w:num>
  <w:num w:numId="23">
    <w:abstractNumId w:val="4"/>
  </w:num>
  <w:num w:numId="24">
    <w:abstractNumId w:val="1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360"/>
  <w:drawingGridHorizontalSpacing w:val="100"/>
  <w:displayHorizontalDrawingGridEvery w:val="0"/>
  <w:displayVerticalDrawingGridEvery w:val="0"/>
  <w:noPunctuationKerning/>
  <w:characterSpacingControl w:val="doNotCompress"/>
  <w:hdrShapeDefaults>
    <o:shapedefaults v:ext="edit" spidmax="38913">
      <o:colormenu v:ext="edit" strokecolor="#0070c0"/>
    </o:shapedefaults>
  </w:hdrShapeDefaults>
  <w:footnotePr>
    <w:footnote w:id="-1"/>
    <w:footnote w:id="0"/>
  </w:footnotePr>
  <w:endnotePr>
    <w:endnote w:id="-1"/>
    <w:endnote w:id="0"/>
  </w:endnotePr>
  <w:compat/>
  <w:rsids>
    <w:rsidRoot w:val="001824E4"/>
    <w:rsid w:val="000052F0"/>
    <w:rsid w:val="00017C6E"/>
    <w:rsid w:val="00022D4A"/>
    <w:rsid w:val="00025529"/>
    <w:rsid w:val="0002747C"/>
    <w:rsid w:val="00040296"/>
    <w:rsid w:val="00041589"/>
    <w:rsid w:val="0004181C"/>
    <w:rsid w:val="000460CA"/>
    <w:rsid w:val="0005123C"/>
    <w:rsid w:val="0007044E"/>
    <w:rsid w:val="00070504"/>
    <w:rsid w:val="000764CA"/>
    <w:rsid w:val="00080F41"/>
    <w:rsid w:val="00082586"/>
    <w:rsid w:val="00082664"/>
    <w:rsid w:val="00084AEB"/>
    <w:rsid w:val="000856FE"/>
    <w:rsid w:val="000911D0"/>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E0973"/>
    <w:rsid w:val="000E09A5"/>
    <w:rsid w:val="000E285D"/>
    <w:rsid w:val="000E5FC3"/>
    <w:rsid w:val="000E6F48"/>
    <w:rsid w:val="000F3692"/>
    <w:rsid w:val="001147D5"/>
    <w:rsid w:val="00120E5D"/>
    <w:rsid w:val="00121295"/>
    <w:rsid w:val="001232B1"/>
    <w:rsid w:val="00124101"/>
    <w:rsid w:val="0013145F"/>
    <w:rsid w:val="001345F3"/>
    <w:rsid w:val="00140D6C"/>
    <w:rsid w:val="00143895"/>
    <w:rsid w:val="00150EA7"/>
    <w:rsid w:val="00152B09"/>
    <w:rsid w:val="00153F2E"/>
    <w:rsid w:val="00154E7F"/>
    <w:rsid w:val="0015592D"/>
    <w:rsid w:val="0016361F"/>
    <w:rsid w:val="0017043A"/>
    <w:rsid w:val="00170A9F"/>
    <w:rsid w:val="00175CD7"/>
    <w:rsid w:val="001824E4"/>
    <w:rsid w:val="0019144E"/>
    <w:rsid w:val="001B0C22"/>
    <w:rsid w:val="001B3497"/>
    <w:rsid w:val="001B58BD"/>
    <w:rsid w:val="001B73A2"/>
    <w:rsid w:val="001B76A6"/>
    <w:rsid w:val="001D22F8"/>
    <w:rsid w:val="001E3FE3"/>
    <w:rsid w:val="001E7859"/>
    <w:rsid w:val="001F553A"/>
    <w:rsid w:val="001F6D28"/>
    <w:rsid w:val="0020010B"/>
    <w:rsid w:val="0020375D"/>
    <w:rsid w:val="00203EE4"/>
    <w:rsid w:val="00215511"/>
    <w:rsid w:val="0021732A"/>
    <w:rsid w:val="00227AF6"/>
    <w:rsid w:val="00227D87"/>
    <w:rsid w:val="0024641A"/>
    <w:rsid w:val="00254001"/>
    <w:rsid w:val="002555EF"/>
    <w:rsid w:val="00260EEB"/>
    <w:rsid w:val="002619F8"/>
    <w:rsid w:val="00261B26"/>
    <w:rsid w:val="00270A6D"/>
    <w:rsid w:val="0027189D"/>
    <w:rsid w:val="00274EF2"/>
    <w:rsid w:val="002803E2"/>
    <w:rsid w:val="002820A1"/>
    <w:rsid w:val="00282106"/>
    <w:rsid w:val="0028419C"/>
    <w:rsid w:val="002906F1"/>
    <w:rsid w:val="00296C71"/>
    <w:rsid w:val="00297B82"/>
    <w:rsid w:val="002A1614"/>
    <w:rsid w:val="002A2DAD"/>
    <w:rsid w:val="002A4C89"/>
    <w:rsid w:val="002A5396"/>
    <w:rsid w:val="002A7682"/>
    <w:rsid w:val="002B462B"/>
    <w:rsid w:val="002C1473"/>
    <w:rsid w:val="002C23AE"/>
    <w:rsid w:val="002D346E"/>
    <w:rsid w:val="002D6F20"/>
    <w:rsid w:val="002E5962"/>
    <w:rsid w:val="002E6902"/>
    <w:rsid w:val="002F045B"/>
    <w:rsid w:val="002F1C8A"/>
    <w:rsid w:val="003053A4"/>
    <w:rsid w:val="003203B2"/>
    <w:rsid w:val="00321EEE"/>
    <w:rsid w:val="003223B8"/>
    <w:rsid w:val="00322BA1"/>
    <w:rsid w:val="00333712"/>
    <w:rsid w:val="003427F8"/>
    <w:rsid w:val="00353AE8"/>
    <w:rsid w:val="0036250D"/>
    <w:rsid w:val="0036288F"/>
    <w:rsid w:val="003656F7"/>
    <w:rsid w:val="00365F21"/>
    <w:rsid w:val="003678F2"/>
    <w:rsid w:val="00371128"/>
    <w:rsid w:val="003724A1"/>
    <w:rsid w:val="003729F9"/>
    <w:rsid w:val="003747C1"/>
    <w:rsid w:val="003748F5"/>
    <w:rsid w:val="00380979"/>
    <w:rsid w:val="003838EF"/>
    <w:rsid w:val="00385054"/>
    <w:rsid w:val="003858B8"/>
    <w:rsid w:val="003974AC"/>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FCD"/>
    <w:rsid w:val="00422DCC"/>
    <w:rsid w:val="00437476"/>
    <w:rsid w:val="004512C7"/>
    <w:rsid w:val="0045493C"/>
    <w:rsid w:val="00456D56"/>
    <w:rsid w:val="0047121B"/>
    <w:rsid w:val="00474BEA"/>
    <w:rsid w:val="00476E9F"/>
    <w:rsid w:val="00477CEB"/>
    <w:rsid w:val="004811BE"/>
    <w:rsid w:val="00482F9D"/>
    <w:rsid w:val="00494E10"/>
    <w:rsid w:val="004A301A"/>
    <w:rsid w:val="004A3528"/>
    <w:rsid w:val="004A60BD"/>
    <w:rsid w:val="004A7610"/>
    <w:rsid w:val="004B2CB4"/>
    <w:rsid w:val="004B675B"/>
    <w:rsid w:val="004B74B6"/>
    <w:rsid w:val="004C2518"/>
    <w:rsid w:val="004D1AA8"/>
    <w:rsid w:val="004D5FC5"/>
    <w:rsid w:val="004E2868"/>
    <w:rsid w:val="004E542B"/>
    <w:rsid w:val="004E5D35"/>
    <w:rsid w:val="004E6A2B"/>
    <w:rsid w:val="004F7595"/>
    <w:rsid w:val="005031F4"/>
    <w:rsid w:val="005038D2"/>
    <w:rsid w:val="00503CEB"/>
    <w:rsid w:val="005073C8"/>
    <w:rsid w:val="00511908"/>
    <w:rsid w:val="00525AB6"/>
    <w:rsid w:val="00531FB2"/>
    <w:rsid w:val="00532C22"/>
    <w:rsid w:val="00537CF5"/>
    <w:rsid w:val="00550D13"/>
    <w:rsid w:val="00552709"/>
    <w:rsid w:val="00554904"/>
    <w:rsid w:val="00560E5F"/>
    <w:rsid w:val="0056375E"/>
    <w:rsid w:val="00566197"/>
    <w:rsid w:val="0057301B"/>
    <w:rsid w:val="00575201"/>
    <w:rsid w:val="0057663B"/>
    <w:rsid w:val="005816FD"/>
    <w:rsid w:val="00583C9C"/>
    <w:rsid w:val="00584854"/>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32A7E"/>
    <w:rsid w:val="00634847"/>
    <w:rsid w:val="0064035B"/>
    <w:rsid w:val="00640460"/>
    <w:rsid w:val="00651A82"/>
    <w:rsid w:val="00657FCA"/>
    <w:rsid w:val="006646CD"/>
    <w:rsid w:val="00665CF9"/>
    <w:rsid w:val="00682048"/>
    <w:rsid w:val="006834D2"/>
    <w:rsid w:val="00683541"/>
    <w:rsid w:val="006A3D07"/>
    <w:rsid w:val="006B71A0"/>
    <w:rsid w:val="006C1E73"/>
    <w:rsid w:val="006C2E00"/>
    <w:rsid w:val="006C2E05"/>
    <w:rsid w:val="006C35C7"/>
    <w:rsid w:val="006D25C7"/>
    <w:rsid w:val="006D583D"/>
    <w:rsid w:val="006E4221"/>
    <w:rsid w:val="006E6E7A"/>
    <w:rsid w:val="006F4413"/>
    <w:rsid w:val="006F6C40"/>
    <w:rsid w:val="00703161"/>
    <w:rsid w:val="00707559"/>
    <w:rsid w:val="007078D3"/>
    <w:rsid w:val="00711568"/>
    <w:rsid w:val="00711B1F"/>
    <w:rsid w:val="007125DA"/>
    <w:rsid w:val="0071672A"/>
    <w:rsid w:val="00726BA1"/>
    <w:rsid w:val="00734CC5"/>
    <w:rsid w:val="0074050C"/>
    <w:rsid w:val="007409B2"/>
    <w:rsid w:val="00743BD6"/>
    <w:rsid w:val="007459DA"/>
    <w:rsid w:val="00752315"/>
    <w:rsid w:val="007543E6"/>
    <w:rsid w:val="00760FB8"/>
    <w:rsid w:val="0076249B"/>
    <w:rsid w:val="00762627"/>
    <w:rsid w:val="00765623"/>
    <w:rsid w:val="00766BBB"/>
    <w:rsid w:val="007676AD"/>
    <w:rsid w:val="00771F03"/>
    <w:rsid w:val="00772754"/>
    <w:rsid w:val="00772C5B"/>
    <w:rsid w:val="00773F4E"/>
    <w:rsid w:val="00780C6C"/>
    <w:rsid w:val="007A00C1"/>
    <w:rsid w:val="007A01A7"/>
    <w:rsid w:val="007A1593"/>
    <w:rsid w:val="007A173A"/>
    <w:rsid w:val="007B5284"/>
    <w:rsid w:val="007B6063"/>
    <w:rsid w:val="007D2125"/>
    <w:rsid w:val="007D4372"/>
    <w:rsid w:val="007D7BEC"/>
    <w:rsid w:val="007E3062"/>
    <w:rsid w:val="007E5287"/>
    <w:rsid w:val="007F3765"/>
    <w:rsid w:val="007F7A9C"/>
    <w:rsid w:val="00801278"/>
    <w:rsid w:val="00803FC8"/>
    <w:rsid w:val="0080570A"/>
    <w:rsid w:val="0080572B"/>
    <w:rsid w:val="008076D4"/>
    <w:rsid w:val="00812C0B"/>
    <w:rsid w:val="00814BC2"/>
    <w:rsid w:val="00817BBA"/>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65F6"/>
    <w:rsid w:val="00894275"/>
    <w:rsid w:val="00897CD8"/>
    <w:rsid w:val="008A68AD"/>
    <w:rsid w:val="008B075D"/>
    <w:rsid w:val="008B0931"/>
    <w:rsid w:val="008B16EA"/>
    <w:rsid w:val="008B3C3C"/>
    <w:rsid w:val="008B7C65"/>
    <w:rsid w:val="008C3AE2"/>
    <w:rsid w:val="008D306A"/>
    <w:rsid w:val="008D66ED"/>
    <w:rsid w:val="008D7C87"/>
    <w:rsid w:val="008E0436"/>
    <w:rsid w:val="008E7465"/>
    <w:rsid w:val="008F7C3C"/>
    <w:rsid w:val="00900B5D"/>
    <w:rsid w:val="009032D4"/>
    <w:rsid w:val="009064AD"/>
    <w:rsid w:val="00906AD4"/>
    <w:rsid w:val="00907346"/>
    <w:rsid w:val="00912CE5"/>
    <w:rsid w:val="009169B3"/>
    <w:rsid w:val="009222D4"/>
    <w:rsid w:val="00922D14"/>
    <w:rsid w:val="00942306"/>
    <w:rsid w:val="0095059A"/>
    <w:rsid w:val="00957B84"/>
    <w:rsid w:val="00957E29"/>
    <w:rsid w:val="00970B43"/>
    <w:rsid w:val="00970E1C"/>
    <w:rsid w:val="00982AEA"/>
    <w:rsid w:val="009914CA"/>
    <w:rsid w:val="00997A02"/>
    <w:rsid w:val="009A0A10"/>
    <w:rsid w:val="009B4C8D"/>
    <w:rsid w:val="009B4E82"/>
    <w:rsid w:val="009B4EBC"/>
    <w:rsid w:val="009B60DD"/>
    <w:rsid w:val="009B7750"/>
    <w:rsid w:val="009B7A3E"/>
    <w:rsid w:val="009C3EBB"/>
    <w:rsid w:val="009C42EF"/>
    <w:rsid w:val="009C5956"/>
    <w:rsid w:val="009D02BE"/>
    <w:rsid w:val="009D0E1F"/>
    <w:rsid w:val="009D2870"/>
    <w:rsid w:val="009E6E9B"/>
    <w:rsid w:val="009F2335"/>
    <w:rsid w:val="009F5251"/>
    <w:rsid w:val="009F74B7"/>
    <w:rsid w:val="00A02AA3"/>
    <w:rsid w:val="00A046ED"/>
    <w:rsid w:val="00A073A3"/>
    <w:rsid w:val="00A12383"/>
    <w:rsid w:val="00A15809"/>
    <w:rsid w:val="00A244DB"/>
    <w:rsid w:val="00A252AF"/>
    <w:rsid w:val="00A26F05"/>
    <w:rsid w:val="00A348CD"/>
    <w:rsid w:val="00A3632B"/>
    <w:rsid w:val="00A43619"/>
    <w:rsid w:val="00A45D65"/>
    <w:rsid w:val="00A50C62"/>
    <w:rsid w:val="00A572D8"/>
    <w:rsid w:val="00A57B66"/>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D54D8"/>
    <w:rsid w:val="00AD664D"/>
    <w:rsid w:val="00AE2B04"/>
    <w:rsid w:val="00AE6D08"/>
    <w:rsid w:val="00AF4BF1"/>
    <w:rsid w:val="00B002EA"/>
    <w:rsid w:val="00B1401C"/>
    <w:rsid w:val="00B22097"/>
    <w:rsid w:val="00B25440"/>
    <w:rsid w:val="00B32E22"/>
    <w:rsid w:val="00B35A45"/>
    <w:rsid w:val="00B406E9"/>
    <w:rsid w:val="00B40F82"/>
    <w:rsid w:val="00B45175"/>
    <w:rsid w:val="00B5286D"/>
    <w:rsid w:val="00B52870"/>
    <w:rsid w:val="00B54FE1"/>
    <w:rsid w:val="00B63C3E"/>
    <w:rsid w:val="00B65943"/>
    <w:rsid w:val="00B66DEE"/>
    <w:rsid w:val="00B702D2"/>
    <w:rsid w:val="00B80611"/>
    <w:rsid w:val="00B826F7"/>
    <w:rsid w:val="00B85C66"/>
    <w:rsid w:val="00B906E3"/>
    <w:rsid w:val="00B94550"/>
    <w:rsid w:val="00B9665D"/>
    <w:rsid w:val="00B96ACB"/>
    <w:rsid w:val="00BA02E4"/>
    <w:rsid w:val="00BA6B5F"/>
    <w:rsid w:val="00BC3BFD"/>
    <w:rsid w:val="00BD4F4F"/>
    <w:rsid w:val="00BD6DA1"/>
    <w:rsid w:val="00BD7645"/>
    <w:rsid w:val="00BE16D1"/>
    <w:rsid w:val="00BE33BB"/>
    <w:rsid w:val="00BF308F"/>
    <w:rsid w:val="00BF4C28"/>
    <w:rsid w:val="00C030D1"/>
    <w:rsid w:val="00C041CD"/>
    <w:rsid w:val="00C065C0"/>
    <w:rsid w:val="00C13C0B"/>
    <w:rsid w:val="00C15C30"/>
    <w:rsid w:val="00C25955"/>
    <w:rsid w:val="00C279C8"/>
    <w:rsid w:val="00C33A30"/>
    <w:rsid w:val="00C3643E"/>
    <w:rsid w:val="00C37928"/>
    <w:rsid w:val="00C42A76"/>
    <w:rsid w:val="00C47D8C"/>
    <w:rsid w:val="00C50430"/>
    <w:rsid w:val="00C57193"/>
    <w:rsid w:val="00C66E99"/>
    <w:rsid w:val="00C80D15"/>
    <w:rsid w:val="00C83A4D"/>
    <w:rsid w:val="00C83E73"/>
    <w:rsid w:val="00CA3A1C"/>
    <w:rsid w:val="00CA3F41"/>
    <w:rsid w:val="00CB1632"/>
    <w:rsid w:val="00CB1FAA"/>
    <w:rsid w:val="00CB4BBE"/>
    <w:rsid w:val="00CC144B"/>
    <w:rsid w:val="00CC1BE9"/>
    <w:rsid w:val="00CC496F"/>
    <w:rsid w:val="00CD29A4"/>
    <w:rsid w:val="00CE3CD0"/>
    <w:rsid w:val="00CF23EF"/>
    <w:rsid w:val="00CF535A"/>
    <w:rsid w:val="00CF68DB"/>
    <w:rsid w:val="00CF7777"/>
    <w:rsid w:val="00D000DD"/>
    <w:rsid w:val="00D01963"/>
    <w:rsid w:val="00D02D20"/>
    <w:rsid w:val="00D032D4"/>
    <w:rsid w:val="00D11491"/>
    <w:rsid w:val="00D15CEA"/>
    <w:rsid w:val="00D2170F"/>
    <w:rsid w:val="00D21F9F"/>
    <w:rsid w:val="00D23751"/>
    <w:rsid w:val="00D3187E"/>
    <w:rsid w:val="00D32B8F"/>
    <w:rsid w:val="00D3775B"/>
    <w:rsid w:val="00D40001"/>
    <w:rsid w:val="00D400D3"/>
    <w:rsid w:val="00D40AA7"/>
    <w:rsid w:val="00D46D26"/>
    <w:rsid w:val="00D5351C"/>
    <w:rsid w:val="00D60A36"/>
    <w:rsid w:val="00D63687"/>
    <w:rsid w:val="00D64024"/>
    <w:rsid w:val="00D64EE6"/>
    <w:rsid w:val="00D8397F"/>
    <w:rsid w:val="00D90BDA"/>
    <w:rsid w:val="00DA0366"/>
    <w:rsid w:val="00DA057D"/>
    <w:rsid w:val="00DA11A7"/>
    <w:rsid w:val="00DA33B5"/>
    <w:rsid w:val="00DA4D80"/>
    <w:rsid w:val="00DA4DD1"/>
    <w:rsid w:val="00DC44F3"/>
    <w:rsid w:val="00DC4B04"/>
    <w:rsid w:val="00DD14FE"/>
    <w:rsid w:val="00DD1F22"/>
    <w:rsid w:val="00DD1F49"/>
    <w:rsid w:val="00DE2777"/>
    <w:rsid w:val="00DE4BA7"/>
    <w:rsid w:val="00DE6B4D"/>
    <w:rsid w:val="00DE6DF8"/>
    <w:rsid w:val="00DE7AEA"/>
    <w:rsid w:val="00DF3209"/>
    <w:rsid w:val="00DF483D"/>
    <w:rsid w:val="00E03304"/>
    <w:rsid w:val="00E142A7"/>
    <w:rsid w:val="00E230FC"/>
    <w:rsid w:val="00E342A8"/>
    <w:rsid w:val="00E4450F"/>
    <w:rsid w:val="00E4644C"/>
    <w:rsid w:val="00E46A2B"/>
    <w:rsid w:val="00E50A26"/>
    <w:rsid w:val="00E52624"/>
    <w:rsid w:val="00E52EC9"/>
    <w:rsid w:val="00E668EB"/>
    <w:rsid w:val="00E700F9"/>
    <w:rsid w:val="00E753CF"/>
    <w:rsid w:val="00E81D7D"/>
    <w:rsid w:val="00E81DE5"/>
    <w:rsid w:val="00E8658A"/>
    <w:rsid w:val="00E900CB"/>
    <w:rsid w:val="00E947DA"/>
    <w:rsid w:val="00E97668"/>
    <w:rsid w:val="00EA2E3A"/>
    <w:rsid w:val="00EA5B51"/>
    <w:rsid w:val="00EA7D8D"/>
    <w:rsid w:val="00EB40C2"/>
    <w:rsid w:val="00EC04A3"/>
    <w:rsid w:val="00EC1E60"/>
    <w:rsid w:val="00ED6CFB"/>
    <w:rsid w:val="00ED7435"/>
    <w:rsid w:val="00EE1D07"/>
    <w:rsid w:val="00EE5550"/>
    <w:rsid w:val="00EE7F70"/>
    <w:rsid w:val="00EF20BB"/>
    <w:rsid w:val="00F02FCB"/>
    <w:rsid w:val="00F1038C"/>
    <w:rsid w:val="00F11A4C"/>
    <w:rsid w:val="00F14437"/>
    <w:rsid w:val="00F3195C"/>
    <w:rsid w:val="00F31E30"/>
    <w:rsid w:val="00F35E2B"/>
    <w:rsid w:val="00F45719"/>
    <w:rsid w:val="00F50A1E"/>
    <w:rsid w:val="00F549C3"/>
    <w:rsid w:val="00F5531C"/>
    <w:rsid w:val="00F60B9F"/>
    <w:rsid w:val="00F6377B"/>
    <w:rsid w:val="00F71E88"/>
    <w:rsid w:val="00F821EF"/>
    <w:rsid w:val="00F901B5"/>
    <w:rsid w:val="00F92AF2"/>
    <w:rsid w:val="00F96C95"/>
    <w:rsid w:val="00FA4E4D"/>
    <w:rsid w:val="00FA708E"/>
    <w:rsid w:val="00FB26DB"/>
    <w:rsid w:val="00FB6920"/>
    <w:rsid w:val="00FC1BA9"/>
    <w:rsid w:val="00FC5BE0"/>
    <w:rsid w:val="00FD0B6E"/>
    <w:rsid w:val="00FD32C4"/>
    <w:rsid w:val="00FD4E84"/>
    <w:rsid w:val="00FD5C98"/>
    <w:rsid w:val="00FE704D"/>
    <w:rsid w:val="00FF28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hapeDefaults>
    <o:shapedefaults v:ext="edit" spidmax="38913">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DAD"/>
  </w:style>
  <w:style w:type="paragraph" w:styleId="Heading1">
    <w:name w:val="heading 1"/>
    <w:basedOn w:val="Normal"/>
    <w:next w:val="Normal"/>
    <w:qFormat/>
    <w:rsid w:val="002A2DAD"/>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2A2DAD"/>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2A2DAD"/>
    <w:pPr>
      <w:keepNext/>
      <w:numPr>
        <w:ilvl w:val="2"/>
        <w:numId w:val="1"/>
      </w:numPr>
      <w:spacing w:before="240" w:after="60"/>
      <w:outlineLvl w:val="2"/>
    </w:pPr>
    <w:rPr>
      <w:b/>
      <w:sz w:val="24"/>
    </w:rPr>
  </w:style>
  <w:style w:type="paragraph" w:styleId="Heading4">
    <w:name w:val="heading 4"/>
    <w:basedOn w:val="Normal"/>
    <w:next w:val="Normal"/>
    <w:qFormat/>
    <w:rsid w:val="002A2DAD"/>
    <w:pPr>
      <w:keepNext/>
      <w:numPr>
        <w:ilvl w:val="3"/>
        <w:numId w:val="1"/>
      </w:numPr>
      <w:spacing w:before="240" w:after="60"/>
      <w:outlineLvl w:val="3"/>
    </w:pPr>
    <w:rPr>
      <w:b/>
      <w:i/>
      <w:sz w:val="24"/>
    </w:rPr>
  </w:style>
  <w:style w:type="paragraph" w:styleId="Heading5">
    <w:name w:val="heading 5"/>
    <w:basedOn w:val="Normal"/>
    <w:next w:val="Normal"/>
    <w:qFormat/>
    <w:rsid w:val="002A2DAD"/>
    <w:pPr>
      <w:numPr>
        <w:ilvl w:val="4"/>
        <w:numId w:val="1"/>
      </w:numPr>
      <w:spacing w:before="240" w:after="60"/>
      <w:outlineLvl w:val="4"/>
    </w:pPr>
    <w:rPr>
      <w:rFonts w:ascii="Arial" w:hAnsi="Arial"/>
      <w:sz w:val="22"/>
    </w:rPr>
  </w:style>
  <w:style w:type="paragraph" w:styleId="Heading6">
    <w:name w:val="heading 6"/>
    <w:basedOn w:val="Normal"/>
    <w:next w:val="Normal"/>
    <w:qFormat/>
    <w:rsid w:val="002A2DAD"/>
    <w:pPr>
      <w:numPr>
        <w:ilvl w:val="5"/>
        <w:numId w:val="1"/>
      </w:numPr>
      <w:spacing w:before="240" w:after="60"/>
      <w:outlineLvl w:val="5"/>
    </w:pPr>
    <w:rPr>
      <w:rFonts w:ascii="Arial" w:hAnsi="Arial"/>
      <w:i/>
      <w:sz w:val="22"/>
    </w:rPr>
  </w:style>
  <w:style w:type="paragraph" w:styleId="Heading7">
    <w:name w:val="heading 7"/>
    <w:basedOn w:val="Normal"/>
    <w:next w:val="Normal"/>
    <w:qFormat/>
    <w:rsid w:val="002A2DAD"/>
    <w:pPr>
      <w:numPr>
        <w:ilvl w:val="6"/>
        <w:numId w:val="1"/>
      </w:numPr>
      <w:spacing w:before="240" w:after="60"/>
      <w:outlineLvl w:val="6"/>
    </w:pPr>
    <w:rPr>
      <w:rFonts w:ascii="Arial" w:hAnsi="Arial"/>
    </w:rPr>
  </w:style>
  <w:style w:type="paragraph" w:styleId="Heading8">
    <w:name w:val="heading 8"/>
    <w:basedOn w:val="Normal"/>
    <w:next w:val="Normal"/>
    <w:qFormat/>
    <w:rsid w:val="002A2DAD"/>
    <w:pPr>
      <w:numPr>
        <w:ilvl w:val="7"/>
        <w:numId w:val="1"/>
      </w:numPr>
      <w:spacing w:before="240" w:after="60"/>
      <w:outlineLvl w:val="7"/>
    </w:pPr>
    <w:rPr>
      <w:rFonts w:ascii="Arial" w:hAnsi="Arial"/>
      <w:i/>
    </w:rPr>
  </w:style>
  <w:style w:type="paragraph" w:styleId="Heading9">
    <w:name w:val="heading 9"/>
    <w:basedOn w:val="Normal"/>
    <w:next w:val="Normal"/>
    <w:qFormat/>
    <w:rsid w:val="002A2DAD"/>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2A2DAD"/>
  </w:style>
  <w:style w:type="paragraph" w:customStyle="1" w:styleId="Style4">
    <w:name w:val="Style4"/>
    <w:next w:val="Normal"/>
    <w:rsid w:val="002A2DAD"/>
    <w:rPr>
      <w:noProof/>
      <w:sz w:val="24"/>
    </w:rPr>
  </w:style>
  <w:style w:type="paragraph" w:styleId="BodyText">
    <w:name w:val="Body Text"/>
    <w:aliases w:val="SCA Body Text,SCA Body Text1,SCA Body Text2,SCA Body Text11"/>
    <w:basedOn w:val="Normal"/>
    <w:semiHidden/>
    <w:rsid w:val="002A2DAD"/>
    <w:pPr>
      <w:spacing w:after="120"/>
    </w:pPr>
  </w:style>
  <w:style w:type="paragraph" w:styleId="Header">
    <w:name w:val="header"/>
    <w:basedOn w:val="Normal"/>
    <w:semiHidden/>
    <w:rsid w:val="002A2DAD"/>
    <w:pPr>
      <w:tabs>
        <w:tab w:val="center" w:pos="4320"/>
        <w:tab w:val="right" w:pos="8640"/>
      </w:tabs>
    </w:pPr>
  </w:style>
  <w:style w:type="paragraph" w:styleId="Footer">
    <w:name w:val="footer"/>
    <w:basedOn w:val="Normal"/>
    <w:semiHidden/>
    <w:rsid w:val="002A2DAD"/>
    <w:pPr>
      <w:tabs>
        <w:tab w:val="center" w:pos="4320"/>
        <w:tab w:val="right" w:pos="8640"/>
      </w:tabs>
    </w:pPr>
  </w:style>
  <w:style w:type="paragraph" w:styleId="Caption">
    <w:name w:val="caption"/>
    <w:basedOn w:val="Normal"/>
    <w:next w:val="Normal"/>
    <w:qFormat/>
    <w:rsid w:val="002A2DAD"/>
    <w:pPr>
      <w:spacing w:before="360" w:after="120"/>
    </w:pPr>
    <w:rPr>
      <w:b/>
      <w:caps/>
      <w:sz w:val="22"/>
    </w:rPr>
  </w:style>
  <w:style w:type="paragraph" w:styleId="BodyText3">
    <w:name w:val="Body Text 3"/>
    <w:basedOn w:val="Normal"/>
    <w:semiHidden/>
    <w:rsid w:val="002A2DAD"/>
    <w:pPr>
      <w:spacing w:after="120"/>
      <w:jc w:val="both"/>
    </w:pPr>
    <w:rPr>
      <w:sz w:val="22"/>
    </w:rPr>
  </w:style>
  <w:style w:type="paragraph" w:styleId="BodyTextIndent">
    <w:name w:val="Body Text Indent"/>
    <w:basedOn w:val="Normal"/>
    <w:semiHidden/>
    <w:rsid w:val="002A2DAD"/>
    <w:pPr>
      <w:spacing w:after="120"/>
      <w:ind w:left="1440"/>
      <w:jc w:val="both"/>
    </w:pPr>
    <w:rPr>
      <w:sz w:val="22"/>
    </w:rPr>
  </w:style>
  <w:style w:type="paragraph" w:styleId="BodyTextIndent2">
    <w:name w:val="Body Text Indent 2"/>
    <w:basedOn w:val="Normal"/>
    <w:semiHidden/>
    <w:rsid w:val="002A2DAD"/>
    <w:pPr>
      <w:suppressAutoHyphens/>
      <w:spacing w:after="120"/>
      <w:ind w:left="576"/>
      <w:jc w:val="both"/>
    </w:pPr>
    <w:rPr>
      <w:sz w:val="22"/>
    </w:rPr>
  </w:style>
  <w:style w:type="paragraph" w:styleId="BodyTextIndent3">
    <w:name w:val="Body Text Indent 3"/>
    <w:basedOn w:val="Normal"/>
    <w:semiHidden/>
    <w:rsid w:val="002A2DAD"/>
    <w:pPr>
      <w:spacing w:after="120"/>
      <w:ind w:left="720"/>
      <w:jc w:val="both"/>
    </w:pPr>
    <w:rPr>
      <w:sz w:val="22"/>
    </w:rPr>
  </w:style>
  <w:style w:type="paragraph" w:styleId="BodyText2">
    <w:name w:val="Body Text 2"/>
    <w:basedOn w:val="Normal"/>
    <w:semiHidden/>
    <w:rsid w:val="002A2DAD"/>
    <w:pPr>
      <w:spacing w:after="120"/>
    </w:pPr>
    <w:rPr>
      <w:sz w:val="22"/>
    </w:rPr>
  </w:style>
  <w:style w:type="paragraph" w:styleId="EndnoteText">
    <w:name w:val="endnote text"/>
    <w:basedOn w:val="Normal"/>
    <w:semiHidden/>
    <w:rsid w:val="002A2DAD"/>
    <w:rPr>
      <w:rFonts w:ascii="Courier" w:hAnsi="Courier"/>
      <w:sz w:val="24"/>
    </w:rPr>
  </w:style>
  <w:style w:type="character" w:customStyle="1" w:styleId="EndnoteTextChar">
    <w:name w:val="Endnote Text Char"/>
    <w:basedOn w:val="DefaultParagraphFont"/>
    <w:rsid w:val="002A2DAD"/>
    <w:rPr>
      <w:rFonts w:ascii="Courier" w:hAnsi="Courier"/>
      <w:sz w:val="24"/>
    </w:rPr>
  </w:style>
  <w:style w:type="paragraph" w:customStyle="1" w:styleId="Default">
    <w:name w:val="Default"/>
    <w:rsid w:val="002A2DAD"/>
    <w:pPr>
      <w:autoSpaceDE w:val="0"/>
      <w:autoSpaceDN w:val="0"/>
      <w:adjustRightInd w:val="0"/>
    </w:pPr>
    <w:rPr>
      <w:color w:val="000000"/>
      <w:sz w:val="24"/>
      <w:szCs w:val="24"/>
    </w:rPr>
  </w:style>
  <w:style w:type="paragraph" w:styleId="ListParagraph">
    <w:name w:val="List Paragraph"/>
    <w:basedOn w:val="Normal"/>
    <w:qFormat/>
    <w:rsid w:val="002A2DAD"/>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character" w:styleId="CommentReference">
    <w:name w:val="annotation reference"/>
    <w:basedOn w:val="DefaultParagraphFont"/>
    <w:uiPriority w:val="99"/>
    <w:semiHidden/>
    <w:unhideWhenUsed/>
    <w:rsid w:val="003858B8"/>
    <w:rPr>
      <w:sz w:val="16"/>
      <w:szCs w:val="16"/>
    </w:rPr>
  </w:style>
  <w:style w:type="paragraph" w:styleId="CommentText">
    <w:name w:val="annotation text"/>
    <w:basedOn w:val="Normal"/>
    <w:link w:val="CommentTextChar"/>
    <w:uiPriority w:val="99"/>
    <w:semiHidden/>
    <w:unhideWhenUsed/>
    <w:rsid w:val="003858B8"/>
  </w:style>
  <w:style w:type="character" w:customStyle="1" w:styleId="CommentTextChar">
    <w:name w:val="Comment Text Char"/>
    <w:basedOn w:val="DefaultParagraphFont"/>
    <w:link w:val="CommentText"/>
    <w:uiPriority w:val="99"/>
    <w:semiHidden/>
    <w:rsid w:val="003858B8"/>
  </w:style>
  <w:style w:type="paragraph" w:styleId="CommentSubject">
    <w:name w:val="annotation subject"/>
    <w:basedOn w:val="CommentText"/>
    <w:next w:val="CommentText"/>
    <w:link w:val="CommentSubjectChar"/>
    <w:uiPriority w:val="99"/>
    <w:semiHidden/>
    <w:unhideWhenUsed/>
    <w:rsid w:val="003858B8"/>
    <w:rPr>
      <w:b/>
      <w:bCs/>
    </w:rPr>
  </w:style>
  <w:style w:type="character" w:customStyle="1" w:styleId="CommentSubjectChar">
    <w:name w:val="Comment Subject Char"/>
    <w:basedOn w:val="CommentTextChar"/>
    <w:link w:val="CommentSubject"/>
    <w:uiPriority w:val="99"/>
    <w:semiHidden/>
    <w:rsid w:val="003858B8"/>
    <w:rPr>
      <w:b/>
      <w:bCs/>
    </w:rPr>
  </w:style>
</w:styles>
</file>

<file path=word/webSettings.xml><?xml version="1.0" encoding="utf-8"?>
<w:webSettings xmlns:r="http://schemas.openxmlformats.org/officeDocument/2006/relationships" xmlns:w="http://schemas.openxmlformats.org/wordprocessingml/2006/main">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Erin.Dibacco@dep.state.fl.us"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anhmyers@earthlink.com"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hyperlink" Target="mailto:tom.shufflebarger@parexusa.co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bill.olsen@parexusa.com" TargetMode="External"/><Relationship Id="rId14" Type="http://schemas.openxmlformats.org/officeDocument/2006/relationships/footer" Target="footer1.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45160-5841-4A2D-BEDB-FDB224B8E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3713</Words>
  <Characters>21166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24830</CharactersWithSpaces>
  <SharedDoc>false</SharedDoc>
  <HLinks>
    <vt:vector size="24" baseType="variant">
      <vt:variant>
        <vt:i4>1507447</vt:i4>
      </vt:variant>
      <vt:variant>
        <vt:i4>9</vt:i4>
      </vt:variant>
      <vt:variant>
        <vt:i4>0</vt:i4>
      </vt:variant>
      <vt:variant>
        <vt:i4>5</vt:i4>
      </vt:variant>
      <vt:variant>
        <vt:lpwstr>mailto:Erin.dibacco@dep.state.fl.us</vt:lpwstr>
      </vt:variant>
      <vt:variant>
        <vt:lpwstr/>
      </vt:variant>
      <vt:variant>
        <vt:i4>1179684</vt:i4>
      </vt:variant>
      <vt:variant>
        <vt:i4>6</vt:i4>
      </vt:variant>
      <vt:variant>
        <vt:i4>0</vt:i4>
      </vt:variant>
      <vt:variant>
        <vt:i4>5</vt:i4>
      </vt:variant>
      <vt:variant>
        <vt:lpwstr>mailto:deanhmyers@earthlink.com</vt:lpwstr>
      </vt:variant>
      <vt:variant>
        <vt:lpwstr/>
      </vt:variant>
      <vt:variant>
        <vt:i4>4325423</vt:i4>
      </vt:variant>
      <vt:variant>
        <vt:i4>3</vt:i4>
      </vt:variant>
      <vt:variant>
        <vt:i4>0</vt:i4>
      </vt:variant>
      <vt:variant>
        <vt:i4>5</vt:i4>
      </vt:variant>
      <vt:variant>
        <vt:lpwstr>mailto:tom.shufflebarger@parexusa.com</vt:lpwstr>
      </vt:variant>
      <vt:variant>
        <vt:lpwstr/>
      </vt:variant>
      <vt:variant>
        <vt:i4>1376373</vt:i4>
      </vt:variant>
      <vt:variant>
        <vt:i4>0</vt:i4>
      </vt:variant>
      <vt:variant>
        <vt:i4>0</vt:i4>
      </vt:variant>
      <vt:variant>
        <vt:i4>5</vt:i4>
      </vt:variant>
      <vt:variant>
        <vt:lpwstr>mailto:bill.olsen@parexusa.com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hughes_rhonda</cp:lastModifiedBy>
  <cp:revision>9</cp:revision>
  <cp:lastPrinted>2013-10-07T17:17:00Z</cp:lastPrinted>
  <dcterms:created xsi:type="dcterms:W3CDTF">2013-10-07T12:22:00Z</dcterms:created>
  <dcterms:modified xsi:type="dcterms:W3CDTF">2013-10-07T17:22:00Z</dcterms:modified>
</cp:coreProperties>
</file>