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639"/>
        <w:tblW w:w="10886" w:type="dxa"/>
        <w:tblLayout w:type="fixed"/>
        <w:tblLook w:val="01E0"/>
      </w:tblPr>
      <w:tblGrid>
        <w:gridCol w:w="3489"/>
        <w:gridCol w:w="4989"/>
        <w:gridCol w:w="2408"/>
      </w:tblGrid>
      <w:tr w:rsidR="009D0E1F" w:rsidTr="009D0E1F">
        <w:trPr>
          <w:trHeight w:val="1237"/>
        </w:trPr>
        <w:tc>
          <w:tcPr>
            <w:tcW w:w="3489" w:type="dxa"/>
          </w:tcPr>
          <w:p w:rsidR="009D0E1F" w:rsidRDefault="000B7B85" w:rsidP="009D0E1F">
            <w:pPr>
              <w:rPr>
                <w:rFonts w:ascii="Book Antiqua" w:hAnsi="Book Antiqua"/>
                <w:sz w:val="24"/>
                <w:szCs w:val="24"/>
              </w:rPr>
            </w:pPr>
            <w:r>
              <w:rPr>
                <w:noProof/>
              </w:rPr>
              <w:drawing>
                <wp:inline distT="0" distB="0" distL="0" distR="0">
                  <wp:extent cx="1697990" cy="1110615"/>
                  <wp:effectExtent l="19050" t="0" r="0" b="0"/>
                  <wp:docPr id="1" name="Picture 1"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_color_logo-Converted"/>
                          <pic:cNvPicPr>
                            <a:picLocks noChangeAspect="1" noChangeArrowheads="1"/>
                          </pic:cNvPicPr>
                        </pic:nvPicPr>
                        <pic:blipFill>
                          <a:blip r:embed="rId8" cstate="print"/>
                          <a:srcRect/>
                          <a:stretch>
                            <a:fillRect/>
                          </a:stretch>
                        </pic:blipFill>
                        <pic:spPr bwMode="auto">
                          <a:xfrm>
                            <a:off x="0" y="0"/>
                            <a:ext cx="1697990" cy="1110615"/>
                          </a:xfrm>
                          <a:prstGeom prst="rect">
                            <a:avLst/>
                          </a:prstGeom>
                          <a:noFill/>
                          <a:ln w="9525">
                            <a:noFill/>
                            <a:miter lim="800000"/>
                            <a:headEnd/>
                            <a:tailEnd/>
                          </a:ln>
                        </pic:spPr>
                      </pic:pic>
                    </a:graphicData>
                  </a:graphic>
                </wp:inline>
              </w:drawing>
            </w:r>
          </w:p>
        </w:tc>
        <w:tc>
          <w:tcPr>
            <w:tcW w:w="4989" w:type="dxa"/>
          </w:tcPr>
          <w:p w:rsidR="00CB1632" w:rsidRPr="00CC55AF" w:rsidRDefault="00CB1632" w:rsidP="00CB163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9D0E1F" w:rsidRDefault="00CB1632" w:rsidP="00CB1632">
            <w:pPr>
              <w:jc w:val="center"/>
              <w:rPr>
                <w:rFonts w:ascii="BakerSignet" w:hAnsi="BakerSignet"/>
                <w:sz w:val="44"/>
                <w:szCs w:val="44"/>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9D0E1F" w:rsidRPr="00CB1632" w:rsidRDefault="009D0E1F" w:rsidP="009D0E1F">
            <w:pPr>
              <w:jc w:val="center"/>
            </w:pPr>
            <w:r w:rsidRPr="00CB1632">
              <w:t>Southwest District Office</w:t>
            </w:r>
          </w:p>
          <w:p w:rsidR="009D0E1F" w:rsidRPr="00CB1632" w:rsidRDefault="009D0E1F" w:rsidP="009D0E1F">
            <w:pPr>
              <w:jc w:val="center"/>
            </w:pPr>
            <w:r w:rsidRPr="00CB1632">
              <w:t>13051 North Telecom Parkway</w:t>
            </w:r>
          </w:p>
          <w:p w:rsidR="009D0E1F" w:rsidRDefault="009D0E1F" w:rsidP="009D0E1F">
            <w:pPr>
              <w:jc w:val="center"/>
              <w:rPr>
                <w:rFonts w:ascii="BakerSignet" w:hAnsi="BakerSignet"/>
              </w:rPr>
            </w:pPr>
            <w:r w:rsidRPr="00CB1632">
              <w:t>Temple Terrace, Florida  33637-0926</w:t>
            </w:r>
          </w:p>
        </w:tc>
        <w:tc>
          <w:tcPr>
            <w:tcW w:w="2408" w:type="dxa"/>
          </w:tcPr>
          <w:p w:rsidR="009D0E1F" w:rsidRDefault="009D0E1F" w:rsidP="009D0E1F">
            <w:pPr>
              <w:jc w:val="right"/>
              <w:rPr>
                <w:color w:val="31849B"/>
                <w:sz w:val="18"/>
                <w:szCs w:val="18"/>
              </w:rPr>
            </w:pPr>
          </w:p>
          <w:p w:rsidR="009D0E1F" w:rsidRDefault="009D0E1F" w:rsidP="009D0E1F">
            <w:pPr>
              <w:rPr>
                <w:color w:val="31849B"/>
                <w:sz w:val="18"/>
                <w:szCs w:val="18"/>
              </w:rPr>
            </w:pPr>
          </w:p>
          <w:p w:rsidR="009D0E1F" w:rsidRDefault="009D0E1F" w:rsidP="009D0E1F">
            <w:pPr>
              <w:jc w:val="right"/>
              <w:rPr>
                <w:color w:val="31849B"/>
                <w:sz w:val="18"/>
                <w:szCs w:val="18"/>
              </w:rPr>
            </w:pPr>
          </w:p>
          <w:p w:rsidR="009D0E1F" w:rsidRPr="00B17F49" w:rsidRDefault="009D0E1F" w:rsidP="009D0E1F">
            <w:pPr>
              <w:jc w:val="right"/>
              <w:rPr>
                <w:color w:val="31849B"/>
                <w:sz w:val="18"/>
                <w:szCs w:val="18"/>
              </w:rPr>
            </w:pPr>
            <w:r w:rsidRPr="00B17F49">
              <w:rPr>
                <w:color w:val="31849B"/>
                <w:sz w:val="18"/>
                <w:szCs w:val="18"/>
              </w:rPr>
              <w:t>RICK SCOTT</w:t>
            </w:r>
          </w:p>
          <w:p w:rsidR="009D0E1F" w:rsidRPr="00B17F49" w:rsidRDefault="009D0E1F" w:rsidP="009D0E1F">
            <w:pPr>
              <w:jc w:val="right"/>
              <w:rPr>
                <w:color w:val="31849B"/>
                <w:sz w:val="18"/>
                <w:szCs w:val="18"/>
              </w:rPr>
            </w:pPr>
            <w:r w:rsidRPr="00B17F49">
              <w:rPr>
                <w:color w:val="31849B"/>
                <w:sz w:val="18"/>
                <w:szCs w:val="18"/>
              </w:rPr>
              <w:t>GOVERNOR</w:t>
            </w:r>
          </w:p>
          <w:p w:rsidR="009D0E1F" w:rsidRDefault="009D0E1F" w:rsidP="009D0E1F">
            <w:pPr>
              <w:rPr>
                <w:color w:val="31849B"/>
                <w:sz w:val="10"/>
                <w:szCs w:val="10"/>
              </w:rPr>
            </w:pPr>
          </w:p>
          <w:p w:rsidR="009D0E1F" w:rsidRPr="00B17F49" w:rsidRDefault="009D0E1F" w:rsidP="009D0E1F">
            <w:pPr>
              <w:ind w:left="-108"/>
              <w:rPr>
                <w:color w:val="31849B"/>
                <w:sz w:val="18"/>
                <w:szCs w:val="18"/>
              </w:rPr>
            </w:pPr>
            <w:r>
              <w:rPr>
                <w:color w:val="31849B"/>
                <w:sz w:val="18"/>
                <w:szCs w:val="18"/>
              </w:rPr>
              <w:t>HERSCHEL T. VINYARD J</w:t>
            </w:r>
            <w:r w:rsidRPr="00B17F49">
              <w:rPr>
                <w:color w:val="31849B"/>
                <w:sz w:val="18"/>
                <w:szCs w:val="18"/>
              </w:rPr>
              <w:t>R.</w:t>
            </w:r>
          </w:p>
          <w:p w:rsidR="009D0E1F" w:rsidRPr="004D0732" w:rsidRDefault="009D0E1F" w:rsidP="009D0E1F">
            <w:pPr>
              <w:jc w:val="right"/>
              <w:rPr>
                <w:rFonts w:ascii="BakerSignet" w:hAnsi="BakerSignet"/>
                <w:color w:val="006666"/>
              </w:rPr>
            </w:pPr>
            <w:r w:rsidRPr="00B17F49">
              <w:rPr>
                <w:color w:val="31849B"/>
                <w:sz w:val="18"/>
                <w:szCs w:val="18"/>
              </w:rPr>
              <w:t>SECRETARY</w:t>
            </w:r>
          </w:p>
        </w:tc>
      </w:tr>
    </w:tbl>
    <w:p w:rsidR="00E700F9" w:rsidRPr="008E0436" w:rsidRDefault="00E700F9" w:rsidP="00E700F9">
      <w:pPr>
        <w:pStyle w:val="Header"/>
        <w:numPr>
          <w:ilvl w:val="0"/>
          <w:numId w:val="0"/>
        </w:numPr>
        <w:jc w:val="center"/>
        <w:rPr>
          <w:rFonts w:ascii="Book Antiqua" w:hAnsi="Book Antiqua"/>
          <w:b/>
          <w:highlight w:val="yellow"/>
          <w:shd w:val="clear" w:color="auto" w:fill="FFFFFF"/>
        </w:rPr>
      </w:pPr>
    </w:p>
    <w:p w:rsidR="00E700F9" w:rsidRPr="007078D3" w:rsidRDefault="008F7C3C" w:rsidP="00E700F9">
      <w:pPr>
        <w:pStyle w:val="Header"/>
        <w:numPr>
          <w:ilvl w:val="0"/>
          <w:numId w:val="0"/>
        </w:numPr>
        <w:jc w:val="center"/>
        <w:rPr>
          <w:b/>
          <w:sz w:val="28"/>
          <w:szCs w:val="28"/>
        </w:rPr>
      </w:pPr>
      <w:r w:rsidRPr="00CF2592">
        <w:rPr>
          <w:b/>
          <w:sz w:val="28"/>
          <w:szCs w:val="28"/>
          <w:shd w:val="clear" w:color="auto" w:fill="FFFFFF"/>
        </w:rPr>
        <w:t xml:space="preserve">DRAFT </w:t>
      </w:r>
      <w:r w:rsidR="00E700F9" w:rsidRPr="00CF2592">
        <w:rPr>
          <w:b/>
          <w:sz w:val="28"/>
          <w:szCs w:val="28"/>
          <w:shd w:val="clear" w:color="auto" w:fill="FFFFFF"/>
        </w:rPr>
        <w:t>P</w:t>
      </w:r>
      <w:r w:rsidR="00E700F9" w:rsidRPr="007078D3">
        <w:rPr>
          <w:b/>
          <w:sz w:val="28"/>
          <w:szCs w:val="28"/>
          <w:shd w:val="clear" w:color="auto" w:fill="FFFFFF"/>
        </w:rPr>
        <w:t>ERMIT</w:t>
      </w:r>
    </w:p>
    <w:p w:rsidR="00E4644C" w:rsidRPr="007078D3" w:rsidRDefault="00E4644C" w:rsidP="00D11491">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5724"/>
        <w:gridCol w:w="4410"/>
      </w:tblGrid>
      <w:tr w:rsidR="00E4644C" w:rsidRPr="007078D3">
        <w:trPr>
          <w:cantSplit/>
          <w:trHeight w:val="1649"/>
        </w:trPr>
        <w:tc>
          <w:tcPr>
            <w:tcW w:w="5724" w:type="dxa"/>
          </w:tcPr>
          <w:p w:rsidR="00E4644C" w:rsidRPr="007078D3" w:rsidRDefault="00CF2592">
            <w:pPr>
              <w:rPr>
                <w:sz w:val="22"/>
                <w:szCs w:val="22"/>
              </w:rPr>
            </w:pPr>
            <w:r>
              <w:rPr>
                <w:sz w:val="22"/>
                <w:szCs w:val="22"/>
              </w:rPr>
              <w:t xml:space="preserve">Sun West Acquisitions, Inc. </w:t>
            </w:r>
          </w:p>
          <w:p w:rsidR="00E4644C" w:rsidRPr="007078D3" w:rsidRDefault="00FB6C46">
            <w:pPr>
              <w:rPr>
                <w:sz w:val="22"/>
                <w:szCs w:val="22"/>
              </w:rPr>
            </w:pPr>
            <w:r>
              <w:rPr>
                <w:sz w:val="22"/>
                <w:szCs w:val="22"/>
              </w:rPr>
              <w:t>PO Box 468</w:t>
            </w:r>
          </w:p>
          <w:p w:rsidR="00E4644C" w:rsidRPr="007078D3" w:rsidRDefault="00FB6C46">
            <w:pPr>
              <w:tabs>
                <w:tab w:val="center" w:pos="3168"/>
                <w:tab w:val="left" w:pos="3240"/>
                <w:tab w:val="left" w:pos="3615"/>
              </w:tabs>
              <w:rPr>
                <w:sz w:val="22"/>
                <w:szCs w:val="22"/>
              </w:rPr>
            </w:pPr>
            <w:proofErr w:type="spellStart"/>
            <w:r>
              <w:rPr>
                <w:sz w:val="22"/>
                <w:szCs w:val="22"/>
              </w:rPr>
              <w:t>Aripeka</w:t>
            </w:r>
            <w:proofErr w:type="spellEnd"/>
            <w:r w:rsidR="00CF2592">
              <w:rPr>
                <w:sz w:val="22"/>
                <w:szCs w:val="22"/>
              </w:rPr>
              <w:t>, Florida 346</w:t>
            </w:r>
            <w:r>
              <w:rPr>
                <w:sz w:val="22"/>
                <w:szCs w:val="22"/>
              </w:rPr>
              <w:t>79</w:t>
            </w:r>
          </w:p>
          <w:p w:rsidR="00E4644C" w:rsidRPr="007078D3" w:rsidRDefault="00E4644C">
            <w:pPr>
              <w:rPr>
                <w:i/>
                <w:sz w:val="22"/>
                <w:szCs w:val="22"/>
              </w:rPr>
            </w:pPr>
          </w:p>
          <w:p w:rsidR="00E4644C" w:rsidRDefault="00E4644C" w:rsidP="00CF2592">
            <w:pPr>
              <w:rPr>
                <w:sz w:val="22"/>
                <w:szCs w:val="22"/>
              </w:rPr>
            </w:pPr>
            <w:r w:rsidRPr="007078D3">
              <w:rPr>
                <w:sz w:val="22"/>
                <w:szCs w:val="22"/>
              </w:rPr>
              <w:t>Authorized Representative:</w:t>
            </w:r>
          </w:p>
          <w:p w:rsidR="00CF2592" w:rsidRPr="007078D3" w:rsidRDefault="00CF2592" w:rsidP="00CF2592">
            <w:pPr>
              <w:rPr>
                <w:sz w:val="22"/>
                <w:szCs w:val="22"/>
              </w:rPr>
            </w:pPr>
            <w:r>
              <w:rPr>
                <w:sz w:val="22"/>
                <w:szCs w:val="22"/>
              </w:rPr>
              <w:t>John G. Grubbs, President</w:t>
            </w:r>
          </w:p>
        </w:tc>
        <w:tc>
          <w:tcPr>
            <w:tcW w:w="4410" w:type="dxa"/>
          </w:tcPr>
          <w:p w:rsidR="00E4644C" w:rsidRPr="007078D3" w:rsidRDefault="00E4644C">
            <w:pPr>
              <w:rPr>
                <w:sz w:val="22"/>
                <w:szCs w:val="22"/>
              </w:rPr>
            </w:pPr>
            <w:r w:rsidRPr="007078D3">
              <w:rPr>
                <w:sz w:val="22"/>
                <w:szCs w:val="22"/>
              </w:rPr>
              <w:t xml:space="preserve">Air Permit No. </w:t>
            </w:r>
            <w:r w:rsidR="00CF2592">
              <w:rPr>
                <w:sz w:val="22"/>
                <w:szCs w:val="22"/>
              </w:rPr>
              <w:t>1010515-001-AC</w:t>
            </w:r>
          </w:p>
          <w:p w:rsidR="00E4644C" w:rsidRPr="007078D3" w:rsidRDefault="00E4644C">
            <w:pPr>
              <w:rPr>
                <w:sz w:val="22"/>
                <w:szCs w:val="22"/>
              </w:rPr>
            </w:pPr>
            <w:r w:rsidRPr="007078D3">
              <w:rPr>
                <w:sz w:val="22"/>
                <w:szCs w:val="22"/>
              </w:rPr>
              <w:t xml:space="preserve">Permit Expires:  </w:t>
            </w:r>
            <w:r w:rsidR="006F36BB">
              <w:rPr>
                <w:sz w:val="22"/>
                <w:szCs w:val="22"/>
              </w:rPr>
              <w:t>09/10/2014</w:t>
            </w:r>
          </w:p>
          <w:p w:rsidR="00E4644C" w:rsidRPr="007078D3" w:rsidRDefault="00CF2592">
            <w:pPr>
              <w:rPr>
                <w:sz w:val="22"/>
                <w:szCs w:val="22"/>
              </w:rPr>
            </w:pPr>
            <w:r>
              <w:rPr>
                <w:sz w:val="22"/>
                <w:szCs w:val="22"/>
              </w:rPr>
              <w:t>Sun West Mine</w:t>
            </w:r>
          </w:p>
          <w:p w:rsidR="00E4644C" w:rsidRPr="007078D3" w:rsidRDefault="00CF2592">
            <w:pPr>
              <w:rPr>
                <w:sz w:val="22"/>
                <w:szCs w:val="22"/>
                <w:highlight w:val="yellow"/>
              </w:rPr>
            </w:pPr>
            <w:r>
              <w:rPr>
                <w:sz w:val="22"/>
                <w:szCs w:val="22"/>
              </w:rPr>
              <w:t>Initial Air Construction Permit</w:t>
            </w:r>
          </w:p>
          <w:p w:rsidR="00E4644C" w:rsidRPr="007078D3" w:rsidRDefault="00CF2592">
            <w:pPr>
              <w:rPr>
                <w:b/>
                <w:bCs/>
                <w:sz w:val="22"/>
                <w:szCs w:val="22"/>
              </w:rPr>
            </w:pPr>
            <w:r>
              <w:rPr>
                <w:sz w:val="22"/>
                <w:szCs w:val="22"/>
              </w:rPr>
              <w:t>Air Curtain Incinerator</w:t>
            </w:r>
            <w:r w:rsidR="001B76A6" w:rsidRPr="007078D3">
              <w:rPr>
                <w:sz w:val="22"/>
                <w:szCs w:val="22"/>
              </w:rPr>
              <w:t xml:space="preserve"> </w:t>
            </w:r>
            <w:r w:rsidR="005073C8" w:rsidRPr="007078D3">
              <w:rPr>
                <w:sz w:val="22"/>
                <w:szCs w:val="22"/>
              </w:rPr>
              <w:t xml:space="preserve"> </w:t>
            </w:r>
          </w:p>
        </w:tc>
      </w:tr>
    </w:tbl>
    <w:p w:rsidR="00FE704D" w:rsidRPr="007078D3" w:rsidRDefault="00FE704D" w:rsidP="00FD4E84">
      <w:pPr>
        <w:pStyle w:val="BodyText3"/>
        <w:spacing w:after="0"/>
        <w:jc w:val="left"/>
        <w:rPr>
          <w:szCs w:val="22"/>
        </w:rPr>
      </w:pPr>
    </w:p>
    <w:p w:rsidR="003D7303" w:rsidRPr="007078D3" w:rsidRDefault="00E4644C" w:rsidP="00FD4E84">
      <w:pPr>
        <w:pStyle w:val="BodyTextIndent"/>
        <w:ind w:left="0"/>
        <w:jc w:val="left"/>
        <w:rPr>
          <w:szCs w:val="22"/>
        </w:rPr>
      </w:pPr>
      <w:r w:rsidRPr="007078D3">
        <w:rPr>
          <w:szCs w:val="22"/>
        </w:rPr>
        <w:t xml:space="preserve">This </w:t>
      </w:r>
      <w:r w:rsidR="003053A4" w:rsidRPr="007078D3">
        <w:rPr>
          <w:szCs w:val="22"/>
        </w:rPr>
        <w:t>is the final air construction</w:t>
      </w:r>
      <w:r w:rsidR="009B7A3E" w:rsidRPr="007078D3">
        <w:rPr>
          <w:szCs w:val="22"/>
        </w:rPr>
        <w:t xml:space="preserve"> </w:t>
      </w:r>
      <w:r w:rsidR="003053A4" w:rsidRPr="007078D3">
        <w:rPr>
          <w:szCs w:val="22"/>
        </w:rPr>
        <w:t>permit</w:t>
      </w:r>
      <w:r w:rsidR="00CF7777" w:rsidRPr="007078D3">
        <w:rPr>
          <w:szCs w:val="22"/>
        </w:rPr>
        <w:t xml:space="preserve"> </w:t>
      </w:r>
      <w:r w:rsidR="00146FD0">
        <w:rPr>
          <w:szCs w:val="22"/>
        </w:rPr>
        <w:t>which authorizes the construction of an air curtain incinerator</w:t>
      </w:r>
      <w:r w:rsidRPr="007078D3">
        <w:rPr>
          <w:szCs w:val="22"/>
        </w:rPr>
        <w:t xml:space="preserve">.  The </w:t>
      </w:r>
      <w:r w:rsidRPr="00146FD0">
        <w:rPr>
          <w:szCs w:val="22"/>
        </w:rPr>
        <w:t>proposed work will</w:t>
      </w:r>
      <w:r w:rsidR="009B7A3E" w:rsidRPr="00146FD0">
        <w:rPr>
          <w:szCs w:val="22"/>
        </w:rPr>
        <w:t xml:space="preserve"> </w:t>
      </w:r>
      <w:r w:rsidRPr="00146FD0">
        <w:rPr>
          <w:szCs w:val="22"/>
        </w:rPr>
        <w:t>be conducted</w:t>
      </w:r>
      <w:r w:rsidRPr="007078D3">
        <w:rPr>
          <w:szCs w:val="22"/>
        </w:rPr>
        <w:t xml:space="preserve"> at the </w:t>
      </w:r>
      <w:r w:rsidR="00146FD0">
        <w:rPr>
          <w:szCs w:val="22"/>
        </w:rPr>
        <w:t>Sun West Mine site</w:t>
      </w:r>
      <w:r w:rsidR="008F7C3C" w:rsidRPr="007078D3">
        <w:rPr>
          <w:szCs w:val="22"/>
        </w:rPr>
        <w:t xml:space="preserve"> </w:t>
      </w:r>
      <w:r w:rsidRPr="007078D3">
        <w:rPr>
          <w:szCs w:val="22"/>
        </w:rPr>
        <w:t xml:space="preserve">(Standard Industrial Classification No. </w:t>
      </w:r>
      <w:r w:rsidR="00146FD0">
        <w:rPr>
          <w:szCs w:val="22"/>
        </w:rPr>
        <w:t>4953)</w:t>
      </w:r>
      <w:r w:rsidRPr="007078D3">
        <w:rPr>
          <w:szCs w:val="22"/>
        </w:rPr>
        <w:t xml:space="preserve"> located in </w:t>
      </w:r>
      <w:r w:rsidR="00146FD0">
        <w:rPr>
          <w:szCs w:val="22"/>
        </w:rPr>
        <w:t>Pasco</w:t>
      </w:r>
      <w:r w:rsidRPr="007078D3">
        <w:rPr>
          <w:szCs w:val="22"/>
        </w:rPr>
        <w:t xml:space="preserve"> County at </w:t>
      </w:r>
      <w:r w:rsidR="00146FD0">
        <w:rPr>
          <w:szCs w:val="22"/>
        </w:rPr>
        <w:t>16405 US Highway 19</w:t>
      </w:r>
      <w:r w:rsidRPr="007078D3">
        <w:rPr>
          <w:szCs w:val="22"/>
        </w:rPr>
        <w:t xml:space="preserve"> in </w:t>
      </w:r>
      <w:r w:rsidR="00146FD0">
        <w:rPr>
          <w:szCs w:val="22"/>
        </w:rPr>
        <w:t>Hudson</w:t>
      </w:r>
      <w:r w:rsidRPr="007078D3">
        <w:rPr>
          <w:szCs w:val="22"/>
        </w:rPr>
        <w:t xml:space="preserve">, Florida.  The UTM coordinates are Zone </w:t>
      </w:r>
      <w:r w:rsidR="005073C8" w:rsidRPr="007078D3">
        <w:rPr>
          <w:szCs w:val="22"/>
        </w:rPr>
        <w:t>17</w:t>
      </w:r>
      <w:r w:rsidRPr="007078D3">
        <w:rPr>
          <w:szCs w:val="22"/>
        </w:rPr>
        <w:t xml:space="preserve">, </w:t>
      </w:r>
      <w:r w:rsidR="002C5F74">
        <w:rPr>
          <w:szCs w:val="22"/>
        </w:rPr>
        <w:t>336.9</w:t>
      </w:r>
      <w:r w:rsidR="007A770C">
        <w:rPr>
          <w:szCs w:val="22"/>
        </w:rPr>
        <w:t>6</w:t>
      </w:r>
      <w:r w:rsidRPr="007078D3">
        <w:rPr>
          <w:szCs w:val="22"/>
        </w:rPr>
        <w:t xml:space="preserve"> km </w:t>
      </w:r>
      <w:proofErr w:type="gramStart"/>
      <w:r w:rsidRPr="007078D3">
        <w:rPr>
          <w:szCs w:val="22"/>
        </w:rPr>
        <w:t>East</w:t>
      </w:r>
      <w:proofErr w:type="gramEnd"/>
      <w:r w:rsidRPr="007078D3">
        <w:rPr>
          <w:szCs w:val="22"/>
        </w:rPr>
        <w:t xml:space="preserve">, and </w:t>
      </w:r>
      <w:r w:rsidR="002C5F74">
        <w:rPr>
          <w:szCs w:val="22"/>
        </w:rPr>
        <w:t>314</w:t>
      </w:r>
      <w:r w:rsidR="007A770C">
        <w:rPr>
          <w:szCs w:val="22"/>
        </w:rPr>
        <w:t>4</w:t>
      </w:r>
      <w:r w:rsidR="002C5F74">
        <w:rPr>
          <w:szCs w:val="22"/>
        </w:rPr>
        <w:t>.</w:t>
      </w:r>
      <w:r w:rsidR="007A770C">
        <w:rPr>
          <w:szCs w:val="22"/>
        </w:rPr>
        <w:t>88</w:t>
      </w:r>
      <w:r w:rsidRPr="007078D3">
        <w:rPr>
          <w:szCs w:val="22"/>
        </w:rPr>
        <w:t xml:space="preserve"> km North.  </w:t>
      </w:r>
      <w:r w:rsidR="003053A4" w:rsidRPr="00CF2592">
        <w:rPr>
          <w:szCs w:val="22"/>
        </w:rPr>
        <w:t>As noted in the Final Determination provided with this final permit, no changes or only minor changes and clarifications were made to the draft permit.</w:t>
      </w:r>
    </w:p>
    <w:p w:rsidR="00CF2592" w:rsidRDefault="00CF2592" w:rsidP="00FC5BE0">
      <w:pPr>
        <w:pStyle w:val="BodyText2"/>
        <w:spacing w:after="0"/>
        <w:rPr>
          <w:szCs w:val="22"/>
        </w:rPr>
      </w:pPr>
    </w:p>
    <w:p w:rsidR="004B675B" w:rsidRPr="007078D3" w:rsidRDefault="004B675B" w:rsidP="00FC5BE0">
      <w:pPr>
        <w:pStyle w:val="BodyText2"/>
        <w:spacing w:after="0"/>
        <w:rPr>
          <w:szCs w:val="22"/>
        </w:rPr>
      </w:pPr>
      <w:r w:rsidRPr="007078D3">
        <w:rPr>
          <w:szCs w:val="22"/>
        </w:rPr>
        <w:t>This final permit is organized by the following sections:</w:t>
      </w:r>
    </w:p>
    <w:p w:rsidR="004B675B" w:rsidRPr="007078D3" w:rsidRDefault="004B675B" w:rsidP="003D7303">
      <w:pPr>
        <w:pStyle w:val="BodyText2"/>
        <w:spacing w:before="120" w:after="0"/>
        <w:ind w:left="360"/>
        <w:rPr>
          <w:szCs w:val="22"/>
        </w:rPr>
      </w:pPr>
      <w:proofErr w:type="gramStart"/>
      <w:r w:rsidRPr="007078D3">
        <w:rPr>
          <w:szCs w:val="22"/>
        </w:rPr>
        <w:t>Section 1.</w:t>
      </w:r>
      <w:proofErr w:type="gramEnd"/>
      <w:r w:rsidRPr="007078D3">
        <w:rPr>
          <w:szCs w:val="22"/>
        </w:rPr>
        <w:t xml:space="preserve">  General Information</w:t>
      </w:r>
    </w:p>
    <w:p w:rsidR="004B675B" w:rsidRPr="007078D3" w:rsidRDefault="004B675B" w:rsidP="003D7303">
      <w:pPr>
        <w:pStyle w:val="BodyText2"/>
        <w:spacing w:before="120" w:after="0"/>
        <w:ind w:left="1440" w:hanging="1080"/>
        <w:rPr>
          <w:i/>
          <w:szCs w:val="22"/>
        </w:rPr>
      </w:pPr>
      <w:proofErr w:type="gramStart"/>
      <w:r w:rsidRPr="007078D3">
        <w:rPr>
          <w:szCs w:val="22"/>
        </w:rPr>
        <w:t>Section 2.</w:t>
      </w:r>
      <w:proofErr w:type="gramEnd"/>
      <w:r w:rsidRPr="007078D3">
        <w:rPr>
          <w:szCs w:val="22"/>
        </w:rPr>
        <w:t xml:space="preserve">  </w:t>
      </w:r>
      <w:r w:rsidR="00AC6EE2" w:rsidRPr="007078D3">
        <w:rPr>
          <w:szCs w:val="22"/>
        </w:rPr>
        <w:t xml:space="preserve">Administrative Requirements </w:t>
      </w:r>
      <w:r w:rsidR="00D52344">
        <w:rPr>
          <w:szCs w:val="22"/>
        </w:rPr>
        <w:t>and Facility-wide Specific Conditions</w:t>
      </w:r>
    </w:p>
    <w:p w:rsidR="004B675B" w:rsidRPr="007078D3" w:rsidRDefault="004B675B" w:rsidP="003D7303">
      <w:pPr>
        <w:pStyle w:val="BodyText2"/>
        <w:spacing w:before="120" w:after="0"/>
        <w:ind w:left="360"/>
        <w:rPr>
          <w:szCs w:val="22"/>
        </w:rPr>
      </w:pPr>
      <w:proofErr w:type="gramStart"/>
      <w:r w:rsidRPr="007078D3">
        <w:rPr>
          <w:szCs w:val="22"/>
        </w:rPr>
        <w:t>Section 3.</w:t>
      </w:r>
      <w:proofErr w:type="gramEnd"/>
      <w:r w:rsidRPr="007078D3">
        <w:rPr>
          <w:szCs w:val="22"/>
        </w:rPr>
        <w:t xml:space="preserve">  Emissions Unit Specific Conditions</w:t>
      </w:r>
    </w:p>
    <w:p w:rsidR="004B675B" w:rsidRPr="007078D3" w:rsidRDefault="004B675B" w:rsidP="00FD4E84">
      <w:pPr>
        <w:pStyle w:val="BodyText2"/>
        <w:spacing w:before="120"/>
        <w:ind w:left="360"/>
        <w:rPr>
          <w:szCs w:val="22"/>
        </w:rPr>
      </w:pPr>
      <w:proofErr w:type="gramStart"/>
      <w:r w:rsidRPr="007078D3">
        <w:rPr>
          <w:szCs w:val="22"/>
        </w:rPr>
        <w:t>Section 4.</w:t>
      </w:r>
      <w:proofErr w:type="gramEnd"/>
      <w:r w:rsidRPr="007078D3">
        <w:rPr>
          <w:szCs w:val="22"/>
        </w:rPr>
        <w:t xml:space="preserve">  Appendices </w:t>
      </w:r>
    </w:p>
    <w:p w:rsidR="003D7303" w:rsidRPr="007078D3" w:rsidRDefault="00B94550" w:rsidP="00FD4E84">
      <w:pPr>
        <w:pStyle w:val="BodyText2"/>
        <w:rPr>
          <w:szCs w:val="22"/>
        </w:rPr>
      </w:pPr>
      <w:r w:rsidRPr="007078D3">
        <w:rPr>
          <w:szCs w:val="22"/>
        </w:rPr>
        <w:t>Due to</w:t>
      </w:r>
      <w:r w:rsidR="004B675B" w:rsidRPr="007078D3">
        <w:rPr>
          <w:szCs w:val="22"/>
        </w:rPr>
        <w:t xml:space="preserve"> the technical nature of the project, the permit contains numerous acronyms and abbreviations, which are defined in Appendix </w:t>
      </w:r>
      <w:proofErr w:type="gramStart"/>
      <w:r w:rsidR="004B675B" w:rsidRPr="007078D3">
        <w:rPr>
          <w:szCs w:val="22"/>
        </w:rPr>
        <w:t>A</w:t>
      </w:r>
      <w:proofErr w:type="gramEnd"/>
      <w:r w:rsidR="004B675B" w:rsidRPr="007078D3">
        <w:rPr>
          <w:szCs w:val="22"/>
        </w:rPr>
        <w:t xml:space="preserve"> of Section 4 </w:t>
      </w:r>
      <w:r w:rsidR="00FD4E84" w:rsidRPr="007078D3">
        <w:rPr>
          <w:szCs w:val="22"/>
        </w:rPr>
        <w:t>of this permit.</w:t>
      </w:r>
    </w:p>
    <w:p w:rsidR="003D7303" w:rsidRPr="007078D3" w:rsidRDefault="00E4644C" w:rsidP="00FD4E84">
      <w:pPr>
        <w:pStyle w:val="BodyText2"/>
        <w:rPr>
          <w:szCs w:val="22"/>
        </w:rPr>
      </w:pPr>
      <w:r w:rsidRPr="007078D3">
        <w:rPr>
          <w:szCs w:val="22"/>
        </w:rPr>
        <w:t>This air pollution permit is issued under the provisions of:  Chapter 403 of the Florida Statutes (F.S.) and Chapters 62-4, 62-204, 62-</w:t>
      </w:r>
      <w:r w:rsidRPr="00D61F2A">
        <w:rPr>
          <w:szCs w:val="22"/>
        </w:rPr>
        <w:t xml:space="preserve">210, 62-212, 62-296 and 62-297 of the Florida Administrative Code (F.A.C.).  </w:t>
      </w:r>
      <w:r w:rsidR="00844CD2" w:rsidRPr="00D61F2A">
        <w:rPr>
          <w:szCs w:val="22"/>
        </w:rPr>
        <w:t>The permittee is authorized to conduct the proposed work in accordance with the conditions of this permit</w:t>
      </w:r>
      <w:r w:rsidR="00844CD2" w:rsidRPr="00D61F2A">
        <w:rPr>
          <w:i/>
          <w:szCs w:val="22"/>
        </w:rPr>
        <w:t>.</w:t>
      </w:r>
      <w:r w:rsidR="00D61F2A" w:rsidRPr="00D61F2A">
        <w:rPr>
          <w:i/>
          <w:szCs w:val="22"/>
        </w:rPr>
        <w:t xml:space="preserve">  </w:t>
      </w:r>
      <w:r w:rsidRPr="00D61F2A">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r w:rsidRPr="007078D3">
        <w:rPr>
          <w:szCs w:val="22"/>
        </w:rPr>
        <w:t xml:space="preserve">  </w:t>
      </w:r>
    </w:p>
    <w:p w:rsidR="00E700F9" w:rsidRPr="007078D3" w:rsidRDefault="00E700F9" w:rsidP="003D7303">
      <w:pPr>
        <w:pStyle w:val="BodyTextIndent"/>
        <w:spacing w:after="0"/>
        <w:ind w:left="0"/>
        <w:jc w:val="left"/>
        <w:rPr>
          <w:szCs w:val="22"/>
        </w:rPr>
      </w:pPr>
      <w:r w:rsidRPr="00D61F2A">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A86C51" w:rsidRPr="007078D3" w:rsidRDefault="00A86C51" w:rsidP="00FC5BE0"/>
    <w:p w:rsidR="001824E4" w:rsidRPr="007078D3" w:rsidRDefault="001824E4" w:rsidP="00FC5BE0">
      <w:pPr>
        <w:ind w:left="3960"/>
        <w:rPr>
          <w:sz w:val="22"/>
          <w:szCs w:val="22"/>
        </w:rPr>
      </w:pPr>
    </w:p>
    <w:p w:rsidR="00E4644C" w:rsidRPr="007078D3" w:rsidRDefault="00E4644C" w:rsidP="00FC5BE0">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rsidR="00E4644C" w:rsidRPr="007078D3" w:rsidRDefault="00E4644C" w:rsidP="00FC5BE0">
      <w:pPr>
        <w:tabs>
          <w:tab w:val="left" w:pos="900"/>
        </w:tabs>
        <w:ind w:firstLine="4050"/>
        <w:rPr>
          <w:sz w:val="22"/>
          <w:szCs w:val="22"/>
        </w:rPr>
      </w:pPr>
      <w:r w:rsidRPr="004E5FC3">
        <w:rPr>
          <w:i/>
          <w:sz w:val="22"/>
          <w:szCs w:val="22"/>
        </w:rPr>
        <w:t>DRAFT</w:t>
      </w:r>
      <w:r w:rsidRPr="007078D3">
        <w:rPr>
          <w:sz w:val="22"/>
          <w:szCs w:val="22"/>
          <w:highlight w:val="yellow"/>
        </w:rPr>
        <w:t xml:space="preserve"> </w:t>
      </w:r>
    </w:p>
    <w:p w:rsidR="00E4644C" w:rsidRPr="007078D3" w:rsidRDefault="00E700F9" w:rsidP="00FC5BE0">
      <w:pPr>
        <w:pStyle w:val="Style4"/>
        <w:numPr>
          <w:ilvl w:val="12"/>
          <w:numId w:val="0"/>
        </w:numPr>
        <w:tabs>
          <w:tab w:val="left" w:pos="8280"/>
        </w:tabs>
        <w:ind w:left="3960"/>
        <w:rPr>
          <w:sz w:val="22"/>
          <w:szCs w:val="22"/>
        </w:rPr>
      </w:pPr>
      <w:r w:rsidRPr="007078D3">
        <w:rPr>
          <w:sz w:val="22"/>
          <w:szCs w:val="22"/>
        </w:rPr>
        <w:t xml:space="preserve">_________________________  </w:t>
      </w:r>
      <w:r w:rsidR="0095059A" w:rsidRPr="007078D3">
        <w:rPr>
          <w:sz w:val="22"/>
          <w:szCs w:val="22"/>
        </w:rPr>
        <w:t xml:space="preserve">  </w:t>
      </w:r>
      <w:r w:rsidRPr="007078D3">
        <w:rPr>
          <w:sz w:val="22"/>
          <w:szCs w:val="22"/>
        </w:rPr>
        <w:t>_______</w:t>
      </w:r>
      <w:r w:rsidR="00E4644C" w:rsidRPr="007078D3">
        <w:rPr>
          <w:sz w:val="22"/>
          <w:szCs w:val="22"/>
        </w:rPr>
        <w:t>_____________</w:t>
      </w:r>
    </w:p>
    <w:p w:rsidR="000A590C" w:rsidRPr="007078D3" w:rsidRDefault="00E4644C" w:rsidP="00FC5BE0">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7A173A" w:rsidRPr="007078D3">
        <w:rPr>
          <w:sz w:val="22"/>
        </w:rPr>
        <w:t>Kelley M. Boatwright</w:t>
      </w:r>
      <w:r w:rsidR="000A590C" w:rsidRPr="007078D3">
        <w:rPr>
          <w:sz w:val="22"/>
        </w:rPr>
        <w:tab/>
      </w:r>
      <w:r w:rsidR="000A590C" w:rsidRPr="007078D3">
        <w:rPr>
          <w:sz w:val="22"/>
        </w:rPr>
        <w:tab/>
        <w:t xml:space="preserve"> </w:t>
      </w:r>
      <w:r w:rsidR="00413B73" w:rsidRPr="007078D3">
        <w:rPr>
          <w:sz w:val="22"/>
        </w:rPr>
        <w:tab/>
      </w:r>
      <w:r w:rsidR="00413B73" w:rsidRPr="007078D3">
        <w:rPr>
          <w:sz w:val="22"/>
        </w:rPr>
        <w:tab/>
        <w:t xml:space="preserve">   </w:t>
      </w:r>
      <w:r w:rsidR="000A590C" w:rsidRPr="007078D3">
        <w:rPr>
          <w:sz w:val="22"/>
        </w:rPr>
        <w:t>Effective Date</w:t>
      </w:r>
    </w:p>
    <w:p w:rsidR="000A590C" w:rsidRPr="007078D3" w:rsidRDefault="000A590C" w:rsidP="00FC5BE0">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F821EF" w:rsidRPr="007078D3">
        <w:rPr>
          <w:sz w:val="22"/>
        </w:rPr>
        <w:t xml:space="preserve">District Air </w:t>
      </w:r>
      <w:r w:rsidR="00B85C66" w:rsidRPr="007078D3">
        <w:rPr>
          <w:sz w:val="22"/>
        </w:rPr>
        <w:t>Program Administrator</w:t>
      </w:r>
    </w:p>
    <w:p w:rsidR="00474BEA" w:rsidRPr="007078D3" w:rsidRDefault="00474BEA" w:rsidP="00474BEA">
      <w:pPr>
        <w:suppressAutoHyphens/>
        <w:ind w:left="3600" w:firstLine="360"/>
        <w:rPr>
          <w:sz w:val="22"/>
        </w:rPr>
      </w:pPr>
      <w:r w:rsidRPr="007078D3">
        <w:rPr>
          <w:sz w:val="22"/>
        </w:rPr>
        <w:t>Southwest District</w:t>
      </w:r>
    </w:p>
    <w:p w:rsidR="004A7610" w:rsidRPr="007078D3" w:rsidRDefault="004A7610" w:rsidP="00FC5BE0">
      <w:pPr>
        <w:suppressAutoHyphens/>
        <w:rPr>
          <w:b/>
          <w:sz w:val="22"/>
          <w:szCs w:val="22"/>
        </w:rPr>
      </w:pPr>
    </w:p>
    <w:p w:rsidR="003D7303" w:rsidRPr="007078D3" w:rsidRDefault="003D7303" w:rsidP="00FC5BE0">
      <w:pPr>
        <w:suppressAutoHyphens/>
        <w:rPr>
          <w:b/>
          <w:sz w:val="22"/>
          <w:szCs w:val="22"/>
        </w:rPr>
      </w:pPr>
    </w:p>
    <w:p w:rsidR="00E700F9" w:rsidRPr="007078D3" w:rsidRDefault="00583C9C" w:rsidP="00F71E88">
      <w:pPr>
        <w:widowControl w:val="0"/>
        <w:spacing w:after="120"/>
        <w:jc w:val="center"/>
        <w:rPr>
          <w:b/>
          <w:sz w:val="22"/>
          <w:szCs w:val="22"/>
        </w:rPr>
      </w:pPr>
      <w:r w:rsidRPr="007078D3">
        <w:rPr>
          <w:b/>
          <w:sz w:val="22"/>
          <w:szCs w:val="22"/>
        </w:rPr>
        <w:t>CERTIFICATE OF SERVICE</w:t>
      </w:r>
    </w:p>
    <w:p w:rsidR="00E700F9" w:rsidRDefault="00E700F9" w:rsidP="00B84BE6">
      <w:pPr>
        <w:widowControl w:val="0"/>
        <w:rPr>
          <w:sz w:val="22"/>
          <w:szCs w:val="22"/>
        </w:rPr>
      </w:pPr>
      <w:r w:rsidRPr="007078D3">
        <w:rPr>
          <w:sz w:val="22"/>
          <w:szCs w:val="22"/>
        </w:rPr>
        <w:t xml:space="preserve">The undersigned duly designated deputy agency clerk hereby certifies that this Final Air Permit package (including </w:t>
      </w:r>
      <w:r w:rsidRPr="00E629ED">
        <w:rPr>
          <w:sz w:val="22"/>
          <w:szCs w:val="22"/>
        </w:rPr>
        <w:t>the Final Determination</w:t>
      </w:r>
      <w:r w:rsidR="00E629ED" w:rsidRPr="00E629ED">
        <w:rPr>
          <w:sz w:val="22"/>
          <w:szCs w:val="22"/>
        </w:rPr>
        <w:t>,</w:t>
      </w:r>
      <w:r w:rsidR="00E629ED">
        <w:rPr>
          <w:sz w:val="22"/>
          <w:szCs w:val="22"/>
        </w:rPr>
        <w:t xml:space="preserve"> </w:t>
      </w:r>
      <w:r w:rsidRPr="007078D3">
        <w:rPr>
          <w:sz w:val="22"/>
          <w:szCs w:val="22"/>
        </w:rPr>
        <w:t>the Final Permit</w:t>
      </w:r>
      <w:r w:rsidR="006646CD" w:rsidRPr="007078D3">
        <w:rPr>
          <w:sz w:val="22"/>
          <w:szCs w:val="22"/>
        </w:rPr>
        <w:t xml:space="preserve"> and the Appendices</w:t>
      </w:r>
      <w:r w:rsidRPr="007078D3">
        <w:rPr>
          <w:sz w:val="22"/>
          <w:szCs w:val="22"/>
        </w:rPr>
        <w:t xml:space="preserve">) was sent by electronic mail (or a link to these documents made available electronically on a publicly accessible server) with received receipt requested before the close of business on </w:t>
      </w:r>
      <w:r w:rsidR="00E947DA" w:rsidRPr="007078D3">
        <w:rPr>
          <w:sz w:val="22"/>
          <w:szCs w:val="22"/>
        </w:rPr>
        <w:t>the date indicated below</w:t>
      </w:r>
      <w:r w:rsidRPr="007078D3">
        <w:rPr>
          <w:sz w:val="22"/>
          <w:szCs w:val="22"/>
        </w:rPr>
        <w:t xml:space="preserve"> to the persons listed below.</w:t>
      </w:r>
    </w:p>
    <w:p w:rsidR="00B84BE6" w:rsidRPr="007078D3" w:rsidRDefault="00B84BE6" w:rsidP="00B84BE6">
      <w:pPr>
        <w:widowControl w:val="0"/>
        <w:rPr>
          <w:sz w:val="22"/>
          <w:szCs w:val="22"/>
        </w:rPr>
      </w:pPr>
    </w:p>
    <w:p w:rsidR="00E700F9" w:rsidRPr="00B84BE6" w:rsidRDefault="00B84BE6" w:rsidP="003D7303">
      <w:pPr>
        <w:widowControl w:val="0"/>
        <w:tabs>
          <w:tab w:val="left" w:pos="-720"/>
          <w:tab w:val="left" w:pos="4320"/>
        </w:tabs>
        <w:spacing w:after="120"/>
        <w:ind w:left="360"/>
        <w:outlineLvl w:val="0"/>
        <w:rPr>
          <w:sz w:val="22"/>
          <w:szCs w:val="22"/>
        </w:rPr>
      </w:pPr>
      <w:r w:rsidRPr="00B84BE6">
        <w:rPr>
          <w:sz w:val="22"/>
          <w:szCs w:val="22"/>
        </w:rPr>
        <w:t>John G. Grubbs, Sun West Acquisitions, Inc. (</w:t>
      </w:r>
      <w:hyperlink r:id="rId9" w:history="1">
        <w:r w:rsidRPr="00B84BE6">
          <w:rPr>
            <w:rStyle w:val="Hyperlink"/>
            <w:sz w:val="22"/>
            <w:szCs w:val="22"/>
          </w:rPr>
          <w:t>jgrubbs@grubbses.com</w:t>
        </w:r>
      </w:hyperlink>
      <w:r w:rsidRPr="00B84BE6">
        <w:rPr>
          <w:sz w:val="22"/>
          <w:szCs w:val="22"/>
        </w:rPr>
        <w:t>)</w:t>
      </w:r>
    </w:p>
    <w:p w:rsidR="00B84BE6" w:rsidRPr="00B84BE6" w:rsidRDefault="00B84BE6" w:rsidP="003D7303">
      <w:pPr>
        <w:widowControl w:val="0"/>
        <w:tabs>
          <w:tab w:val="left" w:pos="-720"/>
          <w:tab w:val="left" w:pos="4320"/>
        </w:tabs>
        <w:spacing w:after="120"/>
        <w:ind w:left="360"/>
        <w:outlineLvl w:val="0"/>
        <w:rPr>
          <w:sz w:val="22"/>
          <w:szCs w:val="22"/>
        </w:rPr>
      </w:pPr>
      <w:r w:rsidRPr="00B84BE6">
        <w:rPr>
          <w:sz w:val="22"/>
          <w:szCs w:val="22"/>
        </w:rPr>
        <w:t>James Shirk, Creative Environmental Solutions, Inc. (</w:t>
      </w:r>
      <w:hyperlink r:id="rId10" w:history="1">
        <w:r w:rsidRPr="00B84BE6">
          <w:rPr>
            <w:rStyle w:val="Hyperlink"/>
            <w:sz w:val="22"/>
            <w:szCs w:val="22"/>
          </w:rPr>
          <w:t>Shirkje@gmail.com</w:t>
        </w:r>
      </w:hyperlink>
      <w:r w:rsidRPr="00B84BE6">
        <w:rPr>
          <w:sz w:val="22"/>
          <w:szCs w:val="22"/>
        </w:rPr>
        <w:t>)</w:t>
      </w:r>
    </w:p>
    <w:p w:rsidR="00B84BE6" w:rsidRPr="00B84BE6" w:rsidRDefault="00B84BE6" w:rsidP="003D7303">
      <w:pPr>
        <w:widowControl w:val="0"/>
        <w:tabs>
          <w:tab w:val="left" w:pos="-720"/>
          <w:tab w:val="left" w:pos="4320"/>
        </w:tabs>
        <w:spacing w:after="120"/>
        <w:ind w:left="360"/>
        <w:outlineLvl w:val="0"/>
        <w:rPr>
          <w:sz w:val="22"/>
          <w:szCs w:val="22"/>
        </w:rPr>
      </w:pPr>
      <w:r w:rsidRPr="00B84BE6">
        <w:rPr>
          <w:sz w:val="22"/>
          <w:szCs w:val="22"/>
        </w:rPr>
        <w:t>George K. Foster, Creative Environmental Solutions, Inc. (</w:t>
      </w:r>
      <w:hyperlink r:id="rId11" w:history="1">
        <w:r w:rsidRPr="00B84BE6">
          <w:rPr>
            <w:rStyle w:val="Hyperlink"/>
            <w:sz w:val="22"/>
            <w:szCs w:val="22"/>
          </w:rPr>
          <w:t>gfoster@creativeenvironmental.com</w:t>
        </w:r>
      </w:hyperlink>
      <w:r w:rsidRPr="00B84BE6">
        <w:rPr>
          <w:sz w:val="22"/>
          <w:szCs w:val="22"/>
        </w:rPr>
        <w:t>)</w:t>
      </w:r>
    </w:p>
    <w:p w:rsidR="0019144E" w:rsidRPr="007078D3" w:rsidRDefault="0019144E" w:rsidP="003D7303">
      <w:pPr>
        <w:widowControl w:val="0"/>
        <w:tabs>
          <w:tab w:val="left" w:pos="-720"/>
          <w:tab w:val="left" w:pos="4320"/>
          <w:tab w:val="left" w:pos="7110"/>
        </w:tabs>
        <w:spacing w:after="120"/>
        <w:ind w:left="360"/>
        <w:outlineLvl w:val="0"/>
        <w:rPr>
          <w:sz w:val="22"/>
          <w:szCs w:val="22"/>
        </w:rPr>
      </w:pPr>
    </w:p>
    <w:p w:rsidR="008F7C3C" w:rsidRPr="007078D3" w:rsidRDefault="008F7C3C" w:rsidP="00FC5BE0">
      <w:pPr>
        <w:widowControl w:val="0"/>
        <w:tabs>
          <w:tab w:val="left" w:pos="-720"/>
          <w:tab w:val="left" w:pos="4320"/>
        </w:tabs>
        <w:spacing w:before="120" w:after="120"/>
        <w:ind w:left="4320"/>
        <w:outlineLvl w:val="0"/>
        <w:rPr>
          <w:sz w:val="22"/>
          <w:szCs w:val="22"/>
        </w:rPr>
      </w:pPr>
    </w:p>
    <w:p w:rsidR="00E700F9" w:rsidRPr="007078D3" w:rsidRDefault="00E700F9" w:rsidP="00FC5BE0">
      <w:pPr>
        <w:widowControl w:val="0"/>
        <w:tabs>
          <w:tab w:val="left" w:pos="-720"/>
          <w:tab w:val="left" w:pos="4320"/>
        </w:tabs>
        <w:spacing w:before="120" w:after="120"/>
        <w:ind w:left="4320"/>
        <w:outlineLvl w:val="0"/>
        <w:rPr>
          <w:sz w:val="22"/>
          <w:szCs w:val="22"/>
        </w:rPr>
      </w:pPr>
      <w:r w:rsidRPr="007078D3">
        <w:rPr>
          <w:sz w:val="22"/>
          <w:szCs w:val="22"/>
        </w:rPr>
        <w:t>Clerk Stamp</w:t>
      </w:r>
    </w:p>
    <w:p w:rsidR="00E700F9" w:rsidRPr="007078D3" w:rsidRDefault="00E700F9" w:rsidP="00FC5BE0">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rsidR="00E700F9" w:rsidRPr="007078D3" w:rsidRDefault="00E700F9" w:rsidP="00FC5BE0">
      <w:pPr>
        <w:widowControl w:val="0"/>
        <w:tabs>
          <w:tab w:val="left" w:pos="-720"/>
          <w:tab w:val="left" w:pos="4320"/>
        </w:tabs>
        <w:ind w:left="4320"/>
        <w:rPr>
          <w:sz w:val="22"/>
          <w:szCs w:val="22"/>
        </w:rPr>
      </w:pPr>
    </w:p>
    <w:p w:rsidR="008D7C87" w:rsidRDefault="008F7C3C" w:rsidP="008F7C3C">
      <w:pPr>
        <w:widowControl w:val="0"/>
        <w:tabs>
          <w:tab w:val="left" w:pos="-720"/>
          <w:tab w:val="left" w:pos="4320"/>
        </w:tabs>
        <w:ind w:left="4320"/>
        <w:rPr>
          <w:sz w:val="22"/>
          <w:szCs w:val="22"/>
        </w:rPr>
      </w:pPr>
      <w:r w:rsidRPr="004E5FC3">
        <w:rPr>
          <w:i/>
          <w:sz w:val="22"/>
          <w:szCs w:val="22"/>
        </w:rPr>
        <w:t>DRAFT</w:t>
      </w:r>
      <w:r w:rsidRPr="004E5FC3">
        <w:rPr>
          <w:sz w:val="22"/>
          <w:szCs w:val="22"/>
        </w:rPr>
        <w:t xml:space="preserve"> </w:t>
      </w:r>
    </w:p>
    <w:p w:rsidR="002C54E8" w:rsidRPr="007078D3" w:rsidRDefault="002C54E8" w:rsidP="008F7C3C">
      <w:pPr>
        <w:widowControl w:val="0"/>
        <w:tabs>
          <w:tab w:val="left" w:pos="-720"/>
          <w:tab w:val="left" w:pos="4320"/>
        </w:tabs>
        <w:ind w:left="4320"/>
      </w:pPr>
    </w:p>
    <w:p w:rsidR="00E700F9" w:rsidRPr="007078D3" w:rsidRDefault="00E700F9" w:rsidP="008F7C3C">
      <w:pPr>
        <w:widowControl w:val="0"/>
        <w:tabs>
          <w:tab w:val="left" w:pos="-720"/>
          <w:tab w:val="left" w:pos="4320"/>
        </w:tabs>
        <w:ind w:left="4320"/>
      </w:pPr>
      <w:r w:rsidRPr="007078D3">
        <w:t>____________________</w:t>
      </w:r>
      <w:r w:rsidR="008D7C87" w:rsidRPr="007078D3">
        <w:t>____</w:t>
      </w:r>
      <w:r w:rsidRPr="007078D3">
        <w:t>____</w:t>
      </w:r>
      <w:r w:rsidR="00CC496F" w:rsidRPr="007078D3">
        <w:t>_</w:t>
      </w:r>
      <w:r w:rsidR="008D7C87" w:rsidRPr="007078D3">
        <w:t xml:space="preserve">       </w:t>
      </w:r>
      <w:r w:rsidR="00CC496F" w:rsidRPr="007078D3">
        <w:t>___</w:t>
      </w:r>
      <w:r w:rsidRPr="007078D3">
        <w:t>___________</w:t>
      </w:r>
      <w:r w:rsidR="0095059A" w:rsidRPr="007078D3">
        <w:t>__</w:t>
      </w:r>
      <w:r w:rsidR="009D02BE" w:rsidRPr="007078D3">
        <w:t>___</w:t>
      </w:r>
      <w:r w:rsidR="008D7C87" w:rsidRPr="007078D3">
        <w:t xml:space="preserve">  </w:t>
      </w:r>
    </w:p>
    <w:p w:rsidR="00E700F9" w:rsidRPr="007078D3" w:rsidRDefault="000A5E58" w:rsidP="000A5E58">
      <w:pPr>
        <w:widowControl w:val="0"/>
        <w:tabs>
          <w:tab w:val="left" w:pos="-720"/>
          <w:tab w:val="left" w:pos="5220"/>
          <w:tab w:val="left" w:pos="9090"/>
        </w:tabs>
        <w:rPr>
          <w:sz w:val="16"/>
          <w:szCs w:val="16"/>
        </w:rPr>
      </w:pPr>
      <w:r w:rsidRPr="007078D3">
        <w:rPr>
          <w:sz w:val="16"/>
          <w:szCs w:val="16"/>
        </w:rPr>
        <w:tab/>
      </w:r>
      <w:r w:rsidR="008D7C87" w:rsidRPr="007078D3">
        <w:rPr>
          <w:sz w:val="16"/>
          <w:szCs w:val="16"/>
        </w:rPr>
        <w:t xml:space="preserve">      </w:t>
      </w:r>
      <w:r w:rsidR="00E700F9" w:rsidRPr="007078D3">
        <w:rPr>
          <w:sz w:val="16"/>
          <w:szCs w:val="16"/>
        </w:rPr>
        <w:t>(Clerk</w:t>
      </w:r>
      <w:proofErr w:type="gramStart"/>
      <w:r w:rsidR="00E700F9" w:rsidRPr="007078D3">
        <w:rPr>
          <w:sz w:val="16"/>
          <w:szCs w:val="16"/>
        </w:rPr>
        <w:t xml:space="preserve">)                                         </w:t>
      </w:r>
      <w:r w:rsidRPr="007078D3">
        <w:rPr>
          <w:sz w:val="16"/>
          <w:szCs w:val="16"/>
        </w:rPr>
        <w:t xml:space="preserve">         </w:t>
      </w:r>
      <w:r w:rsidR="00E700F9" w:rsidRPr="007078D3">
        <w:rPr>
          <w:sz w:val="16"/>
          <w:szCs w:val="16"/>
        </w:rPr>
        <w:t xml:space="preserve"> </w:t>
      </w:r>
      <w:r w:rsidR="008D7C87" w:rsidRPr="007078D3">
        <w:rPr>
          <w:sz w:val="16"/>
          <w:szCs w:val="16"/>
        </w:rPr>
        <w:t xml:space="preserve">       </w:t>
      </w:r>
      <w:proofErr w:type="gramEnd"/>
      <w:r w:rsidR="00E700F9" w:rsidRPr="007078D3">
        <w:rPr>
          <w:sz w:val="16"/>
          <w:szCs w:val="16"/>
        </w:rPr>
        <w:t>(Date)</w:t>
      </w:r>
    </w:p>
    <w:p w:rsidR="00E4644C" w:rsidRPr="007078D3" w:rsidRDefault="00E4644C">
      <w:pPr>
        <w:rPr>
          <w:b/>
          <w:caps/>
          <w:color w:val="FF0000"/>
          <w:sz w:val="22"/>
          <w:szCs w:val="22"/>
        </w:rPr>
        <w:sectPr w:rsidR="00E4644C" w:rsidRPr="007078D3" w:rsidSect="00353AE8">
          <w:headerReference w:type="even" r:id="rId12"/>
          <w:headerReference w:type="default" r:id="rId13"/>
          <w:footerReference w:type="even" r:id="rId14"/>
          <w:footerReference w:type="default" r:id="rId15"/>
          <w:headerReference w:type="first" r:id="rId16"/>
          <w:footerReference w:type="first" r:id="rId17"/>
          <w:pgSz w:w="12240" w:h="15840" w:code="1"/>
          <w:pgMar w:top="1440" w:right="1080" w:bottom="720" w:left="1080" w:header="720" w:footer="720" w:gutter="0"/>
          <w:cols w:space="720"/>
          <w:titlePg/>
          <w:docGrid w:linePitch="272"/>
        </w:sectPr>
      </w:pPr>
    </w:p>
    <w:p w:rsidR="00E4644C" w:rsidRPr="007078D3" w:rsidRDefault="00E4644C" w:rsidP="003D7303">
      <w:pPr>
        <w:rPr>
          <w:b/>
          <w:caps/>
          <w:sz w:val="22"/>
          <w:szCs w:val="22"/>
        </w:rPr>
      </w:pPr>
      <w:r w:rsidRPr="007078D3">
        <w:rPr>
          <w:b/>
          <w:caps/>
          <w:sz w:val="22"/>
          <w:szCs w:val="22"/>
        </w:rPr>
        <w:lastRenderedPageBreak/>
        <w:t>Facility and Project Description</w:t>
      </w:r>
    </w:p>
    <w:p w:rsidR="003D7303" w:rsidRPr="007078D3" w:rsidRDefault="003D7303" w:rsidP="003D7303">
      <w:pPr>
        <w:rPr>
          <w:caps/>
          <w:sz w:val="22"/>
          <w:szCs w:val="22"/>
          <w:u w:val="single"/>
        </w:rPr>
      </w:pPr>
    </w:p>
    <w:p w:rsidR="00E4644C" w:rsidRPr="007078D3" w:rsidRDefault="00E4644C" w:rsidP="00095CA8">
      <w:pPr>
        <w:pStyle w:val="BodyText3"/>
        <w:numPr>
          <w:ilvl w:val="12"/>
          <w:numId w:val="0"/>
        </w:numPr>
        <w:spacing w:after="0"/>
        <w:jc w:val="left"/>
        <w:rPr>
          <w:b/>
          <w:szCs w:val="22"/>
        </w:rPr>
      </w:pPr>
      <w:r w:rsidRPr="007078D3">
        <w:rPr>
          <w:b/>
          <w:szCs w:val="22"/>
        </w:rPr>
        <w:t>Project Description</w:t>
      </w:r>
      <w:r w:rsidR="00CE3626">
        <w:rPr>
          <w:b/>
          <w:szCs w:val="22"/>
        </w:rPr>
        <w:t xml:space="preserve"> </w:t>
      </w:r>
      <w:r w:rsidR="00020F71">
        <w:rPr>
          <w:b/>
          <w:szCs w:val="22"/>
        </w:rPr>
        <w:t xml:space="preserve">and </w:t>
      </w:r>
      <w:r w:rsidRPr="00020F71">
        <w:rPr>
          <w:b/>
          <w:szCs w:val="22"/>
        </w:rPr>
        <w:t>Proposed Emission Unit</w:t>
      </w:r>
      <w:r w:rsidRPr="007078D3">
        <w:rPr>
          <w:b/>
          <w:szCs w:val="22"/>
        </w:rPr>
        <w:t xml:space="preserve"> </w:t>
      </w:r>
    </w:p>
    <w:p w:rsidR="00095CA8" w:rsidRDefault="00095CA8" w:rsidP="00095CA8">
      <w:pPr>
        <w:pStyle w:val="BodyText3"/>
        <w:numPr>
          <w:ilvl w:val="12"/>
          <w:numId w:val="0"/>
        </w:numPr>
        <w:spacing w:after="0"/>
        <w:jc w:val="left"/>
        <w:rPr>
          <w:b/>
          <w:szCs w:val="22"/>
        </w:rPr>
      </w:pPr>
    </w:p>
    <w:p w:rsidR="00020F71" w:rsidRPr="00020F71" w:rsidRDefault="00020F71" w:rsidP="00095CA8">
      <w:pPr>
        <w:pStyle w:val="BodyText3"/>
        <w:numPr>
          <w:ilvl w:val="12"/>
          <w:numId w:val="0"/>
        </w:numPr>
        <w:spacing w:after="0"/>
        <w:jc w:val="left"/>
        <w:rPr>
          <w:szCs w:val="22"/>
        </w:rPr>
      </w:pPr>
      <w:r>
        <w:rPr>
          <w:szCs w:val="22"/>
        </w:rPr>
        <w:t>This project is the initial</w:t>
      </w:r>
      <w:r w:rsidR="002E4E8D">
        <w:rPr>
          <w:szCs w:val="22"/>
        </w:rPr>
        <w:t xml:space="preserve"> air construction permit for a proposed air curtain incinerator to </w:t>
      </w:r>
      <w:r w:rsidR="008D5FAF">
        <w:rPr>
          <w:szCs w:val="22"/>
        </w:rPr>
        <w:t xml:space="preserve">control air emissions from the </w:t>
      </w:r>
      <w:r w:rsidR="002E4E8D">
        <w:rPr>
          <w:szCs w:val="22"/>
        </w:rPr>
        <w:t>dispos</w:t>
      </w:r>
      <w:r w:rsidR="008D5FAF">
        <w:rPr>
          <w:szCs w:val="22"/>
        </w:rPr>
        <w:t>al</w:t>
      </w:r>
      <w:r w:rsidR="002E4E8D">
        <w:rPr>
          <w:szCs w:val="22"/>
        </w:rPr>
        <w:t xml:space="preserve"> of wood waste </w:t>
      </w:r>
      <w:r w:rsidR="008D5FAF">
        <w:rPr>
          <w:szCs w:val="22"/>
        </w:rPr>
        <w:t>ignited within an earthen trench or thermo ceramic lined pit</w:t>
      </w:r>
      <w:r w:rsidR="0038582C">
        <w:rPr>
          <w:szCs w:val="22"/>
        </w:rPr>
        <w:t xml:space="preserve">.  The air curtain incinerator is subject to the requirements of 40 CFR 60, Subpart CCCC- Standards of Performance for Commercial and Industrial </w:t>
      </w:r>
      <w:r w:rsidR="00D07746">
        <w:rPr>
          <w:szCs w:val="22"/>
        </w:rPr>
        <w:t xml:space="preserve">Solid Waste Incineration Units for Which Construction is Commenced After November 30, 1999 or for Which Modification or Reconstruction is Commenced On or After June 1, 2001. </w:t>
      </w:r>
    </w:p>
    <w:p w:rsidR="00020F71" w:rsidRDefault="00020F71" w:rsidP="00095CA8">
      <w:pPr>
        <w:pStyle w:val="BodyText3"/>
        <w:numPr>
          <w:ilvl w:val="12"/>
          <w:numId w:val="0"/>
        </w:numPr>
        <w:spacing w:after="0"/>
        <w:jc w:val="left"/>
        <w:rPr>
          <w:b/>
          <w:szCs w:val="22"/>
        </w:rPr>
      </w:pPr>
    </w:p>
    <w:p w:rsidR="00E4644C" w:rsidRPr="007078D3" w:rsidRDefault="00E4644C" w:rsidP="00095CA8">
      <w:pPr>
        <w:pStyle w:val="BodyText3"/>
        <w:numPr>
          <w:ilvl w:val="12"/>
          <w:numId w:val="0"/>
        </w:numPr>
        <w:spacing w:after="0"/>
        <w:jc w:val="left"/>
        <w:rPr>
          <w:szCs w:val="22"/>
        </w:rPr>
      </w:pPr>
      <w:r w:rsidRPr="007078D3">
        <w:rPr>
          <w:szCs w:val="22"/>
        </w:rPr>
        <w:t xml:space="preserve">This project will </w:t>
      </w:r>
      <w:r w:rsidR="00D07746">
        <w:rPr>
          <w:szCs w:val="22"/>
        </w:rPr>
        <w:t>create</w:t>
      </w:r>
      <w:r w:rsidRPr="007078D3">
        <w:rPr>
          <w:szCs w:val="22"/>
        </w:rPr>
        <w:t xml:space="preserve"> the following emissions unit</w:t>
      </w:r>
      <w:r w:rsidR="00D07746">
        <w:rPr>
          <w:szCs w:val="22"/>
        </w:rPr>
        <w:t xml:space="preserve"> (EU</w:t>
      </w:r>
      <w:r w:rsidR="008A68AD" w:rsidRPr="007078D3">
        <w:rPr>
          <w:szCs w:val="22"/>
        </w:rPr>
        <w:t>)</w:t>
      </w:r>
      <w:r w:rsidRPr="007078D3">
        <w:rPr>
          <w:szCs w:val="22"/>
        </w:rPr>
        <w:t>.</w:t>
      </w:r>
    </w:p>
    <w:p w:rsidR="00095CA8" w:rsidRPr="007078D3"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210"/>
        <w:gridCol w:w="8370"/>
      </w:tblGrid>
      <w:tr w:rsidR="00095CA8" w:rsidRPr="007078D3" w:rsidTr="00622C25">
        <w:tc>
          <w:tcPr>
            <w:tcW w:w="1210" w:type="dxa"/>
            <w:tcBorders>
              <w:bottom w:val="double" w:sz="4" w:space="0" w:color="auto"/>
            </w:tcBorders>
          </w:tcPr>
          <w:p w:rsidR="00095CA8" w:rsidRPr="00713733" w:rsidRDefault="00095CA8" w:rsidP="00095CA8">
            <w:pPr>
              <w:spacing w:before="60"/>
              <w:jc w:val="center"/>
              <w:rPr>
                <w:b/>
                <w:sz w:val="22"/>
                <w:szCs w:val="22"/>
              </w:rPr>
            </w:pPr>
            <w:r w:rsidRPr="00713733">
              <w:rPr>
                <w:b/>
                <w:sz w:val="22"/>
                <w:szCs w:val="22"/>
              </w:rPr>
              <w:t>EU ID No.</w:t>
            </w:r>
          </w:p>
        </w:tc>
        <w:tc>
          <w:tcPr>
            <w:tcW w:w="8370" w:type="dxa"/>
            <w:tcBorders>
              <w:bottom w:val="double" w:sz="4" w:space="0" w:color="auto"/>
            </w:tcBorders>
          </w:tcPr>
          <w:p w:rsidR="00095CA8" w:rsidRPr="00713733" w:rsidRDefault="00095CA8" w:rsidP="008A68AD">
            <w:pPr>
              <w:spacing w:before="60" w:after="60"/>
              <w:ind w:left="122"/>
              <w:rPr>
                <w:b/>
                <w:sz w:val="22"/>
                <w:szCs w:val="22"/>
              </w:rPr>
            </w:pPr>
            <w:r w:rsidRPr="00713733">
              <w:rPr>
                <w:b/>
                <w:sz w:val="22"/>
                <w:szCs w:val="22"/>
              </w:rPr>
              <w:t>Emission</w:t>
            </w:r>
            <w:r w:rsidR="002E6902" w:rsidRPr="00713733">
              <w:rPr>
                <w:b/>
                <w:sz w:val="22"/>
                <w:szCs w:val="22"/>
              </w:rPr>
              <w:t>s</w:t>
            </w:r>
            <w:r w:rsidRPr="00713733">
              <w:rPr>
                <w:b/>
                <w:sz w:val="22"/>
                <w:szCs w:val="22"/>
              </w:rPr>
              <w:t xml:space="preserve"> Unit Description</w:t>
            </w:r>
          </w:p>
        </w:tc>
      </w:tr>
      <w:tr w:rsidR="00095CA8" w:rsidRPr="007078D3" w:rsidTr="00622C25">
        <w:tc>
          <w:tcPr>
            <w:tcW w:w="1210" w:type="dxa"/>
            <w:tcBorders>
              <w:top w:val="double" w:sz="4" w:space="0" w:color="auto"/>
            </w:tcBorders>
          </w:tcPr>
          <w:p w:rsidR="00095CA8" w:rsidRPr="007078D3" w:rsidRDefault="00D07746" w:rsidP="00CB4BBE">
            <w:pPr>
              <w:spacing w:before="60" w:after="60"/>
              <w:jc w:val="center"/>
              <w:rPr>
                <w:sz w:val="22"/>
                <w:szCs w:val="22"/>
              </w:rPr>
            </w:pPr>
            <w:r>
              <w:rPr>
                <w:sz w:val="22"/>
                <w:szCs w:val="22"/>
              </w:rPr>
              <w:t>001</w:t>
            </w:r>
          </w:p>
        </w:tc>
        <w:tc>
          <w:tcPr>
            <w:tcW w:w="8370" w:type="dxa"/>
            <w:tcBorders>
              <w:top w:val="double" w:sz="4" w:space="0" w:color="auto"/>
            </w:tcBorders>
          </w:tcPr>
          <w:p w:rsidR="00095CA8" w:rsidRPr="007078D3" w:rsidRDefault="00D07746" w:rsidP="00CB4BBE">
            <w:pPr>
              <w:spacing w:before="60" w:after="60"/>
              <w:ind w:left="122" w:right="88"/>
              <w:rPr>
                <w:sz w:val="22"/>
                <w:szCs w:val="22"/>
              </w:rPr>
            </w:pPr>
            <w:r>
              <w:rPr>
                <w:sz w:val="22"/>
                <w:szCs w:val="22"/>
              </w:rPr>
              <w:t>Air Curtain Incinerator</w:t>
            </w:r>
            <w:r w:rsidR="00095CA8" w:rsidRPr="007078D3">
              <w:rPr>
                <w:sz w:val="22"/>
                <w:szCs w:val="22"/>
              </w:rPr>
              <w:t xml:space="preserve"> </w:t>
            </w:r>
          </w:p>
        </w:tc>
      </w:tr>
    </w:tbl>
    <w:p w:rsidR="00E4644C" w:rsidRPr="007078D3" w:rsidRDefault="00E4644C" w:rsidP="00364DC5">
      <w:pPr>
        <w:suppressAutoHyphens/>
        <w:spacing w:before="120" w:after="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rsidR="00B25440" w:rsidRPr="007078D3" w:rsidRDefault="00B25440" w:rsidP="005073C8">
      <w:pPr>
        <w:suppressAutoHyphens/>
        <w:ind w:left="720" w:hanging="720"/>
        <w:rPr>
          <w:b/>
          <w:szCs w:val="22"/>
          <w:highlight w:val="yellow"/>
        </w:rPr>
      </w:pPr>
    </w:p>
    <w:p w:rsidR="00B25440" w:rsidRPr="007078D3" w:rsidRDefault="005E6DEF" w:rsidP="00B25440">
      <w:pPr>
        <w:suppressAutoHyphens/>
        <w:spacing w:after="120"/>
        <w:ind w:left="720" w:hanging="720"/>
        <w:rPr>
          <w:b/>
          <w:sz w:val="22"/>
          <w:szCs w:val="22"/>
        </w:rPr>
      </w:pPr>
      <w:r w:rsidRPr="00713733">
        <w:rPr>
          <w:b/>
          <w:sz w:val="22"/>
          <w:szCs w:val="22"/>
        </w:rPr>
        <w:t>Exempt Emission Sources</w:t>
      </w:r>
      <w:r w:rsidR="00B25440" w:rsidRPr="00713733">
        <w:rPr>
          <w:b/>
          <w:sz w:val="22"/>
          <w:szCs w:val="22"/>
        </w:rPr>
        <w:t>/Activities</w:t>
      </w:r>
    </w:p>
    <w:p w:rsidR="00713733" w:rsidRPr="00713733" w:rsidRDefault="00734CC5" w:rsidP="00713733">
      <w:pPr>
        <w:tabs>
          <w:tab w:val="left" w:pos="360"/>
        </w:tabs>
        <w:suppressAutoHyphens/>
        <w:ind w:left="360" w:hanging="360"/>
        <w:rPr>
          <w:sz w:val="22"/>
          <w:szCs w:val="22"/>
        </w:rPr>
      </w:pPr>
      <w:r w:rsidRPr="00713733">
        <w:rPr>
          <w:i/>
          <w:sz w:val="22"/>
          <w:szCs w:val="22"/>
        </w:rPr>
        <w:t xml:space="preserve">- </w:t>
      </w:r>
      <w:r w:rsidRPr="00713733">
        <w:rPr>
          <w:i/>
          <w:sz w:val="22"/>
          <w:szCs w:val="22"/>
        </w:rPr>
        <w:tab/>
      </w:r>
      <w:r w:rsidR="00713733">
        <w:rPr>
          <w:sz w:val="22"/>
          <w:szCs w:val="22"/>
        </w:rPr>
        <w:t xml:space="preserve">A 125 HP engine fired with diesel fuel at </w:t>
      </w:r>
      <w:r w:rsidR="00157738">
        <w:rPr>
          <w:sz w:val="22"/>
          <w:szCs w:val="22"/>
        </w:rPr>
        <w:t>2,160</w:t>
      </w:r>
      <w:r w:rsidR="00713733">
        <w:rPr>
          <w:sz w:val="22"/>
          <w:szCs w:val="22"/>
        </w:rPr>
        <w:t xml:space="preserve"> gallons/yr and pursuant to </w:t>
      </w:r>
      <w:r w:rsidR="00E5418B">
        <w:rPr>
          <w:sz w:val="22"/>
          <w:szCs w:val="22"/>
        </w:rPr>
        <w:t>Rule 62-210.300(3</w:t>
      </w:r>
      <w:proofErr w:type="gramStart"/>
      <w:r w:rsidR="00E5418B">
        <w:rPr>
          <w:sz w:val="22"/>
          <w:szCs w:val="22"/>
        </w:rPr>
        <w:t>)(</w:t>
      </w:r>
      <w:proofErr w:type="gramEnd"/>
      <w:r w:rsidR="00E5418B">
        <w:rPr>
          <w:sz w:val="22"/>
          <w:szCs w:val="22"/>
        </w:rPr>
        <w:t xml:space="preserve">a)35, F.A.C. </w:t>
      </w:r>
      <w:r w:rsidR="00E5418B" w:rsidRPr="00E5418B">
        <w:rPr>
          <w:sz w:val="22"/>
          <w:szCs w:val="22"/>
        </w:rPr>
        <w:t>(Categorical and Conditional Exemptions - Stationary Reciprocating Internal Combustion Engines)</w:t>
      </w:r>
    </w:p>
    <w:p w:rsidR="00713733" w:rsidRDefault="00713733" w:rsidP="00734CC5">
      <w:pPr>
        <w:suppressAutoHyphens/>
        <w:ind w:left="360" w:hanging="360"/>
        <w:rPr>
          <w:i/>
          <w:sz w:val="22"/>
          <w:szCs w:val="22"/>
          <w:highlight w:val="yellow"/>
        </w:rPr>
      </w:pPr>
    </w:p>
    <w:p w:rsidR="00F339F0" w:rsidRPr="007078D3" w:rsidRDefault="0048462F" w:rsidP="00537CF5">
      <w:pPr>
        <w:autoSpaceDE w:val="0"/>
        <w:autoSpaceDN w:val="0"/>
        <w:adjustRightInd w:val="0"/>
        <w:rPr>
          <w:sz w:val="22"/>
          <w:szCs w:val="22"/>
        </w:rPr>
      </w:pPr>
      <w:r>
        <w:rPr>
          <w:sz w:val="22"/>
          <w:szCs w:val="22"/>
        </w:rPr>
        <w:tab/>
      </w:r>
      <w:r w:rsidR="00F339F0">
        <w:rPr>
          <w:sz w:val="22"/>
          <w:szCs w:val="22"/>
        </w:rPr>
        <w:t>This engine is subject to</w:t>
      </w:r>
      <w:r w:rsidR="000263AB">
        <w:rPr>
          <w:sz w:val="22"/>
          <w:szCs w:val="22"/>
        </w:rPr>
        <w:t xml:space="preserve"> all the limitations and requirements of</w:t>
      </w:r>
      <w:r w:rsidR="00F339F0">
        <w:rPr>
          <w:sz w:val="22"/>
          <w:szCs w:val="22"/>
        </w:rPr>
        <w:t xml:space="preserve"> Title 40, Code of Federal Regulations, Part </w:t>
      </w:r>
      <w:r w:rsidR="00E80C83">
        <w:rPr>
          <w:sz w:val="22"/>
          <w:szCs w:val="22"/>
        </w:rPr>
        <w:tab/>
      </w:r>
      <w:r w:rsidR="00F339F0">
        <w:rPr>
          <w:sz w:val="22"/>
          <w:szCs w:val="22"/>
        </w:rPr>
        <w:t xml:space="preserve">63, </w:t>
      </w:r>
      <w:proofErr w:type="gramStart"/>
      <w:r w:rsidR="00F339F0">
        <w:rPr>
          <w:sz w:val="22"/>
          <w:szCs w:val="22"/>
        </w:rPr>
        <w:t>Subpart</w:t>
      </w:r>
      <w:proofErr w:type="gramEnd"/>
      <w:r w:rsidR="00F339F0">
        <w:rPr>
          <w:sz w:val="22"/>
          <w:szCs w:val="22"/>
        </w:rPr>
        <w:t xml:space="preserve"> ZZZZ- National Emissions</w:t>
      </w:r>
      <w:r w:rsidR="000263AB">
        <w:rPr>
          <w:sz w:val="22"/>
          <w:szCs w:val="22"/>
        </w:rPr>
        <w:t xml:space="preserve"> </w:t>
      </w:r>
      <w:r w:rsidR="00F339F0">
        <w:rPr>
          <w:sz w:val="22"/>
          <w:szCs w:val="22"/>
        </w:rPr>
        <w:t xml:space="preserve">Standards for Hazardous Air Pollutants for Stationary Reciprocating </w:t>
      </w:r>
      <w:r w:rsidR="00E80C83">
        <w:rPr>
          <w:sz w:val="22"/>
          <w:szCs w:val="22"/>
        </w:rPr>
        <w:tab/>
      </w:r>
      <w:r w:rsidR="00F339F0">
        <w:rPr>
          <w:sz w:val="22"/>
          <w:szCs w:val="22"/>
        </w:rPr>
        <w:t>Internal Combustion Engines</w:t>
      </w:r>
      <w:r w:rsidR="00E80C83">
        <w:rPr>
          <w:sz w:val="22"/>
          <w:szCs w:val="22"/>
        </w:rPr>
        <w:t xml:space="preserve">.  This </w:t>
      </w:r>
      <w:r w:rsidR="00F339F0">
        <w:rPr>
          <w:sz w:val="22"/>
          <w:szCs w:val="22"/>
        </w:rPr>
        <w:t>federal regulation is adopted by reference in Rule 62-204.800(11</w:t>
      </w:r>
      <w:proofErr w:type="gramStart"/>
      <w:r w:rsidR="00F339F0">
        <w:rPr>
          <w:sz w:val="22"/>
          <w:szCs w:val="22"/>
        </w:rPr>
        <w:t>)(</w:t>
      </w:r>
      <w:proofErr w:type="gramEnd"/>
      <w:r w:rsidR="00F339F0">
        <w:rPr>
          <w:sz w:val="22"/>
          <w:szCs w:val="22"/>
        </w:rPr>
        <w:t xml:space="preserve">b), </w:t>
      </w:r>
      <w:r w:rsidR="00E80C83">
        <w:rPr>
          <w:sz w:val="22"/>
          <w:szCs w:val="22"/>
        </w:rPr>
        <w:tab/>
      </w:r>
      <w:r w:rsidR="00F339F0">
        <w:rPr>
          <w:sz w:val="22"/>
          <w:szCs w:val="22"/>
        </w:rPr>
        <w:t>F.A.C.</w:t>
      </w:r>
    </w:p>
    <w:p w:rsidR="00095CA8" w:rsidRPr="007078D3" w:rsidRDefault="00095CA8" w:rsidP="00537CF5">
      <w:pPr>
        <w:autoSpaceDE w:val="0"/>
        <w:autoSpaceDN w:val="0"/>
        <w:adjustRightInd w:val="0"/>
        <w:rPr>
          <w:sz w:val="16"/>
          <w:szCs w:val="16"/>
        </w:rPr>
      </w:pPr>
    </w:p>
    <w:p w:rsidR="00095CA8" w:rsidRPr="007078D3" w:rsidRDefault="00095CA8" w:rsidP="00537CF5">
      <w:pPr>
        <w:autoSpaceDE w:val="0"/>
        <w:autoSpaceDN w:val="0"/>
        <w:adjustRightInd w:val="0"/>
        <w:rPr>
          <w:sz w:val="16"/>
          <w:szCs w:val="16"/>
        </w:rPr>
      </w:pPr>
    </w:p>
    <w:p w:rsidR="00E4644C" w:rsidRPr="007078D3" w:rsidRDefault="00E4644C" w:rsidP="00095CA8">
      <w:pPr>
        <w:pStyle w:val="Caption"/>
        <w:spacing w:before="0"/>
        <w:rPr>
          <w:szCs w:val="22"/>
        </w:rPr>
      </w:pPr>
      <w:r w:rsidRPr="007078D3">
        <w:rPr>
          <w:szCs w:val="22"/>
        </w:rPr>
        <w:t>Facility Regulatory Classification</w:t>
      </w:r>
    </w:p>
    <w:p w:rsidR="00E4644C" w:rsidRPr="007078D3" w:rsidRDefault="00E4644C" w:rsidP="003E6985">
      <w:pPr>
        <w:numPr>
          <w:ilvl w:val="0"/>
          <w:numId w:val="16"/>
        </w:numPr>
        <w:spacing w:after="120"/>
        <w:rPr>
          <w:sz w:val="22"/>
          <w:szCs w:val="22"/>
        </w:rPr>
      </w:pPr>
      <w:r w:rsidRPr="007078D3">
        <w:rPr>
          <w:sz w:val="22"/>
          <w:szCs w:val="22"/>
        </w:rPr>
        <w:t xml:space="preserve">The </w:t>
      </w:r>
      <w:r w:rsidRPr="0014212A">
        <w:rPr>
          <w:sz w:val="22"/>
          <w:szCs w:val="22"/>
        </w:rPr>
        <w:t>facility is not a</w:t>
      </w:r>
      <w:r w:rsidRPr="007078D3">
        <w:rPr>
          <w:sz w:val="22"/>
          <w:szCs w:val="22"/>
        </w:rPr>
        <w:t xml:space="preserve"> major source of hazardous air pollutants (HAP</w:t>
      </w:r>
      <w:r w:rsidR="007F7A9C" w:rsidRPr="007078D3">
        <w:rPr>
          <w:sz w:val="22"/>
          <w:szCs w:val="22"/>
        </w:rPr>
        <w:t>s</w:t>
      </w:r>
      <w:r w:rsidRPr="007078D3">
        <w:rPr>
          <w:sz w:val="22"/>
          <w:szCs w:val="22"/>
        </w:rPr>
        <w:t>).</w:t>
      </w:r>
    </w:p>
    <w:p w:rsidR="00E4644C" w:rsidRPr="007078D3" w:rsidRDefault="00E4644C" w:rsidP="003E6985">
      <w:pPr>
        <w:pStyle w:val="BodyText"/>
        <w:numPr>
          <w:ilvl w:val="0"/>
          <w:numId w:val="16"/>
        </w:numPr>
        <w:rPr>
          <w:sz w:val="22"/>
          <w:szCs w:val="22"/>
        </w:rPr>
      </w:pPr>
      <w:r w:rsidRPr="007078D3">
        <w:rPr>
          <w:sz w:val="22"/>
          <w:szCs w:val="22"/>
        </w:rPr>
        <w:t>The facility has no units subject to the acid rain provisions of the Clean Air Act (CAA).</w:t>
      </w:r>
    </w:p>
    <w:p w:rsidR="00E4644C" w:rsidRPr="007078D3" w:rsidRDefault="00E4644C" w:rsidP="003E6985">
      <w:pPr>
        <w:numPr>
          <w:ilvl w:val="0"/>
          <w:numId w:val="16"/>
        </w:numPr>
        <w:spacing w:after="120"/>
        <w:rPr>
          <w:sz w:val="22"/>
          <w:szCs w:val="22"/>
        </w:rPr>
      </w:pPr>
      <w:r w:rsidRPr="007078D3">
        <w:rPr>
          <w:sz w:val="22"/>
          <w:szCs w:val="22"/>
        </w:rPr>
        <w:t xml:space="preserve">The </w:t>
      </w:r>
      <w:r w:rsidRPr="0014212A">
        <w:rPr>
          <w:sz w:val="22"/>
          <w:szCs w:val="22"/>
        </w:rPr>
        <w:t>facility is not a</w:t>
      </w:r>
      <w:r w:rsidRPr="007078D3">
        <w:rPr>
          <w:sz w:val="22"/>
          <w:szCs w:val="22"/>
        </w:rPr>
        <w:t xml:space="preserve"> Title V major source of air pollution in accordance with Chapter </w:t>
      </w:r>
      <w:r w:rsidR="002619F8" w:rsidRPr="007078D3">
        <w:rPr>
          <w:sz w:val="22"/>
          <w:szCs w:val="22"/>
        </w:rPr>
        <w:t>62-</w:t>
      </w:r>
      <w:r w:rsidRPr="007078D3">
        <w:rPr>
          <w:sz w:val="22"/>
          <w:szCs w:val="22"/>
        </w:rPr>
        <w:t>213, F.A.C.</w:t>
      </w:r>
    </w:p>
    <w:p w:rsidR="00E4644C" w:rsidRPr="007078D3" w:rsidRDefault="00E4644C" w:rsidP="003E6985">
      <w:pPr>
        <w:numPr>
          <w:ilvl w:val="0"/>
          <w:numId w:val="16"/>
        </w:numPr>
        <w:spacing w:after="120"/>
        <w:rPr>
          <w:sz w:val="22"/>
          <w:szCs w:val="22"/>
        </w:rPr>
      </w:pPr>
      <w:r w:rsidRPr="007078D3">
        <w:rPr>
          <w:sz w:val="22"/>
          <w:szCs w:val="22"/>
        </w:rPr>
        <w:t xml:space="preserve">The </w:t>
      </w:r>
      <w:r w:rsidRPr="0014212A">
        <w:rPr>
          <w:sz w:val="22"/>
          <w:szCs w:val="22"/>
        </w:rPr>
        <w:t>facility is not a major</w:t>
      </w:r>
      <w:r w:rsidRPr="007078D3">
        <w:rPr>
          <w:sz w:val="22"/>
          <w:szCs w:val="22"/>
        </w:rPr>
        <w:t xml:space="preserve"> stationary source in accordance with Rule 62-212.400(PSD), F.A.C.</w:t>
      </w:r>
    </w:p>
    <w:p w:rsidR="003724A1" w:rsidRPr="00EF3CCE" w:rsidRDefault="00BA02E4" w:rsidP="003724A1">
      <w:pPr>
        <w:numPr>
          <w:ilvl w:val="0"/>
          <w:numId w:val="16"/>
        </w:numPr>
        <w:spacing w:after="120"/>
        <w:rPr>
          <w:color w:val="000000"/>
          <w:sz w:val="22"/>
          <w:szCs w:val="22"/>
        </w:rPr>
      </w:pPr>
      <w:r w:rsidRPr="00EF3CCE">
        <w:rPr>
          <w:color w:val="000000"/>
          <w:sz w:val="22"/>
          <w:szCs w:val="22"/>
        </w:rPr>
        <w:t xml:space="preserve">This facility is a synthetic </w:t>
      </w:r>
      <w:r w:rsidR="00C030D1" w:rsidRPr="00EF3CCE">
        <w:rPr>
          <w:color w:val="000000"/>
          <w:sz w:val="22"/>
          <w:szCs w:val="22"/>
        </w:rPr>
        <w:t>non-Title V</w:t>
      </w:r>
      <w:r w:rsidRPr="00EF3CCE">
        <w:rPr>
          <w:color w:val="000000"/>
          <w:sz w:val="22"/>
          <w:szCs w:val="22"/>
        </w:rPr>
        <w:t xml:space="preserve"> source </w:t>
      </w:r>
      <w:r w:rsidR="00C030D1" w:rsidRPr="00EF3CCE">
        <w:rPr>
          <w:color w:val="000000"/>
          <w:sz w:val="22"/>
          <w:szCs w:val="22"/>
        </w:rPr>
        <w:t xml:space="preserve">for the </w:t>
      </w:r>
      <w:r w:rsidRPr="00EF3CCE">
        <w:rPr>
          <w:color w:val="000000"/>
          <w:sz w:val="22"/>
          <w:szCs w:val="22"/>
        </w:rPr>
        <w:t>pollutant</w:t>
      </w:r>
      <w:r w:rsidR="00EF3CCE" w:rsidRPr="00EF3CCE">
        <w:rPr>
          <w:color w:val="000000"/>
          <w:sz w:val="22"/>
          <w:szCs w:val="22"/>
        </w:rPr>
        <w:t xml:space="preserve"> particulate matter less than 10 microns (</w:t>
      </w:r>
      <w:r w:rsidR="00EF3CCE" w:rsidRPr="00EF3CCE">
        <w:rPr>
          <w:sz w:val="22"/>
          <w:szCs w:val="22"/>
        </w:rPr>
        <w:t>PM</w:t>
      </w:r>
      <w:r w:rsidR="00EF3CCE" w:rsidRPr="00EF3CCE">
        <w:rPr>
          <w:sz w:val="22"/>
          <w:szCs w:val="22"/>
          <w:vertAlign w:val="subscript"/>
        </w:rPr>
        <w:t>10</w:t>
      </w:r>
      <w:r w:rsidR="00EF3CCE" w:rsidRPr="00EF3CCE">
        <w:rPr>
          <w:sz w:val="22"/>
          <w:szCs w:val="22"/>
        </w:rPr>
        <w:t>)</w:t>
      </w:r>
      <w:r w:rsidR="008C3AE2" w:rsidRPr="00EF3CCE">
        <w:rPr>
          <w:color w:val="000000"/>
          <w:sz w:val="22"/>
          <w:szCs w:val="22"/>
        </w:rPr>
        <w:t xml:space="preserve">. </w:t>
      </w:r>
      <w:r w:rsidR="003724A1" w:rsidRPr="00EF3CCE">
        <w:rPr>
          <w:color w:val="000000"/>
          <w:sz w:val="22"/>
          <w:szCs w:val="22"/>
        </w:rPr>
        <w:t xml:space="preserve"> The emission limitations, restriction on hours of operation, restriction on the type or amount of material combusted, stored or processed in this permit will ensure that the facility’s </w:t>
      </w:r>
      <w:r w:rsidR="00EF3CCE" w:rsidRPr="00EF3CCE">
        <w:rPr>
          <w:sz w:val="22"/>
          <w:szCs w:val="22"/>
        </w:rPr>
        <w:t>PM</w:t>
      </w:r>
      <w:r w:rsidR="00EF3CCE" w:rsidRPr="00EF3CCE">
        <w:rPr>
          <w:sz w:val="22"/>
          <w:szCs w:val="22"/>
          <w:vertAlign w:val="subscript"/>
        </w:rPr>
        <w:t xml:space="preserve">10 </w:t>
      </w:r>
      <w:r w:rsidR="003724A1" w:rsidRPr="00EF3CCE">
        <w:rPr>
          <w:color w:val="000000"/>
          <w:sz w:val="22"/>
          <w:szCs w:val="22"/>
        </w:rPr>
        <w:t xml:space="preserve">emissions will be below the threshold for a Title V source. </w:t>
      </w:r>
    </w:p>
    <w:p w:rsidR="00095CA8" w:rsidRPr="007078D3" w:rsidRDefault="00095CA8" w:rsidP="00095CA8">
      <w:pPr>
        <w:rPr>
          <w:color w:val="000000"/>
          <w:sz w:val="16"/>
          <w:szCs w:val="16"/>
          <w:highlight w:val="yellow"/>
        </w:rPr>
      </w:pPr>
    </w:p>
    <w:p w:rsidR="00095CA8" w:rsidRPr="007078D3" w:rsidRDefault="00095CA8" w:rsidP="00095CA8">
      <w:pPr>
        <w:rPr>
          <w:color w:val="000000"/>
          <w:sz w:val="16"/>
          <w:szCs w:val="16"/>
          <w:highlight w:val="yellow"/>
        </w:rPr>
      </w:pPr>
    </w:p>
    <w:p w:rsidR="00E4644C" w:rsidRPr="007078D3" w:rsidRDefault="00E4644C" w:rsidP="00095CA8">
      <w:pPr>
        <w:pStyle w:val="Heading1"/>
        <w:numPr>
          <w:ilvl w:val="0"/>
          <w:numId w:val="0"/>
        </w:numPr>
        <w:spacing w:before="0"/>
        <w:rPr>
          <w:rFonts w:ascii="Times New Roman" w:hAnsi="Times New Roman"/>
          <w:caps/>
          <w:sz w:val="22"/>
        </w:rPr>
      </w:pPr>
      <w:r w:rsidRPr="007078D3">
        <w:rPr>
          <w:rFonts w:ascii="Times New Roman" w:hAnsi="Times New Roman"/>
          <w:caps/>
          <w:sz w:val="22"/>
        </w:rPr>
        <w:t>Permit History/Affected Permits</w:t>
      </w:r>
    </w:p>
    <w:p w:rsidR="00E4644C" w:rsidRPr="007078D3" w:rsidRDefault="00F14437" w:rsidP="00511908">
      <w:pPr>
        <w:suppressAutoHyphens/>
        <w:rPr>
          <w:sz w:val="22"/>
        </w:rPr>
        <w:sectPr w:rsidR="00E4644C" w:rsidRPr="007078D3">
          <w:headerReference w:type="even" r:id="rId18"/>
          <w:headerReference w:type="default" r:id="rId19"/>
          <w:footerReference w:type="default" r:id="rId20"/>
          <w:headerReference w:type="first" r:id="rId21"/>
          <w:pgSz w:w="12240" w:h="15840" w:code="1"/>
          <w:pgMar w:top="720" w:right="1152" w:bottom="720" w:left="1152" w:header="720" w:footer="720" w:gutter="0"/>
          <w:paperSrc w:first="16640" w:other="16640"/>
          <w:cols w:space="720"/>
        </w:sectPr>
      </w:pPr>
      <w:r w:rsidRPr="00A64819">
        <w:rPr>
          <w:sz w:val="22"/>
        </w:rPr>
        <w:t>No previous air permits have been issued for this facility</w:t>
      </w:r>
      <w:r w:rsidR="00A64819" w:rsidRPr="00A64819">
        <w:rPr>
          <w:sz w:val="22"/>
        </w:rPr>
        <w:t>.</w:t>
      </w:r>
    </w:p>
    <w:p w:rsidR="00B553D3" w:rsidRDefault="00B553D3" w:rsidP="007125DA">
      <w:pPr>
        <w:spacing w:after="120"/>
        <w:ind w:left="360" w:hanging="360"/>
        <w:rPr>
          <w:b/>
          <w:bCs/>
          <w:sz w:val="22"/>
          <w:szCs w:val="22"/>
        </w:rPr>
      </w:pPr>
      <w:r>
        <w:rPr>
          <w:b/>
          <w:bCs/>
          <w:sz w:val="22"/>
          <w:szCs w:val="22"/>
        </w:rPr>
        <w:lastRenderedPageBreak/>
        <w:t>ADMINISTRATIVE REQUIREMENTS</w:t>
      </w:r>
    </w:p>
    <w:p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7078D3" w:rsidRDefault="007125DA" w:rsidP="007125DA">
      <w:pPr>
        <w:spacing w:after="120"/>
        <w:ind w:firstLine="360"/>
        <w:jc w:val="center"/>
        <w:rPr>
          <w:sz w:val="22"/>
          <w:szCs w:val="22"/>
          <w:shd w:val="clear" w:color="auto" w:fill="FFFFFF"/>
        </w:rPr>
      </w:pPr>
      <w:r w:rsidRPr="007078D3">
        <w:rPr>
          <w:sz w:val="22"/>
          <w:szCs w:val="22"/>
          <w:shd w:val="clear" w:color="auto" w:fill="FFFFFF"/>
        </w:rPr>
        <w:t>Telephone: 813-</w:t>
      </w:r>
      <w:r w:rsidR="00E779BD">
        <w:rPr>
          <w:sz w:val="22"/>
          <w:szCs w:val="22"/>
          <w:shd w:val="clear" w:color="auto" w:fill="FFFFFF"/>
        </w:rPr>
        <w:t>470</w:t>
      </w:r>
      <w:r w:rsidRPr="007078D3">
        <w:rPr>
          <w:sz w:val="22"/>
          <w:szCs w:val="22"/>
          <w:shd w:val="clear" w:color="auto" w:fill="FFFFFF"/>
        </w:rPr>
        <w:t>-</w:t>
      </w:r>
      <w:r w:rsidR="00E779BD">
        <w:rPr>
          <w:sz w:val="22"/>
          <w:szCs w:val="22"/>
          <w:shd w:val="clear" w:color="auto" w:fill="FFFFFF"/>
        </w:rPr>
        <w:t>5700</w:t>
      </w:r>
    </w:p>
    <w:p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rsidR="00095CA8" w:rsidRPr="007078D3" w:rsidRDefault="00095CA8" w:rsidP="00095CA8">
      <w:pPr>
        <w:ind w:left="360"/>
        <w:rPr>
          <w:sz w:val="22"/>
          <w:szCs w:val="22"/>
        </w:rPr>
      </w:pPr>
    </w:p>
    <w:p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00260DCF" w:rsidRPr="007078D3">
        <w:rPr>
          <w:sz w:val="22"/>
          <w:szCs w:val="22"/>
        </w:rPr>
        <w:t xml:space="preserve">.  </w:t>
      </w:r>
      <w:r w:rsidRPr="007078D3">
        <w:rPr>
          <w:sz w:val="22"/>
          <w:szCs w:val="22"/>
        </w:rPr>
        <w:t>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rsidR="001F6D28" w:rsidRPr="007078D3" w:rsidRDefault="001F6D28" w:rsidP="00AE62CB">
      <w:pPr>
        <w:spacing w:after="120"/>
        <w:ind w:firstLine="360"/>
        <w:jc w:val="center"/>
        <w:rPr>
          <w:sz w:val="22"/>
        </w:rPr>
      </w:pPr>
      <w:r w:rsidRPr="007078D3">
        <w:rPr>
          <w:sz w:val="22"/>
        </w:rPr>
        <w:t>All documents related to compliance activities such as reports, tests, and notifications shall be submitted to the above address.</w:t>
      </w:r>
    </w:p>
    <w:p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 xml:space="preserve">The following Appendices are attached as part of this permit: </w:t>
      </w:r>
    </w:p>
    <w:p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a.</w:t>
      </w:r>
      <w:r w:rsidRPr="007078D3">
        <w:rPr>
          <w:color w:val="000000"/>
          <w:sz w:val="22"/>
          <w:szCs w:val="22"/>
        </w:rPr>
        <w:tab/>
      </w:r>
      <w:r w:rsidR="00E4644C" w:rsidRPr="007078D3">
        <w:rPr>
          <w:color w:val="000000"/>
          <w:sz w:val="22"/>
          <w:szCs w:val="22"/>
        </w:rPr>
        <w:t>Appendix A.  Citation Formats and Glossary of Common Terms;</w:t>
      </w:r>
    </w:p>
    <w:p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b.</w:t>
      </w:r>
      <w:r w:rsidRPr="007078D3">
        <w:rPr>
          <w:color w:val="000000"/>
          <w:sz w:val="22"/>
          <w:szCs w:val="22"/>
        </w:rPr>
        <w:tab/>
      </w:r>
      <w:r w:rsidR="00E4644C" w:rsidRPr="007078D3">
        <w:rPr>
          <w:color w:val="000000"/>
          <w:sz w:val="22"/>
          <w:szCs w:val="22"/>
        </w:rPr>
        <w:t>Appendix B.  General Conditions;</w:t>
      </w:r>
    </w:p>
    <w:p w:rsidR="00E4644C" w:rsidRPr="007078D3" w:rsidRDefault="00A572D8" w:rsidP="00A74CCE">
      <w:pPr>
        <w:tabs>
          <w:tab w:val="left" w:pos="1080"/>
        </w:tabs>
        <w:spacing w:after="120"/>
        <w:ind w:left="1080" w:hanging="360"/>
        <w:rPr>
          <w:color w:val="000000"/>
          <w:sz w:val="22"/>
          <w:szCs w:val="22"/>
        </w:rPr>
      </w:pPr>
      <w:r w:rsidRPr="007078D3">
        <w:rPr>
          <w:color w:val="000000"/>
          <w:sz w:val="22"/>
          <w:szCs w:val="22"/>
        </w:rPr>
        <w:t>c.</w:t>
      </w:r>
      <w:r w:rsidRPr="007078D3">
        <w:rPr>
          <w:color w:val="000000"/>
          <w:sz w:val="22"/>
          <w:szCs w:val="22"/>
        </w:rPr>
        <w:tab/>
      </w:r>
      <w:r w:rsidR="00E4644C" w:rsidRPr="007078D3">
        <w:rPr>
          <w:color w:val="000000"/>
          <w:sz w:val="22"/>
          <w:szCs w:val="22"/>
        </w:rPr>
        <w:t>Appendix C.  Common Conditions; and</w:t>
      </w:r>
    </w:p>
    <w:p w:rsidR="00E4644C" w:rsidRPr="007078D3" w:rsidRDefault="00A572D8" w:rsidP="00A74CCE">
      <w:pPr>
        <w:tabs>
          <w:tab w:val="left" w:pos="1080"/>
        </w:tabs>
        <w:ind w:left="1080" w:hanging="360"/>
        <w:rPr>
          <w:color w:val="000000"/>
          <w:sz w:val="22"/>
          <w:szCs w:val="22"/>
        </w:rPr>
      </w:pPr>
      <w:r w:rsidRPr="007078D3">
        <w:rPr>
          <w:color w:val="000000"/>
          <w:sz w:val="22"/>
          <w:szCs w:val="22"/>
        </w:rPr>
        <w:t>d.</w:t>
      </w:r>
      <w:r w:rsidRPr="007078D3">
        <w:rPr>
          <w:color w:val="000000"/>
          <w:sz w:val="22"/>
          <w:szCs w:val="22"/>
        </w:rPr>
        <w:tab/>
      </w:r>
      <w:r w:rsidR="00E4644C" w:rsidRPr="007078D3">
        <w:rPr>
          <w:color w:val="000000"/>
          <w:sz w:val="22"/>
          <w:szCs w:val="22"/>
        </w:rPr>
        <w:t xml:space="preserve">Appendix D.  </w:t>
      </w:r>
      <w:proofErr w:type="gramStart"/>
      <w:r w:rsidR="00E4644C" w:rsidRPr="007078D3">
        <w:rPr>
          <w:color w:val="000000"/>
          <w:sz w:val="22"/>
          <w:szCs w:val="22"/>
        </w:rPr>
        <w:t>Common Testing Requirements.</w:t>
      </w:r>
      <w:proofErr w:type="gramEnd"/>
      <w:r w:rsidR="00E4644C" w:rsidRPr="007078D3">
        <w:rPr>
          <w:color w:val="000000"/>
          <w:sz w:val="22"/>
          <w:szCs w:val="22"/>
        </w:rPr>
        <w:t xml:space="preserve"> </w:t>
      </w:r>
    </w:p>
    <w:p w:rsidR="00095CA8" w:rsidRPr="007078D3" w:rsidRDefault="00095CA8" w:rsidP="00FA708E">
      <w:pPr>
        <w:tabs>
          <w:tab w:val="left" w:pos="1080"/>
        </w:tabs>
        <w:ind w:left="1080" w:hanging="360"/>
        <w:rPr>
          <w:color w:val="000000"/>
          <w:sz w:val="22"/>
          <w:szCs w:val="22"/>
        </w:rPr>
      </w:pPr>
    </w:p>
    <w:p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7078D3" w:rsidRDefault="004D5FC5" w:rsidP="004D5FC5">
      <w:pPr>
        <w:ind w:left="360" w:hanging="360"/>
        <w:rPr>
          <w:sz w:val="22"/>
          <w:szCs w:val="22"/>
        </w:rPr>
      </w:pPr>
    </w:p>
    <w:p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rsidR="00E4644C" w:rsidRPr="007078D3" w:rsidRDefault="00E4644C" w:rsidP="00665CF9">
      <w:pPr>
        <w:ind w:firstLine="360"/>
        <w:rPr>
          <w:sz w:val="22"/>
          <w:szCs w:val="22"/>
        </w:rPr>
      </w:pPr>
      <w:r w:rsidRPr="007078D3">
        <w:rPr>
          <w:sz w:val="22"/>
          <w:szCs w:val="22"/>
        </w:rPr>
        <w:t>[Rule 62-4.080, F.A.C.]</w:t>
      </w:r>
    </w:p>
    <w:p w:rsidR="00665CF9" w:rsidRPr="007078D3" w:rsidRDefault="00665CF9" w:rsidP="00665CF9">
      <w:pPr>
        <w:ind w:firstLine="360"/>
        <w:rPr>
          <w:sz w:val="22"/>
          <w:szCs w:val="22"/>
        </w:rPr>
      </w:pPr>
    </w:p>
    <w:p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w:t>
      </w:r>
      <w:r w:rsidR="00E4644C" w:rsidRPr="007078D3">
        <w:rPr>
          <w:sz w:val="22"/>
          <w:szCs w:val="22"/>
        </w:rPr>
        <w:lastRenderedPageBreak/>
        <w:t xml:space="preserve">physical change or changes in the method of operations or addition to a facility that would result in an increase in the actual emissions of any air pollutant subject to air regulations, including any not previously emitted, from any emission unit or facility. </w:t>
      </w:r>
    </w:p>
    <w:p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rsidR="00095CA8" w:rsidRPr="007078D3" w:rsidRDefault="00095CA8" w:rsidP="00095CA8">
      <w:pPr>
        <w:rPr>
          <w:sz w:val="22"/>
          <w:szCs w:val="22"/>
          <w:highlight w:val="yellow"/>
        </w:rPr>
      </w:pPr>
    </w:p>
    <w:p w:rsidR="003203B2" w:rsidRPr="007078D3" w:rsidRDefault="00C1182D" w:rsidP="00E668EB">
      <w:pPr>
        <w:pStyle w:val="Default"/>
        <w:ind w:left="360" w:hanging="360"/>
        <w:rPr>
          <w:sz w:val="22"/>
          <w:szCs w:val="22"/>
        </w:rPr>
      </w:pPr>
      <w:r w:rsidRPr="00C1182D">
        <w:rPr>
          <w:b/>
          <w:sz w:val="22"/>
          <w:szCs w:val="22"/>
        </w:rPr>
        <w:t>7</w:t>
      </w:r>
      <w:r w:rsidR="00E668EB" w:rsidRPr="00C1182D">
        <w:rPr>
          <w:b/>
          <w:sz w:val="22"/>
          <w:szCs w:val="22"/>
        </w:rPr>
        <w:t>.</w:t>
      </w:r>
      <w:r w:rsidR="00E668EB" w:rsidRPr="00C1182D">
        <w:rPr>
          <w:sz w:val="22"/>
          <w:szCs w:val="22"/>
        </w:rPr>
        <w:tab/>
      </w:r>
      <w:r w:rsidR="007D4372" w:rsidRPr="00C1182D">
        <w:rPr>
          <w:bCs/>
          <w:color w:val="auto"/>
          <w:sz w:val="22"/>
          <w:szCs w:val="22"/>
          <w:u w:val="single"/>
        </w:rPr>
        <w:t>Annual Operating Report</w:t>
      </w:r>
      <w:r w:rsidR="00A26F05" w:rsidRPr="00C1182D">
        <w:rPr>
          <w:bCs/>
          <w:color w:val="auto"/>
          <w:sz w:val="22"/>
          <w:szCs w:val="22"/>
        </w:rPr>
        <w:t xml:space="preserve"> </w:t>
      </w:r>
      <w:r w:rsidR="00095CA8" w:rsidRPr="00C1182D">
        <w:rPr>
          <w:bCs/>
          <w:color w:val="auto"/>
          <w:sz w:val="22"/>
          <w:szCs w:val="22"/>
        </w:rPr>
        <w:t>-</w:t>
      </w:r>
      <w:r w:rsidR="007D4372" w:rsidRPr="00C1182D">
        <w:rPr>
          <w:sz w:val="22"/>
          <w:szCs w:val="22"/>
        </w:rPr>
        <w:t xml:space="preserve"> On or before </w:t>
      </w:r>
      <w:r w:rsidR="007D4372" w:rsidRPr="00C1182D">
        <w:rPr>
          <w:b/>
          <w:sz w:val="22"/>
          <w:szCs w:val="22"/>
        </w:rPr>
        <w:t>April 1</w:t>
      </w:r>
      <w:r w:rsidR="007D4372" w:rsidRPr="00C1182D">
        <w:rPr>
          <w:sz w:val="22"/>
          <w:szCs w:val="22"/>
        </w:rPr>
        <w:t xml:space="preserve"> of each year, the permittee shall submit a completed DEP Form 62-210.900(5), "Annual</w:t>
      </w:r>
      <w:r w:rsidR="007D4372" w:rsidRPr="007078D3">
        <w:rPr>
          <w:sz w:val="22"/>
          <w:szCs w:val="22"/>
        </w:rPr>
        <w:t xml:space="preserve"> Operating Report for Air Pollutant Emitting Facility" (AOR) for the preceding calendar year.  The report may be submitted electronically in accordance with the instructions received with the AOR package sent by the Department, or a hardcopy may be sent to the Compliance Authority. </w:t>
      </w:r>
    </w:p>
    <w:p w:rsidR="007D4372" w:rsidRPr="007078D3" w:rsidRDefault="007D4372" w:rsidP="003203B2">
      <w:pPr>
        <w:pStyle w:val="Default"/>
        <w:ind w:firstLine="360"/>
        <w:rPr>
          <w:sz w:val="22"/>
          <w:szCs w:val="22"/>
        </w:rPr>
      </w:pPr>
      <w:r w:rsidRPr="007078D3">
        <w:rPr>
          <w:sz w:val="22"/>
          <w:szCs w:val="22"/>
        </w:rPr>
        <w:t xml:space="preserve">[Rule 62-210.370(3), F.A.C.] </w:t>
      </w:r>
    </w:p>
    <w:p w:rsidR="007A1593" w:rsidRPr="007078D3" w:rsidRDefault="007A1593" w:rsidP="003203B2">
      <w:pPr>
        <w:pStyle w:val="Default"/>
        <w:ind w:firstLine="360"/>
        <w:rPr>
          <w:sz w:val="22"/>
          <w:szCs w:val="22"/>
        </w:rPr>
      </w:pPr>
    </w:p>
    <w:p w:rsidR="00E4644C" w:rsidRPr="007078D3" w:rsidRDefault="00C1182D" w:rsidP="00E668EB">
      <w:pPr>
        <w:spacing w:after="120"/>
        <w:ind w:left="360" w:hanging="360"/>
        <w:rPr>
          <w:sz w:val="22"/>
          <w:szCs w:val="22"/>
        </w:rPr>
      </w:pPr>
      <w:r w:rsidRPr="00C1182D">
        <w:rPr>
          <w:b/>
          <w:sz w:val="22"/>
          <w:szCs w:val="22"/>
        </w:rPr>
        <w:t>8</w:t>
      </w:r>
      <w:r w:rsidR="00E668EB" w:rsidRPr="00C1182D">
        <w:rPr>
          <w:b/>
          <w:sz w:val="22"/>
          <w:szCs w:val="22"/>
        </w:rPr>
        <w:t>.</w:t>
      </w:r>
      <w:r w:rsidR="00E668EB" w:rsidRPr="00C1182D">
        <w:rPr>
          <w:b/>
          <w:sz w:val="22"/>
          <w:szCs w:val="22"/>
        </w:rPr>
        <w:tab/>
      </w:r>
      <w:r w:rsidR="00E4644C" w:rsidRPr="00C1182D">
        <w:rPr>
          <w:sz w:val="22"/>
          <w:szCs w:val="22"/>
          <w:u w:val="single"/>
        </w:rPr>
        <w:t>Application for Non-Title V Air Operation Permit</w:t>
      </w:r>
      <w:r w:rsidR="00E4644C" w:rsidRPr="00C1182D">
        <w:rPr>
          <w:sz w:val="22"/>
          <w:szCs w:val="22"/>
        </w:rPr>
        <w:t xml:space="preserve"> </w:t>
      </w:r>
      <w:r w:rsidR="00095CA8" w:rsidRPr="00C1182D">
        <w:rPr>
          <w:sz w:val="22"/>
          <w:szCs w:val="22"/>
        </w:rPr>
        <w:t>-</w:t>
      </w:r>
      <w:r w:rsidR="00E4644C" w:rsidRPr="00C1182D">
        <w:rPr>
          <w:sz w:val="22"/>
          <w:szCs w:val="22"/>
        </w:rPr>
        <w:t xml:space="preserve"> This permit authorizes construction of the permitted emissions unit and initial operation to determine compliance with Department rules.  A Non-Title V air operation permit is required for </w:t>
      </w:r>
      <w:r w:rsidR="001B0C22" w:rsidRPr="00C1182D">
        <w:rPr>
          <w:sz w:val="22"/>
          <w:szCs w:val="22"/>
        </w:rPr>
        <w:t>continued</w:t>
      </w:r>
      <w:r w:rsidR="00E4644C" w:rsidRPr="00C1182D">
        <w:rPr>
          <w:sz w:val="22"/>
          <w:szCs w:val="22"/>
        </w:rPr>
        <w:t xml:space="preserve"> operation of the permitted emissions unit</w:t>
      </w:r>
      <w:r w:rsidR="00874FE4" w:rsidRPr="00C1182D">
        <w:rPr>
          <w:sz w:val="22"/>
          <w:szCs w:val="22"/>
        </w:rPr>
        <w:t>(</w:t>
      </w:r>
      <w:r w:rsidR="00BF308F" w:rsidRPr="00C1182D">
        <w:rPr>
          <w:sz w:val="22"/>
          <w:szCs w:val="22"/>
        </w:rPr>
        <w:t>s</w:t>
      </w:r>
      <w:r w:rsidR="00874FE4" w:rsidRPr="00C1182D">
        <w:rPr>
          <w:sz w:val="22"/>
          <w:szCs w:val="22"/>
        </w:rPr>
        <w:t>)</w:t>
      </w:r>
      <w:r w:rsidR="00E4644C" w:rsidRPr="00C1182D">
        <w:rPr>
          <w:sz w:val="22"/>
          <w:szCs w:val="22"/>
        </w:rPr>
        <w:t>.  The permittee shall apply for a Non-Title V air</w:t>
      </w:r>
      <w:r w:rsidR="00E4644C" w:rsidRPr="007078D3">
        <w:rPr>
          <w:sz w:val="22"/>
          <w:szCs w:val="22"/>
        </w:rPr>
        <w:t xml:space="preserve"> operation permit at least 90 days prior to ex</w:t>
      </w:r>
      <w:r w:rsidR="00E4644C" w:rsidRPr="00C1182D">
        <w:rPr>
          <w:sz w:val="22"/>
          <w:szCs w:val="22"/>
        </w:rPr>
        <w:t>piration of this permit, but no later than 180 days after commencing operation</w:t>
      </w:r>
      <w:r w:rsidR="00F3195C" w:rsidRPr="00C1182D">
        <w:rPr>
          <w:sz w:val="22"/>
          <w:szCs w:val="22"/>
        </w:rPr>
        <w:t xml:space="preserve"> or commencing operation as modified</w:t>
      </w:r>
      <w:r w:rsidR="00E4644C" w:rsidRPr="00C1182D">
        <w:rPr>
          <w:sz w:val="22"/>
          <w:szCs w:val="22"/>
        </w:rPr>
        <w:t xml:space="preserve">.  </w:t>
      </w:r>
      <w:r w:rsidR="00A046ED" w:rsidRPr="00C1182D">
        <w:rPr>
          <w:sz w:val="22"/>
          <w:szCs w:val="22"/>
        </w:rPr>
        <w:t xml:space="preserve">Commencing operation means setting into operation of any emissions unit for any purpose.  </w:t>
      </w:r>
      <w:r w:rsidR="00E4644C" w:rsidRPr="00C1182D">
        <w:rPr>
          <w:sz w:val="22"/>
          <w:szCs w:val="22"/>
        </w:rPr>
        <w:t xml:space="preserve">To apply for a Non-Title V </w:t>
      </w:r>
      <w:r w:rsidR="002820A1" w:rsidRPr="00C1182D">
        <w:rPr>
          <w:sz w:val="22"/>
          <w:szCs w:val="22"/>
        </w:rPr>
        <w:t>air</w:t>
      </w:r>
      <w:r w:rsidR="002820A1" w:rsidRPr="007078D3">
        <w:rPr>
          <w:sz w:val="22"/>
          <w:szCs w:val="22"/>
        </w:rPr>
        <w:t xml:space="preserve"> </w:t>
      </w:r>
      <w:r w:rsidR="00E4644C" w:rsidRPr="007078D3">
        <w:rPr>
          <w:sz w:val="22"/>
          <w:szCs w:val="22"/>
        </w:rPr>
        <w:t xml:space="preserve">operation permit, the applicant shall submit the following: </w:t>
      </w:r>
    </w:p>
    <w:p w:rsidR="00E4644C" w:rsidRPr="007078D3" w:rsidRDefault="00E668EB" w:rsidP="00EB40C2">
      <w:pPr>
        <w:pStyle w:val="Default"/>
        <w:spacing w:after="120"/>
        <w:ind w:left="900" w:hanging="360"/>
        <w:rPr>
          <w:sz w:val="22"/>
          <w:szCs w:val="22"/>
        </w:rPr>
      </w:pPr>
      <w:proofErr w:type="gramStart"/>
      <w:r w:rsidRPr="007078D3">
        <w:rPr>
          <w:sz w:val="22"/>
          <w:szCs w:val="22"/>
        </w:rPr>
        <w:t>a</w:t>
      </w:r>
      <w:proofErr w:type="gramEnd"/>
      <w:r w:rsidRPr="007078D3">
        <w:rPr>
          <w:sz w:val="22"/>
          <w:szCs w:val="22"/>
        </w:rPr>
        <w:t>.</w:t>
      </w:r>
      <w:r w:rsidRPr="007078D3">
        <w:rPr>
          <w:sz w:val="22"/>
          <w:szCs w:val="22"/>
        </w:rPr>
        <w:tab/>
      </w:r>
      <w:r w:rsidR="00E4644C" w:rsidRPr="007078D3">
        <w:rPr>
          <w:sz w:val="22"/>
          <w:szCs w:val="22"/>
        </w:rPr>
        <w:t xml:space="preserve">the appropriate permit application form </w:t>
      </w:r>
      <w:r w:rsidR="00E4644C" w:rsidRPr="007078D3">
        <w:rPr>
          <w:i/>
          <w:iCs/>
          <w:sz w:val="22"/>
          <w:szCs w:val="22"/>
        </w:rPr>
        <w:t xml:space="preserve">(see current version of Rule 62-210.900, F.A.C. (Forms and Instructions), and/or FDEP Division of Air Resource Management website at: </w:t>
      </w:r>
      <w:r w:rsidR="00E4644C" w:rsidRPr="007078D3">
        <w:rPr>
          <w:i/>
          <w:iCs/>
          <w:sz w:val="22"/>
          <w:szCs w:val="22"/>
          <w:u w:val="single"/>
        </w:rPr>
        <w:t>http://www.dep.state.fl.us/air/</w:t>
      </w:r>
      <w:r w:rsidR="00E4644C" w:rsidRPr="007078D3">
        <w:rPr>
          <w:i/>
          <w:iCs/>
          <w:sz w:val="22"/>
          <w:szCs w:val="22"/>
        </w:rPr>
        <w:t>)</w:t>
      </w:r>
      <w:r w:rsidR="00E4644C" w:rsidRPr="007078D3">
        <w:rPr>
          <w:sz w:val="22"/>
          <w:szCs w:val="22"/>
        </w:rPr>
        <w:t xml:space="preserve">; </w:t>
      </w:r>
    </w:p>
    <w:p w:rsidR="00E4644C" w:rsidRPr="00C1182D" w:rsidRDefault="00E668EB" w:rsidP="00EB40C2">
      <w:pPr>
        <w:pStyle w:val="Default"/>
        <w:spacing w:after="120"/>
        <w:ind w:left="900" w:hanging="360"/>
        <w:rPr>
          <w:sz w:val="22"/>
          <w:szCs w:val="22"/>
        </w:rPr>
      </w:pPr>
      <w:proofErr w:type="gramStart"/>
      <w:r w:rsidRPr="00C1182D">
        <w:rPr>
          <w:sz w:val="22"/>
          <w:szCs w:val="22"/>
        </w:rPr>
        <w:t>b</w:t>
      </w:r>
      <w:proofErr w:type="gramEnd"/>
      <w:r w:rsidRPr="00C1182D">
        <w:rPr>
          <w:sz w:val="22"/>
          <w:szCs w:val="22"/>
        </w:rPr>
        <w:t>.</w:t>
      </w:r>
      <w:r w:rsidRPr="00C1182D">
        <w:rPr>
          <w:sz w:val="22"/>
          <w:szCs w:val="22"/>
        </w:rPr>
        <w:tab/>
      </w:r>
      <w:r w:rsidR="00E4644C" w:rsidRPr="00C1182D">
        <w:rPr>
          <w:sz w:val="22"/>
          <w:szCs w:val="22"/>
        </w:rPr>
        <w:t>the appropriate operation permit application fee from Rule 62-4.050(4)(a), F.A.C.;</w:t>
      </w:r>
    </w:p>
    <w:p w:rsidR="00E4644C" w:rsidRPr="003D1F2E" w:rsidRDefault="00E668EB" w:rsidP="00EB40C2">
      <w:pPr>
        <w:pStyle w:val="Default"/>
        <w:spacing w:after="120"/>
        <w:ind w:left="900" w:hanging="360"/>
        <w:rPr>
          <w:sz w:val="22"/>
          <w:szCs w:val="22"/>
        </w:rPr>
      </w:pPr>
      <w:r w:rsidRPr="003D1F2E">
        <w:rPr>
          <w:sz w:val="22"/>
          <w:szCs w:val="22"/>
        </w:rPr>
        <w:t>c.</w:t>
      </w:r>
      <w:r w:rsidRPr="003D1F2E">
        <w:rPr>
          <w:sz w:val="22"/>
          <w:szCs w:val="22"/>
        </w:rPr>
        <w:tab/>
      </w:r>
      <w:r w:rsidR="00E4644C" w:rsidRPr="003D1F2E">
        <w:rPr>
          <w:sz w:val="22"/>
          <w:szCs w:val="22"/>
        </w:rPr>
        <w:t>a copy of the</w:t>
      </w:r>
      <w:r w:rsidR="009169B3" w:rsidRPr="003D1F2E">
        <w:rPr>
          <w:sz w:val="22"/>
          <w:szCs w:val="22"/>
        </w:rPr>
        <w:t xml:space="preserve"> initial</w:t>
      </w:r>
      <w:r w:rsidR="00E4644C" w:rsidRPr="003D1F2E">
        <w:rPr>
          <w:sz w:val="22"/>
          <w:szCs w:val="22"/>
        </w:rPr>
        <w:t xml:space="preserve"> compliance test report required by Specific Condition No</w:t>
      </w:r>
      <w:r w:rsidR="00E52624" w:rsidRPr="003D1F2E">
        <w:rPr>
          <w:sz w:val="22"/>
          <w:szCs w:val="22"/>
        </w:rPr>
        <w:t>s</w:t>
      </w:r>
      <w:proofErr w:type="gramStart"/>
      <w:r w:rsidR="00E4644C" w:rsidRPr="003D1F2E">
        <w:rPr>
          <w:sz w:val="22"/>
          <w:szCs w:val="22"/>
        </w:rPr>
        <w:t xml:space="preserve">. </w:t>
      </w:r>
      <w:proofErr w:type="gramEnd"/>
      <w:r w:rsidR="003D1F2E" w:rsidRPr="003D1F2E">
        <w:rPr>
          <w:sz w:val="22"/>
          <w:szCs w:val="22"/>
        </w:rPr>
        <w:t>A.8 and A.17,</w:t>
      </w:r>
      <w:r w:rsidR="001B58BD" w:rsidRPr="003D1F2E">
        <w:rPr>
          <w:sz w:val="22"/>
          <w:szCs w:val="22"/>
        </w:rPr>
        <w:t xml:space="preserve"> if not previously submitted</w:t>
      </w:r>
      <w:r w:rsidR="00E4644C" w:rsidRPr="003D1F2E">
        <w:rPr>
          <w:sz w:val="22"/>
          <w:szCs w:val="22"/>
        </w:rPr>
        <w:t xml:space="preserve">; </w:t>
      </w:r>
    </w:p>
    <w:p w:rsidR="00E4644C" w:rsidRPr="007078D3" w:rsidRDefault="00E668EB" w:rsidP="00EB40C2">
      <w:pPr>
        <w:spacing w:after="120"/>
        <w:ind w:left="900" w:hanging="360"/>
        <w:rPr>
          <w:sz w:val="22"/>
          <w:szCs w:val="22"/>
        </w:rPr>
      </w:pPr>
      <w:r w:rsidRPr="007078D3">
        <w:rPr>
          <w:sz w:val="22"/>
          <w:szCs w:val="22"/>
        </w:rPr>
        <w:t>d.</w:t>
      </w:r>
      <w:r w:rsidRPr="007078D3">
        <w:rPr>
          <w:sz w:val="22"/>
          <w:szCs w:val="22"/>
        </w:rPr>
        <w:tab/>
      </w:r>
      <w:r w:rsidR="00E4644C" w:rsidRPr="007078D3">
        <w:rPr>
          <w:sz w:val="22"/>
          <w:szCs w:val="22"/>
        </w:rPr>
        <w:t>copies of the most recent month of records/logs specified in Specific Condition No</w:t>
      </w:r>
      <w:proofErr w:type="gramStart"/>
      <w:r w:rsidR="00E4644C" w:rsidRPr="007078D3">
        <w:rPr>
          <w:sz w:val="22"/>
          <w:szCs w:val="22"/>
        </w:rPr>
        <w:t>.</w:t>
      </w:r>
      <w:r w:rsidR="003D1F2E">
        <w:rPr>
          <w:sz w:val="22"/>
          <w:szCs w:val="22"/>
        </w:rPr>
        <w:t xml:space="preserve"> A.16.</w:t>
      </w:r>
      <w:proofErr w:type="gramEnd"/>
    </w:p>
    <w:p w:rsidR="00E4644C" w:rsidRPr="007078D3" w:rsidRDefault="00E4644C" w:rsidP="008773C8">
      <w:pPr>
        <w:ind w:left="360"/>
        <w:rPr>
          <w:sz w:val="22"/>
          <w:szCs w:val="22"/>
        </w:rPr>
      </w:pPr>
      <w:proofErr w:type="gramStart"/>
      <w:r w:rsidRPr="007078D3">
        <w:rPr>
          <w:sz w:val="22"/>
          <w:szCs w:val="22"/>
        </w:rPr>
        <w:t xml:space="preserve">[Rules 62-4.030, 62-4.050, 62-4.220 </w:t>
      </w:r>
      <w:r w:rsidRPr="0009628F">
        <w:rPr>
          <w:sz w:val="22"/>
          <w:szCs w:val="22"/>
        </w:rPr>
        <w:t>and Chapter 62-21</w:t>
      </w:r>
      <w:r w:rsidR="0009628F" w:rsidRPr="0009628F">
        <w:rPr>
          <w:sz w:val="22"/>
          <w:szCs w:val="22"/>
        </w:rPr>
        <w:t>0</w:t>
      </w:r>
      <w:r w:rsidR="0009628F">
        <w:rPr>
          <w:sz w:val="22"/>
          <w:szCs w:val="22"/>
        </w:rPr>
        <w:t>.900</w:t>
      </w:r>
      <w:r w:rsidRPr="007078D3">
        <w:rPr>
          <w:sz w:val="22"/>
          <w:szCs w:val="22"/>
        </w:rPr>
        <w:t>, F.A.C.]</w:t>
      </w:r>
      <w:proofErr w:type="gramEnd"/>
    </w:p>
    <w:p w:rsidR="00E4644C" w:rsidRPr="007078D3" w:rsidRDefault="00E4644C" w:rsidP="00AE6D08">
      <w:pPr>
        <w:ind w:left="360"/>
        <w:rPr>
          <w:sz w:val="22"/>
          <w:szCs w:val="22"/>
        </w:rPr>
      </w:pPr>
    </w:p>
    <w:p w:rsidR="00B553D3" w:rsidRPr="00B553D3" w:rsidRDefault="00B553D3" w:rsidP="002A1614">
      <w:pPr>
        <w:rPr>
          <w:b/>
          <w:caps/>
          <w:sz w:val="22"/>
          <w:szCs w:val="22"/>
        </w:rPr>
      </w:pPr>
      <w:r>
        <w:rPr>
          <w:b/>
          <w:caps/>
          <w:sz w:val="22"/>
          <w:szCs w:val="22"/>
        </w:rPr>
        <w:t xml:space="preserve">FACILITY-WIDE </w:t>
      </w:r>
      <w:r w:rsidR="00D52344">
        <w:rPr>
          <w:b/>
          <w:caps/>
          <w:sz w:val="22"/>
          <w:szCs w:val="22"/>
        </w:rPr>
        <w:t>SPECIFIC CONDITIONS</w:t>
      </w:r>
    </w:p>
    <w:p w:rsidR="00B553D3" w:rsidRDefault="00B553D3" w:rsidP="00B553D3">
      <w:pPr>
        <w:rPr>
          <w:sz w:val="22"/>
          <w:szCs w:val="22"/>
        </w:rPr>
      </w:pPr>
    </w:p>
    <w:p w:rsidR="00B87231" w:rsidRPr="00B87231" w:rsidRDefault="00B553D3" w:rsidP="00B87231">
      <w:pPr>
        <w:suppressAutoHyphens/>
        <w:spacing w:after="60"/>
        <w:rPr>
          <w:sz w:val="22"/>
          <w:szCs w:val="22"/>
        </w:rPr>
      </w:pPr>
      <w:r w:rsidRPr="00B553D3">
        <w:rPr>
          <w:b/>
          <w:sz w:val="22"/>
          <w:szCs w:val="22"/>
        </w:rPr>
        <w:t>9.</w:t>
      </w:r>
      <w:r>
        <w:rPr>
          <w:b/>
          <w:sz w:val="22"/>
          <w:szCs w:val="22"/>
        </w:rPr>
        <w:tab/>
      </w:r>
      <w:r w:rsidR="00B87231" w:rsidRPr="00B87231">
        <w:rPr>
          <w:sz w:val="22"/>
          <w:szCs w:val="22"/>
          <w:u w:val="single"/>
        </w:rPr>
        <w:t>Reasonable Precautions</w:t>
      </w:r>
      <w:r w:rsidR="00B87231" w:rsidRPr="00B87231">
        <w:rPr>
          <w:sz w:val="22"/>
          <w:szCs w:val="22"/>
        </w:rPr>
        <w:t xml:space="preserve"> - All reasonable precautions shall be taken to prevent and control generation of </w:t>
      </w:r>
      <w:r w:rsidR="00B87231">
        <w:rPr>
          <w:sz w:val="22"/>
          <w:szCs w:val="22"/>
        </w:rPr>
        <w:tab/>
      </w:r>
      <w:r w:rsidR="00B87231" w:rsidRPr="00B87231">
        <w:rPr>
          <w:sz w:val="22"/>
          <w:szCs w:val="22"/>
        </w:rPr>
        <w:t>unconfined emissions of particulate matter</w:t>
      </w:r>
      <w:r w:rsidR="00A93187" w:rsidRPr="00B87231">
        <w:rPr>
          <w:sz w:val="22"/>
          <w:szCs w:val="22"/>
        </w:rPr>
        <w:t xml:space="preserve">.  </w:t>
      </w:r>
      <w:r w:rsidR="00B87231" w:rsidRPr="00B87231">
        <w:rPr>
          <w:sz w:val="22"/>
          <w:szCs w:val="22"/>
        </w:rPr>
        <w:t xml:space="preserve">These provisions are applicable to any source, including, but </w:t>
      </w:r>
      <w:r w:rsidR="00B87231">
        <w:rPr>
          <w:sz w:val="22"/>
          <w:szCs w:val="22"/>
        </w:rPr>
        <w:tab/>
      </w:r>
      <w:r w:rsidR="00B87231" w:rsidRPr="00B87231">
        <w:rPr>
          <w:sz w:val="22"/>
          <w:szCs w:val="22"/>
        </w:rPr>
        <w:t xml:space="preserve">not limited to vehicular movement, transportation of materials, construction, alteration, demolition or </w:t>
      </w:r>
      <w:r w:rsidR="00B87231">
        <w:rPr>
          <w:sz w:val="22"/>
          <w:szCs w:val="22"/>
        </w:rPr>
        <w:tab/>
      </w:r>
      <w:r w:rsidR="00B87231" w:rsidRPr="00B87231">
        <w:rPr>
          <w:sz w:val="22"/>
          <w:szCs w:val="22"/>
        </w:rPr>
        <w:t xml:space="preserve">wrecking, or industrial related activities such as loading, unloading, storing and handling.  Reasonable </w:t>
      </w:r>
      <w:r w:rsidR="00B87231">
        <w:rPr>
          <w:sz w:val="22"/>
          <w:szCs w:val="22"/>
        </w:rPr>
        <w:tab/>
      </w:r>
      <w:r w:rsidR="00B87231" w:rsidRPr="00B87231">
        <w:rPr>
          <w:sz w:val="22"/>
          <w:szCs w:val="22"/>
        </w:rPr>
        <w:t>precautions shall include the following:</w:t>
      </w:r>
    </w:p>
    <w:p w:rsidR="00B87231" w:rsidRPr="00B87231" w:rsidRDefault="00B87231" w:rsidP="00B87231">
      <w:pPr>
        <w:suppressAutoHyphens/>
        <w:spacing w:after="80"/>
        <w:ind w:left="900" w:hanging="360"/>
        <w:rPr>
          <w:sz w:val="22"/>
        </w:rPr>
      </w:pPr>
      <w:proofErr w:type="gramStart"/>
      <w:r w:rsidRPr="00B87231">
        <w:rPr>
          <w:sz w:val="22"/>
        </w:rPr>
        <w:t>a</w:t>
      </w:r>
      <w:proofErr w:type="gramEnd"/>
      <w:r w:rsidRPr="00B87231">
        <w:rPr>
          <w:sz w:val="22"/>
        </w:rPr>
        <w:t>.</w:t>
      </w:r>
      <w:r w:rsidRPr="00B87231">
        <w:rPr>
          <w:sz w:val="22"/>
        </w:rPr>
        <w:tab/>
        <w:t>paving and maintenance of roads, parking areas, and yards;</w:t>
      </w:r>
    </w:p>
    <w:p w:rsidR="00B87231" w:rsidRPr="00B87231" w:rsidRDefault="00B87231" w:rsidP="00B87231">
      <w:pPr>
        <w:suppressAutoHyphens/>
        <w:spacing w:after="80"/>
        <w:ind w:left="900" w:hanging="360"/>
        <w:rPr>
          <w:sz w:val="22"/>
        </w:rPr>
      </w:pPr>
      <w:proofErr w:type="gramStart"/>
      <w:r w:rsidRPr="00B87231">
        <w:rPr>
          <w:sz w:val="22"/>
        </w:rPr>
        <w:t>b</w:t>
      </w:r>
      <w:proofErr w:type="gramEnd"/>
      <w:r w:rsidRPr="00B87231">
        <w:rPr>
          <w:sz w:val="22"/>
        </w:rPr>
        <w:t>.</w:t>
      </w:r>
      <w:r w:rsidRPr="00B87231">
        <w:rPr>
          <w:sz w:val="22"/>
        </w:rPr>
        <w:tab/>
        <w:t>posting and enforcing a 5 mph speed limit;</w:t>
      </w:r>
    </w:p>
    <w:p w:rsidR="00B87231" w:rsidRPr="00B87231" w:rsidRDefault="00B87231" w:rsidP="00B87231">
      <w:pPr>
        <w:suppressAutoHyphens/>
        <w:spacing w:after="80"/>
        <w:ind w:left="900" w:hanging="360"/>
        <w:rPr>
          <w:sz w:val="22"/>
        </w:rPr>
      </w:pPr>
      <w:proofErr w:type="gramStart"/>
      <w:r w:rsidRPr="00B87231">
        <w:rPr>
          <w:sz w:val="22"/>
        </w:rPr>
        <w:t>c</w:t>
      </w:r>
      <w:proofErr w:type="gramEnd"/>
      <w:r w:rsidRPr="00B87231">
        <w:rPr>
          <w:sz w:val="22"/>
        </w:rPr>
        <w:t>.</w:t>
      </w:r>
      <w:r w:rsidRPr="00B87231">
        <w:rPr>
          <w:sz w:val="22"/>
        </w:rPr>
        <w:tab/>
        <w:t>cleaning traveled surfaces;</w:t>
      </w:r>
    </w:p>
    <w:p w:rsidR="00B87231" w:rsidRPr="00B87231" w:rsidRDefault="00B87231" w:rsidP="00B87231">
      <w:pPr>
        <w:suppressAutoHyphens/>
        <w:spacing w:after="80"/>
        <w:ind w:left="900" w:hanging="360"/>
        <w:rPr>
          <w:sz w:val="22"/>
        </w:rPr>
      </w:pPr>
      <w:proofErr w:type="gramStart"/>
      <w:r w:rsidRPr="00B87231">
        <w:rPr>
          <w:sz w:val="22"/>
        </w:rPr>
        <w:t>d</w:t>
      </w:r>
      <w:proofErr w:type="gramEnd"/>
      <w:r w:rsidRPr="00B87231">
        <w:rPr>
          <w:sz w:val="22"/>
        </w:rPr>
        <w:t>.</w:t>
      </w:r>
      <w:r w:rsidRPr="00B87231">
        <w:rPr>
          <w:sz w:val="22"/>
        </w:rPr>
        <w:tab/>
        <w:t>curtailing operations during extremely windy conditions;</w:t>
      </w:r>
    </w:p>
    <w:p w:rsidR="00B87231" w:rsidRPr="00B87231" w:rsidRDefault="00B87231" w:rsidP="001769D5">
      <w:pPr>
        <w:tabs>
          <w:tab w:val="left" w:pos="360"/>
        </w:tabs>
        <w:suppressAutoHyphens/>
        <w:spacing w:after="80"/>
        <w:ind w:left="900" w:hanging="360"/>
        <w:rPr>
          <w:sz w:val="22"/>
        </w:rPr>
      </w:pPr>
      <w:proofErr w:type="gramStart"/>
      <w:r w:rsidRPr="00B87231">
        <w:rPr>
          <w:sz w:val="22"/>
        </w:rPr>
        <w:t>e</w:t>
      </w:r>
      <w:proofErr w:type="gramEnd"/>
      <w:r w:rsidRPr="00B87231">
        <w:rPr>
          <w:sz w:val="22"/>
        </w:rPr>
        <w:t>.</w:t>
      </w:r>
      <w:r w:rsidRPr="00B87231">
        <w:rPr>
          <w:sz w:val="22"/>
        </w:rPr>
        <w:tab/>
        <w:t>the ash removed from the pit sh</w:t>
      </w:r>
      <w:r w:rsidR="00364DC5">
        <w:rPr>
          <w:sz w:val="22"/>
        </w:rPr>
        <w:t xml:space="preserve">all be watered as necessary; </w:t>
      </w:r>
    </w:p>
    <w:p w:rsidR="00B87231" w:rsidRDefault="00B87231" w:rsidP="00B87231">
      <w:pPr>
        <w:tabs>
          <w:tab w:val="left" w:pos="-720"/>
        </w:tabs>
        <w:suppressAutoHyphens/>
        <w:spacing w:after="60"/>
        <w:ind w:left="900" w:hanging="360"/>
        <w:rPr>
          <w:sz w:val="22"/>
        </w:rPr>
      </w:pPr>
      <w:proofErr w:type="gramStart"/>
      <w:r w:rsidRPr="00B87231">
        <w:rPr>
          <w:sz w:val="22"/>
        </w:rPr>
        <w:t>f</w:t>
      </w:r>
      <w:proofErr w:type="gramEnd"/>
      <w:r w:rsidRPr="00B87231">
        <w:rPr>
          <w:sz w:val="22"/>
        </w:rPr>
        <w:t>.</w:t>
      </w:r>
      <w:r w:rsidRPr="00B87231">
        <w:rPr>
          <w:sz w:val="22"/>
        </w:rPr>
        <w:tab/>
        <w:t>reasonable care will be taken in loading and unloading the pit to avoid particulat</w:t>
      </w:r>
      <w:r w:rsidR="00364DC5">
        <w:rPr>
          <w:sz w:val="22"/>
        </w:rPr>
        <w:t>e matter from becoming airborne; and</w:t>
      </w:r>
    </w:p>
    <w:p w:rsidR="00364DC5" w:rsidRPr="00B87231" w:rsidRDefault="00364DC5" w:rsidP="00B87231">
      <w:pPr>
        <w:tabs>
          <w:tab w:val="left" w:pos="-720"/>
        </w:tabs>
        <w:suppressAutoHyphens/>
        <w:spacing w:after="60"/>
        <w:ind w:left="900" w:hanging="360"/>
        <w:rPr>
          <w:sz w:val="22"/>
        </w:rPr>
      </w:pPr>
      <w:proofErr w:type="gramStart"/>
      <w:r>
        <w:rPr>
          <w:sz w:val="22"/>
        </w:rPr>
        <w:t>g</w:t>
      </w:r>
      <w:proofErr w:type="gramEnd"/>
      <w:r>
        <w:rPr>
          <w:sz w:val="22"/>
        </w:rPr>
        <w:t>.</w:t>
      </w:r>
      <w:r>
        <w:rPr>
          <w:sz w:val="22"/>
        </w:rPr>
        <w:tab/>
        <w:t xml:space="preserve">watering roads as necessary, utilizing a water truck. </w:t>
      </w:r>
    </w:p>
    <w:p w:rsidR="00B553D3" w:rsidRPr="00B87231" w:rsidRDefault="00B87231" w:rsidP="00B87231">
      <w:pPr>
        <w:rPr>
          <w:sz w:val="22"/>
          <w:szCs w:val="22"/>
        </w:rPr>
        <w:sectPr w:rsidR="00B553D3" w:rsidRPr="00B87231">
          <w:headerReference w:type="even" r:id="rId22"/>
          <w:headerReference w:type="default" r:id="rId23"/>
          <w:headerReference w:type="first" r:id="rId24"/>
          <w:pgSz w:w="12240" w:h="15840" w:code="1"/>
          <w:pgMar w:top="720" w:right="1152" w:bottom="720" w:left="1152" w:header="720" w:footer="720" w:gutter="0"/>
          <w:paperSrc w:first="16640" w:other="16640"/>
          <w:cols w:space="720"/>
        </w:sectPr>
      </w:pPr>
      <w:r w:rsidRPr="00B87231">
        <w:rPr>
          <w:sz w:val="22"/>
        </w:rPr>
        <w:t xml:space="preserve"> </w:t>
      </w:r>
      <w:r>
        <w:rPr>
          <w:sz w:val="22"/>
        </w:rPr>
        <w:tab/>
      </w:r>
      <w:r w:rsidRPr="00B87231">
        <w:rPr>
          <w:sz w:val="22"/>
        </w:rPr>
        <w:t>[Rule</w:t>
      </w:r>
      <w:r w:rsidR="00364DC5">
        <w:rPr>
          <w:sz w:val="22"/>
        </w:rPr>
        <w:t>s 62-4.070(3) and</w:t>
      </w:r>
      <w:r w:rsidRPr="00B87231">
        <w:rPr>
          <w:sz w:val="22"/>
        </w:rPr>
        <w:t xml:space="preserve"> 62-296.320(4</w:t>
      </w:r>
      <w:proofErr w:type="gramStart"/>
      <w:r w:rsidRPr="00B87231">
        <w:rPr>
          <w:sz w:val="22"/>
        </w:rPr>
        <w:t>)(</w:t>
      </w:r>
      <w:proofErr w:type="gramEnd"/>
      <w:r w:rsidRPr="00B87231">
        <w:rPr>
          <w:sz w:val="22"/>
        </w:rPr>
        <w:t xml:space="preserve">c), F.A.C.; </w:t>
      </w:r>
      <w:r w:rsidR="00A93187">
        <w:rPr>
          <w:sz w:val="22"/>
          <w:szCs w:val="22"/>
        </w:rPr>
        <w:t xml:space="preserve">Permit Application </w:t>
      </w:r>
      <w:r w:rsidR="00EC75FC">
        <w:rPr>
          <w:sz w:val="22"/>
          <w:szCs w:val="22"/>
        </w:rPr>
        <w:t>dated July 5, 2013</w:t>
      </w:r>
      <w:r w:rsidRPr="00B87231">
        <w:rPr>
          <w:sz w:val="22"/>
        </w:rPr>
        <w:t>]</w:t>
      </w:r>
      <w:r w:rsidRPr="00B87231">
        <w:rPr>
          <w:sz w:val="22"/>
          <w:szCs w:val="22"/>
        </w:rPr>
        <w:tab/>
      </w:r>
    </w:p>
    <w:p w:rsidR="00E4644C" w:rsidRPr="007078D3" w:rsidRDefault="00E4644C" w:rsidP="00855997">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91449F">
        <w:rPr>
          <w:szCs w:val="22"/>
        </w:rPr>
        <w:t>emissions unit</w:t>
      </w:r>
      <w:r w:rsidR="0091449F" w:rsidRPr="0091449F">
        <w:rPr>
          <w:szCs w:val="22"/>
        </w:rPr>
        <w:t xml:space="preserve"> </w:t>
      </w:r>
      <w:r w:rsidR="00856483" w:rsidRPr="0091449F">
        <w:rPr>
          <w:szCs w:val="22"/>
        </w:rPr>
        <w:t>(EU)</w:t>
      </w:r>
      <w:r w:rsidRPr="0091449F">
        <w:rPr>
          <w:szCs w:val="22"/>
        </w:rPr>
        <w:t>.</w:t>
      </w:r>
    </w:p>
    <w:p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210"/>
        <w:gridCol w:w="8820"/>
      </w:tblGrid>
      <w:tr w:rsidR="00E4644C" w:rsidRPr="007078D3" w:rsidTr="00856483">
        <w:tc>
          <w:tcPr>
            <w:tcW w:w="1210" w:type="dxa"/>
            <w:tcBorders>
              <w:top w:val="single" w:sz="8" w:space="0" w:color="auto"/>
              <w:bottom w:val="double" w:sz="4" w:space="0" w:color="auto"/>
            </w:tcBorders>
          </w:tcPr>
          <w:p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rsidTr="00856483">
        <w:tc>
          <w:tcPr>
            <w:tcW w:w="1210" w:type="dxa"/>
            <w:tcBorders>
              <w:top w:val="double" w:sz="4" w:space="0" w:color="auto"/>
            </w:tcBorders>
          </w:tcPr>
          <w:p w:rsidR="00E4644C" w:rsidRPr="007078D3" w:rsidRDefault="0091449F" w:rsidP="00856483">
            <w:pPr>
              <w:spacing w:before="60" w:after="60"/>
              <w:jc w:val="center"/>
              <w:rPr>
                <w:sz w:val="22"/>
                <w:szCs w:val="22"/>
              </w:rPr>
            </w:pPr>
            <w:r>
              <w:rPr>
                <w:sz w:val="22"/>
                <w:szCs w:val="22"/>
              </w:rPr>
              <w:t>001</w:t>
            </w:r>
          </w:p>
        </w:tc>
        <w:tc>
          <w:tcPr>
            <w:tcW w:w="8820" w:type="dxa"/>
            <w:tcBorders>
              <w:top w:val="double" w:sz="4" w:space="0" w:color="auto"/>
            </w:tcBorders>
          </w:tcPr>
          <w:p w:rsidR="00E4644C" w:rsidRDefault="0091449F" w:rsidP="00924725">
            <w:pPr>
              <w:spacing w:before="60" w:after="60"/>
              <w:ind w:left="122" w:right="122"/>
              <w:rPr>
                <w:sz w:val="22"/>
                <w:szCs w:val="22"/>
              </w:rPr>
            </w:pPr>
            <w:r>
              <w:rPr>
                <w:sz w:val="22"/>
                <w:szCs w:val="22"/>
                <w:u w:val="single"/>
              </w:rPr>
              <w:t>Air Curtain Incinerator</w:t>
            </w:r>
            <w:r w:rsidR="00734CC5" w:rsidRPr="0091449F">
              <w:rPr>
                <w:sz w:val="22"/>
                <w:szCs w:val="22"/>
              </w:rPr>
              <w:t xml:space="preserve"> </w:t>
            </w:r>
            <w:r w:rsidR="00845B43" w:rsidRPr="0091449F">
              <w:rPr>
                <w:sz w:val="22"/>
                <w:szCs w:val="22"/>
              </w:rPr>
              <w:t>– This</w:t>
            </w:r>
            <w:r>
              <w:rPr>
                <w:sz w:val="22"/>
                <w:szCs w:val="22"/>
              </w:rPr>
              <w:t xml:space="preserve"> emissions unit is an Air Burners, Inc. Model T-350 </w:t>
            </w:r>
            <w:r w:rsidR="00845B43">
              <w:rPr>
                <w:sz w:val="22"/>
                <w:szCs w:val="22"/>
              </w:rPr>
              <w:t>air curtain incinerator</w:t>
            </w:r>
            <w:r w:rsidR="00924725">
              <w:rPr>
                <w:sz w:val="22"/>
                <w:szCs w:val="22"/>
              </w:rPr>
              <w:t xml:space="preserve"> used to burn wood waste at a maximum incineration rate of 50 tons/day within an earthen trench of</w:t>
            </w:r>
            <w:r w:rsidR="00F94258">
              <w:rPr>
                <w:sz w:val="22"/>
                <w:szCs w:val="22"/>
              </w:rPr>
              <w:t xml:space="preserve"> a</w:t>
            </w:r>
            <w:r w:rsidR="00924725">
              <w:rPr>
                <w:sz w:val="22"/>
                <w:szCs w:val="22"/>
              </w:rPr>
              <w:t xml:space="preserve"> thermo ceramic lined pit.</w:t>
            </w:r>
            <w:r w:rsidR="00845B43">
              <w:rPr>
                <w:sz w:val="22"/>
                <w:szCs w:val="22"/>
              </w:rPr>
              <w:t xml:space="preserve">  Its </w:t>
            </w:r>
            <w:r w:rsidR="00594AF7">
              <w:rPr>
                <w:sz w:val="22"/>
                <w:szCs w:val="22"/>
              </w:rPr>
              <w:t xml:space="preserve">manifold </w:t>
            </w:r>
            <w:r w:rsidR="00845B43">
              <w:rPr>
                <w:sz w:val="22"/>
                <w:szCs w:val="22"/>
              </w:rPr>
              <w:t>measure</w:t>
            </w:r>
            <w:r w:rsidR="00594AF7">
              <w:rPr>
                <w:sz w:val="22"/>
                <w:szCs w:val="22"/>
              </w:rPr>
              <w:t>s</w:t>
            </w:r>
            <w:r w:rsidR="00845B43">
              <w:rPr>
                <w:sz w:val="22"/>
                <w:szCs w:val="22"/>
              </w:rPr>
              <w:t xml:space="preserve"> </w:t>
            </w:r>
            <w:r w:rsidR="00594AF7">
              <w:rPr>
                <w:sz w:val="22"/>
                <w:szCs w:val="22"/>
              </w:rPr>
              <w:t>35 feet</w:t>
            </w:r>
            <w:r w:rsidR="00845B43">
              <w:rPr>
                <w:sz w:val="22"/>
                <w:szCs w:val="22"/>
              </w:rPr>
              <w:t xml:space="preserve"> in length</w:t>
            </w:r>
            <w:r w:rsidR="00594AF7">
              <w:rPr>
                <w:sz w:val="22"/>
                <w:szCs w:val="22"/>
              </w:rPr>
              <w:t>,</w:t>
            </w:r>
            <w:r w:rsidR="00924725">
              <w:rPr>
                <w:sz w:val="22"/>
                <w:szCs w:val="22"/>
              </w:rPr>
              <w:t xml:space="preserve"> with a burn trench that measures 35</w:t>
            </w:r>
            <w:r w:rsidR="00594AF7">
              <w:rPr>
                <w:sz w:val="22"/>
                <w:szCs w:val="22"/>
              </w:rPr>
              <w:t xml:space="preserve"> feet</w:t>
            </w:r>
            <w:r w:rsidR="00924725">
              <w:rPr>
                <w:sz w:val="22"/>
                <w:szCs w:val="22"/>
              </w:rPr>
              <w:t xml:space="preserve"> in length, 10</w:t>
            </w:r>
            <w:r w:rsidR="00594AF7">
              <w:rPr>
                <w:sz w:val="22"/>
                <w:szCs w:val="22"/>
              </w:rPr>
              <w:t xml:space="preserve"> feet</w:t>
            </w:r>
            <w:r w:rsidR="00924725">
              <w:rPr>
                <w:sz w:val="22"/>
                <w:szCs w:val="22"/>
              </w:rPr>
              <w:t xml:space="preserve"> in width, and 10</w:t>
            </w:r>
            <w:r w:rsidR="00594AF7">
              <w:rPr>
                <w:sz w:val="22"/>
                <w:szCs w:val="22"/>
              </w:rPr>
              <w:t xml:space="preserve"> feet</w:t>
            </w:r>
            <w:r w:rsidR="00924725">
              <w:rPr>
                <w:sz w:val="22"/>
                <w:szCs w:val="22"/>
              </w:rPr>
              <w:t xml:space="preserve"> in </w:t>
            </w:r>
            <w:r w:rsidR="00594AF7">
              <w:rPr>
                <w:sz w:val="22"/>
                <w:szCs w:val="22"/>
              </w:rPr>
              <w:t>depth</w:t>
            </w:r>
            <w:r w:rsidR="00924725">
              <w:rPr>
                <w:sz w:val="22"/>
                <w:szCs w:val="22"/>
              </w:rPr>
              <w:t xml:space="preserve">. </w:t>
            </w:r>
          </w:p>
          <w:p w:rsidR="00032C88" w:rsidRPr="00032C88" w:rsidRDefault="00032C88" w:rsidP="00157738">
            <w:pPr>
              <w:spacing w:before="60" w:after="60"/>
              <w:ind w:left="122" w:right="122"/>
              <w:rPr>
                <w:b/>
                <w:sz w:val="22"/>
                <w:szCs w:val="22"/>
              </w:rPr>
            </w:pPr>
            <w:r w:rsidRPr="00032C88">
              <w:rPr>
                <w:sz w:val="22"/>
                <w:szCs w:val="22"/>
              </w:rPr>
              <w:t xml:space="preserve">A fan creates an air curtain by forcing </w:t>
            </w:r>
            <w:r>
              <w:rPr>
                <w:sz w:val="22"/>
                <w:szCs w:val="22"/>
              </w:rPr>
              <w:t xml:space="preserve">air through a plenum and nozzle.  This fan is powered by a 125 HP engine that is fired with diesel fuel at </w:t>
            </w:r>
            <w:r w:rsidR="00157738">
              <w:rPr>
                <w:sz w:val="22"/>
                <w:szCs w:val="22"/>
              </w:rPr>
              <w:t>2,160</w:t>
            </w:r>
            <w:r>
              <w:rPr>
                <w:sz w:val="22"/>
                <w:szCs w:val="22"/>
              </w:rPr>
              <w:t xml:space="preserve"> gallons/yr</w:t>
            </w:r>
            <w:r w:rsidR="00594AF7">
              <w:rPr>
                <w:sz w:val="22"/>
                <w:szCs w:val="22"/>
              </w:rPr>
              <w:t xml:space="preserve">.  </w:t>
            </w:r>
            <w:r>
              <w:rPr>
                <w:sz w:val="22"/>
                <w:szCs w:val="22"/>
              </w:rPr>
              <w:t xml:space="preserve">The high velocity air discharged from the nozzle forms a curtain as it flows across the burning wood within the trench.  The high air volume increases the rate of combustion within the pit.  The air curtain traps and recirculates smoke and particulates, reducing emissions.  </w:t>
            </w:r>
          </w:p>
        </w:tc>
      </w:tr>
    </w:tbl>
    <w:p w:rsidR="00856483" w:rsidRPr="007078D3" w:rsidRDefault="00856483" w:rsidP="00856483">
      <w:pPr>
        <w:rPr>
          <w:b/>
          <w:caps/>
          <w:sz w:val="16"/>
          <w:szCs w:val="16"/>
        </w:rPr>
      </w:pPr>
    </w:p>
    <w:p w:rsidR="00856483" w:rsidRPr="007078D3" w:rsidRDefault="00856483" w:rsidP="00856483">
      <w:pPr>
        <w:rPr>
          <w:b/>
          <w:caps/>
          <w:sz w:val="16"/>
          <w:szCs w:val="16"/>
        </w:rPr>
      </w:pPr>
    </w:p>
    <w:p w:rsidR="004512C7" w:rsidRPr="007078D3" w:rsidRDefault="004512C7" w:rsidP="00856483">
      <w:pPr>
        <w:rPr>
          <w:b/>
          <w:caps/>
          <w:sz w:val="22"/>
          <w:szCs w:val="22"/>
        </w:rPr>
      </w:pPr>
      <w:r w:rsidRPr="007078D3">
        <w:rPr>
          <w:b/>
          <w:caps/>
          <w:sz w:val="22"/>
          <w:szCs w:val="22"/>
        </w:rPr>
        <w:t xml:space="preserve">Performance Restrictions </w:t>
      </w:r>
    </w:p>
    <w:p w:rsidR="00856483" w:rsidRPr="007078D3" w:rsidRDefault="00856483" w:rsidP="00856483">
      <w:pPr>
        <w:rPr>
          <w:b/>
          <w:caps/>
          <w:sz w:val="22"/>
          <w:szCs w:val="22"/>
        </w:rPr>
      </w:pPr>
    </w:p>
    <w:p w:rsidR="003A0532" w:rsidRDefault="00227D87" w:rsidP="00AB1D12">
      <w:pPr>
        <w:suppressAutoHyphens/>
        <w:ind w:left="720" w:hanging="720"/>
        <w:rPr>
          <w:sz w:val="22"/>
          <w:szCs w:val="22"/>
        </w:rPr>
      </w:pPr>
      <w:r w:rsidRPr="009630C9">
        <w:rPr>
          <w:b/>
          <w:sz w:val="22"/>
          <w:szCs w:val="22"/>
        </w:rPr>
        <w:t>A.1.</w:t>
      </w:r>
      <w:r w:rsidRPr="009630C9">
        <w:rPr>
          <w:sz w:val="22"/>
          <w:szCs w:val="22"/>
        </w:rPr>
        <w:tab/>
      </w:r>
      <w:r w:rsidR="004512C7" w:rsidRPr="009630C9">
        <w:rPr>
          <w:sz w:val="22"/>
          <w:szCs w:val="22"/>
          <w:u w:val="single"/>
        </w:rPr>
        <w:t>Federal Regulatory Requirements</w:t>
      </w:r>
      <w:r w:rsidR="004512C7" w:rsidRPr="009630C9">
        <w:rPr>
          <w:sz w:val="22"/>
          <w:szCs w:val="22"/>
        </w:rPr>
        <w:t xml:space="preserve"> </w:t>
      </w:r>
      <w:r w:rsidR="00856483" w:rsidRPr="009630C9">
        <w:rPr>
          <w:sz w:val="22"/>
          <w:szCs w:val="22"/>
        </w:rPr>
        <w:t>-</w:t>
      </w:r>
      <w:r w:rsidR="004512C7" w:rsidRPr="009630C9">
        <w:rPr>
          <w:sz w:val="22"/>
          <w:szCs w:val="22"/>
        </w:rPr>
        <w:t xml:space="preserve"> This emission unit is subject to 40 CFR 60, Subpart </w:t>
      </w:r>
      <w:r w:rsidR="00BB4D9A">
        <w:rPr>
          <w:sz w:val="22"/>
          <w:szCs w:val="22"/>
        </w:rPr>
        <w:t>CCCC</w:t>
      </w:r>
      <w:r w:rsidR="004512C7" w:rsidRPr="009630C9">
        <w:rPr>
          <w:sz w:val="22"/>
          <w:szCs w:val="22"/>
        </w:rPr>
        <w:t xml:space="preserve"> –</w:t>
      </w:r>
      <w:r w:rsidR="00F2094B">
        <w:rPr>
          <w:sz w:val="22"/>
          <w:szCs w:val="22"/>
        </w:rPr>
        <w:t xml:space="preserve"> Standards of Performance for Commercial and Industrial Solid Waste Incineration Units for Which Construction is Commenced after </w:t>
      </w:r>
      <w:r w:rsidR="00433EF5">
        <w:rPr>
          <w:sz w:val="22"/>
          <w:szCs w:val="22"/>
        </w:rPr>
        <w:t>November 30, 1999, or for Which Modification or Reconstruction is Commenced on or After June 1, 2001</w:t>
      </w:r>
      <w:r w:rsidR="004512C7" w:rsidRPr="009630C9">
        <w:rPr>
          <w:sz w:val="22"/>
          <w:szCs w:val="22"/>
        </w:rPr>
        <w:t>, which is adopted by reference in Rule 62-204.800, F.A.C</w:t>
      </w:r>
      <w:r w:rsidR="00135630" w:rsidRPr="009630C9">
        <w:rPr>
          <w:sz w:val="22"/>
          <w:szCs w:val="22"/>
        </w:rPr>
        <w:t>.</w:t>
      </w:r>
    </w:p>
    <w:p w:rsidR="004512C7" w:rsidRPr="009630C9" w:rsidRDefault="003A0532" w:rsidP="00AB1D12">
      <w:pPr>
        <w:suppressAutoHyphens/>
        <w:ind w:left="720" w:hanging="720"/>
        <w:rPr>
          <w:sz w:val="22"/>
          <w:szCs w:val="22"/>
        </w:rPr>
      </w:pPr>
      <w:r>
        <w:rPr>
          <w:sz w:val="22"/>
          <w:szCs w:val="22"/>
        </w:rPr>
        <w:tab/>
      </w:r>
      <w:r w:rsidR="004512C7" w:rsidRPr="009630C9">
        <w:rPr>
          <w:sz w:val="22"/>
          <w:szCs w:val="22"/>
        </w:rPr>
        <w:t>[Rule 62-204.800(</w:t>
      </w:r>
      <w:r w:rsidR="002315C1">
        <w:rPr>
          <w:sz w:val="22"/>
          <w:szCs w:val="22"/>
        </w:rPr>
        <w:t>8</w:t>
      </w:r>
      <w:proofErr w:type="gramStart"/>
      <w:r w:rsidR="004512C7" w:rsidRPr="009630C9">
        <w:rPr>
          <w:sz w:val="22"/>
          <w:szCs w:val="22"/>
        </w:rPr>
        <w:t>)</w:t>
      </w:r>
      <w:r w:rsidR="002315C1">
        <w:rPr>
          <w:sz w:val="22"/>
          <w:szCs w:val="22"/>
        </w:rPr>
        <w:t>(</w:t>
      </w:r>
      <w:proofErr w:type="gramEnd"/>
      <w:r w:rsidR="002315C1">
        <w:rPr>
          <w:sz w:val="22"/>
          <w:szCs w:val="22"/>
        </w:rPr>
        <w:t>b)7</w:t>
      </w:r>
      <w:r w:rsidR="00157738">
        <w:rPr>
          <w:sz w:val="22"/>
          <w:szCs w:val="22"/>
        </w:rPr>
        <w:t>8</w:t>
      </w:r>
      <w:r w:rsidR="004512C7" w:rsidRPr="009630C9">
        <w:rPr>
          <w:sz w:val="22"/>
          <w:szCs w:val="22"/>
        </w:rPr>
        <w:t>, F.A.C.</w:t>
      </w:r>
      <w:r w:rsidR="00096941">
        <w:rPr>
          <w:sz w:val="22"/>
          <w:szCs w:val="22"/>
        </w:rPr>
        <w:t>; NSPS 40 CFR 60, Subpart CCCC</w:t>
      </w:r>
      <w:r w:rsidR="004512C7" w:rsidRPr="009630C9">
        <w:rPr>
          <w:sz w:val="22"/>
          <w:szCs w:val="22"/>
        </w:rPr>
        <w:t xml:space="preserve">] </w:t>
      </w:r>
    </w:p>
    <w:p w:rsidR="004512C7" w:rsidRPr="007078D3" w:rsidRDefault="004512C7" w:rsidP="004512C7">
      <w:pPr>
        <w:suppressAutoHyphens/>
        <w:ind w:left="720"/>
        <w:rPr>
          <w:sz w:val="22"/>
          <w:szCs w:val="22"/>
          <w:highlight w:val="yellow"/>
        </w:rPr>
      </w:pPr>
    </w:p>
    <w:p w:rsidR="00763C4D" w:rsidRDefault="00227D87" w:rsidP="008E7DE0">
      <w:pPr>
        <w:suppressAutoHyphens/>
        <w:spacing w:after="120"/>
        <w:ind w:left="720" w:hanging="720"/>
        <w:rPr>
          <w:sz w:val="22"/>
          <w:szCs w:val="22"/>
        </w:rPr>
      </w:pPr>
      <w:r w:rsidRPr="007078D3">
        <w:rPr>
          <w:b/>
          <w:sz w:val="22"/>
          <w:szCs w:val="22"/>
        </w:rPr>
        <w:t>A.2.</w:t>
      </w:r>
      <w:r w:rsidRPr="007078D3">
        <w:rPr>
          <w:sz w:val="22"/>
          <w:szCs w:val="22"/>
        </w:rPr>
        <w:tab/>
      </w:r>
      <w:r w:rsidR="00763C4D">
        <w:rPr>
          <w:sz w:val="22"/>
          <w:szCs w:val="22"/>
          <w:u w:val="single"/>
        </w:rPr>
        <w:t>Other Requirements</w:t>
      </w:r>
      <w:r w:rsidR="00763C4D">
        <w:rPr>
          <w:sz w:val="22"/>
          <w:szCs w:val="22"/>
        </w:rPr>
        <w:t xml:space="preserve"> </w:t>
      </w:r>
      <w:r w:rsidR="008E7DE0">
        <w:rPr>
          <w:sz w:val="22"/>
          <w:szCs w:val="22"/>
        </w:rPr>
        <w:t>–</w:t>
      </w:r>
      <w:r w:rsidR="00763C4D">
        <w:rPr>
          <w:sz w:val="22"/>
          <w:szCs w:val="22"/>
        </w:rPr>
        <w:t xml:space="preserve"> </w:t>
      </w:r>
      <w:r w:rsidR="008E7DE0">
        <w:rPr>
          <w:sz w:val="22"/>
          <w:szCs w:val="22"/>
        </w:rPr>
        <w:t>Any air curtain incinerator subject to 40 CFR Part 60, Subpart CCCC, adopted and incorporated by reference at Rule 62-204.800, F.A.C., shall be constructed and operated so as to comply with the standards, limitations, and requirements of the applicable subpart and with the requirements of Rule 62-</w:t>
      </w:r>
      <w:r w:rsidR="00157738">
        <w:rPr>
          <w:sz w:val="22"/>
          <w:szCs w:val="22"/>
        </w:rPr>
        <w:t>296</w:t>
      </w:r>
      <w:r w:rsidR="008E7DE0">
        <w:rPr>
          <w:sz w:val="22"/>
          <w:szCs w:val="22"/>
        </w:rPr>
        <w:t xml:space="preserve">.401(7), F.A.C., </w:t>
      </w:r>
      <w:r w:rsidR="008E7DE0" w:rsidRPr="008E7DE0">
        <w:rPr>
          <w:sz w:val="22"/>
          <w:szCs w:val="22"/>
          <w:u w:val="single"/>
        </w:rPr>
        <w:t>to the extent that those requirements are stricter than or supplemental to, the requirements of the applicable subpart.</w:t>
      </w:r>
      <w:r w:rsidR="008E7DE0">
        <w:rPr>
          <w:sz w:val="22"/>
          <w:szCs w:val="22"/>
        </w:rPr>
        <w:t xml:space="preserve">   </w:t>
      </w:r>
    </w:p>
    <w:p w:rsidR="008E7DE0" w:rsidRPr="008E7DE0" w:rsidRDefault="008E7DE0" w:rsidP="00683B7B">
      <w:pPr>
        <w:suppressAutoHyphens/>
        <w:spacing w:after="120"/>
        <w:rPr>
          <w:i/>
          <w:sz w:val="22"/>
          <w:szCs w:val="22"/>
        </w:rPr>
      </w:pPr>
      <w:r>
        <w:rPr>
          <w:sz w:val="22"/>
          <w:szCs w:val="22"/>
        </w:rPr>
        <w:tab/>
      </w:r>
      <w:r>
        <w:rPr>
          <w:sz w:val="22"/>
          <w:szCs w:val="22"/>
        </w:rPr>
        <w:tab/>
      </w:r>
      <w:r>
        <w:rPr>
          <w:sz w:val="22"/>
          <w:szCs w:val="22"/>
        </w:rPr>
        <w:tab/>
      </w:r>
      <w:r>
        <w:rPr>
          <w:i/>
          <w:sz w:val="22"/>
          <w:szCs w:val="22"/>
        </w:rPr>
        <w:t>(</w:t>
      </w:r>
      <w:r w:rsidRPr="00AB1D12">
        <w:rPr>
          <w:i/>
          <w:sz w:val="22"/>
          <w:szCs w:val="22"/>
          <w:u w:val="single"/>
        </w:rPr>
        <w:t>Permitting Note</w:t>
      </w:r>
      <w:r>
        <w:rPr>
          <w:i/>
          <w:sz w:val="22"/>
          <w:szCs w:val="22"/>
        </w:rPr>
        <w:t xml:space="preserve">: The conditions of this permit include the requirements referenced in the </w:t>
      </w:r>
      <w:r>
        <w:rPr>
          <w:i/>
          <w:sz w:val="22"/>
          <w:szCs w:val="22"/>
        </w:rPr>
        <w:tab/>
      </w:r>
      <w:r>
        <w:rPr>
          <w:i/>
          <w:sz w:val="22"/>
          <w:szCs w:val="22"/>
        </w:rPr>
        <w:tab/>
      </w:r>
      <w:r>
        <w:rPr>
          <w:i/>
          <w:sz w:val="22"/>
          <w:szCs w:val="22"/>
        </w:rPr>
        <w:tab/>
      </w:r>
      <w:r>
        <w:rPr>
          <w:i/>
          <w:sz w:val="22"/>
          <w:szCs w:val="22"/>
        </w:rPr>
        <w:tab/>
      </w:r>
      <w:r>
        <w:rPr>
          <w:i/>
          <w:sz w:val="22"/>
          <w:szCs w:val="22"/>
        </w:rPr>
        <w:tab/>
        <w:t>underlined portion of Specific Conditions No</w:t>
      </w:r>
      <w:proofErr w:type="gramStart"/>
      <w:r>
        <w:rPr>
          <w:i/>
          <w:sz w:val="22"/>
          <w:szCs w:val="22"/>
        </w:rPr>
        <w:t xml:space="preserve">. </w:t>
      </w:r>
      <w:proofErr w:type="gramEnd"/>
      <w:r>
        <w:rPr>
          <w:i/>
          <w:sz w:val="22"/>
          <w:szCs w:val="22"/>
        </w:rPr>
        <w:t>A.2. above)</w:t>
      </w:r>
    </w:p>
    <w:p w:rsidR="00763C4D" w:rsidRDefault="00683B7B" w:rsidP="00227D87">
      <w:pPr>
        <w:suppressAutoHyphens/>
        <w:rPr>
          <w:sz w:val="22"/>
          <w:szCs w:val="22"/>
        </w:rPr>
      </w:pPr>
      <w:r>
        <w:rPr>
          <w:sz w:val="22"/>
          <w:szCs w:val="22"/>
        </w:rPr>
        <w:tab/>
      </w:r>
      <w:r>
        <w:rPr>
          <w:sz w:val="22"/>
          <w:szCs w:val="22"/>
        </w:rPr>
        <w:tab/>
        <w:t>[Rule 62-296.401(7</w:t>
      </w:r>
      <w:proofErr w:type="gramStart"/>
      <w:r>
        <w:rPr>
          <w:sz w:val="22"/>
          <w:szCs w:val="22"/>
        </w:rPr>
        <w:t>)(</w:t>
      </w:r>
      <w:proofErr w:type="gramEnd"/>
      <w:r>
        <w:rPr>
          <w:sz w:val="22"/>
          <w:szCs w:val="22"/>
        </w:rPr>
        <w:t>a)1, F.A.C.]</w:t>
      </w:r>
    </w:p>
    <w:p w:rsidR="00763C4D" w:rsidRDefault="00763C4D" w:rsidP="00227D87">
      <w:pPr>
        <w:suppressAutoHyphens/>
        <w:rPr>
          <w:sz w:val="22"/>
          <w:szCs w:val="22"/>
        </w:rPr>
      </w:pPr>
    </w:p>
    <w:p w:rsidR="00275318" w:rsidRDefault="00763C4D" w:rsidP="00227D87">
      <w:pPr>
        <w:suppressAutoHyphens/>
        <w:rPr>
          <w:sz w:val="22"/>
          <w:szCs w:val="22"/>
        </w:rPr>
      </w:pPr>
      <w:r>
        <w:rPr>
          <w:b/>
          <w:sz w:val="22"/>
          <w:szCs w:val="22"/>
        </w:rPr>
        <w:t>A.3.</w:t>
      </w:r>
      <w:r>
        <w:rPr>
          <w:sz w:val="22"/>
          <w:szCs w:val="22"/>
        </w:rPr>
        <w:tab/>
      </w:r>
      <w:r w:rsidR="008A2D1B" w:rsidRPr="008A2D1B">
        <w:rPr>
          <w:sz w:val="22"/>
          <w:szCs w:val="22"/>
          <w:u w:val="single"/>
        </w:rPr>
        <w:t>Hours of Operation</w:t>
      </w:r>
      <w:r w:rsidR="008A2D1B">
        <w:rPr>
          <w:sz w:val="22"/>
          <w:szCs w:val="22"/>
        </w:rPr>
        <w:t xml:space="preserve"> – The hours of operation (charging) of the air curtain incinerator are limited to 720 </w:t>
      </w:r>
      <w:r w:rsidR="008A2D1B">
        <w:rPr>
          <w:sz w:val="22"/>
          <w:szCs w:val="22"/>
        </w:rPr>
        <w:tab/>
      </w:r>
      <w:r w:rsidR="008A2D1B">
        <w:rPr>
          <w:sz w:val="22"/>
          <w:szCs w:val="22"/>
        </w:rPr>
        <w:tab/>
        <w:t xml:space="preserve">hours per any consecutive 12-month period. </w:t>
      </w:r>
    </w:p>
    <w:p w:rsidR="00275318" w:rsidRDefault="008A2D1B" w:rsidP="00227D87">
      <w:pPr>
        <w:suppressAutoHyphens/>
        <w:rPr>
          <w:sz w:val="22"/>
          <w:szCs w:val="22"/>
        </w:rPr>
      </w:pPr>
      <w:r>
        <w:rPr>
          <w:sz w:val="22"/>
          <w:szCs w:val="22"/>
        </w:rPr>
        <w:tab/>
      </w:r>
      <w:r>
        <w:rPr>
          <w:sz w:val="22"/>
          <w:szCs w:val="22"/>
        </w:rPr>
        <w:tab/>
        <w:t>[Rule 62-210.200</w:t>
      </w:r>
      <w:r w:rsidR="006E53A2">
        <w:rPr>
          <w:sz w:val="22"/>
          <w:szCs w:val="22"/>
        </w:rPr>
        <w:t>(definition of “Potential to Emit”)</w:t>
      </w:r>
      <w:r>
        <w:rPr>
          <w:sz w:val="22"/>
          <w:szCs w:val="22"/>
        </w:rPr>
        <w:t>, F.A.C.</w:t>
      </w:r>
      <w:r w:rsidR="006E53A2">
        <w:rPr>
          <w:sz w:val="22"/>
          <w:szCs w:val="22"/>
        </w:rPr>
        <w:t xml:space="preserve">; Permit Application </w:t>
      </w:r>
      <w:r w:rsidR="0082042D">
        <w:rPr>
          <w:sz w:val="22"/>
          <w:szCs w:val="22"/>
        </w:rPr>
        <w:t>July 5, 2013</w:t>
      </w:r>
      <w:r w:rsidR="00177DB0">
        <w:rPr>
          <w:sz w:val="22"/>
          <w:szCs w:val="22"/>
        </w:rPr>
        <w:t>]</w:t>
      </w:r>
      <w:r w:rsidR="006E53A2">
        <w:rPr>
          <w:sz w:val="22"/>
          <w:szCs w:val="22"/>
        </w:rPr>
        <w:t xml:space="preserve"> </w:t>
      </w:r>
    </w:p>
    <w:p w:rsidR="00275318" w:rsidRDefault="00275318" w:rsidP="00227D87">
      <w:pPr>
        <w:suppressAutoHyphens/>
        <w:rPr>
          <w:sz w:val="22"/>
          <w:szCs w:val="22"/>
        </w:rPr>
      </w:pPr>
    </w:p>
    <w:p w:rsidR="00717DCE" w:rsidRDefault="00275318" w:rsidP="00227D87">
      <w:pPr>
        <w:suppressAutoHyphens/>
        <w:rPr>
          <w:sz w:val="22"/>
          <w:szCs w:val="22"/>
        </w:rPr>
      </w:pPr>
      <w:r>
        <w:rPr>
          <w:b/>
          <w:sz w:val="22"/>
          <w:szCs w:val="22"/>
        </w:rPr>
        <w:t>A.4.</w:t>
      </w:r>
      <w:r>
        <w:rPr>
          <w:sz w:val="22"/>
          <w:szCs w:val="22"/>
        </w:rPr>
        <w:tab/>
      </w:r>
      <w:r w:rsidR="00E4644C" w:rsidRPr="007078D3">
        <w:rPr>
          <w:sz w:val="22"/>
          <w:szCs w:val="22"/>
          <w:u w:val="single"/>
        </w:rPr>
        <w:t>Permitted Capacity</w:t>
      </w:r>
      <w:r w:rsidR="00717DCE">
        <w:rPr>
          <w:sz w:val="22"/>
          <w:szCs w:val="22"/>
          <w:u w:val="single"/>
        </w:rPr>
        <w:t>/Charging Rate</w:t>
      </w:r>
      <w:r w:rsidR="00856483" w:rsidRPr="007078D3">
        <w:rPr>
          <w:sz w:val="22"/>
          <w:szCs w:val="22"/>
        </w:rPr>
        <w:t xml:space="preserve"> </w:t>
      </w:r>
      <w:r w:rsidR="00AB002F">
        <w:rPr>
          <w:sz w:val="22"/>
          <w:szCs w:val="22"/>
        </w:rPr>
        <w:t>–</w:t>
      </w:r>
      <w:r w:rsidR="00E4644C" w:rsidRPr="007078D3">
        <w:rPr>
          <w:sz w:val="22"/>
          <w:szCs w:val="22"/>
        </w:rPr>
        <w:t xml:space="preserve"> </w:t>
      </w:r>
      <w:r w:rsidR="00AB002F">
        <w:rPr>
          <w:sz w:val="22"/>
          <w:szCs w:val="22"/>
        </w:rPr>
        <w:t xml:space="preserve">The maximum </w:t>
      </w:r>
      <w:r w:rsidR="00717DCE">
        <w:rPr>
          <w:sz w:val="22"/>
          <w:szCs w:val="22"/>
        </w:rPr>
        <w:t xml:space="preserve">charging rate to the incinerator shall not exceed the </w:t>
      </w:r>
      <w:r w:rsidR="00717DCE">
        <w:rPr>
          <w:sz w:val="22"/>
          <w:szCs w:val="22"/>
        </w:rPr>
        <w:tab/>
      </w:r>
      <w:r w:rsidR="00717DCE">
        <w:rPr>
          <w:sz w:val="22"/>
          <w:szCs w:val="22"/>
        </w:rPr>
        <w:tab/>
        <w:t>following:</w:t>
      </w:r>
    </w:p>
    <w:p w:rsidR="00223E9C" w:rsidRDefault="00223E9C" w:rsidP="00227D87">
      <w:pPr>
        <w:suppressAutoHyphens/>
        <w:rPr>
          <w:sz w:val="22"/>
          <w:szCs w:val="22"/>
        </w:rPr>
      </w:pPr>
    </w:p>
    <w:tbl>
      <w:tblPr>
        <w:tblpPr w:leftFromText="180" w:rightFromText="180" w:vertAnchor="text" w:horzAnchor="page" w:tblpX="2039"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74"/>
        <w:gridCol w:w="4008"/>
      </w:tblGrid>
      <w:tr w:rsidR="00717DCE" w:rsidRPr="00717DCE" w:rsidTr="00F94258">
        <w:tc>
          <w:tcPr>
            <w:tcW w:w="2774" w:type="dxa"/>
            <w:tcBorders>
              <w:bottom w:val="double" w:sz="4" w:space="0" w:color="auto"/>
            </w:tcBorders>
          </w:tcPr>
          <w:p w:rsidR="00717DCE" w:rsidRPr="00717DCE" w:rsidRDefault="00717DCE" w:rsidP="00F94258">
            <w:pPr>
              <w:suppressAutoHyphens/>
              <w:jc w:val="center"/>
              <w:rPr>
                <w:b/>
                <w:sz w:val="22"/>
                <w:szCs w:val="22"/>
              </w:rPr>
            </w:pPr>
            <w:r w:rsidRPr="00717DCE">
              <w:rPr>
                <w:b/>
                <w:sz w:val="22"/>
                <w:szCs w:val="22"/>
              </w:rPr>
              <w:t>Daily Average Basis (tons/</w:t>
            </w:r>
            <w:r w:rsidR="00F6518C">
              <w:rPr>
                <w:b/>
                <w:sz w:val="22"/>
                <w:szCs w:val="22"/>
              </w:rPr>
              <w:t>day</w:t>
            </w:r>
            <w:r w:rsidRPr="00717DCE">
              <w:rPr>
                <w:b/>
                <w:sz w:val="22"/>
                <w:szCs w:val="22"/>
              </w:rPr>
              <w:t>)</w:t>
            </w:r>
          </w:p>
        </w:tc>
        <w:tc>
          <w:tcPr>
            <w:tcW w:w="4008" w:type="dxa"/>
            <w:tcBorders>
              <w:bottom w:val="double" w:sz="4" w:space="0" w:color="auto"/>
            </w:tcBorders>
          </w:tcPr>
          <w:p w:rsidR="00717DCE" w:rsidRPr="00717DCE" w:rsidRDefault="00717DCE" w:rsidP="00F94258">
            <w:pPr>
              <w:suppressAutoHyphens/>
              <w:jc w:val="center"/>
              <w:rPr>
                <w:b/>
                <w:sz w:val="22"/>
                <w:szCs w:val="22"/>
              </w:rPr>
            </w:pPr>
            <w:r w:rsidRPr="00717DCE">
              <w:rPr>
                <w:b/>
                <w:sz w:val="22"/>
                <w:szCs w:val="22"/>
              </w:rPr>
              <w:t>Annual Basis</w:t>
            </w:r>
          </w:p>
          <w:p w:rsidR="00717DCE" w:rsidRPr="00717DCE" w:rsidRDefault="00717DCE" w:rsidP="00F94258">
            <w:pPr>
              <w:suppressAutoHyphens/>
              <w:jc w:val="center"/>
              <w:rPr>
                <w:b/>
                <w:sz w:val="22"/>
                <w:szCs w:val="22"/>
              </w:rPr>
            </w:pPr>
            <w:r w:rsidRPr="00717DCE">
              <w:rPr>
                <w:b/>
                <w:sz w:val="22"/>
                <w:szCs w:val="22"/>
              </w:rPr>
              <w:t>(tons/ any consecutive 12-month period)</w:t>
            </w:r>
          </w:p>
        </w:tc>
      </w:tr>
      <w:tr w:rsidR="00717DCE" w:rsidRPr="00717DCE" w:rsidTr="00F94258">
        <w:trPr>
          <w:trHeight w:val="432"/>
        </w:trPr>
        <w:tc>
          <w:tcPr>
            <w:tcW w:w="0" w:type="auto"/>
            <w:tcBorders>
              <w:top w:val="double" w:sz="4" w:space="0" w:color="auto"/>
            </w:tcBorders>
            <w:vAlign w:val="center"/>
          </w:tcPr>
          <w:p w:rsidR="00717DCE" w:rsidRPr="00717DCE" w:rsidRDefault="00F6518C" w:rsidP="00F94258">
            <w:pPr>
              <w:suppressAutoHyphens/>
              <w:jc w:val="center"/>
              <w:rPr>
                <w:sz w:val="22"/>
                <w:szCs w:val="22"/>
              </w:rPr>
            </w:pPr>
            <w:r>
              <w:rPr>
                <w:sz w:val="22"/>
                <w:szCs w:val="22"/>
              </w:rPr>
              <w:t>50</w:t>
            </w:r>
          </w:p>
        </w:tc>
        <w:tc>
          <w:tcPr>
            <w:tcW w:w="4008" w:type="dxa"/>
            <w:tcBorders>
              <w:top w:val="double" w:sz="4" w:space="0" w:color="auto"/>
            </w:tcBorders>
            <w:vAlign w:val="center"/>
          </w:tcPr>
          <w:p w:rsidR="00717DCE" w:rsidRPr="00717DCE" w:rsidRDefault="00F6518C" w:rsidP="00F94258">
            <w:pPr>
              <w:suppressAutoHyphens/>
              <w:jc w:val="center"/>
              <w:rPr>
                <w:sz w:val="22"/>
                <w:szCs w:val="22"/>
              </w:rPr>
            </w:pPr>
            <w:r>
              <w:rPr>
                <w:sz w:val="22"/>
                <w:szCs w:val="22"/>
              </w:rPr>
              <w:t>3,000</w:t>
            </w:r>
          </w:p>
        </w:tc>
      </w:tr>
    </w:tbl>
    <w:p w:rsidR="00717DCE" w:rsidRDefault="00717DCE" w:rsidP="00227D87">
      <w:pPr>
        <w:suppressAutoHyphens/>
        <w:rPr>
          <w:sz w:val="22"/>
          <w:szCs w:val="22"/>
        </w:rPr>
      </w:pPr>
      <w:r>
        <w:rPr>
          <w:sz w:val="22"/>
          <w:szCs w:val="22"/>
        </w:rPr>
        <w:tab/>
      </w:r>
      <w:r>
        <w:rPr>
          <w:sz w:val="22"/>
          <w:szCs w:val="22"/>
        </w:rPr>
        <w:tab/>
      </w:r>
    </w:p>
    <w:p w:rsidR="003203B2" w:rsidRPr="007078D3" w:rsidRDefault="00717DCE" w:rsidP="00227D87">
      <w:pPr>
        <w:suppressAutoHyphens/>
        <w:rPr>
          <w:sz w:val="22"/>
          <w:szCs w:val="22"/>
        </w:rPr>
      </w:pPr>
      <w:r>
        <w:rPr>
          <w:sz w:val="22"/>
          <w:szCs w:val="22"/>
        </w:rPr>
        <w:t xml:space="preserve"> </w:t>
      </w:r>
      <w:r w:rsidR="00E4644C" w:rsidRPr="007078D3">
        <w:rPr>
          <w:sz w:val="22"/>
          <w:szCs w:val="22"/>
        </w:rPr>
        <w:t xml:space="preserve">  </w:t>
      </w:r>
    </w:p>
    <w:p w:rsidR="00717DCE" w:rsidRDefault="00717DCE" w:rsidP="00734CC5">
      <w:pPr>
        <w:suppressAutoHyphens/>
        <w:spacing w:before="120" w:after="120"/>
        <w:ind w:left="1080"/>
        <w:rPr>
          <w:i/>
          <w:sz w:val="22"/>
          <w:szCs w:val="22"/>
          <w:highlight w:val="yellow"/>
        </w:rPr>
      </w:pPr>
    </w:p>
    <w:p w:rsidR="00202EDB" w:rsidRDefault="00202EDB" w:rsidP="004E5FC3">
      <w:pPr>
        <w:suppressAutoHyphens/>
        <w:spacing w:after="120"/>
        <w:rPr>
          <w:sz w:val="22"/>
          <w:szCs w:val="22"/>
        </w:rPr>
      </w:pPr>
    </w:p>
    <w:p w:rsidR="00202EDB" w:rsidRDefault="001705E3" w:rsidP="004E5FC3">
      <w:pPr>
        <w:suppressAutoHyphens/>
        <w:spacing w:after="120"/>
        <w:rPr>
          <w:sz w:val="22"/>
          <w:szCs w:val="22"/>
        </w:rPr>
      </w:pPr>
      <w:r>
        <w:rPr>
          <w:sz w:val="22"/>
          <w:szCs w:val="22"/>
        </w:rPr>
        <w:br/>
      </w:r>
      <w:r>
        <w:rPr>
          <w:sz w:val="22"/>
          <w:szCs w:val="22"/>
        </w:rPr>
        <w:br/>
      </w:r>
    </w:p>
    <w:p w:rsidR="004E5FC3" w:rsidRPr="00202EDB" w:rsidRDefault="004E5FC3" w:rsidP="00AB0965">
      <w:pPr>
        <w:suppressAutoHyphens/>
        <w:spacing w:after="120"/>
        <w:ind w:left="720"/>
        <w:rPr>
          <w:sz w:val="22"/>
          <w:szCs w:val="22"/>
        </w:rPr>
      </w:pPr>
      <w:r w:rsidRPr="00202EDB">
        <w:rPr>
          <w:sz w:val="22"/>
          <w:szCs w:val="22"/>
        </w:rPr>
        <w:lastRenderedPageBreak/>
        <w:t xml:space="preserve">The charging rate going into the pit shall be determined by the following procedure: </w:t>
      </w:r>
    </w:p>
    <w:p w:rsidR="004E5FC3" w:rsidRPr="00202EDB" w:rsidRDefault="004E5FC3" w:rsidP="00AB0965">
      <w:pPr>
        <w:numPr>
          <w:ilvl w:val="1"/>
          <w:numId w:val="35"/>
        </w:numPr>
        <w:suppressAutoHyphens/>
        <w:spacing w:after="120"/>
        <w:rPr>
          <w:sz w:val="22"/>
          <w:szCs w:val="22"/>
        </w:rPr>
      </w:pPr>
      <w:r w:rsidRPr="00202EDB">
        <w:rPr>
          <w:sz w:val="22"/>
          <w:szCs w:val="22"/>
        </w:rPr>
        <w:t xml:space="preserve">The loader used to charge the pit shall weigh five (5) buckets (rakes) at a representative maximum capacity and representative material to be charged into the burn pit. </w:t>
      </w:r>
    </w:p>
    <w:p w:rsidR="004E5FC3" w:rsidRPr="00202EDB" w:rsidRDefault="004E5FC3" w:rsidP="00AB0965">
      <w:pPr>
        <w:numPr>
          <w:ilvl w:val="1"/>
          <w:numId w:val="35"/>
        </w:numPr>
        <w:suppressAutoHyphens/>
        <w:spacing w:after="120"/>
        <w:rPr>
          <w:sz w:val="22"/>
          <w:szCs w:val="22"/>
        </w:rPr>
      </w:pPr>
      <w:r w:rsidRPr="00202EDB">
        <w:rPr>
          <w:sz w:val="22"/>
          <w:szCs w:val="22"/>
        </w:rPr>
        <w:t>This average, togeth</w:t>
      </w:r>
      <w:r w:rsidR="00DD755B">
        <w:rPr>
          <w:sz w:val="22"/>
          <w:szCs w:val="22"/>
        </w:rPr>
        <w:t xml:space="preserve">er with the number of charges, </w:t>
      </w:r>
      <w:r w:rsidRPr="00202EDB">
        <w:rPr>
          <w:sz w:val="22"/>
          <w:szCs w:val="22"/>
        </w:rPr>
        <w:t xml:space="preserve">shall then be used to determine the hourly process rate.  </w:t>
      </w:r>
    </w:p>
    <w:p w:rsidR="004E5FC3" w:rsidRPr="00202EDB" w:rsidRDefault="004E5FC3" w:rsidP="00AB0965">
      <w:pPr>
        <w:numPr>
          <w:ilvl w:val="1"/>
          <w:numId w:val="35"/>
        </w:numPr>
        <w:suppressAutoHyphens/>
        <w:spacing w:after="120"/>
        <w:rPr>
          <w:sz w:val="22"/>
          <w:szCs w:val="22"/>
        </w:rPr>
      </w:pPr>
      <w:r w:rsidRPr="00202EDB">
        <w:rPr>
          <w:sz w:val="22"/>
          <w:szCs w:val="22"/>
        </w:rPr>
        <w:t xml:space="preserve">In addition, the loader bucket (rake) </w:t>
      </w:r>
      <w:r w:rsidRPr="00202EDB">
        <w:rPr>
          <w:sz w:val="22"/>
          <w:szCs w:val="22"/>
        </w:rPr>
        <w:tab/>
        <w:t xml:space="preserve">that will be used to charge the pit shall be designated as the only one used in charging the pit.  </w:t>
      </w:r>
      <w:r w:rsidRPr="00202EDB">
        <w:rPr>
          <w:sz w:val="22"/>
          <w:szCs w:val="22"/>
        </w:rPr>
        <w:tab/>
      </w:r>
      <w:r w:rsidRPr="00202EDB">
        <w:rPr>
          <w:sz w:val="22"/>
          <w:szCs w:val="22"/>
        </w:rPr>
        <w:tab/>
      </w:r>
    </w:p>
    <w:p w:rsidR="004E5FC3" w:rsidRPr="00202EDB" w:rsidRDefault="004E5FC3" w:rsidP="00AB0965">
      <w:pPr>
        <w:numPr>
          <w:ilvl w:val="1"/>
          <w:numId w:val="35"/>
        </w:numPr>
        <w:suppressAutoHyphens/>
        <w:spacing w:after="120"/>
        <w:rPr>
          <w:sz w:val="22"/>
          <w:szCs w:val="22"/>
        </w:rPr>
      </w:pPr>
      <w:r w:rsidRPr="00202EDB">
        <w:rPr>
          <w:sz w:val="22"/>
          <w:szCs w:val="22"/>
        </w:rPr>
        <w:t>If a different or alternate sized loader bucket is used, a new average shall be determined and noted in the facility's records/logs.</w:t>
      </w:r>
    </w:p>
    <w:p w:rsidR="004E5FC3" w:rsidRPr="004E5FC3" w:rsidRDefault="00AB0965" w:rsidP="004E5FC3">
      <w:pPr>
        <w:suppressAutoHyphens/>
        <w:rPr>
          <w:sz w:val="22"/>
          <w:szCs w:val="22"/>
        </w:rPr>
      </w:pPr>
      <w:r>
        <w:rPr>
          <w:sz w:val="22"/>
          <w:szCs w:val="22"/>
        </w:rPr>
        <w:tab/>
      </w:r>
      <w:r>
        <w:rPr>
          <w:sz w:val="22"/>
          <w:szCs w:val="22"/>
        </w:rPr>
        <w:tab/>
      </w:r>
      <w:r w:rsidR="004E5FC3" w:rsidRPr="004E5FC3">
        <w:rPr>
          <w:sz w:val="22"/>
          <w:szCs w:val="22"/>
        </w:rPr>
        <w:t>[Rule</w:t>
      </w:r>
      <w:r w:rsidR="00202EDB">
        <w:rPr>
          <w:sz w:val="22"/>
          <w:szCs w:val="22"/>
        </w:rPr>
        <w:t>s 62-4.070(3) and</w:t>
      </w:r>
      <w:r w:rsidR="004E5FC3" w:rsidRPr="004E5FC3">
        <w:rPr>
          <w:sz w:val="22"/>
          <w:szCs w:val="22"/>
        </w:rPr>
        <w:t xml:space="preserve"> 62-210.200(definition of “Potential to Emit”), F.A.C.; Permit</w:t>
      </w:r>
      <w:r w:rsidR="008A5B63">
        <w:rPr>
          <w:sz w:val="22"/>
          <w:szCs w:val="22"/>
        </w:rPr>
        <w:t xml:space="preserve"> Application dated</w:t>
      </w:r>
      <w:r w:rsidR="004E5FC3" w:rsidRPr="004E5FC3">
        <w:rPr>
          <w:sz w:val="22"/>
          <w:szCs w:val="22"/>
        </w:rPr>
        <w:t xml:space="preserve"> </w:t>
      </w:r>
      <w:r>
        <w:rPr>
          <w:sz w:val="22"/>
          <w:szCs w:val="22"/>
        </w:rPr>
        <w:tab/>
      </w:r>
      <w:r>
        <w:rPr>
          <w:sz w:val="22"/>
          <w:szCs w:val="22"/>
        </w:rPr>
        <w:tab/>
      </w:r>
      <w:r w:rsidR="00F67F71">
        <w:rPr>
          <w:sz w:val="22"/>
          <w:szCs w:val="22"/>
        </w:rPr>
        <w:t>July 5, 2013</w:t>
      </w:r>
      <w:r w:rsidR="004E5FC3" w:rsidRPr="004E5FC3">
        <w:rPr>
          <w:sz w:val="22"/>
          <w:szCs w:val="22"/>
        </w:rPr>
        <w:t>]</w:t>
      </w:r>
    </w:p>
    <w:p w:rsidR="004E5FC3" w:rsidRDefault="004E5FC3" w:rsidP="001769D5">
      <w:pPr>
        <w:spacing w:after="120"/>
        <w:rPr>
          <w:b/>
          <w:sz w:val="22"/>
          <w:szCs w:val="22"/>
        </w:rPr>
      </w:pPr>
    </w:p>
    <w:p w:rsidR="001769D5" w:rsidRDefault="00D14FD9" w:rsidP="004E5FC3">
      <w:pPr>
        <w:spacing w:after="120"/>
        <w:rPr>
          <w:sz w:val="22"/>
          <w:szCs w:val="22"/>
        </w:rPr>
      </w:pPr>
      <w:r>
        <w:rPr>
          <w:b/>
          <w:sz w:val="22"/>
          <w:szCs w:val="22"/>
        </w:rPr>
        <w:t>A.5</w:t>
      </w:r>
      <w:r w:rsidR="006024D1" w:rsidRPr="007078D3">
        <w:rPr>
          <w:b/>
          <w:sz w:val="22"/>
          <w:szCs w:val="22"/>
        </w:rPr>
        <w:t>.</w:t>
      </w:r>
      <w:r w:rsidR="006024D1" w:rsidRPr="007078D3">
        <w:rPr>
          <w:sz w:val="22"/>
          <w:szCs w:val="22"/>
        </w:rPr>
        <w:tab/>
      </w:r>
      <w:r w:rsidR="001769D5">
        <w:rPr>
          <w:sz w:val="22"/>
          <w:szCs w:val="22"/>
          <w:u w:val="single"/>
        </w:rPr>
        <w:t>Operational Requirements for Air Curtain Incinerator (ACI</w:t>
      </w:r>
      <w:r w:rsidR="001A6B89">
        <w:rPr>
          <w:sz w:val="22"/>
          <w:szCs w:val="22"/>
          <w:u w:val="single"/>
        </w:rPr>
        <w:t>)</w:t>
      </w:r>
      <w:r w:rsidR="001A6B89" w:rsidRPr="007078D3">
        <w:rPr>
          <w:sz w:val="22"/>
          <w:szCs w:val="22"/>
        </w:rPr>
        <w:t xml:space="preserve"> </w:t>
      </w:r>
      <w:r w:rsidR="001A6B89">
        <w:rPr>
          <w:sz w:val="22"/>
          <w:szCs w:val="22"/>
        </w:rPr>
        <w:t>-</w:t>
      </w:r>
      <w:r w:rsidR="001769D5">
        <w:rPr>
          <w:sz w:val="22"/>
          <w:szCs w:val="22"/>
        </w:rPr>
        <w:t xml:space="preserve"> The following requirements shall be met: </w:t>
      </w:r>
    </w:p>
    <w:p w:rsidR="001769D5" w:rsidRPr="001769D5" w:rsidRDefault="001769D5" w:rsidP="001769D5">
      <w:pPr>
        <w:pStyle w:val="EndnoteText"/>
        <w:spacing w:after="120"/>
        <w:ind w:left="1080" w:hanging="360"/>
        <w:rPr>
          <w:rFonts w:ascii="Times New Roman" w:hAnsi="Times New Roman"/>
          <w:sz w:val="22"/>
          <w:szCs w:val="22"/>
        </w:rPr>
      </w:pPr>
      <w:r w:rsidRPr="001769D5">
        <w:rPr>
          <w:rFonts w:ascii="Times New Roman" w:hAnsi="Times New Roman"/>
          <w:sz w:val="22"/>
          <w:szCs w:val="22"/>
        </w:rPr>
        <w:t>a.</w:t>
      </w:r>
      <w:r w:rsidRPr="001769D5">
        <w:rPr>
          <w:rFonts w:ascii="Times New Roman" w:hAnsi="Times New Roman"/>
          <w:sz w:val="22"/>
          <w:szCs w:val="22"/>
        </w:rPr>
        <w:tab/>
        <w:t xml:space="preserve">The </w:t>
      </w:r>
      <w:r>
        <w:rPr>
          <w:rFonts w:ascii="Times New Roman" w:hAnsi="Times New Roman"/>
          <w:sz w:val="22"/>
          <w:szCs w:val="22"/>
        </w:rPr>
        <w:t xml:space="preserve">pit walls of the </w:t>
      </w:r>
      <w:r w:rsidRPr="001769D5">
        <w:rPr>
          <w:rFonts w:ascii="Times New Roman" w:hAnsi="Times New Roman"/>
          <w:sz w:val="22"/>
          <w:szCs w:val="22"/>
        </w:rPr>
        <w:t>earthen trench</w:t>
      </w:r>
      <w:r>
        <w:rPr>
          <w:rFonts w:ascii="Times New Roman" w:hAnsi="Times New Roman"/>
          <w:sz w:val="22"/>
          <w:szCs w:val="22"/>
        </w:rPr>
        <w:t xml:space="preserve"> </w:t>
      </w:r>
      <w:r w:rsidRPr="001769D5">
        <w:rPr>
          <w:rFonts w:ascii="Times New Roman" w:hAnsi="Times New Roman"/>
          <w:sz w:val="22"/>
          <w:szCs w:val="22"/>
        </w:rPr>
        <w:t xml:space="preserve">(width and length) shall be vertical and maintained as such, so that combustion of the waste within the pit is maintained at an adequate temperature and with sufficient </w:t>
      </w:r>
      <w:r w:rsidRPr="001A6B89">
        <w:rPr>
          <w:rFonts w:ascii="Times New Roman" w:hAnsi="Times New Roman"/>
          <w:sz w:val="22"/>
          <w:szCs w:val="22"/>
        </w:rPr>
        <w:t>air recirculation to provide enough residence time and mixing for proper combustion and control of emission.  The following dimensions for the pit must be strictly adhered to: no more than twelve feet (12') wide, between eight feet (8') and fifteen (15') feet deep, and no longer than the manifold.  If the pit is located at a landfill, the pit shall not be dug within a previously active portion of a landfill;</w:t>
      </w:r>
    </w:p>
    <w:p w:rsidR="001769D5" w:rsidRPr="001769D5" w:rsidRDefault="001769D5" w:rsidP="001769D5">
      <w:pPr>
        <w:pStyle w:val="EndnoteText"/>
        <w:spacing w:after="120"/>
        <w:ind w:left="1080" w:hanging="360"/>
        <w:rPr>
          <w:rFonts w:ascii="Times New Roman" w:hAnsi="Times New Roman"/>
          <w:sz w:val="22"/>
          <w:szCs w:val="22"/>
        </w:rPr>
      </w:pPr>
      <w:r w:rsidRPr="001769D5">
        <w:rPr>
          <w:rFonts w:ascii="Times New Roman" w:hAnsi="Times New Roman"/>
          <w:sz w:val="22"/>
          <w:szCs w:val="22"/>
        </w:rPr>
        <w:t>b.</w:t>
      </w:r>
      <w:r w:rsidRPr="001769D5">
        <w:rPr>
          <w:rFonts w:ascii="Times New Roman" w:hAnsi="Times New Roman"/>
          <w:sz w:val="22"/>
          <w:szCs w:val="22"/>
        </w:rPr>
        <w:tab/>
        <w:t>Except as allowed by Rule 62-296.401(7</w:t>
      </w:r>
      <w:proofErr w:type="gramStart"/>
      <w:r w:rsidRPr="001769D5">
        <w:rPr>
          <w:rFonts w:ascii="Times New Roman" w:hAnsi="Times New Roman"/>
          <w:sz w:val="22"/>
          <w:szCs w:val="22"/>
        </w:rPr>
        <w:t>)(</w:t>
      </w:r>
      <w:proofErr w:type="gramEnd"/>
      <w:r w:rsidRPr="001769D5">
        <w:rPr>
          <w:rFonts w:ascii="Times New Roman" w:hAnsi="Times New Roman"/>
          <w:sz w:val="22"/>
          <w:szCs w:val="22"/>
        </w:rPr>
        <w:t>b)4., F.A.C., the only materials that shall be burned in the air curtain incinerator are vegetative material and untreated wood, excluding sawdust.  The air curtain incinerator shall not be used to burn any biological waste, hazardous waste, asbestos-containing materials, mercury-containing devices, pharmaceuticals, tires, rubber material, residual oil, used oil asphalt, roofing material, tar, treated wood, plastics, garbage, trash or other material prohibited to be open burned as set forth in Rule 62-256.300(2), F.A.C.  Only kerosene, diesel fuel, drip-torch fuel (as used to ignite prescribed fires), untreated wood, virgin oil, natural gas, or liquefied petroleum gas shall be used to start the fire in the air curtain incinerator.  The use of used oil, chemicals, gasoline, or tires to start the fire is prohibited;</w:t>
      </w:r>
    </w:p>
    <w:p w:rsidR="001769D5" w:rsidRPr="001769D5" w:rsidRDefault="001769D5" w:rsidP="001769D5">
      <w:pPr>
        <w:pStyle w:val="EndnoteText"/>
        <w:spacing w:after="120"/>
        <w:ind w:left="1080" w:hanging="360"/>
        <w:rPr>
          <w:rFonts w:ascii="Times New Roman" w:hAnsi="Times New Roman"/>
          <w:iCs/>
          <w:sz w:val="22"/>
          <w:szCs w:val="22"/>
        </w:rPr>
      </w:pPr>
      <w:r w:rsidRPr="001769D5">
        <w:rPr>
          <w:rFonts w:ascii="Times New Roman" w:hAnsi="Times New Roman"/>
          <w:iCs/>
          <w:sz w:val="22"/>
          <w:szCs w:val="22"/>
        </w:rPr>
        <w:t>c.</w:t>
      </w:r>
      <w:r w:rsidRPr="001769D5">
        <w:rPr>
          <w:rFonts w:ascii="Times New Roman" w:hAnsi="Times New Roman"/>
          <w:iCs/>
          <w:sz w:val="22"/>
          <w:szCs w:val="22"/>
        </w:rPr>
        <w:tab/>
        <w:t>Notwithstanding the provisions of Rule 62-296.401(7</w:t>
      </w:r>
      <w:proofErr w:type="gramStart"/>
      <w:r w:rsidRPr="001769D5">
        <w:rPr>
          <w:rFonts w:ascii="Times New Roman" w:hAnsi="Times New Roman"/>
          <w:iCs/>
          <w:sz w:val="22"/>
          <w:szCs w:val="22"/>
        </w:rPr>
        <w:t>)(</w:t>
      </w:r>
      <w:proofErr w:type="gramEnd"/>
      <w:r w:rsidRPr="001769D5">
        <w:rPr>
          <w:rFonts w:ascii="Times New Roman" w:hAnsi="Times New Roman"/>
          <w:iCs/>
          <w:sz w:val="22"/>
          <w:szCs w:val="22"/>
        </w:rPr>
        <w:t>b)3., F.A.C., the air curtain incinerator may be used for the destruction of animal carcasses in accordance with the provisions of Rule 62-256.700(6), F.A.C.  When using an air curtain incinerator to burn animal carcasses, untreated wood may also be burned to maintain good combustion;</w:t>
      </w:r>
    </w:p>
    <w:p w:rsidR="001769D5" w:rsidRPr="001769D5" w:rsidRDefault="001769D5" w:rsidP="001769D5">
      <w:pPr>
        <w:pStyle w:val="EndnoteText"/>
        <w:spacing w:after="120"/>
        <w:ind w:left="1080" w:hanging="360"/>
        <w:rPr>
          <w:rFonts w:ascii="Times New Roman" w:hAnsi="Times New Roman"/>
          <w:sz w:val="22"/>
          <w:szCs w:val="22"/>
        </w:rPr>
      </w:pPr>
      <w:r w:rsidRPr="001769D5">
        <w:rPr>
          <w:rFonts w:ascii="Times New Roman" w:hAnsi="Times New Roman"/>
          <w:sz w:val="22"/>
          <w:szCs w:val="22"/>
        </w:rPr>
        <w:t>d.</w:t>
      </w:r>
      <w:r w:rsidRPr="001769D5">
        <w:rPr>
          <w:rFonts w:ascii="Times New Roman" w:hAnsi="Times New Roman"/>
          <w:sz w:val="22"/>
          <w:szCs w:val="22"/>
        </w:rPr>
        <w:tab/>
        <w:t>In no case shall an air curtain incinerator be started before sunrise.  All charging shall end no later than one (1) hour after sunset.  After charging ceases, airflow shall be maintained until all material within the air curtain incinerator has been reduced to coals, and flames are no longer present.  A log shall be maintained onsite that documents daily beginning and ending times of charging (see recordkeeping requirements below);</w:t>
      </w:r>
    </w:p>
    <w:p w:rsidR="001769D5" w:rsidRPr="001769D5" w:rsidRDefault="001769D5" w:rsidP="001769D5">
      <w:pPr>
        <w:pStyle w:val="EndnoteText"/>
        <w:spacing w:after="120"/>
        <w:ind w:left="1080" w:hanging="360"/>
        <w:rPr>
          <w:rFonts w:ascii="Times New Roman" w:hAnsi="Times New Roman"/>
          <w:sz w:val="22"/>
          <w:szCs w:val="22"/>
        </w:rPr>
      </w:pPr>
      <w:r w:rsidRPr="001769D5">
        <w:rPr>
          <w:rFonts w:ascii="Times New Roman" w:hAnsi="Times New Roman"/>
          <w:sz w:val="22"/>
          <w:szCs w:val="22"/>
        </w:rPr>
        <w:t>e.</w:t>
      </w:r>
      <w:r w:rsidRPr="001769D5">
        <w:rPr>
          <w:rFonts w:ascii="Times New Roman" w:hAnsi="Times New Roman"/>
          <w:sz w:val="22"/>
          <w:szCs w:val="22"/>
        </w:rPr>
        <w:tab/>
        <w:t>The air curtain incinerator shall be attended at all times while materials are being burned or flames are visible within the incinerator;</w:t>
      </w:r>
    </w:p>
    <w:p w:rsidR="001769D5" w:rsidRPr="001769D5" w:rsidRDefault="001769D5" w:rsidP="001769D5">
      <w:pPr>
        <w:pStyle w:val="EndnoteText"/>
        <w:spacing w:after="120"/>
        <w:ind w:left="1080" w:hanging="360"/>
        <w:rPr>
          <w:rFonts w:ascii="Times New Roman" w:hAnsi="Times New Roman"/>
          <w:sz w:val="22"/>
          <w:szCs w:val="22"/>
        </w:rPr>
      </w:pPr>
      <w:r w:rsidRPr="001769D5">
        <w:rPr>
          <w:rFonts w:ascii="Times New Roman" w:hAnsi="Times New Roman"/>
          <w:sz w:val="22"/>
          <w:szCs w:val="22"/>
        </w:rPr>
        <w:t>f.</w:t>
      </w:r>
      <w:r w:rsidRPr="001769D5">
        <w:rPr>
          <w:rFonts w:ascii="Times New Roman" w:hAnsi="Times New Roman"/>
          <w:sz w:val="22"/>
          <w:szCs w:val="22"/>
        </w:rPr>
        <w:tab/>
        <w:t xml:space="preserve">The air curtain incinerator shall be located at least 50 feet from any </w:t>
      </w:r>
      <w:proofErr w:type="spellStart"/>
      <w:r w:rsidRPr="001769D5">
        <w:rPr>
          <w:rFonts w:ascii="Times New Roman" w:hAnsi="Times New Roman"/>
          <w:sz w:val="22"/>
          <w:szCs w:val="22"/>
        </w:rPr>
        <w:t>wildlands</w:t>
      </w:r>
      <w:proofErr w:type="spellEnd"/>
      <w:r w:rsidRPr="001769D5">
        <w:rPr>
          <w:rFonts w:ascii="Times New Roman" w:hAnsi="Times New Roman"/>
          <w:sz w:val="22"/>
          <w:szCs w:val="22"/>
        </w:rPr>
        <w:t>, brush, combustible structure, or paved public roadway;</w:t>
      </w:r>
    </w:p>
    <w:p w:rsidR="001769D5" w:rsidRPr="001769D5" w:rsidRDefault="001769D5" w:rsidP="001769D5">
      <w:pPr>
        <w:pStyle w:val="EndnoteText"/>
        <w:spacing w:after="120"/>
        <w:ind w:left="1080" w:hanging="360"/>
        <w:rPr>
          <w:rFonts w:ascii="Times New Roman" w:hAnsi="Times New Roman"/>
          <w:sz w:val="22"/>
          <w:szCs w:val="22"/>
        </w:rPr>
      </w:pPr>
      <w:r w:rsidRPr="001769D5">
        <w:rPr>
          <w:rFonts w:ascii="Times New Roman" w:hAnsi="Times New Roman"/>
          <w:sz w:val="22"/>
          <w:szCs w:val="22"/>
        </w:rPr>
        <w:lastRenderedPageBreak/>
        <w:t>g.</w:t>
      </w:r>
      <w:r w:rsidRPr="001769D5">
        <w:rPr>
          <w:rFonts w:ascii="Times New Roman" w:hAnsi="Times New Roman"/>
          <w:sz w:val="22"/>
          <w:szCs w:val="22"/>
        </w:rPr>
        <w:tab/>
        <w:t>The material shall not be loaded into the air curtain incinerator such that it protrudes above the air curtain; and</w:t>
      </w:r>
    </w:p>
    <w:p w:rsidR="001769D5" w:rsidRPr="001769D5" w:rsidRDefault="001769D5" w:rsidP="001769D5">
      <w:pPr>
        <w:pStyle w:val="EndnoteText"/>
        <w:spacing w:after="120"/>
        <w:ind w:left="1080" w:hanging="360"/>
        <w:rPr>
          <w:rFonts w:ascii="Times New Roman" w:hAnsi="Times New Roman"/>
          <w:sz w:val="22"/>
          <w:szCs w:val="22"/>
        </w:rPr>
      </w:pPr>
      <w:r w:rsidRPr="001769D5">
        <w:rPr>
          <w:rFonts w:ascii="Times New Roman" w:hAnsi="Times New Roman"/>
          <w:sz w:val="22"/>
          <w:szCs w:val="22"/>
        </w:rPr>
        <w:t>h.</w:t>
      </w:r>
      <w:r w:rsidRPr="001769D5">
        <w:rPr>
          <w:rFonts w:ascii="Times New Roman" w:hAnsi="Times New Roman"/>
          <w:sz w:val="22"/>
          <w:szCs w:val="22"/>
        </w:rPr>
        <w:tab/>
        <w:t>Ash shall not be allowed to build up in the pit of an air curtain incinerator to higher than 1/3 the pit depth or to the point where the ash begins to impede combustion, whichever occurs first.  The pit shall be marked with a permanent indicator to show the 1/3 depth.</w:t>
      </w:r>
    </w:p>
    <w:p w:rsidR="001769D5" w:rsidRPr="001769D5" w:rsidRDefault="001769D5" w:rsidP="001769D5">
      <w:pPr>
        <w:pStyle w:val="EndnoteText"/>
        <w:ind w:left="540"/>
        <w:rPr>
          <w:rFonts w:ascii="Times New Roman" w:hAnsi="Times New Roman"/>
          <w:sz w:val="22"/>
          <w:szCs w:val="22"/>
        </w:rPr>
      </w:pPr>
      <w:r>
        <w:rPr>
          <w:rFonts w:ascii="Times New Roman" w:hAnsi="Times New Roman"/>
          <w:sz w:val="22"/>
          <w:szCs w:val="22"/>
        </w:rPr>
        <w:tab/>
      </w:r>
      <w:r w:rsidRPr="001769D5">
        <w:rPr>
          <w:rFonts w:ascii="Times New Roman" w:hAnsi="Times New Roman"/>
          <w:sz w:val="22"/>
          <w:szCs w:val="22"/>
        </w:rPr>
        <w:t>[Rules 62-4.070(3) and 62-296.401(7</w:t>
      </w:r>
      <w:proofErr w:type="gramStart"/>
      <w:r w:rsidRPr="001769D5">
        <w:rPr>
          <w:rFonts w:ascii="Times New Roman" w:hAnsi="Times New Roman"/>
          <w:sz w:val="22"/>
          <w:szCs w:val="22"/>
        </w:rPr>
        <w:t>)(</w:t>
      </w:r>
      <w:proofErr w:type="gramEnd"/>
      <w:r w:rsidRPr="001769D5">
        <w:rPr>
          <w:rFonts w:ascii="Times New Roman" w:hAnsi="Times New Roman"/>
          <w:sz w:val="22"/>
          <w:szCs w:val="22"/>
        </w:rPr>
        <w:t>b), F.A.C.]</w:t>
      </w:r>
    </w:p>
    <w:p w:rsidR="003203B2" w:rsidRPr="007078D3" w:rsidRDefault="00E4644C" w:rsidP="00AE6D08">
      <w:pPr>
        <w:rPr>
          <w:sz w:val="22"/>
          <w:szCs w:val="22"/>
        </w:rPr>
      </w:pPr>
      <w:r w:rsidRPr="007078D3">
        <w:rPr>
          <w:sz w:val="22"/>
          <w:szCs w:val="22"/>
        </w:rPr>
        <w:t xml:space="preserve"> </w:t>
      </w:r>
    </w:p>
    <w:p w:rsidR="007B6063" w:rsidRPr="007078D3" w:rsidRDefault="006024D1" w:rsidP="00AE6D08">
      <w:pPr>
        <w:suppressAutoHyphens/>
        <w:ind w:left="720" w:hanging="720"/>
        <w:rPr>
          <w:sz w:val="22"/>
          <w:szCs w:val="22"/>
        </w:rPr>
      </w:pPr>
      <w:r w:rsidRPr="007078D3">
        <w:rPr>
          <w:b/>
          <w:sz w:val="22"/>
          <w:szCs w:val="22"/>
        </w:rPr>
        <w:t>A.</w:t>
      </w:r>
      <w:r w:rsidR="000E17F6">
        <w:rPr>
          <w:b/>
          <w:sz w:val="22"/>
          <w:szCs w:val="22"/>
        </w:rPr>
        <w:t>6</w:t>
      </w:r>
      <w:r w:rsidRPr="007078D3">
        <w:rPr>
          <w:b/>
          <w:sz w:val="22"/>
          <w:szCs w:val="22"/>
        </w:rPr>
        <w:t>.</w:t>
      </w:r>
      <w:r w:rsidRPr="007078D3">
        <w:rPr>
          <w:sz w:val="22"/>
          <w:szCs w:val="22"/>
        </w:rPr>
        <w:tab/>
      </w:r>
      <w:r w:rsidR="00085C9C">
        <w:rPr>
          <w:sz w:val="22"/>
          <w:szCs w:val="22"/>
          <w:u w:val="single"/>
        </w:rPr>
        <w:t>Fan</w:t>
      </w:r>
      <w:r w:rsidR="00E4644C" w:rsidRPr="007078D3">
        <w:rPr>
          <w:sz w:val="22"/>
          <w:szCs w:val="22"/>
          <w:u w:val="single"/>
        </w:rPr>
        <w:t xml:space="preserve"> Operation</w:t>
      </w:r>
      <w:r w:rsidR="00856483" w:rsidRPr="007078D3">
        <w:rPr>
          <w:sz w:val="22"/>
          <w:szCs w:val="22"/>
        </w:rPr>
        <w:t xml:space="preserve"> - </w:t>
      </w:r>
      <w:r w:rsidR="00085C9C" w:rsidRPr="00085C9C">
        <w:rPr>
          <w:sz w:val="22"/>
          <w:szCs w:val="22"/>
        </w:rPr>
        <w:t>In order to ensure the visible emission limitations are not exceeded and objectionable odors are not generated, the air curtain incinerator's fan shall continue to operate after the last charge of each day until all combustion has ceased.  For purposes of this condition, "combustion" means the presence of any flames or smoke that causes visible emissions greater than five (5) % opacity.</w:t>
      </w:r>
    </w:p>
    <w:p w:rsidR="00E4644C" w:rsidRPr="007078D3" w:rsidRDefault="00E4644C" w:rsidP="00AE6D08">
      <w:pPr>
        <w:suppressAutoHyphens/>
        <w:ind w:left="720"/>
        <w:rPr>
          <w:sz w:val="22"/>
          <w:szCs w:val="22"/>
        </w:rPr>
      </w:pPr>
      <w:proofErr w:type="gramStart"/>
      <w:r w:rsidRPr="007078D3">
        <w:rPr>
          <w:sz w:val="22"/>
          <w:szCs w:val="22"/>
        </w:rPr>
        <w:t>[Rule</w:t>
      </w:r>
      <w:r w:rsidR="00856483" w:rsidRPr="007078D3">
        <w:rPr>
          <w:sz w:val="22"/>
          <w:szCs w:val="22"/>
        </w:rPr>
        <w:t>s 62-210.200</w:t>
      </w:r>
      <w:r w:rsidR="00D8397F" w:rsidRPr="007078D3">
        <w:rPr>
          <w:sz w:val="22"/>
          <w:szCs w:val="22"/>
        </w:rPr>
        <w:t xml:space="preserve"> </w:t>
      </w:r>
      <w:r w:rsidR="00856483" w:rsidRPr="007078D3">
        <w:rPr>
          <w:sz w:val="22"/>
          <w:szCs w:val="22"/>
        </w:rPr>
        <w:t>(</w:t>
      </w:r>
      <w:r w:rsidR="00D8397F" w:rsidRPr="007078D3">
        <w:rPr>
          <w:sz w:val="22"/>
          <w:szCs w:val="22"/>
        </w:rPr>
        <w:t>d</w:t>
      </w:r>
      <w:r w:rsidR="004A3528" w:rsidRPr="007078D3">
        <w:rPr>
          <w:sz w:val="22"/>
          <w:szCs w:val="22"/>
        </w:rPr>
        <w:t xml:space="preserve">efinition of </w:t>
      </w:r>
      <w:r w:rsidR="00085C9C">
        <w:rPr>
          <w:sz w:val="22"/>
          <w:szCs w:val="22"/>
        </w:rPr>
        <w:t>“Visible Emission”</w:t>
      </w:r>
      <w:r w:rsidRPr="007078D3">
        <w:rPr>
          <w:sz w:val="22"/>
          <w:szCs w:val="22"/>
        </w:rPr>
        <w:t>)</w:t>
      </w:r>
      <w:r w:rsidR="00085C9C">
        <w:rPr>
          <w:sz w:val="22"/>
          <w:szCs w:val="22"/>
        </w:rPr>
        <w:t xml:space="preserve"> and 62-4.070(3)</w:t>
      </w:r>
      <w:r w:rsidRPr="007078D3">
        <w:rPr>
          <w:sz w:val="22"/>
          <w:szCs w:val="22"/>
        </w:rPr>
        <w:t>, F.A.C.]</w:t>
      </w:r>
      <w:proofErr w:type="gramEnd"/>
    </w:p>
    <w:p w:rsidR="00AE6D08" w:rsidRPr="007078D3" w:rsidRDefault="00AE6D08" w:rsidP="00AE6D08">
      <w:pPr>
        <w:suppressAutoHyphens/>
        <w:ind w:left="720"/>
        <w:rPr>
          <w:sz w:val="16"/>
          <w:szCs w:val="16"/>
        </w:rPr>
      </w:pPr>
    </w:p>
    <w:p w:rsidR="00E4644C" w:rsidRPr="007078D3" w:rsidRDefault="00E4644C" w:rsidP="00856483">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rsidR="00AE6D08" w:rsidRPr="007078D3" w:rsidRDefault="00AE6D08" w:rsidP="00AE6D08"/>
    <w:p w:rsidR="000E17F6" w:rsidRPr="000E17F6" w:rsidRDefault="006024D1" w:rsidP="000E17F6">
      <w:pPr>
        <w:suppressAutoHyphens/>
        <w:rPr>
          <w:sz w:val="22"/>
          <w:szCs w:val="22"/>
        </w:rPr>
      </w:pPr>
      <w:r w:rsidRPr="000E17F6">
        <w:rPr>
          <w:b/>
          <w:sz w:val="22"/>
          <w:szCs w:val="22"/>
        </w:rPr>
        <w:t>A.</w:t>
      </w:r>
      <w:r w:rsidR="000E17F6" w:rsidRPr="000E17F6">
        <w:rPr>
          <w:b/>
          <w:sz w:val="22"/>
          <w:szCs w:val="22"/>
        </w:rPr>
        <w:t>7</w:t>
      </w:r>
      <w:r w:rsidRPr="000E17F6">
        <w:rPr>
          <w:b/>
          <w:sz w:val="22"/>
          <w:szCs w:val="22"/>
        </w:rPr>
        <w:t>.</w:t>
      </w:r>
      <w:r w:rsidRPr="000E17F6">
        <w:rPr>
          <w:sz w:val="22"/>
          <w:szCs w:val="22"/>
        </w:rPr>
        <w:tab/>
      </w:r>
      <w:r w:rsidR="000E17F6">
        <w:rPr>
          <w:sz w:val="22"/>
          <w:szCs w:val="22"/>
          <w:u w:val="single"/>
        </w:rPr>
        <w:t>Visible Emissions (VE) Limitations</w:t>
      </w:r>
      <w:r w:rsidR="00856483" w:rsidRPr="000E17F6">
        <w:rPr>
          <w:sz w:val="22"/>
          <w:szCs w:val="22"/>
        </w:rPr>
        <w:t xml:space="preserve"> -</w:t>
      </w:r>
      <w:r w:rsidR="005038D2" w:rsidRPr="000E17F6">
        <w:rPr>
          <w:sz w:val="22"/>
          <w:szCs w:val="22"/>
        </w:rPr>
        <w:t xml:space="preserve"> </w:t>
      </w:r>
      <w:r w:rsidR="000E17F6" w:rsidRPr="000E17F6">
        <w:rPr>
          <w:sz w:val="22"/>
          <w:szCs w:val="22"/>
        </w:rPr>
        <w:t xml:space="preserve">Outside of startup periods, visible emissions shall not exceed ten </w:t>
      </w:r>
      <w:r w:rsidR="000E17F6">
        <w:rPr>
          <w:sz w:val="22"/>
          <w:szCs w:val="22"/>
        </w:rPr>
        <w:tab/>
      </w:r>
      <w:r w:rsidR="000E17F6">
        <w:rPr>
          <w:sz w:val="22"/>
          <w:szCs w:val="22"/>
        </w:rPr>
        <w:tab/>
      </w:r>
      <w:r w:rsidR="000E17F6" w:rsidRPr="000E17F6">
        <w:rPr>
          <w:sz w:val="22"/>
          <w:szCs w:val="22"/>
        </w:rPr>
        <w:t xml:space="preserve">percent (10%) opacity, six (6) minute average.  During startup periods, which shall not exceed the first </w:t>
      </w:r>
      <w:r w:rsidR="000E17F6">
        <w:rPr>
          <w:sz w:val="22"/>
          <w:szCs w:val="22"/>
        </w:rPr>
        <w:tab/>
      </w:r>
      <w:r w:rsidR="000E17F6">
        <w:rPr>
          <w:sz w:val="22"/>
          <w:szCs w:val="22"/>
        </w:rPr>
        <w:tab/>
      </w:r>
      <w:r w:rsidR="000E17F6" w:rsidRPr="000E17F6">
        <w:rPr>
          <w:sz w:val="22"/>
          <w:szCs w:val="22"/>
        </w:rPr>
        <w:t xml:space="preserve">(30) minutes of operation, an opacity of up to 35%, averaged over a six (6) minute period, shall be </w:t>
      </w:r>
      <w:r w:rsidR="000E17F6">
        <w:rPr>
          <w:sz w:val="22"/>
          <w:szCs w:val="22"/>
        </w:rPr>
        <w:tab/>
      </w:r>
      <w:r w:rsidR="000E17F6">
        <w:rPr>
          <w:sz w:val="22"/>
          <w:szCs w:val="22"/>
        </w:rPr>
        <w:tab/>
      </w:r>
      <w:r w:rsidR="000E17F6">
        <w:rPr>
          <w:sz w:val="22"/>
          <w:szCs w:val="22"/>
        </w:rPr>
        <w:tab/>
      </w:r>
      <w:r w:rsidR="000E17F6" w:rsidRPr="000E17F6">
        <w:rPr>
          <w:sz w:val="22"/>
          <w:szCs w:val="22"/>
        </w:rPr>
        <w:t>allowed.  The general excess emission rule, Rule 62-210.700, F.A.C., shall not apply.</w:t>
      </w:r>
    </w:p>
    <w:p w:rsidR="000E17F6" w:rsidRPr="000E17F6" w:rsidRDefault="000E17F6" w:rsidP="000E17F6">
      <w:pPr>
        <w:suppressAutoHyphens/>
        <w:rPr>
          <w:sz w:val="22"/>
          <w:szCs w:val="22"/>
        </w:rPr>
      </w:pPr>
      <w:r>
        <w:rPr>
          <w:sz w:val="22"/>
          <w:szCs w:val="22"/>
        </w:rPr>
        <w:tab/>
      </w:r>
      <w:r>
        <w:rPr>
          <w:sz w:val="22"/>
          <w:szCs w:val="22"/>
        </w:rPr>
        <w:tab/>
      </w:r>
      <w:r w:rsidRPr="000E17F6">
        <w:rPr>
          <w:sz w:val="22"/>
          <w:szCs w:val="22"/>
        </w:rPr>
        <w:t>[Rule 62-296.401(7</w:t>
      </w:r>
      <w:proofErr w:type="gramStart"/>
      <w:r w:rsidRPr="000E17F6">
        <w:rPr>
          <w:sz w:val="22"/>
          <w:szCs w:val="22"/>
        </w:rPr>
        <w:t>)(</w:t>
      </w:r>
      <w:proofErr w:type="gramEnd"/>
      <w:r w:rsidRPr="000E17F6">
        <w:rPr>
          <w:sz w:val="22"/>
          <w:szCs w:val="22"/>
        </w:rPr>
        <w:t>b)1., F.A.C.; 40 CFR 60</w:t>
      </w:r>
      <w:r w:rsidR="00B7663F">
        <w:rPr>
          <w:sz w:val="22"/>
          <w:szCs w:val="22"/>
        </w:rPr>
        <w:t>.2250</w:t>
      </w:r>
      <w:r w:rsidR="00DA68EB">
        <w:rPr>
          <w:sz w:val="22"/>
          <w:szCs w:val="22"/>
        </w:rPr>
        <w:t>]</w:t>
      </w:r>
    </w:p>
    <w:p w:rsidR="00AE6D08" w:rsidRPr="007078D3" w:rsidRDefault="00AE6D08" w:rsidP="000E17F6">
      <w:pPr>
        <w:suppressAutoHyphens/>
        <w:rPr>
          <w:sz w:val="22"/>
          <w:szCs w:val="22"/>
        </w:rPr>
      </w:pPr>
    </w:p>
    <w:p w:rsidR="00E4644C" w:rsidRPr="007078D3" w:rsidRDefault="00FD32C4" w:rsidP="0080570A">
      <w:pPr>
        <w:pStyle w:val="Heading5"/>
        <w:numPr>
          <w:ilvl w:val="0"/>
          <w:numId w:val="0"/>
        </w:numPr>
        <w:spacing w:before="0" w:after="0"/>
        <w:rPr>
          <w:rFonts w:ascii="Times New Roman" w:hAnsi="Times New Roman"/>
          <w:i/>
          <w:caps/>
          <w:szCs w:val="22"/>
        </w:rPr>
      </w:pPr>
      <w:r w:rsidRPr="007078D3">
        <w:rPr>
          <w:rFonts w:ascii="Times New Roman" w:hAnsi="Times New Roman"/>
          <w:b/>
          <w:caps/>
          <w:szCs w:val="22"/>
        </w:rPr>
        <w:t xml:space="preserve">Compliance </w:t>
      </w:r>
      <w:r w:rsidR="00E4644C" w:rsidRPr="007078D3">
        <w:rPr>
          <w:rFonts w:ascii="Times New Roman" w:hAnsi="Times New Roman"/>
          <w:b/>
          <w:caps/>
          <w:szCs w:val="22"/>
        </w:rPr>
        <w:t xml:space="preserve">Testing Requirements </w:t>
      </w:r>
    </w:p>
    <w:p w:rsidR="0080570A" w:rsidRPr="007078D3" w:rsidRDefault="0080570A" w:rsidP="0080570A"/>
    <w:p w:rsidR="00E04705" w:rsidRPr="00E04705" w:rsidRDefault="00E04705" w:rsidP="00E04705">
      <w:pPr>
        <w:ind w:left="720" w:hanging="720"/>
        <w:rPr>
          <w:sz w:val="22"/>
          <w:szCs w:val="22"/>
        </w:rPr>
      </w:pPr>
      <w:r>
        <w:rPr>
          <w:b/>
          <w:sz w:val="22"/>
          <w:szCs w:val="22"/>
        </w:rPr>
        <w:t>A.8</w:t>
      </w:r>
      <w:r w:rsidR="00254001" w:rsidRPr="007078D3">
        <w:rPr>
          <w:b/>
          <w:sz w:val="22"/>
          <w:szCs w:val="22"/>
        </w:rPr>
        <w:t>.</w:t>
      </w:r>
      <w:r w:rsidR="00254001" w:rsidRPr="007078D3">
        <w:rPr>
          <w:sz w:val="22"/>
          <w:szCs w:val="22"/>
        </w:rPr>
        <w:tab/>
      </w:r>
      <w:r w:rsidR="00E4644C" w:rsidRPr="007078D3">
        <w:rPr>
          <w:sz w:val="22"/>
          <w:szCs w:val="22"/>
          <w:u w:val="single"/>
        </w:rPr>
        <w:t>Initial Compliance Tests</w:t>
      </w:r>
      <w:r w:rsidR="00A74CCE" w:rsidRPr="007078D3">
        <w:rPr>
          <w:sz w:val="22"/>
          <w:szCs w:val="22"/>
          <w:u w:val="single"/>
        </w:rPr>
        <w:t xml:space="preserve"> </w:t>
      </w:r>
      <w:r w:rsidR="00856483" w:rsidRPr="007078D3">
        <w:rPr>
          <w:sz w:val="22"/>
          <w:szCs w:val="22"/>
        </w:rPr>
        <w:t xml:space="preserve"> -</w:t>
      </w:r>
      <w:r w:rsidR="00E4644C" w:rsidRPr="007078D3">
        <w:rPr>
          <w:sz w:val="22"/>
          <w:szCs w:val="22"/>
        </w:rPr>
        <w:t xml:space="preserve"> </w:t>
      </w:r>
      <w:r w:rsidRPr="00E04705">
        <w:rPr>
          <w:sz w:val="22"/>
          <w:szCs w:val="22"/>
        </w:rPr>
        <w:t xml:space="preserve">In order to determine compliance with </w:t>
      </w:r>
      <w:r>
        <w:rPr>
          <w:sz w:val="22"/>
          <w:szCs w:val="22"/>
        </w:rPr>
        <w:t>Specific Condition A.</w:t>
      </w:r>
      <w:r w:rsidR="004548C8">
        <w:rPr>
          <w:sz w:val="22"/>
          <w:szCs w:val="22"/>
        </w:rPr>
        <w:t>7</w:t>
      </w:r>
      <w:proofErr w:type="gramStart"/>
      <w:r>
        <w:rPr>
          <w:sz w:val="22"/>
          <w:szCs w:val="22"/>
        </w:rPr>
        <w:t xml:space="preserve">. </w:t>
      </w:r>
      <w:proofErr w:type="gramEnd"/>
      <w:r>
        <w:rPr>
          <w:sz w:val="22"/>
          <w:szCs w:val="22"/>
        </w:rPr>
        <w:t xml:space="preserve">above, </w:t>
      </w:r>
      <w:r w:rsidRPr="00E04705">
        <w:rPr>
          <w:sz w:val="22"/>
          <w:szCs w:val="22"/>
        </w:rPr>
        <w:t>the permittee shall test the air curtain incinerator for visible emissions within 60 days after</w:t>
      </w:r>
      <w:r>
        <w:rPr>
          <w:sz w:val="22"/>
          <w:szCs w:val="22"/>
        </w:rPr>
        <w:t xml:space="preserve"> </w:t>
      </w:r>
      <w:r w:rsidRPr="00E04705">
        <w:rPr>
          <w:sz w:val="22"/>
          <w:szCs w:val="22"/>
        </w:rPr>
        <w:t xml:space="preserve">reaching the maximum permitted charging rate of </w:t>
      </w:r>
      <w:r w:rsidR="005B2D4B">
        <w:rPr>
          <w:sz w:val="22"/>
          <w:szCs w:val="22"/>
        </w:rPr>
        <w:t>50</w:t>
      </w:r>
      <w:r w:rsidRPr="00E04705">
        <w:rPr>
          <w:sz w:val="22"/>
          <w:szCs w:val="22"/>
        </w:rPr>
        <w:t xml:space="preserve"> tons/</w:t>
      </w:r>
      <w:r w:rsidR="005B2D4B">
        <w:rPr>
          <w:sz w:val="22"/>
          <w:szCs w:val="22"/>
        </w:rPr>
        <w:t xml:space="preserve">day </w:t>
      </w:r>
      <w:r w:rsidRPr="00E04705">
        <w:rPr>
          <w:sz w:val="22"/>
          <w:szCs w:val="22"/>
        </w:rPr>
        <w:t>(daily average), but no later</w:t>
      </w:r>
      <w:r>
        <w:rPr>
          <w:sz w:val="22"/>
          <w:szCs w:val="22"/>
        </w:rPr>
        <w:t xml:space="preserve"> </w:t>
      </w:r>
      <w:r w:rsidRPr="00E04705">
        <w:rPr>
          <w:sz w:val="22"/>
          <w:szCs w:val="22"/>
        </w:rPr>
        <w:t>than 180 days after its initial startup and annually thereafter.  Submit a copy of the initial</w:t>
      </w:r>
      <w:r>
        <w:rPr>
          <w:sz w:val="22"/>
          <w:szCs w:val="22"/>
        </w:rPr>
        <w:t xml:space="preserve"> </w:t>
      </w:r>
      <w:r w:rsidRPr="00E04705">
        <w:rPr>
          <w:sz w:val="22"/>
          <w:szCs w:val="22"/>
        </w:rPr>
        <w:t xml:space="preserve">test report in accordance with Specific Condition </w:t>
      </w:r>
      <w:r w:rsidRPr="004548C8">
        <w:rPr>
          <w:sz w:val="22"/>
          <w:szCs w:val="22"/>
        </w:rPr>
        <w:t>A.1</w:t>
      </w:r>
      <w:r w:rsidR="004548C8" w:rsidRPr="004548C8">
        <w:rPr>
          <w:sz w:val="22"/>
          <w:szCs w:val="22"/>
        </w:rPr>
        <w:t>7</w:t>
      </w:r>
      <w:proofErr w:type="gramStart"/>
      <w:r w:rsidRPr="00E04705">
        <w:rPr>
          <w:sz w:val="22"/>
          <w:szCs w:val="22"/>
        </w:rPr>
        <w:t>. to</w:t>
      </w:r>
      <w:proofErr w:type="gramEnd"/>
      <w:r w:rsidRPr="00E04705">
        <w:rPr>
          <w:sz w:val="22"/>
          <w:szCs w:val="22"/>
        </w:rPr>
        <w:t xml:space="preserve"> the Permitting Authority</w:t>
      </w:r>
      <w:r>
        <w:rPr>
          <w:sz w:val="22"/>
          <w:szCs w:val="22"/>
        </w:rPr>
        <w:t xml:space="preserve"> within 45 </w:t>
      </w:r>
      <w:r w:rsidRPr="00E04705">
        <w:rPr>
          <w:sz w:val="22"/>
          <w:szCs w:val="22"/>
        </w:rPr>
        <w:t>days of such testing</w:t>
      </w:r>
      <w:r w:rsidR="004147C4">
        <w:rPr>
          <w:sz w:val="22"/>
          <w:szCs w:val="22"/>
        </w:rPr>
        <w:t>.</w:t>
      </w:r>
      <w:r w:rsidRPr="00E04705">
        <w:rPr>
          <w:sz w:val="22"/>
          <w:szCs w:val="22"/>
        </w:rPr>
        <w:t xml:space="preserve"> </w:t>
      </w:r>
    </w:p>
    <w:p w:rsidR="00E04705" w:rsidRPr="00E04705" w:rsidRDefault="00E04705" w:rsidP="00E04705">
      <w:pPr>
        <w:ind w:left="720" w:hanging="720"/>
        <w:rPr>
          <w:sz w:val="22"/>
          <w:szCs w:val="22"/>
        </w:rPr>
      </w:pPr>
      <w:r w:rsidRPr="00E04705">
        <w:rPr>
          <w:sz w:val="22"/>
          <w:szCs w:val="22"/>
        </w:rPr>
        <w:tab/>
        <w:t>[</w:t>
      </w:r>
      <w:r w:rsidRPr="00BA5640">
        <w:rPr>
          <w:sz w:val="22"/>
          <w:szCs w:val="22"/>
        </w:rPr>
        <w:t>Rules 62-297.310</w:t>
      </w:r>
      <w:r w:rsidRPr="00E04705">
        <w:rPr>
          <w:sz w:val="22"/>
          <w:szCs w:val="22"/>
        </w:rPr>
        <w:t>, F.A.C. and 62-4.070(3), F.A.C.</w:t>
      </w:r>
      <w:r w:rsidR="00076B59">
        <w:rPr>
          <w:sz w:val="22"/>
          <w:szCs w:val="22"/>
        </w:rPr>
        <w:t>; 40</w:t>
      </w:r>
      <w:r w:rsidR="00755370">
        <w:rPr>
          <w:sz w:val="22"/>
          <w:szCs w:val="22"/>
        </w:rPr>
        <w:t xml:space="preserve"> </w:t>
      </w:r>
      <w:r w:rsidR="00076B59">
        <w:rPr>
          <w:sz w:val="22"/>
          <w:szCs w:val="22"/>
        </w:rPr>
        <w:t>CFR 60.8</w:t>
      </w:r>
      <w:r w:rsidRPr="00E04705">
        <w:rPr>
          <w:sz w:val="22"/>
          <w:szCs w:val="22"/>
        </w:rPr>
        <w:t>]</w:t>
      </w:r>
    </w:p>
    <w:p w:rsidR="0080570A" w:rsidRPr="007078D3" w:rsidRDefault="0080570A" w:rsidP="00E04705">
      <w:pPr>
        <w:ind w:left="720" w:hanging="720"/>
        <w:rPr>
          <w:sz w:val="22"/>
          <w:szCs w:val="22"/>
        </w:rPr>
      </w:pPr>
    </w:p>
    <w:p w:rsidR="0060606F" w:rsidRPr="007078D3" w:rsidRDefault="00DA68EB" w:rsidP="0080570A">
      <w:pPr>
        <w:ind w:left="720" w:hanging="720"/>
        <w:rPr>
          <w:sz w:val="22"/>
          <w:szCs w:val="22"/>
        </w:rPr>
      </w:pPr>
      <w:r>
        <w:rPr>
          <w:b/>
          <w:sz w:val="22"/>
          <w:szCs w:val="22"/>
        </w:rPr>
        <w:t>A.9</w:t>
      </w:r>
      <w:r w:rsidR="00254001" w:rsidRPr="007078D3">
        <w:rPr>
          <w:b/>
          <w:sz w:val="22"/>
          <w:szCs w:val="22"/>
        </w:rPr>
        <w:t>.</w:t>
      </w:r>
      <w:r w:rsidR="00254001" w:rsidRPr="007078D3">
        <w:rPr>
          <w:sz w:val="22"/>
          <w:szCs w:val="22"/>
        </w:rPr>
        <w:tab/>
      </w:r>
      <w:r w:rsidR="00E4644C" w:rsidRPr="007078D3">
        <w:rPr>
          <w:sz w:val="22"/>
          <w:szCs w:val="22"/>
          <w:u w:val="single"/>
        </w:rPr>
        <w:t>Compliance Tests</w:t>
      </w:r>
      <w:r w:rsidR="00762627" w:rsidRPr="007078D3">
        <w:rPr>
          <w:sz w:val="22"/>
          <w:szCs w:val="22"/>
          <w:u w:val="single"/>
        </w:rPr>
        <w:t xml:space="preserve"> </w:t>
      </w:r>
      <w:r w:rsidR="00762627" w:rsidRPr="000F570C">
        <w:rPr>
          <w:sz w:val="22"/>
          <w:szCs w:val="22"/>
          <w:u w:val="single"/>
        </w:rPr>
        <w:t>After Initial Testing</w:t>
      </w:r>
      <w:r w:rsidR="00422DCC" w:rsidRPr="000F570C">
        <w:rPr>
          <w:sz w:val="22"/>
          <w:szCs w:val="22"/>
        </w:rPr>
        <w:t xml:space="preserve"> </w:t>
      </w:r>
      <w:r w:rsidR="00FD32C4" w:rsidRPr="007078D3">
        <w:rPr>
          <w:sz w:val="22"/>
          <w:szCs w:val="22"/>
        </w:rPr>
        <w:t>-</w:t>
      </w:r>
      <w:r w:rsidR="00E4644C" w:rsidRPr="007078D3">
        <w:rPr>
          <w:sz w:val="22"/>
          <w:szCs w:val="22"/>
        </w:rPr>
        <w:t xml:space="preserve"> </w:t>
      </w:r>
      <w:r w:rsidR="00762627" w:rsidRPr="007078D3">
        <w:rPr>
          <w:sz w:val="22"/>
          <w:szCs w:val="22"/>
        </w:rPr>
        <w:t>D</w:t>
      </w:r>
      <w:r w:rsidR="00E4644C" w:rsidRPr="007078D3">
        <w:rPr>
          <w:sz w:val="22"/>
          <w:szCs w:val="22"/>
        </w:rPr>
        <w:t>uring each federal fiscal year (October 1</w:t>
      </w:r>
      <w:r w:rsidR="00E4644C" w:rsidRPr="007078D3">
        <w:rPr>
          <w:sz w:val="22"/>
          <w:szCs w:val="22"/>
          <w:vertAlign w:val="superscript"/>
        </w:rPr>
        <w:t>st</w:t>
      </w:r>
      <w:r w:rsidR="00E4644C" w:rsidRPr="007078D3">
        <w:rPr>
          <w:sz w:val="22"/>
          <w:szCs w:val="22"/>
        </w:rPr>
        <w:t xml:space="preserve"> to September 30</w:t>
      </w:r>
      <w:r w:rsidR="00E4644C" w:rsidRPr="007078D3">
        <w:rPr>
          <w:sz w:val="22"/>
          <w:szCs w:val="22"/>
          <w:vertAlign w:val="superscript"/>
        </w:rPr>
        <w:t>th</w:t>
      </w:r>
      <w:r w:rsidR="00E4644C" w:rsidRPr="007078D3">
        <w:rPr>
          <w:sz w:val="22"/>
          <w:szCs w:val="22"/>
        </w:rPr>
        <w:t xml:space="preserve">), the </w:t>
      </w:r>
      <w:r w:rsidR="000F570C">
        <w:rPr>
          <w:sz w:val="22"/>
          <w:szCs w:val="22"/>
        </w:rPr>
        <w:t>air curtain incinerator</w:t>
      </w:r>
      <w:r w:rsidR="00E4644C" w:rsidRPr="007078D3">
        <w:rPr>
          <w:sz w:val="22"/>
          <w:szCs w:val="22"/>
        </w:rPr>
        <w:t xml:space="preserve"> shall be tested to demonstrate compliance with the emissions standards for </w:t>
      </w:r>
      <w:r w:rsidR="000F570C">
        <w:rPr>
          <w:sz w:val="22"/>
          <w:szCs w:val="22"/>
        </w:rPr>
        <w:t xml:space="preserve"> visible emissions (see Specific Condition No</w:t>
      </w:r>
      <w:proofErr w:type="gramStart"/>
      <w:r w:rsidR="000F570C">
        <w:rPr>
          <w:sz w:val="22"/>
          <w:szCs w:val="22"/>
        </w:rPr>
        <w:t xml:space="preserve">. </w:t>
      </w:r>
      <w:proofErr w:type="gramEnd"/>
      <w:r w:rsidR="000F570C">
        <w:rPr>
          <w:sz w:val="22"/>
          <w:szCs w:val="22"/>
        </w:rPr>
        <w:t>A.7.)</w:t>
      </w:r>
      <w:r w:rsidR="00E4644C" w:rsidRPr="007078D3">
        <w:rPr>
          <w:sz w:val="22"/>
          <w:szCs w:val="22"/>
        </w:rPr>
        <w:t xml:space="preserve">. </w:t>
      </w:r>
    </w:p>
    <w:p w:rsidR="00E4644C" w:rsidRPr="007078D3" w:rsidRDefault="006317EC" w:rsidP="0080570A">
      <w:pPr>
        <w:ind w:left="360" w:firstLine="360"/>
        <w:rPr>
          <w:sz w:val="22"/>
          <w:szCs w:val="22"/>
        </w:rPr>
      </w:pPr>
      <w:r>
        <w:rPr>
          <w:sz w:val="22"/>
          <w:szCs w:val="22"/>
        </w:rPr>
        <w:t>[Rule 62-297.310</w:t>
      </w:r>
      <w:r w:rsidR="00B7663F">
        <w:rPr>
          <w:sz w:val="22"/>
          <w:szCs w:val="22"/>
        </w:rPr>
        <w:t xml:space="preserve">, </w:t>
      </w:r>
      <w:r w:rsidR="00E4644C" w:rsidRPr="007078D3">
        <w:rPr>
          <w:sz w:val="22"/>
          <w:szCs w:val="22"/>
        </w:rPr>
        <w:t>F.A.C.</w:t>
      </w:r>
      <w:r w:rsidR="00DA68EB">
        <w:rPr>
          <w:sz w:val="22"/>
          <w:szCs w:val="22"/>
        </w:rPr>
        <w:t xml:space="preserve">; </w:t>
      </w:r>
      <w:r w:rsidR="00A54541" w:rsidRPr="000E17F6">
        <w:rPr>
          <w:sz w:val="22"/>
          <w:szCs w:val="22"/>
        </w:rPr>
        <w:t>40 CFR 60</w:t>
      </w:r>
      <w:r w:rsidR="00B7663F">
        <w:rPr>
          <w:sz w:val="22"/>
          <w:szCs w:val="22"/>
        </w:rPr>
        <w:t>.2255</w:t>
      </w:r>
      <w:r w:rsidR="00A54541">
        <w:rPr>
          <w:sz w:val="22"/>
          <w:szCs w:val="22"/>
        </w:rPr>
        <w:t xml:space="preserve">; Permit Application </w:t>
      </w:r>
      <w:r w:rsidR="003E34FF">
        <w:rPr>
          <w:sz w:val="22"/>
          <w:szCs w:val="22"/>
        </w:rPr>
        <w:t>dated July 5, 2013</w:t>
      </w:r>
      <w:r w:rsidR="00E4644C" w:rsidRPr="007078D3">
        <w:rPr>
          <w:sz w:val="22"/>
          <w:szCs w:val="22"/>
        </w:rPr>
        <w:t>]</w:t>
      </w:r>
    </w:p>
    <w:p w:rsidR="003E6D36" w:rsidRPr="007078D3" w:rsidRDefault="003E6D36" w:rsidP="0080570A">
      <w:pPr>
        <w:ind w:left="360" w:firstLine="360"/>
        <w:rPr>
          <w:sz w:val="22"/>
          <w:szCs w:val="22"/>
        </w:rPr>
      </w:pPr>
    </w:p>
    <w:p w:rsidR="00E4644C" w:rsidRPr="007078D3" w:rsidRDefault="00254001" w:rsidP="0080570A">
      <w:pPr>
        <w:pStyle w:val="Default"/>
        <w:ind w:left="720" w:hanging="720"/>
        <w:rPr>
          <w:sz w:val="22"/>
          <w:szCs w:val="22"/>
        </w:rPr>
      </w:pPr>
      <w:r w:rsidRPr="007078D3">
        <w:rPr>
          <w:b/>
          <w:sz w:val="22"/>
          <w:szCs w:val="22"/>
        </w:rPr>
        <w:t>A.</w:t>
      </w:r>
      <w:r w:rsidR="002143C0">
        <w:rPr>
          <w:b/>
          <w:sz w:val="22"/>
          <w:szCs w:val="22"/>
        </w:rPr>
        <w:t>10</w:t>
      </w:r>
      <w:r w:rsidRPr="007078D3">
        <w:rPr>
          <w:b/>
          <w:sz w:val="22"/>
          <w:szCs w:val="22"/>
        </w:rPr>
        <w:t>.</w:t>
      </w:r>
      <w:r w:rsidRPr="007078D3">
        <w:rPr>
          <w:sz w:val="22"/>
          <w:szCs w:val="22"/>
        </w:rPr>
        <w:tab/>
      </w:r>
      <w:r w:rsidR="00FD32C4" w:rsidRPr="007078D3">
        <w:rPr>
          <w:sz w:val="22"/>
          <w:szCs w:val="22"/>
          <w:u w:val="single"/>
        </w:rPr>
        <w:t>Compliance T</w:t>
      </w:r>
      <w:r w:rsidR="00E4644C" w:rsidRPr="007078D3">
        <w:rPr>
          <w:sz w:val="22"/>
          <w:szCs w:val="22"/>
          <w:u w:val="single"/>
        </w:rPr>
        <w:t>est Requirements</w:t>
      </w:r>
      <w:r w:rsidR="00FD32C4" w:rsidRPr="007078D3">
        <w:rPr>
          <w:sz w:val="22"/>
          <w:szCs w:val="22"/>
        </w:rPr>
        <w:t xml:space="preserve"> - Compliance t</w:t>
      </w:r>
      <w:r w:rsidR="00E4644C" w:rsidRPr="007078D3">
        <w:rPr>
          <w:sz w:val="22"/>
          <w:szCs w:val="22"/>
        </w:rPr>
        <w:t xml:space="preserve">ests shall be conducted in accordance with the applicable requirements specified in Appendix D (Common Testing Requirements) of this permit.  </w:t>
      </w:r>
    </w:p>
    <w:p w:rsidR="00E4644C" w:rsidRPr="007078D3" w:rsidRDefault="00E4644C" w:rsidP="0080570A">
      <w:pPr>
        <w:rPr>
          <w:sz w:val="22"/>
          <w:szCs w:val="22"/>
        </w:rPr>
      </w:pPr>
      <w:r w:rsidRPr="007078D3">
        <w:rPr>
          <w:sz w:val="22"/>
          <w:szCs w:val="22"/>
        </w:rPr>
        <w:tab/>
      </w:r>
      <w:r w:rsidR="00AB2CAD" w:rsidRPr="007078D3">
        <w:rPr>
          <w:sz w:val="22"/>
          <w:szCs w:val="22"/>
        </w:rPr>
        <w:tab/>
      </w:r>
      <w:r w:rsidRPr="007078D3">
        <w:rPr>
          <w:sz w:val="22"/>
          <w:szCs w:val="22"/>
        </w:rPr>
        <w:t>[Rule 62-297.310, F.A.C.]</w:t>
      </w:r>
    </w:p>
    <w:p w:rsidR="0080570A" w:rsidRPr="007078D3" w:rsidRDefault="0080570A" w:rsidP="0080570A">
      <w:pPr>
        <w:rPr>
          <w:sz w:val="22"/>
          <w:szCs w:val="22"/>
        </w:rPr>
      </w:pPr>
    </w:p>
    <w:p w:rsidR="00E4644C" w:rsidRPr="007078D3" w:rsidRDefault="001147D5" w:rsidP="008865F6">
      <w:pPr>
        <w:tabs>
          <w:tab w:val="left" w:pos="720"/>
        </w:tabs>
        <w:ind w:left="720" w:hanging="720"/>
        <w:rPr>
          <w:sz w:val="22"/>
          <w:szCs w:val="22"/>
          <w:highlight w:val="yellow"/>
        </w:rPr>
      </w:pPr>
      <w:r w:rsidRPr="007078D3">
        <w:rPr>
          <w:b/>
          <w:sz w:val="22"/>
          <w:szCs w:val="22"/>
        </w:rPr>
        <w:t>A.1</w:t>
      </w:r>
      <w:r w:rsidR="002143C0">
        <w:rPr>
          <w:b/>
          <w:sz w:val="22"/>
          <w:szCs w:val="22"/>
        </w:rPr>
        <w:t>1</w:t>
      </w:r>
      <w:r w:rsidRPr="007078D3">
        <w:rPr>
          <w:b/>
          <w:sz w:val="22"/>
          <w:szCs w:val="22"/>
        </w:rPr>
        <w:t>.</w:t>
      </w:r>
      <w:r w:rsidRPr="007078D3">
        <w:rPr>
          <w:sz w:val="22"/>
          <w:szCs w:val="22"/>
        </w:rPr>
        <w:tab/>
      </w:r>
      <w:r w:rsidR="00FD32C4" w:rsidRPr="007078D3">
        <w:rPr>
          <w:sz w:val="22"/>
          <w:szCs w:val="22"/>
          <w:u w:val="single"/>
        </w:rPr>
        <w:t>Compliance T</w:t>
      </w:r>
      <w:r w:rsidR="00E4644C" w:rsidRPr="007078D3">
        <w:rPr>
          <w:sz w:val="22"/>
          <w:szCs w:val="22"/>
          <w:u w:val="single"/>
        </w:rPr>
        <w:t>est Method</w:t>
      </w:r>
      <w:r w:rsidR="00E4644C" w:rsidRPr="007078D3">
        <w:rPr>
          <w:sz w:val="22"/>
          <w:szCs w:val="22"/>
        </w:rPr>
        <w:t xml:space="preserve"> </w:t>
      </w:r>
      <w:r w:rsidR="00FD32C4" w:rsidRPr="007078D3">
        <w:rPr>
          <w:sz w:val="22"/>
          <w:szCs w:val="22"/>
        </w:rPr>
        <w:t>-</w:t>
      </w:r>
      <w:r w:rsidR="00E4644C" w:rsidRPr="007078D3">
        <w:rPr>
          <w:sz w:val="22"/>
          <w:szCs w:val="22"/>
        </w:rPr>
        <w:t xml:space="preserve"> Required </w:t>
      </w:r>
      <w:r w:rsidR="00D21F9F" w:rsidRPr="007078D3">
        <w:rPr>
          <w:sz w:val="22"/>
          <w:szCs w:val="22"/>
        </w:rPr>
        <w:t>compliance</w:t>
      </w:r>
      <w:r w:rsidR="00FD32C4" w:rsidRPr="007078D3">
        <w:rPr>
          <w:sz w:val="22"/>
          <w:szCs w:val="22"/>
        </w:rPr>
        <w:t xml:space="preserve"> </w:t>
      </w:r>
      <w:r w:rsidR="00E4644C" w:rsidRPr="007078D3">
        <w:rPr>
          <w:sz w:val="22"/>
          <w:szCs w:val="22"/>
        </w:rPr>
        <w:t>tests shall be performed in accordance with the following reference method</w:t>
      </w:r>
      <w:r w:rsidR="002143C0">
        <w:rPr>
          <w:sz w:val="22"/>
          <w:szCs w:val="22"/>
        </w:rPr>
        <w:t>.</w:t>
      </w:r>
      <w:r w:rsidR="00E4644C" w:rsidRPr="007078D3">
        <w:rPr>
          <w:sz w:val="22"/>
          <w:szCs w:val="22"/>
        </w:rPr>
        <w:t xml:space="preserve"> </w:t>
      </w:r>
    </w:p>
    <w:p w:rsidR="008865F6" w:rsidRPr="007078D3" w:rsidRDefault="008865F6" w:rsidP="008865F6">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260"/>
        <w:gridCol w:w="7920"/>
      </w:tblGrid>
      <w:tr w:rsidR="00E4644C" w:rsidRPr="007078D3" w:rsidTr="00FD32C4">
        <w:trPr>
          <w:tblHeader/>
        </w:trPr>
        <w:tc>
          <w:tcPr>
            <w:tcW w:w="1260" w:type="dxa"/>
            <w:tcBorders>
              <w:bottom w:val="double" w:sz="4" w:space="0" w:color="auto"/>
            </w:tcBorders>
          </w:tcPr>
          <w:p w:rsidR="002143C0" w:rsidRDefault="002143C0" w:rsidP="002143C0">
            <w:pPr>
              <w:spacing w:before="60"/>
              <w:jc w:val="center"/>
              <w:rPr>
                <w:b/>
                <w:sz w:val="22"/>
                <w:szCs w:val="22"/>
              </w:rPr>
            </w:pPr>
            <w:r>
              <w:rPr>
                <w:b/>
                <w:sz w:val="22"/>
                <w:szCs w:val="22"/>
              </w:rPr>
              <w:t>EPA</w:t>
            </w:r>
          </w:p>
          <w:p w:rsidR="00E4644C" w:rsidRPr="007078D3" w:rsidRDefault="00E4644C" w:rsidP="002143C0">
            <w:pPr>
              <w:spacing w:before="60" w:after="60"/>
              <w:jc w:val="center"/>
              <w:rPr>
                <w:b/>
                <w:sz w:val="22"/>
                <w:szCs w:val="22"/>
              </w:rPr>
            </w:pPr>
            <w:r w:rsidRPr="007078D3">
              <w:rPr>
                <w:b/>
                <w:sz w:val="22"/>
                <w:szCs w:val="22"/>
              </w:rPr>
              <w:t>Method</w:t>
            </w:r>
          </w:p>
        </w:tc>
        <w:tc>
          <w:tcPr>
            <w:tcW w:w="7920" w:type="dxa"/>
            <w:tcBorders>
              <w:bottom w:val="double" w:sz="4" w:space="0" w:color="auto"/>
            </w:tcBorders>
          </w:tcPr>
          <w:p w:rsidR="00E4644C" w:rsidRPr="007078D3" w:rsidRDefault="00E4644C" w:rsidP="002143C0">
            <w:pPr>
              <w:spacing w:before="60"/>
              <w:ind w:left="122"/>
              <w:rPr>
                <w:b/>
                <w:sz w:val="22"/>
                <w:szCs w:val="22"/>
              </w:rPr>
            </w:pPr>
            <w:r w:rsidRPr="007078D3">
              <w:rPr>
                <w:b/>
                <w:sz w:val="22"/>
                <w:szCs w:val="22"/>
              </w:rPr>
              <w:t>Description of Method and Comments</w:t>
            </w:r>
          </w:p>
        </w:tc>
      </w:tr>
      <w:tr w:rsidR="00E4644C" w:rsidRPr="007078D3" w:rsidTr="00FD32C4">
        <w:tc>
          <w:tcPr>
            <w:tcW w:w="1260" w:type="dxa"/>
            <w:tcBorders>
              <w:top w:val="double" w:sz="4" w:space="0" w:color="auto"/>
            </w:tcBorders>
          </w:tcPr>
          <w:p w:rsidR="00E4644C" w:rsidRPr="007078D3" w:rsidRDefault="002143C0" w:rsidP="00FD32C4">
            <w:pPr>
              <w:spacing w:before="60" w:after="60"/>
              <w:jc w:val="center"/>
              <w:rPr>
                <w:sz w:val="22"/>
                <w:szCs w:val="22"/>
                <w:highlight w:val="yellow"/>
              </w:rPr>
            </w:pPr>
            <w:r w:rsidRPr="002143C0">
              <w:rPr>
                <w:sz w:val="22"/>
                <w:szCs w:val="22"/>
              </w:rPr>
              <w:t>9</w:t>
            </w:r>
          </w:p>
        </w:tc>
        <w:tc>
          <w:tcPr>
            <w:tcW w:w="7920" w:type="dxa"/>
            <w:tcBorders>
              <w:top w:val="double" w:sz="4" w:space="0" w:color="auto"/>
            </w:tcBorders>
          </w:tcPr>
          <w:p w:rsidR="002143C0" w:rsidRPr="002143C0" w:rsidRDefault="002143C0" w:rsidP="002143C0">
            <w:pPr>
              <w:spacing w:before="60"/>
              <w:ind w:left="122"/>
              <w:rPr>
                <w:sz w:val="22"/>
                <w:szCs w:val="22"/>
              </w:rPr>
            </w:pPr>
            <w:r w:rsidRPr="002143C0">
              <w:rPr>
                <w:sz w:val="22"/>
                <w:szCs w:val="22"/>
                <w:u w:val="single"/>
              </w:rPr>
              <w:t>Visual Determination of the Opacity of Emissions from Stationary Sources</w:t>
            </w:r>
            <w:r w:rsidRPr="002143C0">
              <w:rPr>
                <w:sz w:val="22"/>
                <w:szCs w:val="22"/>
              </w:rPr>
              <w:t xml:space="preserve">- </w:t>
            </w:r>
          </w:p>
          <w:p w:rsidR="00E4644C" w:rsidRPr="007078D3" w:rsidRDefault="002143C0" w:rsidP="002143C0">
            <w:pPr>
              <w:spacing w:before="60" w:after="60"/>
              <w:ind w:left="122" w:right="122"/>
              <w:rPr>
                <w:sz w:val="22"/>
                <w:szCs w:val="22"/>
                <w:highlight w:val="yellow"/>
              </w:rPr>
            </w:pPr>
            <w:r w:rsidRPr="002143C0">
              <w:rPr>
                <w:sz w:val="22"/>
                <w:szCs w:val="22"/>
              </w:rPr>
              <w:t xml:space="preserve">The EPA Method No. 9 test interval on the air curtain incinerator shall be at least 60 minutes and meet all the applicable requirements of Chapter 62-297, F.A.C.  The </w:t>
            </w:r>
            <w:r w:rsidRPr="002143C0">
              <w:rPr>
                <w:sz w:val="22"/>
                <w:szCs w:val="22"/>
              </w:rPr>
              <w:lastRenderedPageBreak/>
              <w:t>visible emission test shall begin upon initial combustion and include the first 60 minutes of the burn (30 minutes start-up and 30 minutes normal operation).</w:t>
            </w:r>
          </w:p>
        </w:tc>
      </w:tr>
    </w:tbl>
    <w:p w:rsidR="007B6063" w:rsidRPr="007078D3" w:rsidRDefault="007B6063" w:rsidP="007B6063">
      <w:pPr>
        <w:ind w:left="360"/>
        <w:rPr>
          <w:sz w:val="22"/>
          <w:szCs w:val="22"/>
        </w:rPr>
      </w:pPr>
    </w:p>
    <w:p w:rsidR="007B6063" w:rsidRPr="007078D3" w:rsidRDefault="00E4644C" w:rsidP="00615E27">
      <w:pPr>
        <w:ind w:left="720"/>
        <w:rPr>
          <w:sz w:val="22"/>
          <w:szCs w:val="22"/>
        </w:rPr>
      </w:pPr>
      <w:r w:rsidRPr="007078D3">
        <w:rPr>
          <w:sz w:val="22"/>
          <w:szCs w:val="22"/>
        </w:rPr>
        <w:t xml:space="preserve">The above </w:t>
      </w:r>
      <w:r w:rsidRPr="002143C0">
        <w:rPr>
          <w:sz w:val="22"/>
          <w:szCs w:val="22"/>
        </w:rPr>
        <w:t xml:space="preserve">method </w:t>
      </w:r>
      <w:r w:rsidR="00FD5C98" w:rsidRPr="002143C0">
        <w:rPr>
          <w:sz w:val="22"/>
          <w:szCs w:val="22"/>
        </w:rPr>
        <w:t>is</w:t>
      </w:r>
      <w:r w:rsidRPr="002143C0">
        <w:rPr>
          <w:sz w:val="22"/>
          <w:szCs w:val="22"/>
        </w:rPr>
        <w:t xml:space="preserve"> described</w:t>
      </w:r>
      <w:r w:rsidRPr="007078D3">
        <w:rPr>
          <w:sz w:val="22"/>
          <w:szCs w:val="22"/>
        </w:rPr>
        <w:t xml:space="preserve"> </w:t>
      </w:r>
      <w:r w:rsidRPr="002143C0">
        <w:rPr>
          <w:sz w:val="22"/>
          <w:szCs w:val="22"/>
        </w:rPr>
        <w:t xml:space="preserve">in Appendix </w:t>
      </w:r>
      <w:proofErr w:type="gramStart"/>
      <w:r w:rsidRPr="002143C0">
        <w:rPr>
          <w:sz w:val="22"/>
          <w:szCs w:val="22"/>
        </w:rPr>
        <w:t>A</w:t>
      </w:r>
      <w:proofErr w:type="gramEnd"/>
      <w:r w:rsidRPr="002143C0">
        <w:rPr>
          <w:sz w:val="22"/>
          <w:szCs w:val="22"/>
        </w:rPr>
        <w:t xml:space="preserve"> of 40 CFR 60</w:t>
      </w:r>
      <w:r w:rsidR="009F74B7" w:rsidRPr="002143C0">
        <w:rPr>
          <w:i/>
          <w:sz w:val="22"/>
          <w:szCs w:val="22"/>
        </w:rPr>
        <w:t xml:space="preserve"> </w:t>
      </w:r>
      <w:r w:rsidRPr="002143C0">
        <w:rPr>
          <w:sz w:val="22"/>
          <w:szCs w:val="22"/>
        </w:rPr>
        <w:t xml:space="preserve">and </w:t>
      </w:r>
      <w:r w:rsidR="00FD5C98" w:rsidRPr="002143C0">
        <w:rPr>
          <w:sz w:val="22"/>
          <w:szCs w:val="22"/>
        </w:rPr>
        <w:t>is</w:t>
      </w:r>
      <w:r w:rsidRPr="002143C0">
        <w:rPr>
          <w:sz w:val="22"/>
          <w:szCs w:val="22"/>
        </w:rPr>
        <w:t xml:space="preserve"> adopted</w:t>
      </w:r>
      <w:r w:rsidRPr="007078D3">
        <w:rPr>
          <w:sz w:val="22"/>
          <w:szCs w:val="22"/>
        </w:rPr>
        <w:t xml:space="preserve"> by reference in Rule 62-204.800, F.A.C.  No other method</w:t>
      </w:r>
      <w:r w:rsidR="00FD5C98" w:rsidRPr="007078D3">
        <w:rPr>
          <w:sz w:val="22"/>
          <w:szCs w:val="22"/>
        </w:rPr>
        <w:t>s</w:t>
      </w:r>
      <w:r w:rsidRPr="007078D3">
        <w:rPr>
          <w:sz w:val="22"/>
          <w:szCs w:val="22"/>
        </w:rPr>
        <w:t xml:space="preserve"> may be used unless prior written approval is received from the Department.  </w:t>
      </w:r>
    </w:p>
    <w:p w:rsidR="00E4644C" w:rsidRPr="007078D3" w:rsidRDefault="006E4221" w:rsidP="008865F6">
      <w:pPr>
        <w:ind w:left="360" w:firstLine="360"/>
        <w:rPr>
          <w:sz w:val="22"/>
          <w:szCs w:val="22"/>
        </w:rPr>
      </w:pPr>
      <w:r w:rsidRPr="007078D3">
        <w:rPr>
          <w:sz w:val="22"/>
          <w:szCs w:val="22"/>
        </w:rPr>
        <w:t>[Rule 62-204.800,</w:t>
      </w:r>
      <w:r w:rsidR="0045493C" w:rsidRPr="007078D3">
        <w:rPr>
          <w:sz w:val="22"/>
          <w:szCs w:val="22"/>
        </w:rPr>
        <w:t xml:space="preserve"> F.A.C.; </w:t>
      </w:r>
      <w:r w:rsidR="00E4644C" w:rsidRPr="002143C0">
        <w:rPr>
          <w:sz w:val="22"/>
          <w:szCs w:val="22"/>
        </w:rPr>
        <w:t>Appendix A of 40 CFR 60</w:t>
      </w:r>
      <w:r w:rsidR="00E4644C" w:rsidRPr="007078D3">
        <w:rPr>
          <w:sz w:val="22"/>
          <w:szCs w:val="22"/>
        </w:rPr>
        <w:t>]</w:t>
      </w:r>
    </w:p>
    <w:p w:rsidR="008865F6" w:rsidRPr="007078D3" w:rsidRDefault="008865F6" w:rsidP="008865F6">
      <w:pPr>
        <w:ind w:left="360" w:firstLine="360"/>
        <w:rPr>
          <w:sz w:val="22"/>
          <w:szCs w:val="22"/>
        </w:rPr>
      </w:pPr>
    </w:p>
    <w:p w:rsidR="005B2D4B" w:rsidRPr="005B2D4B" w:rsidRDefault="001147D5" w:rsidP="005B2D4B">
      <w:pPr>
        <w:spacing w:after="120"/>
        <w:ind w:left="720" w:hanging="720"/>
        <w:rPr>
          <w:sz w:val="22"/>
          <w:szCs w:val="22"/>
        </w:rPr>
      </w:pPr>
      <w:r w:rsidRPr="00050D66">
        <w:rPr>
          <w:b/>
          <w:sz w:val="22"/>
          <w:szCs w:val="22"/>
        </w:rPr>
        <w:t>A.</w:t>
      </w:r>
      <w:r w:rsidR="002143C0" w:rsidRPr="00050D66">
        <w:rPr>
          <w:b/>
          <w:sz w:val="22"/>
          <w:szCs w:val="22"/>
        </w:rPr>
        <w:t>12</w:t>
      </w:r>
      <w:r w:rsidRPr="00050D66">
        <w:rPr>
          <w:b/>
          <w:sz w:val="22"/>
          <w:szCs w:val="22"/>
        </w:rPr>
        <w:t>.</w:t>
      </w:r>
      <w:r w:rsidRPr="00050D66">
        <w:rPr>
          <w:sz w:val="22"/>
          <w:szCs w:val="22"/>
        </w:rPr>
        <w:tab/>
      </w:r>
      <w:r w:rsidR="00050D66">
        <w:rPr>
          <w:sz w:val="22"/>
          <w:szCs w:val="22"/>
          <w:u w:val="single"/>
        </w:rPr>
        <w:t xml:space="preserve">Charging Rate Requirements </w:t>
      </w:r>
      <w:r w:rsidR="00910EF9">
        <w:rPr>
          <w:sz w:val="22"/>
          <w:szCs w:val="22"/>
          <w:u w:val="single"/>
        </w:rPr>
        <w:t>during</w:t>
      </w:r>
      <w:r w:rsidR="00050D66">
        <w:rPr>
          <w:sz w:val="22"/>
          <w:szCs w:val="22"/>
          <w:u w:val="single"/>
        </w:rPr>
        <w:t xml:space="preserve"> Compliance Testing</w:t>
      </w:r>
      <w:r w:rsidR="007E5287" w:rsidRPr="00050D66">
        <w:rPr>
          <w:sz w:val="22"/>
          <w:szCs w:val="22"/>
        </w:rPr>
        <w:t xml:space="preserve"> </w:t>
      </w:r>
      <w:r w:rsidR="00FD32C4" w:rsidRPr="00050D66">
        <w:rPr>
          <w:sz w:val="22"/>
          <w:szCs w:val="22"/>
        </w:rPr>
        <w:t xml:space="preserve">- </w:t>
      </w:r>
      <w:r w:rsidR="005B2D4B" w:rsidRPr="005B2D4B">
        <w:rPr>
          <w:sz w:val="22"/>
          <w:szCs w:val="22"/>
        </w:rPr>
        <w:t xml:space="preserve">Compliance testing of emissions must be conducted within 90-100% of the permitted capacity, if feasible.  The permitted capacity is considered to be the maximum allowable charging rate* of </w:t>
      </w:r>
      <w:r w:rsidR="005B2D4B">
        <w:rPr>
          <w:sz w:val="22"/>
          <w:szCs w:val="22"/>
        </w:rPr>
        <w:t>50 tons/day</w:t>
      </w:r>
      <w:r w:rsidR="005B2D4B" w:rsidRPr="005B2D4B">
        <w:rPr>
          <w:sz w:val="22"/>
          <w:szCs w:val="22"/>
        </w:rPr>
        <w:t>.  If it is impracticable to test at permitted capacity, an emission unit may be tested at less than the maximum permitted capacity; in this case, subsequent emission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The test results shall be submitted to the Compliance Authority within 45 days of testing.  Acceptance of the test by the Department will automatically constitute an</w:t>
      </w:r>
      <w:r w:rsidR="005B2D4B">
        <w:rPr>
          <w:sz w:val="22"/>
          <w:szCs w:val="22"/>
        </w:rPr>
        <w:t xml:space="preserve"> </w:t>
      </w:r>
      <w:r w:rsidR="005B2D4B" w:rsidRPr="005B2D4B">
        <w:rPr>
          <w:sz w:val="22"/>
          <w:szCs w:val="22"/>
        </w:rPr>
        <w:t xml:space="preserve">amended permit at the higher charging tested rate, plus 10%, but in no case shall the maximum allowable charging rate of </w:t>
      </w:r>
      <w:r w:rsidR="005B2D4B">
        <w:rPr>
          <w:sz w:val="22"/>
          <w:szCs w:val="22"/>
        </w:rPr>
        <w:t>50 tons/day</w:t>
      </w:r>
      <w:r w:rsidR="005B2D4B" w:rsidRPr="005B2D4B">
        <w:rPr>
          <w:sz w:val="22"/>
          <w:szCs w:val="22"/>
        </w:rPr>
        <w:t xml:space="preserve"> be exceeded.  The emission limitations shall not change.</w:t>
      </w:r>
    </w:p>
    <w:p w:rsidR="005B2D4B" w:rsidRPr="005B2D4B" w:rsidRDefault="005B2D4B" w:rsidP="00117F76">
      <w:pPr>
        <w:spacing w:after="120"/>
        <w:ind w:left="1170" w:hanging="1170"/>
        <w:rPr>
          <w:i/>
          <w:sz w:val="22"/>
          <w:szCs w:val="22"/>
        </w:rPr>
      </w:pPr>
      <w:r w:rsidRPr="005B2D4B">
        <w:rPr>
          <w:sz w:val="22"/>
          <w:szCs w:val="22"/>
        </w:rPr>
        <w:t xml:space="preserve">    </w:t>
      </w:r>
      <w:r w:rsidRPr="005B2D4B">
        <w:rPr>
          <w:sz w:val="22"/>
          <w:szCs w:val="22"/>
        </w:rPr>
        <w:tab/>
      </w:r>
      <w:r w:rsidRPr="005B2D4B">
        <w:rPr>
          <w:i/>
          <w:sz w:val="22"/>
          <w:szCs w:val="22"/>
        </w:rPr>
        <w:t>* (</w:t>
      </w:r>
      <w:r>
        <w:rPr>
          <w:i/>
          <w:sz w:val="22"/>
          <w:szCs w:val="22"/>
          <w:u w:val="single"/>
        </w:rPr>
        <w:t xml:space="preserve">Permitting </w:t>
      </w:r>
      <w:r w:rsidRPr="005B2D4B">
        <w:rPr>
          <w:i/>
          <w:sz w:val="22"/>
          <w:szCs w:val="22"/>
          <w:u w:val="single"/>
        </w:rPr>
        <w:t>Note</w:t>
      </w:r>
      <w:r>
        <w:rPr>
          <w:i/>
          <w:sz w:val="22"/>
          <w:szCs w:val="22"/>
        </w:rPr>
        <w:t>:</w:t>
      </w:r>
      <w:r w:rsidRPr="005B2D4B">
        <w:rPr>
          <w:i/>
          <w:sz w:val="22"/>
          <w:szCs w:val="22"/>
        </w:rPr>
        <w:t xml:space="preserve"> </w:t>
      </w:r>
      <w:r w:rsidR="00715AD3">
        <w:rPr>
          <w:i/>
          <w:sz w:val="22"/>
          <w:szCs w:val="22"/>
        </w:rPr>
        <w:t xml:space="preserve">For the purposes of testing, the Charging rate </w:t>
      </w:r>
      <w:r w:rsidRPr="005B2D4B">
        <w:rPr>
          <w:i/>
          <w:sz w:val="22"/>
          <w:szCs w:val="22"/>
        </w:rPr>
        <w:t>is defined as 1) the amount of material placed in the incinerator during the period starting with the initial loading and ending 60 minutes after initial</w:t>
      </w:r>
      <w:r w:rsidR="008A5A15">
        <w:rPr>
          <w:i/>
          <w:sz w:val="22"/>
          <w:szCs w:val="22"/>
        </w:rPr>
        <w:t xml:space="preserve"> </w:t>
      </w:r>
      <w:r w:rsidRPr="005B2D4B">
        <w:rPr>
          <w:i/>
          <w:sz w:val="22"/>
          <w:szCs w:val="22"/>
        </w:rPr>
        <w:t>combustion, for the first 60 minute period after initial combustion and 2) the amount of material placed in the incinerator for any 60-minute period thereafter.)</w:t>
      </w:r>
    </w:p>
    <w:p w:rsidR="005B2D4B" w:rsidRPr="005B2D4B" w:rsidRDefault="005B2D4B" w:rsidP="005B2D4B">
      <w:pPr>
        <w:rPr>
          <w:sz w:val="22"/>
          <w:szCs w:val="22"/>
        </w:rPr>
      </w:pPr>
      <w:r>
        <w:rPr>
          <w:sz w:val="22"/>
          <w:szCs w:val="22"/>
        </w:rPr>
        <w:tab/>
      </w:r>
      <w:r>
        <w:rPr>
          <w:sz w:val="22"/>
          <w:szCs w:val="22"/>
        </w:rPr>
        <w:tab/>
      </w:r>
      <w:r w:rsidRPr="005B2D4B">
        <w:rPr>
          <w:sz w:val="22"/>
          <w:szCs w:val="22"/>
        </w:rPr>
        <w:t xml:space="preserve">[Rules 62-4.070(3) and 62-297.310(2), F.A.C.; Permit </w:t>
      </w:r>
      <w:r w:rsidR="00E131D5">
        <w:rPr>
          <w:sz w:val="22"/>
          <w:szCs w:val="22"/>
        </w:rPr>
        <w:t>Application dated July 5, 2013</w:t>
      </w:r>
      <w:r w:rsidRPr="005B2D4B">
        <w:rPr>
          <w:sz w:val="22"/>
          <w:szCs w:val="22"/>
        </w:rPr>
        <w:t>]</w:t>
      </w:r>
    </w:p>
    <w:p w:rsidR="008865F6" w:rsidRPr="007078D3" w:rsidRDefault="008865F6" w:rsidP="008865F6">
      <w:pPr>
        <w:rPr>
          <w:sz w:val="16"/>
          <w:szCs w:val="16"/>
          <w:highlight w:val="yellow"/>
        </w:rPr>
      </w:pPr>
    </w:p>
    <w:p w:rsidR="004A3528" w:rsidRPr="007078D3" w:rsidRDefault="004A3528" w:rsidP="008865F6">
      <w:pPr>
        <w:rPr>
          <w:b/>
          <w:bCs/>
          <w:caps/>
          <w:sz w:val="16"/>
          <w:szCs w:val="16"/>
        </w:rPr>
      </w:pPr>
    </w:p>
    <w:p w:rsidR="00E4644C" w:rsidRPr="007078D3" w:rsidRDefault="006A69A3" w:rsidP="008865F6">
      <w:pPr>
        <w:rPr>
          <w:b/>
          <w:bCs/>
          <w:caps/>
          <w:sz w:val="22"/>
          <w:szCs w:val="22"/>
        </w:rPr>
      </w:pPr>
      <w:r>
        <w:rPr>
          <w:b/>
          <w:bCs/>
          <w:caps/>
          <w:sz w:val="22"/>
          <w:szCs w:val="22"/>
        </w:rPr>
        <w:t>Notification</w:t>
      </w:r>
      <w:r w:rsidR="00E4644C" w:rsidRPr="007078D3">
        <w:rPr>
          <w:b/>
          <w:bCs/>
          <w:caps/>
          <w:sz w:val="22"/>
          <w:szCs w:val="22"/>
        </w:rPr>
        <w:t xml:space="preserve"> Requirements</w:t>
      </w:r>
    </w:p>
    <w:p w:rsidR="008865F6" w:rsidRPr="007078D3" w:rsidRDefault="008865F6" w:rsidP="008865F6">
      <w:pPr>
        <w:rPr>
          <w:b/>
          <w:bCs/>
          <w:caps/>
          <w:sz w:val="22"/>
          <w:szCs w:val="22"/>
        </w:rPr>
      </w:pPr>
    </w:p>
    <w:p w:rsidR="007B6063" w:rsidRPr="006A69A3" w:rsidRDefault="006A69A3" w:rsidP="006A69A3">
      <w:pPr>
        <w:tabs>
          <w:tab w:val="left" w:pos="720"/>
        </w:tabs>
        <w:spacing w:after="120"/>
        <w:rPr>
          <w:bCs/>
          <w:sz w:val="22"/>
          <w:szCs w:val="22"/>
        </w:rPr>
      </w:pPr>
      <w:r w:rsidRPr="006A69A3">
        <w:rPr>
          <w:b/>
          <w:sz w:val="22"/>
          <w:szCs w:val="22"/>
        </w:rPr>
        <w:t>A.13</w:t>
      </w:r>
      <w:r w:rsidR="001147D5" w:rsidRPr="006A69A3">
        <w:rPr>
          <w:b/>
          <w:sz w:val="22"/>
          <w:szCs w:val="22"/>
        </w:rPr>
        <w:t>.</w:t>
      </w:r>
      <w:r w:rsidR="001147D5" w:rsidRPr="006A69A3">
        <w:rPr>
          <w:sz w:val="22"/>
          <w:szCs w:val="22"/>
        </w:rPr>
        <w:tab/>
      </w:r>
      <w:r>
        <w:rPr>
          <w:sz w:val="22"/>
          <w:szCs w:val="22"/>
          <w:u w:val="single"/>
        </w:rPr>
        <w:t>Compliance Test Notification</w:t>
      </w:r>
      <w:r w:rsidR="004A3528" w:rsidRPr="006A69A3">
        <w:rPr>
          <w:sz w:val="22"/>
          <w:szCs w:val="22"/>
        </w:rPr>
        <w:t xml:space="preserve"> </w:t>
      </w:r>
      <w:r w:rsidR="008A5A15">
        <w:rPr>
          <w:sz w:val="22"/>
          <w:szCs w:val="22"/>
        </w:rPr>
        <w:t>-</w:t>
      </w:r>
      <w:r w:rsidR="004A3528" w:rsidRPr="006A69A3">
        <w:rPr>
          <w:sz w:val="22"/>
          <w:szCs w:val="22"/>
        </w:rPr>
        <w:t xml:space="preserve"> </w:t>
      </w:r>
      <w:r>
        <w:rPr>
          <w:sz w:val="22"/>
          <w:szCs w:val="22"/>
        </w:rPr>
        <w:t>The permittee shall comply with all of the following:</w:t>
      </w:r>
    </w:p>
    <w:p w:rsidR="006A69A3" w:rsidRPr="006A69A3" w:rsidRDefault="006A69A3" w:rsidP="006A69A3">
      <w:pPr>
        <w:ind w:left="360" w:firstLine="360"/>
        <w:rPr>
          <w:sz w:val="22"/>
          <w:szCs w:val="22"/>
        </w:rPr>
      </w:pPr>
      <w:r>
        <w:rPr>
          <w:sz w:val="22"/>
          <w:szCs w:val="22"/>
        </w:rPr>
        <w:t>a.</w:t>
      </w:r>
      <w:r>
        <w:rPr>
          <w:sz w:val="22"/>
          <w:szCs w:val="22"/>
        </w:rPr>
        <w:tab/>
        <w:t xml:space="preserve">For </w:t>
      </w:r>
      <w:r w:rsidRPr="006A69A3">
        <w:rPr>
          <w:sz w:val="22"/>
          <w:szCs w:val="22"/>
        </w:rPr>
        <w:t xml:space="preserve">only the </w:t>
      </w:r>
      <w:r w:rsidRPr="002D12CA">
        <w:rPr>
          <w:sz w:val="22"/>
          <w:szCs w:val="22"/>
          <w:u w:val="single"/>
        </w:rPr>
        <w:t>initial emission compliance test</w:t>
      </w:r>
      <w:r w:rsidRPr="006A69A3">
        <w:rPr>
          <w:sz w:val="22"/>
          <w:szCs w:val="22"/>
        </w:rPr>
        <w:t xml:space="preserve">, the permittee shall provide the Compliance Authority </w:t>
      </w:r>
      <w:r>
        <w:rPr>
          <w:sz w:val="22"/>
          <w:szCs w:val="22"/>
        </w:rPr>
        <w:tab/>
      </w:r>
      <w:r>
        <w:rPr>
          <w:sz w:val="22"/>
          <w:szCs w:val="22"/>
        </w:rPr>
        <w:tab/>
      </w:r>
      <w:r w:rsidRPr="006A69A3">
        <w:rPr>
          <w:sz w:val="22"/>
          <w:szCs w:val="22"/>
        </w:rPr>
        <w:t>at least 30 days prior notice</w:t>
      </w:r>
      <w:r w:rsidR="002D12CA" w:rsidRPr="006A69A3">
        <w:rPr>
          <w:sz w:val="22"/>
          <w:szCs w:val="22"/>
        </w:rPr>
        <w:t xml:space="preserve">.  </w:t>
      </w:r>
      <w:r w:rsidRPr="006A69A3">
        <w:rPr>
          <w:sz w:val="22"/>
          <w:szCs w:val="22"/>
        </w:rPr>
        <w:t xml:space="preserve">The notice shall contain the date on which each formal compliance </w:t>
      </w:r>
      <w:r w:rsidR="002D12CA">
        <w:rPr>
          <w:sz w:val="22"/>
          <w:szCs w:val="22"/>
        </w:rPr>
        <w:tab/>
      </w:r>
      <w:r w:rsidR="002D12CA">
        <w:rPr>
          <w:sz w:val="22"/>
          <w:szCs w:val="22"/>
        </w:rPr>
        <w:tab/>
      </w:r>
      <w:r w:rsidR="002D12CA">
        <w:rPr>
          <w:sz w:val="22"/>
          <w:szCs w:val="22"/>
        </w:rPr>
        <w:tab/>
      </w:r>
      <w:r w:rsidRPr="006A69A3">
        <w:rPr>
          <w:sz w:val="22"/>
          <w:szCs w:val="22"/>
        </w:rPr>
        <w:t>test</w:t>
      </w:r>
      <w:r>
        <w:rPr>
          <w:sz w:val="22"/>
          <w:szCs w:val="22"/>
        </w:rPr>
        <w:tab/>
      </w:r>
      <w:r w:rsidRPr="006A69A3">
        <w:rPr>
          <w:sz w:val="22"/>
          <w:szCs w:val="22"/>
        </w:rPr>
        <w:t xml:space="preserve">is to begin, of the date, time and place of each such test, and the test contact person who will be </w:t>
      </w:r>
      <w:r>
        <w:rPr>
          <w:sz w:val="22"/>
          <w:szCs w:val="22"/>
        </w:rPr>
        <w:tab/>
      </w:r>
      <w:r>
        <w:rPr>
          <w:sz w:val="22"/>
          <w:szCs w:val="22"/>
        </w:rPr>
        <w:tab/>
      </w:r>
      <w:r w:rsidRPr="006A69A3">
        <w:rPr>
          <w:sz w:val="22"/>
          <w:szCs w:val="22"/>
        </w:rPr>
        <w:t>responsible for coordinating and having such test conducted.</w:t>
      </w:r>
    </w:p>
    <w:p w:rsidR="007E5287" w:rsidRDefault="006A69A3" w:rsidP="002D12CA">
      <w:pPr>
        <w:spacing w:after="120"/>
        <w:ind w:left="360" w:firstLine="360"/>
        <w:rPr>
          <w:sz w:val="22"/>
          <w:szCs w:val="22"/>
        </w:rPr>
      </w:pPr>
      <w:r w:rsidRPr="006A69A3">
        <w:rPr>
          <w:sz w:val="22"/>
          <w:szCs w:val="22"/>
        </w:rPr>
        <w:tab/>
        <w:t>[40 CFR 60.8(d)]</w:t>
      </w:r>
    </w:p>
    <w:p w:rsidR="002D12CA" w:rsidRPr="002D12CA" w:rsidRDefault="002D12CA" w:rsidP="002D12CA">
      <w:pPr>
        <w:ind w:left="360" w:firstLine="360"/>
        <w:rPr>
          <w:sz w:val="22"/>
          <w:szCs w:val="22"/>
        </w:rPr>
      </w:pPr>
      <w:r>
        <w:rPr>
          <w:sz w:val="22"/>
          <w:szCs w:val="22"/>
        </w:rPr>
        <w:t xml:space="preserve">b. </w:t>
      </w:r>
      <w:r>
        <w:rPr>
          <w:sz w:val="22"/>
          <w:szCs w:val="22"/>
        </w:rPr>
        <w:tab/>
      </w:r>
      <w:r w:rsidRPr="002D12CA">
        <w:rPr>
          <w:sz w:val="22"/>
          <w:szCs w:val="22"/>
        </w:rPr>
        <w:t xml:space="preserve">After the initial emission compliance test, the permittee shall notify the Compliance Authority at </w:t>
      </w:r>
      <w:r>
        <w:rPr>
          <w:sz w:val="22"/>
          <w:szCs w:val="22"/>
        </w:rPr>
        <w:tab/>
      </w:r>
      <w:r>
        <w:rPr>
          <w:sz w:val="22"/>
          <w:szCs w:val="22"/>
        </w:rPr>
        <w:tab/>
      </w:r>
      <w:r>
        <w:rPr>
          <w:sz w:val="22"/>
          <w:szCs w:val="22"/>
        </w:rPr>
        <w:tab/>
      </w:r>
      <w:r w:rsidRPr="002D12CA">
        <w:rPr>
          <w:sz w:val="22"/>
          <w:szCs w:val="22"/>
        </w:rPr>
        <w:t xml:space="preserve">least 15 days prior to the date on which each formal compliance test is to begin, of the date, time </w:t>
      </w:r>
      <w:r>
        <w:rPr>
          <w:sz w:val="22"/>
          <w:szCs w:val="22"/>
        </w:rPr>
        <w:tab/>
      </w:r>
      <w:r>
        <w:rPr>
          <w:sz w:val="22"/>
          <w:szCs w:val="22"/>
        </w:rPr>
        <w:tab/>
      </w:r>
      <w:r>
        <w:rPr>
          <w:sz w:val="22"/>
          <w:szCs w:val="22"/>
        </w:rPr>
        <w:tab/>
      </w:r>
      <w:r w:rsidRPr="002D12CA">
        <w:rPr>
          <w:sz w:val="22"/>
          <w:szCs w:val="22"/>
        </w:rPr>
        <w:t xml:space="preserve">and place of each such test, and the test contact person who will be responsible for coordinating </w:t>
      </w:r>
      <w:r>
        <w:rPr>
          <w:sz w:val="22"/>
          <w:szCs w:val="22"/>
        </w:rPr>
        <w:tab/>
      </w:r>
      <w:r>
        <w:rPr>
          <w:sz w:val="22"/>
          <w:szCs w:val="22"/>
        </w:rPr>
        <w:tab/>
      </w:r>
      <w:r>
        <w:rPr>
          <w:sz w:val="22"/>
          <w:szCs w:val="22"/>
        </w:rPr>
        <w:tab/>
      </w:r>
      <w:r w:rsidRPr="002D12CA">
        <w:rPr>
          <w:sz w:val="22"/>
          <w:szCs w:val="22"/>
        </w:rPr>
        <w:t>and having such test conducted.</w:t>
      </w:r>
    </w:p>
    <w:p w:rsidR="002D12CA" w:rsidRPr="006A69A3" w:rsidRDefault="002D12CA" w:rsidP="002D12CA">
      <w:pPr>
        <w:ind w:left="360" w:firstLine="360"/>
        <w:rPr>
          <w:sz w:val="22"/>
          <w:szCs w:val="22"/>
        </w:rPr>
      </w:pPr>
      <w:r w:rsidRPr="002D12CA">
        <w:rPr>
          <w:sz w:val="22"/>
          <w:szCs w:val="22"/>
        </w:rPr>
        <w:tab/>
        <w:t>[Rule 62-297.310(7</w:t>
      </w:r>
      <w:proofErr w:type="gramStart"/>
      <w:r w:rsidRPr="002D12CA">
        <w:rPr>
          <w:sz w:val="22"/>
          <w:szCs w:val="22"/>
        </w:rPr>
        <w:t>)(</w:t>
      </w:r>
      <w:proofErr w:type="gramEnd"/>
      <w:r w:rsidRPr="002D12CA">
        <w:rPr>
          <w:sz w:val="22"/>
          <w:szCs w:val="22"/>
        </w:rPr>
        <w:t>a)9., F.A.C.]</w:t>
      </w:r>
    </w:p>
    <w:p w:rsidR="008865F6" w:rsidRPr="007078D3" w:rsidRDefault="008865F6" w:rsidP="008865F6">
      <w:pPr>
        <w:ind w:left="360" w:firstLine="360"/>
        <w:rPr>
          <w:bCs/>
          <w:sz w:val="22"/>
          <w:szCs w:val="22"/>
          <w:highlight w:val="yellow"/>
        </w:rPr>
      </w:pPr>
    </w:p>
    <w:p w:rsidR="00E4644C" w:rsidRPr="002D12CA" w:rsidRDefault="002D12CA" w:rsidP="008865F6">
      <w:pPr>
        <w:rPr>
          <w:bCs/>
          <w:sz w:val="22"/>
          <w:szCs w:val="22"/>
        </w:rPr>
      </w:pPr>
      <w:r w:rsidRPr="002D12CA">
        <w:rPr>
          <w:b/>
          <w:sz w:val="22"/>
          <w:szCs w:val="22"/>
        </w:rPr>
        <w:t>A.14</w:t>
      </w:r>
      <w:r w:rsidR="001147D5" w:rsidRPr="002D12CA">
        <w:rPr>
          <w:b/>
          <w:sz w:val="22"/>
          <w:szCs w:val="22"/>
        </w:rPr>
        <w:t>.</w:t>
      </w:r>
      <w:r w:rsidR="001147D5" w:rsidRPr="002D12CA">
        <w:rPr>
          <w:sz w:val="22"/>
          <w:szCs w:val="22"/>
        </w:rPr>
        <w:tab/>
      </w:r>
      <w:r>
        <w:rPr>
          <w:sz w:val="22"/>
          <w:szCs w:val="22"/>
          <w:u w:val="single"/>
        </w:rPr>
        <w:t>Notification of Construction Commencement</w:t>
      </w:r>
      <w:r w:rsidR="004A3528" w:rsidRPr="002D12CA">
        <w:rPr>
          <w:sz w:val="22"/>
          <w:szCs w:val="22"/>
        </w:rPr>
        <w:t xml:space="preserve"> </w:t>
      </w:r>
      <w:r>
        <w:rPr>
          <w:sz w:val="22"/>
          <w:szCs w:val="22"/>
        </w:rPr>
        <w:t>–</w:t>
      </w:r>
      <w:r w:rsidR="004A3528" w:rsidRPr="002D12CA">
        <w:rPr>
          <w:sz w:val="22"/>
          <w:szCs w:val="22"/>
        </w:rPr>
        <w:t xml:space="preserve"> </w:t>
      </w:r>
      <w:r>
        <w:rPr>
          <w:sz w:val="22"/>
          <w:szCs w:val="22"/>
        </w:rPr>
        <w:t xml:space="preserve">The permittee shall notify the Compliance Authority in </w:t>
      </w:r>
      <w:r>
        <w:rPr>
          <w:sz w:val="22"/>
          <w:szCs w:val="22"/>
        </w:rPr>
        <w:tab/>
      </w:r>
      <w:r>
        <w:rPr>
          <w:sz w:val="22"/>
          <w:szCs w:val="22"/>
        </w:rPr>
        <w:tab/>
        <w:t xml:space="preserve">writing of the actual date of </w:t>
      </w:r>
      <w:r w:rsidR="009D789B">
        <w:rPr>
          <w:sz w:val="22"/>
          <w:szCs w:val="22"/>
        </w:rPr>
        <w:t>commencing construction</w:t>
      </w:r>
      <w:r>
        <w:rPr>
          <w:sz w:val="22"/>
          <w:szCs w:val="22"/>
        </w:rPr>
        <w:t xml:space="preserve"> of the air curtain incinerator, postmarked within </w:t>
      </w:r>
      <w:r w:rsidR="009D789B">
        <w:rPr>
          <w:sz w:val="22"/>
          <w:szCs w:val="22"/>
        </w:rPr>
        <w:tab/>
      </w:r>
      <w:r w:rsidR="009D789B">
        <w:rPr>
          <w:sz w:val="22"/>
          <w:szCs w:val="22"/>
        </w:rPr>
        <w:tab/>
        <w:t>thirty</w:t>
      </w:r>
      <w:r>
        <w:rPr>
          <w:sz w:val="22"/>
          <w:szCs w:val="22"/>
        </w:rPr>
        <w:t xml:space="preserve"> (</w:t>
      </w:r>
      <w:r w:rsidR="009D789B">
        <w:rPr>
          <w:sz w:val="22"/>
          <w:szCs w:val="22"/>
        </w:rPr>
        <w:t>30</w:t>
      </w:r>
      <w:r>
        <w:rPr>
          <w:sz w:val="22"/>
          <w:szCs w:val="22"/>
        </w:rPr>
        <w:t xml:space="preserve">) days after that date. </w:t>
      </w:r>
      <w:r w:rsidR="007E5287" w:rsidRPr="002D12CA">
        <w:rPr>
          <w:sz w:val="22"/>
          <w:szCs w:val="22"/>
        </w:rPr>
        <w:t xml:space="preserve"> </w:t>
      </w:r>
      <w:r w:rsidR="00E4644C" w:rsidRPr="002D12CA">
        <w:rPr>
          <w:sz w:val="22"/>
          <w:szCs w:val="22"/>
        </w:rPr>
        <w:t xml:space="preserve"> </w:t>
      </w:r>
    </w:p>
    <w:p w:rsidR="009D789B" w:rsidRDefault="00E4644C" w:rsidP="008865F6">
      <w:pPr>
        <w:suppressAutoHyphens/>
        <w:ind w:left="360" w:firstLine="360"/>
        <w:rPr>
          <w:sz w:val="22"/>
          <w:szCs w:val="22"/>
        </w:rPr>
      </w:pPr>
      <w:r w:rsidRPr="002D12CA">
        <w:rPr>
          <w:sz w:val="22"/>
          <w:szCs w:val="22"/>
        </w:rPr>
        <w:t>[</w:t>
      </w:r>
      <w:r w:rsidR="009D789B">
        <w:rPr>
          <w:sz w:val="22"/>
          <w:szCs w:val="22"/>
        </w:rPr>
        <w:t>40 CFR 60.7(a</w:t>
      </w:r>
      <w:proofErr w:type="gramStart"/>
      <w:r w:rsidR="009D789B">
        <w:rPr>
          <w:sz w:val="22"/>
          <w:szCs w:val="22"/>
        </w:rPr>
        <w:t>)(</w:t>
      </w:r>
      <w:proofErr w:type="gramEnd"/>
      <w:r w:rsidR="009D789B">
        <w:rPr>
          <w:sz w:val="22"/>
          <w:szCs w:val="22"/>
        </w:rPr>
        <w:t xml:space="preserve">1); </w:t>
      </w:r>
      <w:r w:rsidR="00755370">
        <w:rPr>
          <w:sz w:val="22"/>
          <w:szCs w:val="22"/>
        </w:rPr>
        <w:t xml:space="preserve">Rule </w:t>
      </w:r>
      <w:r w:rsidR="009D789B">
        <w:rPr>
          <w:sz w:val="22"/>
          <w:szCs w:val="22"/>
        </w:rPr>
        <w:t>62-210.200(90) (definition of “Commence Construction”), F.A.C.</w:t>
      </w:r>
      <w:r w:rsidRPr="002D12CA">
        <w:rPr>
          <w:sz w:val="22"/>
          <w:szCs w:val="22"/>
        </w:rPr>
        <w:t>]</w:t>
      </w:r>
    </w:p>
    <w:p w:rsidR="005135F6" w:rsidRDefault="005135F6" w:rsidP="008865F6">
      <w:pPr>
        <w:suppressAutoHyphens/>
        <w:ind w:left="360" w:firstLine="360"/>
        <w:rPr>
          <w:sz w:val="22"/>
          <w:szCs w:val="22"/>
        </w:rPr>
      </w:pPr>
    </w:p>
    <w:p w:rsidR="009D789B" w:rsidRPr="009D789B" w:rsidRDefault="009D789B" w:rsidP="009D789B">
      <w:pPr>
        <w:suppressAutoHyphens/>
        <w:rPr>
          <w:sz w:val="22"/>
          <w:szCs w:val="22"/>
        </w:rPr>
      </w:pPr>
      <w:r>
        <w:rPr>
          <w:b/>
          <w:sz w:val="22"/>
          <w:szCs w:val="22"/>
        </w:rPr>
        <w:t>A.15</w:t>
      </w:r>
      <w:r>
        <w:rPr>
          <w:b/>
          <w:sz w:val="22"/>
          <w:szCs w:val="22"/>
        </w:rPr>
        <w:tab/>
      </w:r>
      <w:r>
        <w:rPr>
          <w:sz w:val="22"/>
          <w:szCs w:val="22"/>
          <w:u w:val="single"/>
        </w:rPr>
        <w:t>Notification of Initial Startup</w:t>
      </w:r>
      <w:r w:rsidR="008A5A15">
        <w:rPr>
          <w:sz w:val="22"/>
          <w:szCs w:val="22"/>
        </w:rPr>
        <w:t xml:space="preserve"> -</w:t>
      </w:r>
      <w:r>
        <w:rPr>
          <w:sz w:val="22"/>
          <w:szCs w:val="22"/>
        </w:rPr>
        <w:t xml:space="preserve">The permittee shall notify the Compliance Authority in writing of the </w:t>
      </w:r>
      <w:r>
        <w:rPr>
          <w:sz w:val="22"/>
          <w:szCs w:val="22"/>
        </w:rPr>
        <w:tab/>
      </w:r>
      <w:r>
        <w:rPr>
          <w:sz w:val="22"/>
          <w:szCs w:val="22"/>
        </w:rPr>
        <w:tab/>
      </w:r>
      <w:r>
        <w:rPr>
          <w:sz w:val="22"/>
          <w:szCs w:val="22"/>
        </w:rPr>
        <w:tab/>
        <w:t xml:space="preserve">actual date of initial startup of the air curtain incinerator, postmarked within fifteen (15) days after that </w:t>
      </w:r>
      <w:r>
        <w:rPr>
          <w:sz w:val="22"/>
          <w:szCs w:val="22"/>
        </w:rPr>
        <w:tab/>
      </w:r>
      <w:r>
        <w:rPr>
          <w:sz w:val="22"/>
          <w:szCs w:val="22"/>
        </w:rPr>
        <w:tab/>
        <w:t>date.</w:t>
      </w:r>
    </w:p>
    <w:p w:rsidR="008865F6" w:rsidRPr="009D789B" w:rsidRDefault="009D789B" w:rsidP="008865F6">
      <w:pPr>
        <w:suppressAutoHyphens/>
        <w:ind w:left="360" w:firstLine="360"/>
        <w:rPr>
          <w:sz w:val="22"/>
          <w:szCs w:val="22"/>
        </w:rPr>
      </w:pPr>
      <w:r>
        <w:rPr>
          <w:sz w:val="22"/>
          <w:szCs w:val="22"/>
        </w:rPr>
        <w:t>[40 CFR 60.7(a</w:t>
      </w:r>
      <w:proofErr w:type="gramStart"/>
      <w:r>
        <w:rPr>
          <w:sz w:val="22"/>
          <w:szCs w:val="22"/>
        </w:rPr>
        <w:t>)(</w:t>
      </w:r>
      <w:proofErr w:type="gramEnd"/>
      <w:r>
        <w:rPr>
          <w:sz w:val="22"/>
          <w:szCs w:val="22"/>
        </w:rPr>
        <w:t>3)</w:t>
      </w:r>
      <w:r w:rsidR="00DF7357">
        <w:rPr>
          <w:sz w:val="22"/>
          <w:szCs w:val="22"/>
        </w:rPr>
        <w:t>]</w:t>
      </w:r>
    </w:p>
    <w:p w:rsidR="004A3528" w:rsidRDefault="004A3528" w:rsidP="008865F6">
      <w:pPr>
        <w:suppressAutoHyphens/>
        <w:ind w:left="360" w:firstLine="360"/>
        <w:rPr>
          <w:sz w:val="16"/>
          <w:szCs w:val="16"/>
        </w:rPr>
      </w:pPr>
    </w:p>
    <w:p w:rsidR="008A5A15" w:rsidRPr="007078D3" w:rsidRDefault="008A5A15" w:rsidP="008865F6">
      <w:pPr>
        <w:suppressAutoHyphens/>
        <w:ind w:left="360" w:firstLine="360"/>
        <w:rPr>
          <w:sz w:val="16"/>
          <w:szCs w:val="16"/>
        </w:rPr>
      </w:pPr>
    </w:p>
    <w:p w:rsidR="003A6089" w:rsidRDefault="00665CF9" w:rsidP="003656F7">
      <w:pPr>
        <w:rPr>
          <w:b/>
          <w:bCs/>
          <w:caps/>
          <w:sz w:val="22"/>
          <w:szCs w:val="22"/>
        </w:rPr>
      </w:pPr>
      <w:r w:rsidRPr="007078D3">
        <w:rPr>
          <w:b/>
          <w:bCs/>
          <w:caps/>
          <w:sz w:val="22"/>
          <w:szCs w:val="22"/>
        </w:rPr>
        <w:t>RecordKeeping and Reporting requirements</w:t>
      </w:r>
    </w:p>
    <w:p w:rsidR="003656F7" w:rsidRDefault="003656F7" w:rsidP="003656F7">
      <w:pPr>
        <w:rPr>
          <w:b/>
          <w:bCs/>
          <w:caps/>
          <w:sz w:val="22"/>
          <w:szCs w:val="22"/>
        </w:rPr>
      </w:pPr>
      <w:r w:rsidRPr="003656F7">
        <w:rPr>
          <w:b/>
          <w:bCs/>
          <w:caps/>
          <w:sz w:val="22"/>
          <w:szCs w:val="22"/>
        </w:rPr>
        <w:t xml:space="preserve"> </w:t>
      </w:r>
    </w:p>
    <w:p w:rsidR="003A6089" w:rsidRPr="003A6089" w:rsidRDefault="003A6089" w:rsidP="003A6089">
      <w:pPr>
        <w:tabs>
          <w:tab w:val="left" w:pos="720"/>
        </w:tabs>
        <w:spacing w:after="120"/>
        <w:ind w:left="360" w:hanging="360"/>
        <w:rPr>
          <w:sz w:val="22"/>
          <w:szCs w:val="22"/>
        </w:rPr>
      </w:pPr>
      <w:r w:rsidRPr="003A6089">
        <w:rPr>
          <w:b/>
          <w:sz w:val="22"/>
          <w:szCs w:val="22"/>
        </w:rPr>
        <w:t>A.1</w:t>
      </w:r>
      <w:r>
        <w:rPr>
          <w:b/>
          <w:sz w:val="22"/>
          <w:szCs w:val="22"/>
        </w:rPr>
        <w:t>6</w:t>
      </w:r>
      <w:r w:rsidRPr="003A6089">
        <w:rPr>
          <w:b/>
          <w:sz w:val="22"/>
          <w:szCs w:val="22"/>
        </w:rPr>
        <w:t>.</w:t>
      </w:r>
      <w:r w:rsidRPr="003A6089">
        <w:rPr>
          <w:sz w:val="22"/>
          <w:szCs w:val="22"/>
        </w:rPr>
        <w:tab/>
      </w:r>
      <w:r w:rsidRPr="003A6089">
        <w:rPr>
          <w:sz w:val="22"/>
          <w:szCs w:val="22"/>
          <w:u w:val="single"/>
        </w:rPr>
        <w:t>Operating Log</w:t>
      </w:r>
      <w:r w:rsidRPr="003A6089">
        <w:rPr>
          <w:sz w:val="22"/>
          <w:szCs w:val="22"/>
        </w:rPr>
        <w:t xml:space="preserve">:  The permittee shall keep a daily operating log and at a minimum contain </w:t>
      </w:r>
      <w:r>
        <w:rPr>
          <w:sz w:val="22"/>
          <w:szCs w:val="22"/>
        </w:rPr>
        <w:t>t</w:t>
      </w:r>
      <w:r w:rsidRPr="003A6089">
        <w:rPr>
          <w:sz w:val="22"/>
          <w:szCs w:val="22"/>
        </w:rPr>
        <w:t xml:space="preserve">he </w:t>
      </w:r>
      <w:r>
        <w:rPr>
          <w:sz w:val="22"/>
          <w:szCs w:val="22"/>
        </w:rPr>
        <w:tab/>
      </w:r>
      <w:r w:rsidRPr="003A6089">
        <w:rPr>
          <w:sz w:val="22"/>
          <w:szCs w:val="22"/>
        </w:rPr>
        <w:t xml:space="preserve">following: </w:t>
      </w:r>
    </w:p>
    <w:p w:rsidR="003A6089" w:rsidRPr="003A6089" w:rsidRDefault="003A6089" w:rsidP="003A6089">
      <w:pPr>
        <w:tabs>
          <w:tab w:val="left" w:pos="720"/>
        </w:tabs>
        <w:spacing w:after="120"/>
        <w:ind w:left="360" w:hanging="360"/>
        <w:rPr>
          <w:sz w:val="22"/>
          <w:szCs w:val="22"/>
          <w:u w:val="single"/>
        </w:rPr>
      </w:pPr>
      <w:r w:rsidRPr="003A6089">
        <w:rPr>
          <w:sz w:val="22"/>
          <w:szCs w:val="22"/>
        </w:rPr>
        <w:tab/>
      </w:r>
      <w:r w:rsidRPr="003A6089">
        <w:rPr>
          <w:sz w:val="22"/>
          <w:szCs w:val="22"/>
        </w:rPr>
        <w:tab/>
      </w:r>
      <w:r w:rsidRPr="003A6089">
        <w:rPr>
          <w:sz w:val="22"/>
          <w:szCs w:val="22"/>
          <w:u w:val="single"/>
        </w:rPr>
        <w:t>Daily</w:t>
      </w:r>
    </w:p>
    <w:p w:rsidR="003A6089" w:rsidRPr="003A6089" w:rsidRDefault="003A6089" w:rsidP="003A6089">
      <w:pPr>
        <w:numPr>
          <w:ilvl w:val="0"/>
          <w:numId w:val="21"/>
        </w:numPr>
        <w:tabs>
          <w:tab w:val="left" w:pos="720"/>
        </w:tabs>
        <w:suppressAutoHyphens/>
        <w:spacing w:after="120"/>
        <w:ind w:firstLine="0"/>
        <w:rPr>
          <w:sz w:val="22"/>
          <w:szCs w:val="22"/>
        </w:rPr>
      </w:pPr>
      <w:r w:rsidRPr="003A6089">
        <w:rPr>
          <w:sz w:val="22"/>
          <w:szCs w:val="22"/>
        </w:rPr>
        <w:t>Date;</w:t>
      </w:r>
    </w:p>
    <w:p w:rsidR="003A6089" w:rsidRPr="003A6089" w:rsidRDefault="003A6089" w:rsidP="003A6089">
      <w:pPr>
        <w:numPr>
          <w:ilvl w:val="0"/>
          <w:numId w:val="21"/>
        </w:numPr>
        <w:tabs>
          <w:tab w:val="left" w:pos="-720"/>
          <w:tab w:val="left" w:pos="360"/>
          <w:tab w:val="left" w:pos="720"/>
        </w:tabs>
        <w:suppressAutoHyphens/>
        <w:spacing w:after="120"/>
        <w:ind w:firstLine="0"/>
        <w:rPr>
          <w:sz w:val="22"/>
          <w:szCs w:val="22"/>
        </w:rPr>
      </w:pPr>
      <w:r w:rsidRPr="003A6089">
        <w:rPr>
          <w:sz w:val="22"/>
          <w:szCs w:val="22"/>
        </w:rPr>
        <w:t>Type of starter fuel used;</w:t>
      </w:r>
    </w:p>
    <w:p w:rsidR="003A6089" w:rsidRPr="003A6089" w:rsidRDefault="003A6089" w:rsidP="003A6089">
      <w:pPr>
        <w:numPr>
          <w:ilvl w:val="0"/>
          <w:numId w:val="21"/>
        </w:numPr>
        <w:tabs>
          <w:tab w:val="left" w:pos="-720"/>
          <w:tab w:val="left" w:pos="360"/>
          <w:tab w:val="left" w:pos="720"/>
        </w:tabs>
        <w:suppressAutoHyphens/>
        <w:spacing w:after="120"/>
        <w:ind w:firstLine="0"/>
        <w:rPr>
          <w:sz w:val="22"/>
          <w:szCs w:val="22"/>
        </w:rPr>
      </w:pPr>
      <w:r w:rsidRPr="003A6089">
        <w:rPr>
          <w:sz w:val="22"/>
          <w:szCs w:val="22"/>
        </w:rPr>
        <w:t>Total number charges;</w:t>
      </w:r>
    </w:p>
    <w:p w:rsidR="003A6089" w:rsidRPr="003A6089" w:rsidRDefault="003A6089" w:rsidP="003A6089">
      <w:pPr>
        <w:numPr>
          <w:ilvl w:val="0"/>
          <w:numId w:val="21"/>
        </w:numPr>
        <w:tabs>
          <w:tab w:val="left" w:pos="-720"/>
          <w:tab w:val="left" w:pos="360"/>
          <w:tab w:val="left" w:pos="720"/>
        </w:tabs>
        <w:suppressAutoHyphens/>
        <w:spacing w:after="120"/>
        <w:ind w:firstLine="0"/>
        <w:rPr>
          <w:sz w:val="22"/>
          <w:szCs w:val="22"/>
        </w:rPr>
      </w:pPr>
      <w:r w:rsidRPr="003A6089">
        <w:rPr>
          <w:sz w:val="22"/>
          <w:szCs w:val="22"/>
        </w:rPr>
        <w:t xml:space="preserve">Default charging rate and </w:t>
      </w:r>
      <w:r w:rsidRPr="0058607E">
        <w:rPr>
          <w:sz w:val="22"/>
          <w:szCs w:val="22"/>
        </w:rPr>
        <w:t>identification of the rake used;</w:t>
      </w:r>
    </w:p>
    <w:p w:rsidR="003A6089" w:rsidRPr="003A6089" w:rsidRDefault="003A6089" w:rsidP="003A6089">
      <w:pPr>
        <w:numPr>
          <w:ilvl w:val="0"/>
          <w:numId w:val="21"/>
        </w:numPr>
        <w:tabs>
          <w:tab w:val="left" w:pos="-720"/>
          <w:tab w:val="left" w:pos="360"/>
          <w:tab w:val="left" w:pos="720"/>
        </w:tabs>
        <w:suppressAutoHyphens/>
        <w:spacing w:after="120"/>
        <w:ind w:firstLine="0"/>
        <w:rPr>
          <w:sz w:val="22"/>
          <w:szCs w:val="22"/>
        </w:rPr>
      </w:pPr>
      <w:r w:rsidRPr="003A6089">
        <w:rPr>
          <w:sz w:val="22"/>
          <w:szCs w:val="22"/>
        </w:rPr>
        <w:t>Total material charged (tons);</w:t>
      </w:r>
    </w:p>
    <w:p w:rsidR="003A6089" w:rsidRPr="003A6089" w:rsidRDefault="003A6089" w:rsidP="003A6089">
      <w:pPr>
        <w:numPr>
          <w:ilvl w:val="0"/>
          <w:numId w:val="21"/>
        </w:numPr>
        <w:tabs>
          <w:tab w:val="left" w:pos="-720"/>
          <w:tab w:val="left" w:pos="360"/>
          <w:tab w:val="left" w:pos="720"/>
        </w:tabs>
        <w:suppressAutoHyphens/>
        <w:spacing w:after="120"/>
        <w:ind w:firstLine="0"/>
        <w:rPr>
          <w:sz w:val="22"/>
          <w:szCs w:val="22"/>
        </w:rPr>
      </w:pPr>
      <w:r w:rsidRPr="003A6089">
        <w:rPr>
          <w:sz w:val="22"/>
          <w:szCs w:val="22"/>
        </w:rPr>
        <w:t xml:space="preserve">Operating (charging) hours, which includes the start of initial combustion to the time of </w:t>
      </w:r>
      <w:r w:rsidRPr="003A6089">
        <w:rPr>
          <w:sz w:val="22"/>
          <w:szCs w:val="22"/>
        </w:rPr>
        <w:tab/>
        <w:t xml:space="preserve">the last </w:t>
      </w:r>
      <w:r w:rsidR="00F9792B">
        <w:rPr>
          <w:sz w:val="22"/>
          <w:szCs w:val="22"/>
        </w:rPr>
        <w:tab/>
      </w:r>
      <w:r w:rsidRPr="003A6089">
        <w:rPr>
          <w:sz w:val="22"/>
          <w:szCs w:val="22"/>
        </w:rPr>
        <w:t>charge to the incinerator (start and stop times shall be indicated);</w:t>
      </w:r>
    </w:p>
    <w:p w:rsidR="003A6089" w:rsidRPr="003A6089" w:rsidRDefault="003A6089" w:rsidP="003A6089">
      <w:pPr>
        <w:numPr>
          <w:ilvl w:val="0"/>
          <w:numId w:val="21"/>
        </w:numPr>
        <w:tabs>
          <w:tab w:val="left" w:pos="-720"/>
          <w:tab w:val="left" w:pos="360"/>
          <w:tab w:val="left" w:pos="720"/>
        </w:tabs>
        <w:suppressAutoHyphens/>
        <w:spacing w:after="120"/>
        <w:ind w:firstLine="0"/>
        <w:rPr>
          <w:sz w:val="22"/>
          <w:szCs w:val="22"/>
        </w:rPr>
      </w:pPr>
      <w:r w:rsidRPr="003A6089">
        <w:rPr>
          <w:sz w:val="22"/>
          <w:szCs w:val="22"/>
        </w:rPr>
        <w:t>Calculate the hourly charging rate (tons/hr.);</w:t>
      </w:r>
    </w:p>
    <w:p w:rsidR="003A6089" w:rsidRPr="003A6089" w:rsidRDefault="003A6089" w:rsidP="00F9792B">
      <w:pPr>
        <w:numPr>
          <w:ilvl w:val="0"/>
          <w:numId w:val="21"/>
        </w:numPr>
        <w:tabs>
          <w:tab w:val="left" w:pos="-720"/>
          <w:tab w:val="left" w:pos="360"/>
          <w:tab w:val="left" w:pos="720"/>
        </w:tabs>
        <w:suppressAutoHyphens/>
        <w:spacing w:after="120"/>
        <w:ind w:firstLine="0"/>
        <w:rPr>
          <w:sz w:val="22"/>
          <w:szCs w:val="22"/>
        </w:rPr>
      </w:pPr>
      <w:r w:rsidRPr="003A6089">
        <w:rPr>
          <w:sz w:val="22"/>
          <w:szCs w:val="22"/>
        </w:rPr>
        <w:t>Type of maintenance performed;</w:t>
      </w:r>
    </w:p>
    <w:p w:rsidR="003A6089" w:rsidRPr="00F9792B" w:rsidRDefault="003A6089" w:rsidP="003A6089">
      <w:pPr>
        <w:numPr>
          <w:ilvl w:val="0"/>
          <w:numId w:val="21"/>
        </w:numPr>
        <w:tabs>
          <w:tab w:val="left" w:pos="-720"/>
          <w:tab w:val="left" w:pos="360"/>
          <w:tab w:val="left" w:pos="720"/>
        </w:tabs>
        <w:suppressAutoHyphens/>
        <w:spacing w:after="120"/>
        <w:ind w:firstLine="0"/>
        <w:rPr>
          <w:sz w:val="22"/>
          <w:szCs w:val="22"/>
        </w:rPr>
      </w:pPr>
      <w:r w:rsidRPr="00F9792B">
        <w:rPr>
          <w:sz w:val="22"/>
          <w:szCs w:val="22"/>
        </w:rPr>
        <w:t>Comments; and</w:t>
      </w:r>
    </w:p>
    <w:p w:rsidR="003A6089" w:rsidRPr="00F9792B" w:rsidRDefault="003A6089" w:rsidP="003A6089">
      <w:pPr>
        <w:numPr>
          <w:ilvl w:val="0"/>
          <w:numId w:val="21"/>
        </w:numPr>
        <w:tabs>
          <w:tab w:val="left" w:pos="-720"/>
          <w:tab w:val="left" w:pos="360"/>
          <w:tab w:val="left" w:pos="720"/>
        </w:tabs>
        <w:suppressAutoHyphens/>
        <w:spacing w:after="120"/>
        <w:ind w:firstLine="0"/>
        <w:rPr>
          <w:sz w:val="22"/>
          <w:szCs w:val="22"/>
        </w:rPr>
      </w:pPr>
      <w:r w:rsidRPr="00F9792B">
        <w:rPr>
          <w:sz w:val="22"/>
          <w:szCs w:val="22"/>
        </w:rPr>
        <w:t>Operator’s signature.</w:t>
      </w:r>
    </w:p>
    <w:p w:rsidR="003A6089" w:rsidRPr="003A6089" w:rsidRDefault="003A6089" w:rsidP="003A6089">
      <w:pPr>
        <w:tabs>
          <w:tab w:val="left" w:pos="-720"/>
          <w:tab w:val="left" w:pos="360"/>
          <w:tab w:val="left" w:pos="720"/>
        </w:tabs>
        <w:suppressAutoHyphens/>
        <w:spacing w:after="120"/>
        <w:ind w:left="720" w:hanging="720"/>
        <w:rPr>
          <w:sz w:val="22"/>
          <w:szCs w:val="22"/>
        </w:rPr>
      </w:pPr>
      <w:r w:rsidRPr="003A6089">
        <w:rPr>
          <w:sz w:val="22"/>
          <w:szCs w:val="22"/>
        </w:rPr>
        <w:tab/>
      </w:r>
      <w:r w:rsidRPr="003A6089">
        <w:rPr>
          <w:sz w:val="22"/>
          <w:szCs w:val="22"/>
        </w:rPr>
        <w:tab/>
      </w:r>
      <w:r w:rsidRPr="003A6089">
        <w:rPr>
          <w:sz w:val="22"/>
          <w:szCs w:val="22"/>
          <w:u w:val="single"/>
        </w:rPr>
        <w:t>Monthly</w:t>
      </w:r>
    </w:p>
    <w:p w:rsidR="003A6089" w:rsidRPr="00F9792B" w:rsidRDefault="003A6089" w:rsidP="003A6089">
      <w:pPr>
        <w:numPr>
          <w:ilvl w:val="0"/>
          <w:numId w:val="21"/>
        </w:numPr>
        <w:tabs>
          <w:tab w:val="left" w:pos="-720"/>
          <w:tab w:val="left" w:pos="360"/>
          <w:tab w:val="left" w:pos="720"/>
        </w:tabs>
        <w:suppressAutoHyphens/>
        <w:spacing w:after="120"/>
        <w:ind w:firstLine="0"/>
        <w:rPr>
          <w:sz w:val="22"/>
          <w:szCs w:val="22"/>
        </w:rPr>
      </w:pPr>
      <w:r w:rsidRPr="00F9792B">
        <w:rPr>
          <w:sz w:val="22"/>
          <w:szCs w:val="22"/>
        </w:rPr>
        <w:t>The most recent consecutive 12-month period total of operating (charging) hours; and</w:t>
      </w:r>
    </w:p>
    <w:p w:rsidR="00F9792B" w:rsidRDefault="003A6089" w:rsidP="00F9792B">
      <w:pPr>
        <w:numPr>
          <w:ilvl w:val="0"/>
          <w:numId w:val="21"/>
        </w:numPr>
        <w:tabs>
          <w:tab w:val="left" w:pos="-720"/>
          <w:tab w:val="left" w:pos="360"/>
          <w:tab w:val="left" w:pos="720"/>
        </w:tabs>
        <w:suppressAutoHyphens/>
        <w:ind w:firstLine="0"/>
        <w:rPr>
          <w:sz w:val="22"/>
          <w:szCs w:val="22"/>
        </w:rPr>
      </w:pPr>
      <w:r w:rsidRPr="00F9792B">
        <w:rPr>
          <w:sz w:val="22"/>
          <w:szCs w:val="22"/>
        </w:rPr>
        <w:t>The most recent consecutive 12-month period total for the amount of material charged (tons).</w:t>
      </w:r>
    </w:p>
    <w:p w:rsidR="00F9792B" w:rsidRPr="00F9792B" w:rsidRDefault="00F9792B" w:rsidP="00F9792B">
      <w:pPr>
        <w:tabs>
          <w:tab w:val="left" w:pos="-720"/>
          <w:tab w:val="left" w:pos="360"/>
          <w:tab w:val="left" w:pos="720"/>
        </w:tabs>
        <w:suppressAutoHyphens/>
        <w:ind w:left="720"/>
        <w:rPr>
          <w:sz w:val="22"/>
          <w:szCs w:val="22"/>
        </w:rPr>
      </w:pPr>
    </w:p>
    <w:p w:rsidR="003A6089" w:rsidRPr="003A6089" w:rsidRDefault="003A6089" w:rsidP="003A6089">
      <w:pPr>
        <w:pStyle w:val="EndnoteText"/>
        <w:tabs>
          <w:tab w:val="left" w:pos="720"/>
        </w:tabs>
        <w:spacing w:after="120"/>
        <w:ind w:left="720"/>
        <w:rPr>
          <w:rFonts w:ascii="Times New Roman" w:hAnsi="Times New Roman"/>
          <w:sz w:val="22"/>
          <w:szCs w:val="22"/>
        </w:rPr>
      </w:pPr>
      <w:r w:rsidRPr="003A6089">
        <w:rPr>
          <w:rFonts w:ascii="Times New Roman" w:hAnsi="Times New Roman"/>
          <w:sz w:val="22"/>
          <w:szCs w:val="22"/>
        </w:rPr>
        <w:t>The log shall be maintained at the facility for at least three (3) years and shall be made available to the Department upon request.  Daily logs shall be completed within five (5) business days and monthly logs shall be completed by the end of the following month.</w:t>
      </w:r>
    </w:p>
    <w:p w:rsidR="003A6089" w:rsidRPr="003A6089" w:rsidRDefault="003A6089" w:rsidP="003A6089">
      <w:pPr>
        <w:pStyle w:val="EndnoteText"/>
        <w:tabs>
          <w:tab w:val="left" w:pos="720"/>
        </w:tabs>
        <w:ind w:left="720"/>
        <w:rPr>
          <w:rFonts w:ascii="Times New Roman" w:hAnsi="Times New Roman"/>
          <w:sz w:val="22"/>
          <w:szCs w:val="22"/>
        </w:rPr>
      </w:pPr>
      <w:r w:rsidRPr="003A6089">
        <w:rPr>
          <w:rFonts w:ascii="Times New Roman" w:hAnsi="Times New Roman"/>
          <w:sz w:val="22"/>
          <w:szCs w:val="22"/>
        </w:rPr>
        <w:t>[Rules 62-4.070(3), 62-4.160(14), and 62-296.401(7</w:t>
      </w:r>
      <w:proofErr w:type="gramStart"/>
      <w:r w:rsidRPr="003A6089">
        <w:rPr>
          <w:rFonts w:ascii="Times New Roman" w:hAnsi="Times New Roman"/>
          <w:sz w:val="22"/>
          <w:szCs w:val="22"/>
        </w:rPr>
        <w:t>)(</w:t>
      </w:r>
      <w:proofErr w:type="gramEnd"/>
      <w:r w:rsidRPr="003A6089">
        <w:rPr>
          <w:rFonts w:ascii="Times New Roman" w:hAnsi="Times New Roman"/>
          <w:sz w:val="22"/>
          <w:szCs w:val="22"/>
        </w:rPr>
        <w:t>b)5., F.A.C.]</w:t>
      </w:r>
    </w:p>
    <w:p w:rsidR="003A6089" w:rsidRPr="00521B7E" w:rsidRDefault="003A6089" w:rsidP="003656F7">
      <w:pPr>
        <w:rPr>
          <w:bCs/>
          <w:sz w:val="22"/>
          <w:szCs w:val="22"/>
        </w:rPr>
      </w:pPr>
    </w:p>
    <w:p w:rsidR="003A6089" w:rsidRPr="003A6089" w:rsidRDefault="003A6089" w:rsidP="003A6089">
      <w:pPr>
        <w:pStyle w:val="EndnoteText"/>
        <w:rPr>
          <w:rFonts w:ascii="Times New Roman" w:hAnsi="Times New Roman"/>
          <w:sz w:val="22"/>
          <w:szCs w:val="22"/>
        </w:rPr>
      </w:pPr>
      <w:r w:rsidRPr="002B0764">
        <w:rPr>
          <w:rFonts w:ascii="Times New Roman" w:hAnsi="Times New Roman"/>
          <w:b/>
          <w:sz w:val="22"/>
          <w:szCs w:val="22"/>
        </w:rPr>
        <w:t>A.1</w:t>
      </w:r>
      <w:r w:rsidR="002B0764">
        <w:rPr>
          <w:rFonts w:ascii="Times New Roman" w:hAnsi="Times New Roman"/>
          <w:b/>
          <w:sz w:val="22"/>
          <w:szCs w:val="22"/>
        </w:rPr>
        <w:t>7</w:t>
      </w:r>
      <w:r w:rsidRPr="002B0764">
        <w:rPr>
          <w:rFonts w:ascii="Times New Roman" w:hAnsi="Times New Roman"/>
          <w:b/>
          <w:sz w:val="22"/>
          <w:szCs w:val="22"/>
        </w:rPr>
        <w:t>.</w:t>
      </w:r>
      <w:r w:rsidRPr="003A6089">
        <w:rPr>
          <w:rFonts w:ascii="Times New Roman" w:hAnsi="Times New Roman"/>
          <w:sz w:val="22"/>
          <w:szCs w:val="22"/>
        </w:rPr>
        <w:tab/>
      </w:r>
      <w:r w:rsidRPr="003A6089">
        <w:rPr>
          <w:rFonts w:ascii="Times New Roman" w:hAnsi="Times New Roman"/>
          <w:sz w:val="22"/>
          <w:szCs w:val="22"/>
          <w:u w:val="single"/>
        </w:rPr>
        <w:t>Test Reports</w:t>
      </w:r>
      <w:r w:rsidR="008A5A15">
        <w:rPr>
          <w:rFonts w:ascii="Times New Roman" w:hAnsi="Times New Roman"/>
          <w:sz w:val="22"/>
          <w:szCs w:val="22"/>
        </w:rPr>
        <w:t xml:space="preserve"> -</w:t>
      </w:r>
      <w:r w:rsidRPr="003A6089">
        <w:rPr>
          <w:rFonts w:ascii="Times New Roman" w:hAnsi="Times New Roman"/>
          <w:sz w:val="22"/>
          <w:szCs w:val="22"/>
        </w:rPr>
        <w:t xml:space="preserve"> The permittee shall prepare and submit reports for all required tests in </w:t>
      </w:r>
      <w:r w:rsidRPr="003A6089">
        <w:rPr>
          <w:rFonts w:ascii="Times New Roman" w:hAnsi="Times New Roman"/>
          <w:sz w:val="22"/>
          <w:szCs w:val="22"/>
        </w:rPr>
        <w:tab/>
      </w:r>
      <w:r w:rsidRPr="003A6089">
        <w:rPr>
          <w:rFonts w:ascii="Times New Roman" w:hAnsi="Times New Roman"/>
          <w:sz w:val="22"/>
          <w:szCs w:val="22"/>
        </w:rPr>
        <w:tab/>
      </w:r>
      <w:r w:rsidRPr="003A6089">
        <w:rPr>
          <w:rFonts w:ascii="Times New Roman" w:hAnsi="Times New Roman"/>
          <w:sz w:val="22"/>
          <w:szCs w:val="22"/>
        </w:rPr>
        <w:tab/>
      </w:r>
      <w:r w:rsidRPr="003A6089">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3A6089">
        <w:rPr>
          <w:rFonts w:ascii="Times New Roman" w:hAnsi="Times New Roman"/>
          <w:sz w:val="22"/>
          <w:szCs w:val="22"/>
        </w:rPr>
        <w:t xml:space="preserve">accordance with the requirements specified in Appendix D (Common Testing Requirements) of </w:t>
      </w:r>
      <w:r w:rsidR="00EB4B05">
        <w:rPr>
          <w:rFonts w:ascii="Times New Roman" w:hAnsi="Times New Roman"/>
          <w:sz w:val="22"/>
          <w:szCs w:val="22"/>
        </w:rPr>
        <w:tab/>
      </w:r>
      <w:r w:rsidR="00EB4B05">
        <w:rPr>
          <w:rFonts w:ascii="Times New Roman" w:hAnsi="Times New Roman"/>
          <w:sz w:val="22"/>
          <w:szCs w:val="22"/>
        </w:rPr>
        <w:tab/>
      </w:r>
      <w:r w:rsidR="00B60C09">
        <w:rPr>
          <w:rFonts w:ascii="Times New Roman" w:hAnsi="Times New Roman"/>
          <w:sz w:val="22"/>
          <w:szCs w:val="22"/>
        </w:rPr>
        <w:tab/>
      </w:r>
      <w:r w:rsidR="00B60C09">
        <w:rPr>
          <w:rFonts w:ascii="Times New Roman" w:hAnsi="Times New Roman"/>
          <w:sz w:val="22"/>
          <w:szCs w:val="22"/>
        </w:rPr>
        <w:tab/>
      </w:r>
      <w:r w:rsidRPr="003A6089">
        <w:rPr>
          <w:rFonts w:ascii="Times New Roman" w:hAnsi="Times New Roman"/>
          <w:sz w:val="22"/>
          <w:szCs w:val="22"/>
        </w:rPr>
        <w:t>this permit</w:t>
      </w:r>
      <w:r w:rsidR="00E7748B" w:rsidRPr="003A6089">
        <w:rPr>
          <w:rFonts w:ascii="Times New Roman" w:hAnsi="Times New Roman"/>
          <w:sz w:val="22"/>
          <w:szCs w:val="22"/>
        </w:rPr>
        <w:t xml:space="preserve">.  </w:t>
      </w:r>
      <w:r w:rsidRPr="003A6089">
        <w:rPr>
          <w:rFonts w:ascii="Times New Roman" w:hAnsi="Times New Roman"/>
          <w:sz w:val="22"/>
          <w:szCs w:val="22"/>
        </w:rPr>
        <w:t>All submitted visible emissions test reports shall include:</w:t>
      </w:r>
    </w:p>
    <w:p w:rsidR="003A6089" w:rsidRPr="003A6089" w:rsidRDefault="003A6089" w:rsidP="003A6089">
      <w:pPr>
        <w:pStyle w:val="EndnoteText"/>
        <w:rPr>
          <w:rFonts w:ascii="Times New Roman" w:hAnsi="Times New Roman"/>
          <w:sz w:val="22"/>
          <w:szCs w:val="22"/>
        </w:rPr>
      </w:pPr>
    </w:p>
    <w:p w:rsidR="003A6089" w:rsidRPr="003A6089" w:rsidRDefault="003A6089" w:rsidP="00EE1C93">
      <w:pPr>
        <w:pStyle w:val="EndnoteText"/>
        <w:tabs>
          <w:tab w:val="left" w:pos="360"/>
        </w:tabs>
        <w:spacing w:after="120"/>
        <w:ind w:left="720" w:hanging="720"/>
        <w:rPr>
          <w:rFonts w:ascii="Times New Roman" w:hAnsi="Times New Roman"/>
          <w:sz w:val="22"/>
          <w:szCs w:val="22"/>
        </w:rPr>
      </w:pPr>
      <w:r w:rsidRPr="003A6089">
        <w:rPr>
          <w:rFonts w:ascii="Times New Roman" w:hAnsi="Times New Roman"/>
          <w:sz w:val="22"/>
          <w:szCs w:val="22"/>
        </w:rPr>
        <w:tab/>
      </w:r>
      <w:r w:rsidRPr="003A6089">
        <w:rPr>
          <w:rFonts w:ascii="Times New Roman" w:hAnsi="Times New Roman"/>
          <w:sz w:val="22"/>
          <w:szCs w:val="22"/>
        </w:rPr>
        <w:tab/>
      </w:r>
      <w:r w:rsidR="00A84C19">
        <w:rPr>
          <w:rFonts w:ascii="Times New Roman" w:hAnsi="Times New Roman"/>
          <w:sz w:val="22"/>
          <w:szCs w:val="22"/>
        </w:rPr>
        <w:t>a</w:t>
      </w:r>
      <w:r w:rsidRPr="003A6089">
        <w:rPr>
          <w:rFonts w:ascii="Times New Roman" w:hAnsi="Times New Roman"/>
          <w:sz w:val="22"/>
          <w:szCs w:val="22"/>
        </w:rPr>
        <w:t>.</w:t>
      </w:r>
      <w:r w:rsidRPr="003A6089">
        <w:rPr>
          <w:rFonts w:ascii="Times New Roman" w:hAnsi="Times New Roman"/>
          <w:sz w:val="22"/>
          <w:szCs w:val="22"/>
        </w:rPr>
        <w:tab/>
        <w:t>A copy of the daily log for each test day.</w:t>
      </w:r>
    </w:p>
    <w:p w:rsidR="003A6089" w:rsidRPr="003A6089" w:rsidRDefault="003A6089" w:rsidP="00EE1C93">
      <w:pPr>
        <w:pStyle w:val="EndnoteText"/>
        <w:tabs>
          <w:tab w:val="left" w:pos="360"/>
        </w:tabs>
        <w:spacing w:after="120"/>
        <w:ind w:left="720" w:hanging="720"/>
        <w:rPr>
          <w:rFonts w:ascii="Times New Roman" w:hAnsi="Times New Roman"/>
          <w:sz w:val="22"/>
          <w:szCs w:val="22"/>
        </w:rPr>
      </w:pPr>
      <w:r w:rsidRPr="003A6089">
        <w:rPr>
          <w:rFonts w:ascii="Times New Roman" w:hAnsi="Times New Roman"/>
          <w:sz w:val="22"/>
          <w:szCs w:val="22"/>
        </w:rPr>
        <w:tab/>
      </w:r>
      <w:r w:rsidRPr="003A6089">
        <w:rPr>
          <w:rFonts w:ascii="Times New Roman" w:hAnsi="Times New Roman"/>
          <w:sz w:val="22"/>
          <w:szCs w:val="22"/>
        </w:rPr>
        <w:tab/>
      </w:r>
      <w:r w:rsidR="00A84C19">
        <w:rPr>
          <w:rFonts w:ascii="Times New Roman" w:hAnsi="Times New Roman"/>
          <w:sz w:val="22"/>
          <w:szCs w:val="22"/>
        </w:rPr>
        <w:t>b</w:t>
      </w:r>
      <w:r w:rsidRPr="003A6089">
        <w:rPr>
          <w:rFonts w:ascii="Times New Roman" w:hAnsi="Times New Roman"/>
          <w:sz w:val="22"/>
          <w:szCs w:val="22"/>
        </w:rPr>
        <w:t>.</w:t>
      </w:r>
      <w:r w:rsidRPr="003A6089">
        <w:rPr>
          <w:rFonts w:ascii="Times New Roman" w:hAnsi="Times New Roman"/>
          <w:sz w:val="22"/>
          <w:szCs w:val="22"/>
        </w:rPr>
        <w:tab/>
        <w:t>The actual charging rate during the test period.</w:t>
      </w:r>
    </w:p>
    <w:p w:rsidR="003A6089" w:rsidRDefault="003A6089" w:rsidP="00FC28EF">
      <w:pPr>
        <w:pStyle w:val="EndnoteText"/>
        <w:tabs>
          <w:tab w:val="left" w:pos="360"/>
        </w:tabs>
        <w:ind w:left="720" w:hanging="720"/>
        <w:rPr>
          <w:rFonts w:ascii="Times New Roman" w:hAnsi="Times New Roman"/>
          <w:sz w:val="22"/>
          <w:szCs w:val="22"/>
        </w:rPr>
      </w:pPr>
      <w:r w:rsidRPr="003A6089">
        <w:rPr>
          <w:rFonts w:ascii="Times New Roman" w:hAnsi="Times New Roman"/>
          <w:sz w:val="22"/>
          <w:szCs w:val="22"/>
        </w:rPr>
        <w:tab/>
      </w:r>
      <w:r w:rsidRPr="003A6089">
        <w:rPr>
          <w:rFonts w:ascii="Times New Roman" w:hAnsi="Times New Roman"/>
          <w:sz w:val="22"/>
          <w:szCs w:val="22"/>
        </w:rPr>
        <w:tab/>
      </w:r>
      <w:r w:rsidR="00A84C19">
        <w:rPr>
          <w:rFonts w:ascii="Times New Roman" w:hAnsi="Times New Roman"/>
          <w:sz w:val="22"/>
          <w:szCs w:val="22"/>
        </w:rPr>
        <w:t>c</w:t>
      </w:r>
      <w:r w:rsidRPr="003A6089">
        <w:rPr>
          <w:rFonts w:ascii="Times New Roman" w:hAnsi="Times New Roman"/>
          <w:sz w:val="22"/>
          <w:szCs w:val="22"/>
        </w:rPr>
        <w:t>.</w:t>
      </w:r>
      <w:r w:rsidRPr="003A6089">
        <w:rPr>
          <w:rFonts w:ascii="Times New Roman" w:hAnsi="Times New Roman"/>
          <w:sz w:val="22"/>
          <w:szCs w:val="22"/>
        </w:rPr>
        <w:tab/>
        <w:t>A description of the materials burned and starter fuel used during the test period.</w:t>
      </w:r>
    </w:p>
    <w:p w:rsidR="00FC28EF" w:rsidRPr="003A6089" w:rsidRDefault="00FC28EF" w:rsidP="00FC28EF">
      <w:pPr>
        <w:pStyle w:val="EndnoteText"/>
        <w:tabs>
          <w:tab w:val="left" w:pos="360"/>
        </w:tabs>
        <w:ind w:left="720" w:hanging="720"/>
        <w:rPr>
          <w:rFonts w:ascii="Times New Roman" w:hAnsi="Times New Roman"/>
          <w:sz w:val="22"/>
          <w:szCs w:val="22"/>
        </w:rPr>
      </w:pPr>
    </w:p>
    <w:p w:rsidR="003A6089" w:rsidRPr="003A6089" w:rsidRDefault="003A6089" w:rsidP="003A6089">
      <w:pPr>
        <w:pStyle w:val="EndnoteText"/>
        <w:ind w:left="720" w:hanging="720"/>
        <w:rPr>
          <w:rFonts w:ascii="Times New Roman" w:hAnsi="Times New Roman"/>
          <w:sz w:val="22"/>
          <w:szCs w:val="22"/>
        </w:rPr>
      </w:pPr>
      <w:r w:rsidRPr="003A6089">
        <w:rPr>
          <w:rFonts w:ascii="Times New Roman" w:hAnsi="Times New Roman"/>
          <w:sz w:val="22"/>
          <w:szCs w:val="22"/>
        </w:rPr>
        <w:tab/>
        <w:t xml:space="preserve">A copy of all test reports and </w:t>
      </w:r>
      <w:r w:rsidRPr="003A6089">
        <w:rPr>
          <w:rFonts w:ascii="Times New Roman" w:hAnsi="Times New Roman"/>
          <w:iCs/>
          <w:sz w:val="22"/>
          <w:szCs w:val="22"/>
        </w:rPr>
        <w:t>records of the results of all annual visible emissions tests shall be kept by the owner or operator in either paper copy or electronic format for at least five (5) years.  These records shall be made available to the Department or for an inspector's onsite review upon request.</w:t>
      </w:r>
    </w:p>
    <w:p w:rsidR="003A6089" w:rsidRPr="003A6089" w:rsidRDefault="003A6089" w:rsidP="003A6089">
      <w:pPr>
        <w:ind w:left="360" w:firstLine="360"/>
        <w:rPr>
          <w:sz w:val="22"/>
          <w:szCs w:val="22"/>
        </w:rPr>
      </w:pPr>
      <w:r w:rsidRPr="003A6089">
        <w:rPr>
          <w:sz w:val="22"/>
          <w:szCs w:val="22"/>
        </w:rPr>
        <w:lastRenderedPageBreak/>
        <w:t xml:space="preserve">[Rules 62-297.310(8) and </w:t>
      </w:r>
      <w:r w:rsidRPr="003A6089">
        <w:rPr>
          <w:iCs/>
          <w:sz w:val="22"/>
          <w:szCs w:val="22"/>
        </w:rPr>
        <w:t>62-296.401(7</w:t>
      </w:r>
      <w:proofErr w:type="gramStart"/>
      <w:r w:rsidRPr="003A6089">
        <w:rPr>
          <w:iCs/>
          <w:sz w:val="22"/>
          <w:szCs w:val="22"/>
        </w:rPr>
        <w:t>)(</w:t>
      </w:r>
      <w:proofErr w:type="gramEnd"/>
      <w:r w:rsidRPr="003A6089">
        <w:rPr>
          <w:iCs/>
          <w:sz w:val="22"/>
          <w:szCs w:val="22"/>
        </w:rPr>
        <w:t>c)3.</w:t>
      </w:r>
      <w:r w:rsidRPr="003A6089">
        <w:rPr>
          <w:sz w:val="22"/>
          <w:szCs w:val="22"/>
        </w:rPr>
        <w:t>, F.A.C.; 40 CFR, 60.2260]</w:t>
      </w:r>
    </w:p>
    <w:p w:rsidR="003A6089" w:rsidRPr="003A6089" w:rsidRDefault="003A6089" w:rsidP="003A6089">
      <w:pPr>
        <w:rPr>
          <w:sz w:val="22"/>
          <w:szCs w:val="22"/>
        </w:rPr>
      </w:pPr>
    </w:p>
    <w:p w:rsidR="003A6089" w:rsidRPr="003A6089" w:rsidRDefault="003A6089" w:rsidP="003A6089">
      <w:pPr>
        <w:pStyle w:val="EndnoteText"/>
        <w:tabs>
          <w:tab w:val="left" w:pos="720"/>
        </w:tabs>
        <w:ind w:left="720" w:hanging="720"/>
        <w:rPr>
          <w:rFonts w:ascii="Times New Roman" w:hAnsi="Times New Roman"/>
          <w:sz w:val="22"/>
          <w:szCs w:val="22"/>
        </w:rPr>
      </w:pPr>
      <w:r w:rsidRPr="00A84C19">
        <w:rPr>
          <w:rFonts w:ascii="Times New Roman" w:hAnsi="Times New Roman"/>
          <w:b/>
          <w:bCs/>
          <w:sz w:val="22"/>
          <w:szCs w:val="22"/>
        </w:rPr>
        <w:t>A.18.</w:t>
      </w:r>
      <w:r w:rsidRPr="003A6089">
        <w:rPr>
          <w:rFonts w:ascii="Times New Roman" w:hAnsi="Times New Roman"/>
          <w:bCs/>
          <w:sz w:val="22"/>
          <w:szCs w:val="22"/>
        </w:rPr>
        <w:tab/>
      </w:r>
      <w:r w:rsidRPr="003A6089">
        <w:rPr>
          <w:rFonts w:ascii="Times New Roman" w:hAnsi="Times New Roman"/>
          <w:bCs/>
          <w:sz w:val="22"/>
          <w:szCs w:val="22"/>
          <w:u w:val="single"/>
        </w:rPr>
        <w:t>Operation and Maintenance (O &amp; M) Guide for Air Curtain Incinerator (ACI)</w:t>
      </w:r>
      <w:r w:rsidR="008A5A15">
        <w:rPr>
          <w:rFonts w:ascii="Times New Roman" w:hAnsi="Times New Roman"/>
          <w:bCs/>
          <w:sz w:val="22"/>
          <w:szCs w:val="22"/>
        </w:rPr>
        <w:t xml:space="preserve"> -</w:t>
      </w:r>
      <w:r w:rsidR="008A5A15">
        <w:rPr>
          <w:rFonts w:ascii="Times New Roman" w:hAnsi="Times New Roman"/>
          <w:sz w:val="22"/>
          <w:szCs w:val="22"/>
        </w:rPr>
        <w:t xml:space="preserve"> </w:t>
      </w:r>
      <w:r w:rsidRPr="003A6089">
        <w:rPr>
          <w:rFonts w:ascii="Times New Roman" w:hAnsi="Times New Roman"/>
          <w:sz w:val="22"/>
          <w:szCs w:val="22"/>
        </w:rPr>
        <w:t>An operation and maintenance guide shall be available to the operators of an air curtain incinerator at all times, and the owner shall provide training to all operators before they work at the incinerator.  This guide shall be made available to the Department or for an inspector's onsite review upon request.</w:t>
      </w:r>
    </w:p>
    <w:p w:rsidR="003A6089" w:rsidRPr="003A6089" w:rsidRDefault="003A6089" w:rsidP="003A6089">
      <w:pPr>
        <w:pStyle w:val="EndnoteText"/>
        <w:tabs>
          <w:tab w:val="left" w:pos="720"/>
        </w:tabs>
        <w:ind w:left="720" w:hanging="720"/>
        <w:rPr>
          <w:rFonts w:ascii="Times New Roman" w:hAnsi="Times New Roman"/>
          <w:sz w:val="22"/>
          <w:szCs w:val="22"/>
        </w:rPr>
      </w:pPr>
    </w:p>
    <w:p w:rsidR="003A6089" w:rsidRPr="003A6089" w:rsidRDefault="003A6089" w:rsidP="00FC28EF">
      <w:pPr>
        <w:pStyle w:val="EndnoteText"/>
        <w:tabs>
          <w:tab w:val="left" w:pos="720"/>
        </w:tabs>
        <w:ind w:left="720" w:hanging="720"/>
        <w:rPr>
          <w:rFonts w:ascii="Times New Roman" w:hAnsi="Times New Roman"/>
          <w:sz w:val="22"/>
          <w:szCs w:val="22"/>
        </w:rPr>
      </w:pPr>
      <w:r w:rsidRPr="003A6089">
        <w:rPr>
          <w:rFonts w:ascii="Times New Roman" w:hAnsi="Times New Roman"/>
          <w:sz w:val="22"/>
          <w:szCs w:val="22"/>
        </w:rPr>
        <w:tab/>
        <w:t>Each trained operator shall receive a certificate demonstrating that the operator has successfully passed the training required by the operation and maintenance guide.  During the tenure of the operator, a copy of this certificate shall be kept on file at the facility and be made available to the Department upon request.</w:t>
      </w:r>
    </w:p>
    <w:p w:rsidR="003A6089" w:rsidRPr="003A6089" w:rsidRDefault="003A6089" w:rsidP="003A6089">
      <w:pPr>
        <w:pStyle w:val="EndnoteText"/>
        <w:tabs>
          <w:tab w:val="left" w:pos="720"/>
        </w:tabs>
        <w:ind w:left="720" w:hanging="720"/>
        <w:rPr>
          <w:rFonts w:ascii="Times New Roman" w:hAnsi="Times New Roman"/>
          <w:sz w:val="22"/>
          <w:szCs w:val="22"/>
        </w:rPr>
      </w:pPr>
      <w:r w:rsidRPr="003A6089">
        <w:rPr>
          <w:rFonts w:ascii="Times New Roman" w:hAnsi="Times New Roman"/>
          <w:sz w:val="22"/>
          <w:szCs w:val="22"/>
        </w:rPr>
        <w:tab/>
        <w:t>[Rules 62-4.070(3) and 62-296.401(7</w:t>
      </w:r>
      <w:proofErr w:type="gramStart"/>
      <w:r w:rsidRPr="003A6089">
        <w:rPr>
          <w:rFonts w:ascii="Times New Roman" w:hAnsi="Times New Roman"/>
          <w:sz w:val="22"/>
          <w:szCs w:val="22"/>
        </w:rPr>
        <w:t>)(</w:t>
      </w:r>
      <w:proofErr w:type="gramEnd"/>
      <w:r w:rsidRPr="003A6089">
        <w:rPr>
          <w:rFonts w:ascii="Times New Roman" w:hAnsi="Times New Roman"/>
          <w:sz w:val="22"/>
          <w:szCs w:val="22"/>
        </w:rPr>
        <w:t>b)10., F.A.C.]</w:t>
      </w:r>
    </w:p>
    <w:p w:rsidR="003A6089" w:rsidRPr="003A6089" w:rsidRDefault="003A6089" w:rsidP="003A6089">
      <w:pPr>
        <w:pStyle w:val="BodyText3"/>
        <w:spacing w:after="0"/>
        <w:jc w:val="left"/>
        <w:rPr>
          <w:szCs w:val="22"/>
        </w:rPr>
      </w:pPr>
    </w:p>
    <w:p w:rsidR="003A6089" w:rsidRPr="003A6089" w:rsidRDefault="003A6089" w:rsidP="003A6089">
      <w:pPr>
        <w:pStyle w:val="EndnoteText"/>
        <w:suppressAutoHyphens/>
        <w:rPr>
          <w:rFonts w:ascii="Times New Roman" w:hAnsi="Times New Roman"/>
          <w:sz w:val="22"/>
          <w:szCs w:val="22"/>
        </w:rPr>
      </w:pPr>
      <w:r w:rsidRPr="00220D8D">
        <w:rPr>
          <w:rFonts w:ascii="Times New Roman" w:hAnsi="Times New Roman"/>
          <w:b/>
          <w:sz w:val="22"/>
          <w:szCs w:val="22"/>
        </w:rPr>
        <w:t>A.19.</w:t>
      </w:r>
      <w:r w:rsidRPr="003A6089">
        <w:rPr>
          <w:rFonts w:ascii="Times New Roman" w:hAnsi="Times New Roman"/>
          <w:sz w:val="22"/>
          <w:szCs w:val="22"/>
        </w:rPr>
        <w:tab/>
      </w:r>
      <w:r w:rsidRPr="003A6089">
        <w:rPr>
          <w:rFonts w:ascii="Times New Roman" w:hAnsi="Times New Roman"/>
          <w:sz w:val="22"/>
          <w:szCs w:val="22"/>
          <w:u w:val="single"/>
        </w:rPr>
        <w:t>Other Requirements</w:t>
      </w:r>
      <w:r w:rsidR="008A5A15">
        <w:rPr>
          <w:rFonts w:ascii="Times New Roman" w:hAnsi="Times New Roman"/>
          <w:sz w:val="22"/>
          <w:szCs w:val="22"/>
        </w:rPr>
        <w:t xml:space="preserve"> -</w:t>
      </w:r>
      <w:r w:rsidRPr="003A6089">
        <w:rPr>
          <w:rFonts w:ascii="Times New Roman" w:hAnsi="Times New Roman"/>
          <w:sz w:val="22"/>
          <w:szCs w:val="22"/>
        </w:rPr>
        <w:t xml:space="preserve"> The permittee shall comply with all of the following:</w:t>
      </w:r>
    </w:p>
    <w:p w:rsidR="003A6089" w:rsidRPr="003A6089" w:rsidRDefault="003A6089" w:rsidP="003A6089">
      <w:pPr>
        <w:pStyle w:val="EndnoteText"/>
        <w:suppressAutoHyphens/>
        <w:ind w:firstLine="720"/>
        <w:rPr>
          <w:rFonts w:ascii="Times New Roman" w:hAnsi="Times New Roman"/>
          <w:sz w:val="22"/>
          <w:szCs w:val="22"/>
        </w:rPr>
      </w:pPr>
    </w:p>
    <w:p w:rsidR="003A6089" w:rsidRPr="003A6089" w:rsidRDefault="00220D8D" w:rsidP="003A6089">
      <w:pPr>
        <w:tabs>
          <w:tab w:val="left" w:pos="-720"/>
          <w:tab w:val="left" w:pos="360"/>
          <w:tab w:val="left" w:pos="1080"/>
        </w:tabs>
        <w:suppressAutoHyphens/>
        <w:ind w:left="1080" w:hanging="360"/>
        <w:rPr>
          <w:sz w:val="22"/>
          <w:szCs w:val="22"/>
        </w:rPr>
      </w:pPr>
      <w:r>
        <w:rPr>
          <w:sz w:val="22"/>
          <w:szCs w:val="22"/>
        </w:rPr>
        <w:t>a</w:t>
      </w:r>
      <w:r w:rsidR="003A6089" w:rsidRPr="003A6089">
        <w:rPr>
          <w:sz w:val="22"/>
          <w:szCs w:val="22"/>
        </w:rPr>
        <w:t>.</w:t>
      </w:r>
      <w:r w:rsidR="003A6089" w:rsidRPr="003A6089">
        <w:rPr>
          <w:sz w:val="22"/>
          <w:szCs w:val="22"/>
        </w:rPr>
        <w:tab/>
        <w:t>The permittee shall maintain records of the occurrence and duration of any startup, shutdown, or malfunction in the operation of an affected facility; or any malfunction of the air pollution control equipment.  The records shall be recorded in a permanent form suitable for inspection and shall be retained for at least 2 years.</w:t>
      </w:r>
    </w:p>
    <w:p w:rsidR="003A6089" w:rsidRPr="003A6089" w:rsidRDefault="003A6089" w:rsidP="003A6089">
      <w:pPr>
        <w:tabs>
          <w:tab w:val="left" w:pos="-720"/>
          <w:tab w:val="left" w:pos="1080"/>
        </w:tabs>
        <w:suppressAutoHyphens/>
        <w:ind w:left="1080" w:hanging="360"/>
        <w:rPr>
          <w:sz w:val="22"/>
          <w:szCs w:val="22"/>
        </w:rPr>
      </w:pPr>
      <w:r w:rsidRPr="003A6089">
        <w:rPr>
          <w:sz w:val="22"/>
          <w:szCs w:val="22"/>
        </w:rPr>
        <w:tab/>
        <w:t>[Rule 62-204.800(8), F.A.C. and 40 CFR 60.7(b) &amp; (f)]</w:t>
      </w:r>
    </w:p>
    <w:p w:rsidR="003A6089" w:rsidRPr="003A6089" w:rsidRDefault="003A6089" w:rsidP="003A6089">
      <w:pPr>
        <w:pStyle w:val="EndnoteText"/>
        <w:tabs>
          <w:tab w:val="left" w:pos="360"/>
          <w:tab w:val="left" w:pos="720"/>
        </w:tabs>
        <w:suppressAutoHyphens/>
        <w:ind w:left="720"/>
        <w:rPr>
          <w:rFonts w:ascii="Times New Roman" w:hAnsi="Times New Roman"/>
          <w:sz w:val="22"/>
          <w:szCs w:val="22"/>
        </w:rPr>
      </w:pPr>
    </w:p>
    <w:p w:rsidR="003A6089" w:rsidRPr="003A6089" w:rsidRDefault="00220D8D" w:rsidP="00FC28EF">
      <w:pPr>
        <w:pStyle w:val="EndnoteText"/>
        <w:tabs>
          <w:tab w:val="left" w:pos="360"/>
          <w:tab w:val="left" w:pos="1080"/>
        </w:tabs>
        <w:suppressAutoHyphens/>
        <w:ind w:left="1080" w:hanging="360"/>
        <w:rPr>
          <w:rFonts w:ascii="Times New Roman" w:hAnsi="Times New Roman"/>
          <w:sz w:val="22"/>
          <w:szCs w:val="22"/>
        </w:rPr>
      </w:pPr>
      <w:r>
        <w:rPr>
          <w:rFonts w:ascii="Times New Roman" w:hAnsi="Times New Roman"/>
          <w:sz w:val="22"/>
          <w:szCs w:val="22"/>
        </w:rPr>
        <w:t>b</w:t>
      </w:r>
      <w:r w:rsidR="003A6089" w:rsidRPr="003A6089">
        <w:rPr>
          <w:rFonts w:ascii="Times New Roman" w:hAnsi="Times New Roman"/>
          <w:sz w:val="22"/>
          <w:szCs w:val="22"/>
        </w:rPr>
        <w:t>.</w:t>
      </w:r>
      <w:r w:rsidR="003A6089" w:rsidRPr="003A6089">
        <w:rPr>
          <w:rFonts w:ascii="Times New Roman" w:hAnsi="Times New Roman"/>
          <w:sz w:val="22"/>
          <w:szCs w:val="22"/>
        </w:rPr>
        <w:tab/>
        <w:t>The requirements of this permit shall not relieve the owner or operator from any requirement for obtaining authorization to use an air curtain incinerator, when necessary, from the Division of Forestry, or any local fire control authority.</w:t>
      </w:r>
    </w:p>
    <w:p w:rsidR="0017043A" w:rsidRPr="003A6089" w:rsidRDefault="003A6089" w:rsidP="003A6089">
      <w:pPr>
        <w:rPr>
          <w:b/>
          <w:bCs/>
          <w:caps/>
          <w:sz w:val="22"/>
          <w:szCs w:val="22"/>
        </w:rPr>
      </w:pPr>
      <w:r w:rsidRPr="003A6089">
        <w:rPr>
          <w:iCs/>
          <w:sz w:val="22"/>
          <w:szCs w:val="22"/>
        </w:rPr>
        <w:tab/>
      </w:r>
      <w:r w:rsidR="00220D8D">
        <w:rPr>
          <w:iCs/>
          <w:sz w:val="22"/>
          <w:szCs w:val="22"/>
        </w:rPr>
        <w:tab/>
      </w:r>
      <w:r w:rsidR="00FC28EF">
        <w:rPr>
          <w:iCs/>
          <w:sz w:val="22"/>
          <w:szCs w:val="22"/>
        </w:rPr>
        <w:tab/>
      </w:r>
      <w:proofErr w:type="gramStart"/>
      <w:r w:rsidRPr="003A6089">
        <w:rPr>
          <w:iCs/>
          <w:sz w:val="22"/>
          <w:szCs w:val="22"/>
        </w:rPr>
        <w:t>[Rule 62-4.070(3), F.A.C</w:t>
      </w:r>
      <w:r w:rsidR="001065C5">
        <w:rPr>
          <w:iCs/>
          <w:sz w:val="22"/>
          <w:szCs w:val="22"/>
        </w:rPr>
        <w:t>.]</w:t>
      </w:r>
      <w:proofErr w:type="gramEnd"/>
    </w:p>
    <w:p w:rsidR="00E4644C" w:rsidRPr="007078D3" w:rsidRDefault="00E4644C" w:rsidP="0017043A">
      <w:pPr>
        <w:pStyle w:val="BodyText3"/>
        <w:ind w:left="360" w:firstLine="360"/>
        <w:jc w:val="left"/>
        <w:rPr>
          <w:szCs w:val="22"/>
        </w:rPr>
      </w:pPr>
    </w:p>
    <w:p w:rsidR="001065C5" w:rsidRPr="001065C5" w:rsidRDefault="001065C5" w:rsidP="001065C5">
      <w:pPr>
        <w:pStyle w:val="BodyText3"/>
        <w:spacing w:after="0"/>
        <w:jc w:val="left"/>
        <w:rPr>
          <w:b/>
          <w:bCs/>
          <w:caps/>
          <w:szCs w:val="22"/>
        </w:rPr>
      </w:pPr>
      <w:r w:rsidRPr="001065C5">
        <w:rPr>
          <w:b/>
          <w:bCs/>
          <w:caps/>
          <w:szCs w:val="22"/>
        </w:rPr>
        <w:t>O&amp;M GUIDE and Operator Training</w:t>
      </w:r>
    </w:p>
    <w:p w:rsidR="001065C5" w:rsidRPr="001065C5" w:rsidRDefault="001065C5" w:rsidP="001065C5">
      <w:pPr>
        <w:pStyle w:val="BodyText3"/>
        <w:spacing w:after="0"/>
        <w:jc w:val="left"/>
        <w:rPr>
          <w:szCs w:val="22"/>
        </w:rPr>
      </w:pPr>
    </w:p>
    <w:p w:rsidR="001065C5" w:rsidRPr="001065C5" w:rsidRDefault="001065C5" w:rsidP="008A5A15">
      <w:pPr>
        <w:pStyle w:val="EndnoteText"/>
        <w:ind w:left="360" w:hanging="360"/>
        <w:rPr>
          <w:rFonts w:ascii="Times New Roman" w:hAnsi="Times New Roman"/>
          <w:sz w:val="22"/>
          <w:szCs w:val="22"/>
        </w:rPr>
      </w:pPr>
      <w:r w:rsidRPr="001065C5">
        <w:rPr>
          <w:rFonts w:ascii="Times New Roman" w:hAnsi="Times New Roman"/>
          <w:b/>
          <w:bCs/>
          <w:sz w:val="22"/>
          <w:szCs w:val="22"/>
        </w:rPr>
        <w:t>A.</w:t>
      </w:r>
      <w:r>
        <w:rPr>
          <w:rFonts w:ascii="Times New Roman" w:hAnsi="Times New Roman"/>
          <w:b/>
          <w:bCs/>
          <w:sz w:val="22"/>
          <w:szCs w:val="22"/>
        </w:rPr>
        <w:t>20</w:t>
      </w:r>
      <w:r w:rsidRPr="001065C5">
        <w:rPr>
          <w:rFonts w:ascii="Times New Roman" w:hAnsi="Times New Roman"/>
          <w:b/>
          <w:bCs/>
          <w:sz w:val="22"/>
          <w:szCs w:val="22"/>
        </w:rPr>
        <w:t>.</w:t>
      </w:r>
      <w:r w:rsidRPr="001065C5">
        <w:rPr>
          <w:rFonts w:ascii="Times New Roman" w:hAnsi="Times New Roman"/>
          <w:bCs/>
          <w:sz w:val="22"/>
          <w:szCs w:val="22"/>
        </w:rPr>
        <w:tab/>
      </w:r>
      <w:r w:rsidRPr="001065C5">
        <w:rPr>
          <w:rFonts w:ascii="Times New Roman" w:hAnsi="Times New Roman"/>
          <w:bCs/>
          <w:sz w:val="22"/>
          <w:szCs w:val="22"/>
          <w:u w:val="single"/>
        </w:rPr>
        <w:t>Operation and Maintenance (O &amp; M) Guide for Air Curtain Incinerator (ACI)</w:t>
      </w:r>
      <w:r w:rsidRPr="001065C5">
        <w:rPr>
          <w:rFonts w:ascii="Times New Roman" w:hAnsi="Times New Roman"/>
          <w:bCs/>
          <w:sz w:val="22"/>
          <w:szCs w:val="22"/>
        </w:rPr>
        <w:t xml:space="preserve"> - </w:t>
      </w:r>
      <w:r w:rsidRPr="001065C5">
        <w:rPr>
          <w:rFonts w:ascii="Times New Roman" w:hAnsi="Times New Roman"/>
          <w:sz w:val="22"/>
          <w:szCs w:val="22"/>
        </w:rPr>
        <w:t xml:space="preserve">An operation and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1065C5">
        <w:rPr>
          <w:rFonts w:ascii="Times New Roman" w:hAnsi="Times New Roman"/>
          <w:sz w:val="22"/>
          <w:szCs w:val="22"/>
        </w:rPr>
        <w:t xml:space="preserve">maintenance guide shall be available to the operators of an air curtain incinerator at all times, and the </w:t>
      </w:r>
      <w:r>
        <w:rPr>
          <w:rFonts w:ascii="Times New Roman" w:hAnsi="Times New Roman"/>
          <w:sz w:val="22"/>
          <w:szCs w:val="22"/>
        </w:rPr>
        <w:tab/>
      </w:r>
      <w:r>
        <w:rPr>
          <w:rFonts w:ascii="Times New Roman" w:hAnsi="Times New Roman"/>
          <w:sz w:val="22"/>
          <w:szCs w:val="22"/>
        </w:rPr>
        <w:tab/>
      </w:r>
      <w:r w:rsidRPr="001065C5">
        <w:rPr>
          <w:rFonts w:ascii="Times New Roman" w:hAnsi="Times New Roman"/>
          <w:sz w:val="22"/>
          <w:szCs w:val="22"/>
        </w:rPr>
        <w:t xml:space="preserve">owner shall provide training to all operators before they work at the incinerator.  This guide shall be </w:t>
      </w:r>
      <w:r>
        <w:rPr>
          <w:rFonts w:ascii="Times New Roman" w:hAnsi="Times New Roman"/>
          <w:sz w:val="22"/>
          <w:szCs w:val="22"/>
        </w:rPr>
        <w:tab/>
      </w:r>
      <w:r>
        <w:rPr>
          <w:rFonts w:ascii="Times New Roman" w:hAnsi="Times New Roman"/>
          <w:sz w:val="22"/>
          <w:szCs w:val="22"/>
        </w:rPr>
        <w:tab/>
      </w:r>
      <w:r w:rsidRPr="001065C5">
        <w:rPr>
          <w:rFonts w:ascii="Times New Roman" w:hAnsi="Times New Roman"/>
          <w:sz w:val="22"/>
          <w:szCs w:val="22"/>
        </w:rPr>
        <w:t>made available to the Department or for an inspector's onsite review upon request.</w:t>
      </w:r>
    </w:p>
    <w:p w:rsidR="001065C5" w:rsidRPr="001065C5" w:rsidRDefault="001065C5" w:rsidP="001065C5">
      <w:pPr>
        <w:pStyle w:val="EndnoteText"/>
        <w:tabs>
          <w:tab w:val="left" w:pos="0"/>
        </w:tabs>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sidRPr="001065C5">
        <w:rPr>
          <w:rFonts w:ascii="Times New Roman" w:hAnsi="Times New Roman"/>
          <w:sz w:val="22"/>
          <w:szCs w:val="22"/>
        </w:rPr>
        <w:t>[Rules 62-4.070(3) and 62-296.401(7</w:t>
      </w:r>
      <w:proofErr w:type="gramStart"/>
      <w:r w:rsidRPr="001065C5">
        <w:rPr>
          <w:rFonts w:ascii="Times New Roman" w:hAnsi="Times New Roman"/>
          <w:sz w:val="22"/>
          <w:szCs w:val="22"/>
        </w:rPr>
        <w:t>)(</w:t>
      </w:r>
      <w:proofErr w:type="gramEnd"/>
      <w:r w:rsidRPr="001065C5">
        <w:rPr>
          <w:rFonts w:ascii="Times New Roman" w:hAnsi="Times New Roman"/>
          <w:sz w:val="22"/>
          <w:szCs w:val="22"/>
        </w:rPr>
        <w:t>b)10., F.A.C.]</w:t>
      </w:r>
    </w:p>
    <w:p w:rsidR="001065C5" w:rsidRPr="001065C5" w:rsidRDefault="001065C5" w:rsidP="001065C5">
      <w:pPr>
        <w:pStyle w:val="EndnoteText"/>
        <w:tabs>
          <w:tab w:val="left" w:pos="0"/>
        </w:tabs>
        <w:rPr>
          <w:rFonts w:ascii="Times New Roman" w:hAnsi="Times New Roman"/>
          <w:sz w:val="22"/>
          <w:szCs w:val="22"/>
        </w:rPr>
      </w:pPr>
    </w:p>
    <w:p w:rsidR="001065C5" w:rsidRPr="001065C5" w:rsidRDefault="001065C5" w:rsidP="001065C5">
      <w:pPr>
        <w:pStyle w:val="EndnoteText"/>
        <w:tabs>
          <w:tab w:val="left" w:pos="0"/>
        </w:tabs>
        <w:rPr>
          <w:rFonts w:ascii="Times New Roman" w:hAnsi="Times New Roman"/>
          <w:sz w:val="22"/>
          <w:szCs w:val="22"/>
        </w:rPr>
      </w:pPr>
      <w:r w:rsidRPr="001065C5">
        <w:rPr>
          <w:rFonts w:ascii="Times New Roman" w:hAnsi="Times New Roman"/>
          <w:b/>
          <w:sz w:val="22"/>
          <w:szCs w:val="22"/>
        </w:rPr>
        <w:t>A.</w:t>
      </w:r>
      <w:r>
        <w:rPr>
          <w:rFonts w:ascii="Times New Roman" w:hAnsi="Times New Roman"/>
          <w:b/>
          <w:sz w:val="22"/>
          <w:szCs w:val="22"/>
        </w:rPr>
        <w:t>21</w:t>
      </w:r>
      <w:r w:rsidRPr="001065C5">
        <w:rPr>
          <w:rFonts w:ascii="Times New Roman" w:hAnsi="Times New Roman"/>
          <w:b/>
          <w:sz w:val="22"/>
          <w:szCs w:val="22"/>
        </w:rPr>
        <w:t>.</w:t>
      </w:r>
      <w:r w:rsidRPr="001065C5">
        <w:rPr>
          <w:rFonts w:ascii="Times New Roman" w:hAnsi="Times New Roman"/>
          <w:sz w:val="22"/>
          <w:szCs w:val="22"/>
        </w:rPr>
        <w:tab/>
      </w:r>
      <w:r w:rsidRPr="001065C5">
        <w:rPr>
          <w:rFonts w:ascii="Times New Roman" w:hAnsi="Times New Roman"/>
          <w:sz w:val="22"/>
          <w:szCs w:val="22"/>
          <w:u w:val="single"/>
        </w:rPr>
        <w:t>Operator Training</w:t>
      </w:r>
      <w:r w:rsidRPr="001065C5">
        <w:rPr>
          <w:rFonts w:ascii="Times New Roman" w:hAnsi="Times New Roman"/>
          <w:sz w:val="22"/>
          <w:szCs w:val="22"/>
        </w:rPr>
        <w:t xml:space="preserve"> - Each trained operator shall receive a certificate demonstrating that the operator has </w:t>
      </w:r>
      <w:r>
        <w:rPr>
          <w:rFonts w:ascii="Times New Roman" w:hAnsi="Times New Roman"/>
          <w:sz w:val="22"/>
          <w:szCs w:val="22"/>
        </w:rPr>
        <w:tab/>
      </w:r>
      <w:r>
        <w:rPr>
          <w:rFonts w:ascii="Times New Roman" w:hAnsi="Times New Roman"/>
          <w:sz w:val="22"/>
          <w:szCs w:val="22"/>
        </w:rPr>
        <w:tab/>
      </w:r>
      <w:r w:rsidRPr="001065C5">
        <w:rPr>
          <w:rFonts w:ascii="Times New Roman" w:hAnsi="Times New Roman"/>
          <w:sz w:val="22"/>
          <w:szCs w:val="22"/>
        </w:rPr>
        <w:t xml:space="preserve">successfully passed the training required by the operation and maintenance guide.  During the tenure of </w:t>
      </w:r>
      <w:r>
        <w:rPr>
          <w:rFonts w:ascii="Times New Roman" w:hAnsi="Times New Roman"/>
          <w:sz w:val="22"/>
          <w:szCs w:val="22"/>
        </w:rPr>
        <w:tab/>
      </w:r>
      <w:r>
        <w:rPr>
          <w:rFonts w:ascii="Times New Roman" w:hAnsi="Times New Roman"/>
          <w:sz w:val="22"/>
          <w:szCs w:val="22"/>
        </w:rPr>
        <w:tab/>
      </w:r>
      <w:r w:rsidRPr="001065C5">
        <w:rPr>
          <w:rFonts w:ascii="Times New Roman" w:hAnsi="Times New Roman"/>
          <w:sz w:val="22"/>
          <w:szCs w:val="22"/>
        </w:rPr>
        <w:t xml:space="preserve">the operator, a copy of this certificate shall be kept on file at the facility and be made available to the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1065C5">
        <w:rPr>
          <w:rFonts w:ascii="Times New Roman" w:hAnsi="Times New Roman"/>
          <w:sz w:val="22"/>
          <w:szCs w:val="22"/>
        </w:rPr>
        <w:t>Department upon request.</w:t>
      </w:r>
    </w:p>
    <w:p w:rsidR="00C065C0" w:rsidRPr="007078D3" w:rsidRDefault="001065C5" w:rsidP="00FC28EF">
      <w:pPr>
        <w:pStyle w:val="EndnoteText"/>
        <w:tabs>
          <w:tab w:val="left" w:pos="0"/>
        </w:tabs>
        <w:rPr>
          <w:szCs w:val="22"/>
        </w:rPr>
      </w:pPr>
      <w:r>
        <w:rPr>
          <w:rFonts w:ascii="Times New Roman" w:hAnsi="Times New Roman"/>
          <w:sz w:val="22"/>
          <w:szCs w:val="22"/>
        </w:rPr>
        <w:tab/>
      </w:r>
      <w:r>
        <w:rPr>
          <w:rFonts w:ascii="Times New Roman" w:hAnsi="Times New Roman"/>
          <w:sz w:val="22"/>
          <w:szCs w:val="22"/>
        </w:rPr>
        <w:tab/>
      </w:r>
      <w:r w:rsidRPr="001065C5">
        <w:rPr>
          <w:rFonts w:ascii="Times New Roman" w:hAnsi="Times New Roman"/>
          <w:sz w:val="22"/>
          <w:szCs w:val="22"/>
        </w:rPr>
        <w:t>[Rules 62-4.070(3) and 62-296.401(7</w:t>
      </w:r>
      <w:proofErr w:type="gramStart"/>
      <w:r w:rsidRPr="001065C5">
        <w:rPr>
          <w:rFonts w:ascii="Times New Roman" w:hAnsi="Times New Roman"/>
          <w:sz w:val="22"/>
          <w:szCs w:val="22"/>
        </w:rPr>
        <w:t>)(</w:t>
      </w:r>
      <w:proofErr w:type="gramEnd"/>
      <w:r w:rsidRPr="001065C5">
        <w:rPr>
          <w:rFonts w:ascii="Times New Roman" w:hAnsi="Times New Roman"/>
          <w:sz w:val="22"/>
          <w:szCs w:val="22"/>
        </w:rPr>
        <w:t>b)10., F.A.C.]</w:t>
      </w:r>
    </w:p>
    <w:p w:rsidR="00C065C0" w:rsidRPr="007078D3" w:rsidRDefault="00C065C0" w:rsidP="005B39BC">
      <w:pPr>
        <w:pStyle w:val="BodyText3"/>
        <w:spacing w:after="0"/>
        <w:ind w:left="360" w:firstLine="360"/>
        <w:jc w:val="left"/>
        <w:rPr>
          <w:szCs w:val="22"/>
        </w:rPr>
        <w:sectPr w:rsidR="00C065C0" w:rsidRPr="007078D3">
          <w:headerReference w:type="even" r:id="rId25"/>
          <w:headerReference w:type="default" r:id="rId26"/>
          <w:headerReference w:type="first" r:id="rId27"/>
          <w:pgSz w:w="12240" w:h="15840" w:code="1"/>
          <w:pgMar w:top="720" w:right="1152" w:bottom="720" w:left="1152" w:header="720" w:footer="720" w:gutter="0"/>
          <w:paperSrc w:first="16640" w:other="16640"/>
          <w:cols w:space="720"/>
        </w:sectPr>
      </w:pPr>
    </w:p>
    <w:p w:rsidR="008B075D" w:rsidRPr="007078D3" w:rsidRDefault="008B075D" w:rsidP="00855997">
      <w:pPr>
        <w:pStyle w:val="BodyText3"/>
        <w:numPr>
          <w:ilvl w:val="12"/>
          <w:numId w:val="0"/>
        </w:numPr>
        <w:spacing w:after="0"/>
        <w:jc w:val="left"/>
        <w:rPr>
          <w:szCs w:val="22"/>
        </w:rPr>
      </w:pPr>
      <w:r w:rsidRPr="007078D3">
        <w:rPr>
          <w:szCs w:val="22"/>
        </w:rPr>
        <w:lastRenderedPageBreak/>
        <w:t xml:space="preserve">This section of the permit addresses the </w:t>
      </w:r>
      <w:r w:rsidR="00E01DAA">
        <w:rPr>
          <w:szCs w:val="22"/>
        </w:rPr>
        <w:t>solid waste requirements and limitations applicable to this facility.</w:t>
      </w:r>
    </w:p>
    <w:p w:rsidR="00855997" w:rsidRPr="007078D3" w:rsidRDefault="00855997" w:rsidP="00855997">
      <w:pPr>
        <w:pStyle w:val="BodyText3"/>
        <w:numPr>
          <w:ilvl w:val="12"/>
          <w:numId w:val="0"/>
        </w:numPr>
        <w:spacing w:after="0"/>
        <w:jc w:val="left"/>
        <w:rPr>
          <w:szCs w:val="22"/>
        </w:rPr>
      </w:pPr>
    </w:p>
    <w:p w:rsidR="00E01DAA" w:rsidRPr="00E01DAA" w:rsidRDefault="00E01DAA" w:rsidP="00E01DAA">
      <w:pPr>
        <w:tabs>
          <w:tab w:val="left" w:pos="-720"/>
          <w:tab w:val="left" w:pos="0"/>
          <w:tab w:val="left" w:pos="720"/>
        </w:tabs>
        <w:suppressAutoHyphens/>
        <w:spacing w:after="120"/>
        <w:rPr>
          <w:sz w:val="22"/>
          <w:szCs w:val="22"/>
        </w:rPr>
      </w:pPr>
      <w:r w:rsidRPr="00E01DAA">
        <w:rPr>
          <w:b/>
          <w:sz w:val="22"/>
          <w:szCs w:val="22"/>
        </w:rPr>
        <w:t>B.1.</w:t>
      </w:r>
      <w:r w:rsidRPr="00E01DAA">
        <w:rPr>
          <w:sz w:val="22"/>
          <w:szCs w:val="22"/>
        </w:rPr>
        <w:tab/>
      </w:r>
      <w:r w:rsidRPr="00E01DAA">
        <w:rPr>
          <w:sz w:val="22"/>
          <w:szCs w:val="22"/>
          <w:u w:val="single"/>
        </w:rPr>
        <w:t>Wood Waste Management Requirements</w:t>
      </w:r>
      <w:r w:rsidRPr="00E01DAA">
        <w:rPr>
          <w:sz w:val="22"/>
          <w:szCs w:val="22"/>
        </w:rPr>
        <w:t xml:space="preserve"> - The permittee shall comply with the following wood waste </w:t>
      </w:r>
      <w:r>
        <w:rPr>
          <w:sz w:val="22"/>
          <w:szCs w:val="22"/>
        </w:rPr>
        <w:tab/>
      </w:r>
      <w:r w:rsidRPr="00E01DAA">
        <w:rPr>
          <w:sz w:val="22"/>
          <w:szCs w:val="22"/>
        </w:rPr>
        <w:t>management requirements:</w:t>
      </w:r>
    </w:p>
    <w:p w:rsidR="00E01DAA" w:rsidRPr="00E844E6" w:rsidRDefault="00E01DAA" w:rsidP="008A5A15">
      <w:pPr>
        <w:numPr>
          <w:ilvl w:val="0"/>
          <w:numId w:val="22"/>
        </w:numPr>
        <w:tabs>
          <w:tab w:val="clear" w:pos="720"/>
          <w:tab w:val="num" w:pos="1080"/>
        </w:tabs>
        <w:spacing w:after="120" w:line="276" w:lineRule="auto"/>
        <w:ind w:left="1080"/>
        <w:rPr>
          <w:iCs/>
          <w:sz w:val="22"/>
          <w:szCs w:val="22"/>
        </w:rPr>
      </w:pPr>
      <w:r w:rsidRPr="00E844E6">
        <w:rPr>
          <w:iCs/>
          <w:sz w:val="22"/>
          <w:szCs w:val="22"/>
        </w:rPr>
        <w:t>The owner or operator of this yard trash processing facility is not required to obtain a separate Solid Waste Management Facility permit pursuant to Rule 62-701.320(2)(b)2., F.A.C., during the time that this Air permit is in effect.  In the event that this Air permit expires or is suspended, revoked or otherwise invalidated, the owner or operator shall obtain the appropriate permit pursuant to Chapter 62-701, F.A.C., for continued operation as a waste processing facility or, if applicable, a Yard Trash Processing Facility registration pursuant to Rule 62-709.320, F.A.C., for the continued operation of the facility as a yard trash transfer station or yard trash recycling facility.</w:t>
      </w:r>
    </w:p>
    <w:p w:rsidR="00E01DAA" w:rsidRPr="00E01DAA" w:rsidRDefault="00E01DAA" w:rsidP="00862024">
      <w:pPr>
        <w:numPr>
          <w:ilvl w:val="0"/>
          <w:numId w:val="22"/>
        </w:numPr>
        <w:spacing w:after="120" w:line="276" w:lineRule="auto"/>
        <w:ind w:firstLine="0"/>
        <w:rPr>
          <w:sz w:val="22"/>
          <w:szCs w:val="22"/>
        </w:rPr>
      </w:pPr>
      <w:r w:rsidRPr="00E01DAA">
        <w:rPr>
          <w:sz w:val="22"/>
          <w:szCs w:val="22"/>
        </w:rPr>
        <w:t>Solid waste storage requirements.</w:t>
      </w:r>
    </w:p>
    <w:p w:rsidR="00E01DAA" w:rsidRPr="00E01DAA" w:rsidRDefault="00E01DAA" w:rsidP="00E01DAA">
      <w:pPr>
        <w:numPr>
          <w:ilvl w:val="2"/>
          <w:numId w:val="22"/>
        </w:numPr>
        <w:spacing w:after="120" w:line="276" w:lineRule="auto"/>
        <w:rPr>
          <w:sz w:val="22"/>
          <w:szCs w:val="22"/>
        </w:rPr>
      </w:pPr>
      <w:r w:rsidRPr="00E01DAA">
        <w:rPr>
          <w:sz w:val="22"/>
          <w:szCs w:val="22"/>
        </w:rPr>
        <w:t>The facility shall have the operational features and equipment necessary to maintain a clean and orderly solid waste storage operation, including:</w:t>
      </w:r>
    </w:p>
    <w:p w:rsidR="00E01DAA" w:rsidRPr="00E01DAA" w:rsidRDefault="00E01DAA" w:rsidP="00E01DAA">
      <w:pPr>
        <w:numPr>
          <w:ilvl w:val="3"/>
          <w:numId w:val="22"/>
        </w:numPr>
        <w:spacing w:after="120" w:line="276" w:lineRule="auto"/>
        <w:rPr>
          <w:sz w:val="22"/>
          <w:szCs w:val="22"/>
        </w:rPr>
      </w:pPr>
      <w:r w:rsidRPr="00E01DAA">
        <w:rPr>
          <w:sz w:val="22"/>
          <w:szCs w:val="22"/>
        </w:rPr>
        <w:t>An effective barrier to prevent unauthorized entry and dumping into the facility site;</w:t>
      </w:r>
    </w:p>
    <w:p w:rsidR="00E01DAA" w:rsidRPr="00E01DAA" w:rsidRDefault="00E01DAA" w:rsidP="00E01DAA">
      <w:pPr>
        <w:numPr>
          <w:ilvl w:val="3"/>
          <w:numId w:val="22"/>
        </w:numPr>
        <w:spacing w:after="120" w:line="276" w:lineRule="auto"/>
        <w:rPr>
          <w:sz w:val="22"/>
          <w:szCs w:val="22"/>
        </w:rPr>
      </w:pPr>
      <w:r w:rsidRPr="00E01DAA">
        <w:rPr>
          <w:sz w:val="22"/>
          <w:szCs w:val="22"/>
        </w:rPr>
        <w:t>Dust and litter control methods; and</w:t>
      </w:r>
    </w:p>
    <w:p w:rsidR="00E01DAA" w:rsidRPr="00E01DAA" w:rsidRDefault="00E01DAA" w:rsidP="00E01DAA">
      <w:pPr>
        <w:numPr>
          <w:ilvl w:val="3"/>
          <w:numId w:val="22"/>
        </w:numPr>
        <w:spacing w:after="120" w:line="276" w:lineRule="auto"/>
        <w:rPr>
          <w:sz w:val="22"/>
          <w:szCs w:val="22"/>
        </w:rPr>
      </w:pPr>
      <w:r w:rsidRPr="00E01DAA">
        <w:rPr>
          <w:sz w:val="22"/>
          <w:szCs w:val="22"/>
        </w:rPr>
        <w:t>Fire protection and control provisions to deal with accidental burning of solid waste, including:</w:t>
      </w:r>
    </w:p>
    <w:p w:rsidR="00E01DAA" w:rsidRPr="00E01DAA" w:rsidRDefault="00E01DAA" w:rsidP="00E01DAA">
      <w:pPr>
        <w:numPr>
          <w:ilvl w:val="4"/>
          <w:numId w:val="22"/>
        </w:numPr>
        <w:spacing w:after="120" w:line="276" w:lineRule="auto"/>
        <w:rPr>
          <w:sz w:val="22"/>
          <w:szCs w:val="22"/>
        </w:rPr>
      </w:pPr>
      <w:r w:rsidRPr="00E01DAA">
        <w:rPr>
          <w:sz w:val="22"/>
          <w:szCs w:val="22"/>
        </w:rPr>
        <w:t>There shall be an all-weather access road, at least 20 feet wide, all around the perimeter of the site;</w:t>
      </w:r>
    </w:p>
    <w:p w:rsidR="00E01DAA" w:rsidRPr="00E01DAA" w:rsidRDefault="00E01DAA" w:rsidP="00E01DAA">
      <w:pPr>
        <w:numPr>
          <w:ilvl w:val="4"/>
          <w:numId w:val="22"/>
        </w:numPr>
        <w:tabs>
          <w:tab w:val="left" w:pos="3240"/>
        </w:tabs>
        <w:autoSpaceDE w:val="0"/>
        <w:autoSpaceDN w:val="0"/>
        <w:adjustRightInd w:val="0"/>
        <w:spacing w:after="120"/>
        <w:rPr>
          <w:sz w:val="22"/>
          <w:szCs w:val="22"/>
        </w:rPr>
      </w:pPr>
      <w:r w:rsidRPr="00E01DAA">
        <w:rPr>
          <w:sz w:val="22"/>
          <w:szCs w:val="22"/>
        </w:rPr>
        <w:t>None of the processed or unprocessed material shall be mechanically compacted; and</w:t>
      </w:r>
    </w:p>
    <w:p w:rsidR="00E01DAA" w:rsidRPr="00E01DAA" w:rsidRDefault="00E01DAA" w:rsidP="00E01DAA">
      <w:pPr>
        <w:numPr>
          <w:ilvl w:val="4"/>
          <w:numId w:val="22"/>
        </w:numPr>
        <w:tabs>
          <w:tab w:val="left" w:pos="3240"/>
        </w:tabs>
        <w:autoSpaceDE w:val="0"/>
        <w:autoSpaceDN w:val="0"/>
        <w:adjustRightInd w:val="0"/>
        <w:spacing w:after="120"/>
        <w:rPr>
          <w:sz w:val="22"/>
          <w:szCs w:val="22"/>
        </w:rPr>
      </w:pPr>
      <w:r w:rsidRPr="00E01DAA">
        <w:rPr>
          <w:sz w:val="22"/>
          <w:szCs w:val="22"/>
        </w:rPr>
        <w:t>None of the processed or unprocessed material shall be more than 50 feet from access by motorized firefighting equipment.</w:t>
      </w:r>
    </w:p>
    <w:p w:rsidR="00E01DAA" w:rsidRPr="00E01DAA" w:rsidRDefault="00E01DAA" w:rsidP="00E01DAA">
      <w:pPr>
        <w:numPr>
          <w:ilvl w:val="2"/>
          <w:numId w:val="23"/>
        </w:numPr>
        <w:tabs>
          <w:tab w:val="left" w:pos="1980"/>
        </w:tabs>
        <w:autoSpaceDE w:val="0"/>
        <w:autoSpaceDN w:val="0"/>
        <w:adjustRightInd w:val="0"/>
        <w:spacing w:after="120"/>
        <w:rPr>
          <w:sz w:val="22"/>
          <w:szCs w:val="22"/>
        </w:rPr>
      </w:pPr>
      <w:r w:rsidRPr="00E01DAA">
        <w:rPr>
          <w:sz w:val="22"/>
          <w:szCs w:val="22"/>
        </w:rPr>
        <w:t>The facility shall be operated in a manner to control vectors, and to control objectionable odors in accordance with Rule 62-296.320(2), F.A.C.</w:t>
      </w:r>
    </w:p>
    <w:p w:rsidR="00E01DAA" w:rsidRPr="00E01DAA" w:rsidRDefault="00E01DAA" w:rsidP="00E01DAA">
      <w:pPr>
        <w:numPr>
          <w:ilvl w:val="2"/>
          <w:numId w:val="23"/>
        </w:numPr>
        <w:tabs>
          <w:tab w:val="left" w:pos="1980"/>
        </w:tabs>
        <w:autoSpaceDE w:val="0"/>
        <w:autoSpaceDN w:val="0"/>
        <w:adjustRightInd w:val="0"/>
        <w:spacing w:after="120"/>
        <w:rPr>
          <w:sz w:val="22"/>
          <w:szCs w:val="22"/>
        </w:rPr>
      </w:pPr>
      <w:r w:rsidRPr="00E01DAA">
        <w:rPr>
          <w:sz w:val="22"/>
          <w:szCs w:val="22"/>
        </w:rPr>
        <w:t xml:space="preserve">Any wood waste received at the facility shall be size-reduced or removed within 6 months, or within the period required to receive 3,000 tons or 12,000 cubic yards, whichever is greater.  However, logs with a diameter of six (6) inches or greater may be stored for up to 12 months before they are size-reduced or removed, provided the logs are separated and stored apart from other materials on site. </w:t>
      </w:r>
    </w:p>
    <w:p w:rsidR="00E01DAA" w:rsidRPr="00E01DAA" w:rsidRDefault="00E01DAA" w:rsidP="00E01DAA">
      <w:pPr>
        <w:numPr>
          <w:ilvl w:val="3"/>
          <w:numId w:val="23"/>
        </w:numPr>
        <w:tabs>
          <w:tab w:val="left" w:pos="1980"/>
        </w:tabs>
        <w:autoSpaceDE w:val="0"/>
        <w:autoSpaceDN w:val="0"/>
        <w:adjustRightInd w:val="0"/>
        <w:rPr>
          <w:sz w:val="22"/>
          <w:szCs w:val="22"/>
        </w:rPr>
      </w:pPr>
      <w:r w:rsidRPr="00E01DAA">
        <w:rPr>
          <w:sz w:val="22"/>
          <w:szCs w:val="22"/>
        </w:rPr>
        <w:t xml:space="preserve">In order to verify that the storage limits in (c) above are not being </w:t>
      </w:r>
      <w:proofErr w:type="gramStart"/>
      <w:r w:rsidRPr="00E01DAA">
        <w:rPr>
          <w:sz w:val="22"/>
          <w:szCs w:val="22"/>
        </w:rPr>
        <w:t>exceeded,</w:t>
      </w:r>
      <w:proofErr w:type="gramEnd"/>
      <w:r w:rsidRPr="00E01DAA">
        <w:rPr>
          <w:sz w:val="22"/>
          <w:szCs w:val="22"/>
        </w:rPr>
        <w:t xml:space="preserve"> monthly records of incoming and outgoing material shall be kept on site or at another location approved by the Department for at least three (3) years.  The values may be in cubic yards or tonnage, but the same unit of measurement shall be used to record both incoming and outgoing material.  </w:t>
      </w:r>
    </w:p>
    <w:p w:rsidR="00E01DAA" w:rsidRPr="00E01DAA" w:rsidRDefault="00E01DAA" w:rsidP="00E01DAA">
      <w:pPr>
        <w:autoSpaceDE w:val="0"/>
        <w:autoSpaceDN w:val="0"/>
        <w:adjustRightInd w:val="0"/>
        <w:rPr>
          <w:sz w:val="22"/>
          <w:szCs w:val="22"/>
        </w:rPr>
      </w:pPr>
    </w:p>
    <w:p w:rsidR="00E01DAA" w:rsidRPr="00E01DAA" w:rsidRDefault="00E01DAA" w:rsidP="00E01DAA">
      <w:pPr>
        <w:numPr>
          <w:ilvl w:val="3"/>
          <w:numId w:val="23"/>
        </w:numPr>
        <w:tabs>
          <w:tab w:val="left" w:pos="1980"/>
        </w:tabs>
        <w:autoSpaceDE w:val="0"/>
        <w:autoSpaceDN w:val="0"/>
        <w:adjustRightInd w:val="0"/>
        <w:spacing w:after="120"/>
        <w:rPr>
          <w:sz w:val="22"/>
          <w:szCs w:val="22"/>
        </w:rPr>
      </w:pPr>
      <w:r w:rsidRPr="00E01DAA">
        <w:rPr>
          <w:sz w:val="22"/>
          <w:szCs w:val="22"/>
        </w:rPr>
        <w:t xml:space="preserve">Any solid waste received at the facility, which is not authorized by this permit to be processed shall be containerized, with all </w:t>
      </w:r>
      <w:proofErr w:type="spellStart"/>
      <w:r w:rsidRPr="00E01DAA">
        <w:rPr>
          <w:sz w:val="22"/>
          <w:szCs w:val="22"/>
        </w:rPr>
        <w:t>putrescible</w:t>
      </w:r>
      <w:proofErr w:type="spellEnd"/>
      <w:r w:rsidRPr="00E01DAA">
        <w:rPr>
          <w:sz w:val="22"/>
          <w:szCs w:val="22"/>
        </w:rPr>
        <w:t xml:space="preserve"> material removed within 48 hours.  Further, if any of the following materials are discovered, they shall be immediately containerized and removed from the facility: treated or untreated biomedical waste; hazardous waste; or any materials containing a polychlorinated biphenyl (PCB) concentration of 50 parts per million or greater.</w:t>
      </w:r>
    </w:p>
    <w:p w:rsidR="00E01DAA" w:rsidRPr="00E01DAA" w:rsidRDefault="00E01DAA" w:rsidP="00E01DAA">
      <w:pPr>
        <w:numPr>
          <w:ilvl w:val="3"/>
          <w:numId w:val="23"/>
        </w:numPr>
        <w:tabs>
          <w:tab w:val="left" w:pos="1980"/>
        </w:tabs>
        <w:autoSpaceDE w:val="0"/>
        <w:autoSpaceDN w:val="0"/>
        <w:adjustRightInd w:val="0"/>
        <w:spacing w:after="120"/>
        <w:rPr>
          <w:sz w:val="22"/>
          <w:szCs w:val="22"/>
        </w:rPr>
      </w:pPr>
      <w:r w:rsidRPr="00E01DAA">
        <w:rPr>
          <w:sz w:val="22"/>
          <w:szCs w:val="22"/>
        </w:rPr>
        <w:t xml:space="preserve">Processed material shall be removed from the facility within 18 months.  </w:t>
      </w:r>
    </w:p>
    <w:p w:rsidR="00E01DAA" w:rsidRPr="00E01DAA" w:rsidRDefault="00E01DAA" w:rsidP="00E01DAA">
      <w:pPr>
        <w:numPr>
          <w:ilvl w:val="3"/>
          <w:numId w:val="23"/>
        </w:numPr>
        <w:tabs>
          <w:tab w:val="left" w:pos="1980"/>
        </w:tabs>
        <w:autoSpaceDE w:val="0"/>
        <w:autoSpaceDN w:val="0"/>
        <w:adjustRightInd w:val="0"/>
        <w:spacing w:after="120"/>
        <w:rPr>
          <w:sz w:val="22"/>
          <w:szCs w:val="22"/>
        </w:rPr>
      </w:pPr>
      <w:r w:rsidRPr="00E01DAA">
        <w:rPr>
          <w:sz w:val="22"/>
          <w:szCs w:val="22"/>
        </w:rPr>
        <w:lastRenderedPageBreak/>
        <w:t>When the facility ceases operation, all residuals, solid waste, and recyclable materials shall be removed from the site and recycled, or disposed of pursuant to Chapter 62-701, F.A.C.  Any remaining processed material shall be used in accordance with the requirements of this rule or disposed of pursuant to the requirements of Chapter 62-701, F.A.C.</w:t>
      </w:r>
    </w:p>
    <w:p w:rsidR="00E01DAA" w:rsidRPr="00E01DAA" w:rsidRDefault="00E844E6" w:rsidP="00E01DAA">
      <w:pPr>
        <w:autoSpaceDE w:val="0"/>
        <w:autoSpaceDN w:val="0"/>
        <w:adjustRightInd w:val="0"/>
        <w:rPr>
          <w:sz w:val="22"/>
          <w:szCs w:val="22"/>
        </w:rPr>
      </w:pPr>
      <w:r>
        <w:rPr>
          <w:sz w:val="22"/>
          <w:szCs w:val="22"/>
        </w:rPr>
        <w:tab/>
      </w:r>
      <w:r>
        <w:rPr>
          <w:sz w:val="22"/>
          <w:szCs w:val="22"/>
        </w:rPr>
        <w:tab/>
      </w:r>
      <w:r w:rsidR="00E01DAA" w:rsidRPr="00E01DAA">
        <w:rPr>
          <w:sz w:val="22"/>
          <w:szCs w:val="22"/>
        </w:rPr>
        <w:t>[Rule 62-709.320, F.A.C.]</w:t>
      </w:r>
    </w:p>
    <w:p w:rsidR="00E01DAA" w:rsidRPr="00E01DAA" w:rsidRDefault="00E01DAA" w:rsidP="00E01DAA">
      <w:pPr>
        <w:autoSpaceDE w:val="0"/>
        <w:autoSpaceDN w:val="0"/>
        <w:adjustRightInd w:val="0"/>
        <w:rPr>
          <w:sz w:val="22"/>
          <w:szCs w:val="22"/>
        </w:rPr>
      </w:pPr>
    </w:p>
    <w:p w:rsidR="00E01DAA" w:rsidRPr="00E01DAA" w:rsidRDefault="00E01DAA" w:rsidP="00E01DAA">
      <w:pPr>
        <w:autoSpaceDE w:val="0"/>
        <w:autoSpaceDN w:val="0"/>
        <w:adjustRightInd w:val="0"/>
        <w:spacing w:after="120"/>
        <w:rPr>
          <w:bCs/>
          <w:sz w:val="22"/>
          <w:szCs w:val="22"/>
        </w:rPr>
      </w:pPr>
      <w:r w:rsidRPr="00E01DAA">
        <w:rPr>
          <w:b/>
          <w:bCs/>
          <w:sz w:val="22"/>
          <w:szCs w:val="22"/>
        </w:rPr>
        <w:t>B.2.</w:t>
      </w:r>
      <w:r w:rsidRPr="00E01DAA">
        <w:rPr>
          <w:b/>
          <w:bCs/>
          <w:sz w:val="22"/>
          <w:szCs w:val="22"/>
        </w:rPr>
        <w:tab/>
      </w:r>
      <w:r w:rsidRPr="00E01DAA">
        <w:rPr>
          <w:bCs/>
          <w:sz w:val="22"/>
          <w:szCs w:val="22"/>
          <w:u w:val="single"/>
        </w:rPr>
        <w:t>Rule 62-701.300, F.A.C. – Prohibitions</w:t>
      </w:r>
      <w:r w:rsidRPr="00E01DAA">
        <w:rPr>
          <w:b/>
          <w:bCs/>
          <w:sz w:val="22"/>
          <w:szCs w:val="22"/>
        </w:rPr>
        <w:t xml:space="preserve"> - </w:t>
      </w:r>
      <w:r w:rsidRPr="00E01DAA">
        <w:rPr>
          <w:bCs/>
          <w:sz w:val="22"/>
          <w:szCs w:val="22"/>
        </w:rPr>
        <w:t>The permittee shall comply with the following Rule 62-</w:t>
      </w:r>
      <w:r w:rsidR="000501FF">
        <w:rPr>
          <w:bCs/>
          <w:sz w:val="22"/>
          <w:szCs w:val="22"/>
        </w:rPr>
        <w:tab/>
      </w:r>
      <w:r w:rsidR="000501FF">
        <w:rPr>
          <w:bCs/>
          <w:sz w:val="22"/>
          <w:szCs w:val="22"/>
        </w:rPr>
        <w:tab/>
      </w:r>
      <w:r w:rsidR="000501FF">
        <w:rPr>
          <w:bCs/>
          <w:sz w:val="22"/>
          <w:szCs w:val="22"/>
        </w:rPr>
        <w:tab/>
      </w:r>
      <w:r w:rsidR="000501FF">
        <w:rPr>
          <w:bCs/>
          <w:sz w:val="22"/>
          <w:szCs w:val="22"/>
        </w:rPr>
        <w:tab/>
      </w:r>
      <w:r w:rsidRPr="00E01DAA">
        <w:rPr>
          <w:bCs/>
          <w:sz w:val="22"/>
          <w:szCs w:val="22"/>
        </w:rPr>
        <w:t>701.300, F.A.C., prohibitions:</w:t>
      </w:r>
    </w:p>
    <w:p w:rsidR="00E01DAA" w:rsidRPr="00E01DAA" w:rsidRDefault="00E01DAA" w:rsidP="000501FF">
      <w:pPr>
        <w:numPr>
          <w:ilvl w:val="3"/>
          <w:numId w:val="24"/>
        </w:numPr>
        <w:tabs>
          <w:tab w:val="left" w:pos="1080"/>
        </w:tabs>
        <w:autoSpaceDE w:val="0"/>
        <w:autoSpaceDN w:val="0"/>
        <w:adjustRightInd w:val="0"/>
        <w:spacing w:after="120"/>
        <w:ind w:hanging="72"/>
        <w:rPr>
          <w:sz w:val="22"/>
          <w:szCs w:val="22"/>
        </w:rPr>
      </w:pPr>
      <w:r w:rsidRPr="00E01DAA">
        <w:rPr>
          <w:sz w:val="22"/>
          <w:szCs w:val="22"/>
        </w:rPr>
        <w:t>General prohibition.</w:t>
      </w:r>
    </w:p>
    <w:p w:rsidR="00E01DAA" w:rsidRPr="00E01DAA" w:rsidRDefault="00E01DAA" w:rsidP="00E81573">
      <w:pPr>
        <w:pStyle w:val="BodyText"/>
        <w:numPr>
          <w:ilvl w:val="0"/>
          <w:numId w:val="30"/>
        </w:numPr>
        <w:tabs>
          <w:tab w:val="clear" w:pos="1080"/>
        </w:tabs>
        <w:autoSpaceDE w:val="0"/>
        <w:autoSpaceDN w:val="0"/>
        <w:adjustRightInd w:val="0"/>
        <w:ind w:left="1440"/>
        <w:rPr>
          <w:sz w:val="22"/>
          <w:szCs w:val="22"/>
        </w:rPr>
      </w:pPr>
      <w:r w:rsidRPr="00E01DAA">
        <w:rPr>
          <w:sz w:val="22"/>
          <w:szCs w:val="22"/>
        </w:rPr>
        <w:t>No person shall store, process, or dispose of solid waste except at a permitted solid waste management facility or a facility exempt from permitting under this chapter.</w:t>
      </w:r>
    </w:p>
    <w:p w:rsidR="00E01DAA" w:rsidRPr="00E01DAA" w:rsidRDefault="00E01DAA" w:rsidP="00E81573">
      <w:pPr>
        <w:numPr>
          <w:ilvl w:val="0"/>
          <w:numId w:val="30"/>
        </w:numPr>
        <w:autoSpaceDE w:val="0"/>
        <w:autoSpaceDN w:val="0"/>
        <w:adjustRightInd w:val="0"/>
        <w:spacing w:after="120"/>
        <w:ind w:left="1440"/>
        <w:rPr>
          <w:sz w:val="22"/>
          <w:szCs w:val="22"/>
        </w:rPr>
      </w:pPr>
      <w:r w:rsidRPr="00E01DAA">
        <w:rPr>
          <w:sz w:val="22"/>
          <w:szCs w:val="22"/>
        </w:rPr>
        <w:t>No person shall store, process, or dispose of solid waste in a manner or location that causes air quality standards to be violated or water quality standards or criteria of receiving waters to be violated.</w:t>
      </w:r>
    </w:p>
    <w:p w:rsidR="00E01DAA" w:rsidRPr="00E01DAA" w:rsidRDefault="00E01DAA" w:rsidP="00862024">
      <w:pPr>
        <w:numPr>
          <w:ilvl w:val="3"/>
          <w:numId w:val="24"/>
        </w:numPr>
        <w:tabs>
          <w:tab w:val="left" w:pos="1080"/>
        </w:tabs>
        <w:autoSpaceDE w:val="0"/>
        <w:autoSpaceDN w:val="0"/>
        <w:adjustRightInd w:val="0"/>
        <w:spacing w:after="120"/>
        <w:ind w:hanging="72"/>
        <w:rPr>
          <w:sz w:val="22"/>
          <w:szCs w:val="22"/>
        </w:rPr>
      </w:pPr>
      <w:proofErr w:type="spellStart"/>
      <w:r w:rsidRPr="00E01DAA">
        <w:rPr>
          <w:sz w:val="22"/>
          <w:szCs w:val="22"/>
        </w:rPr>
        <w:t>Siting</w:t>
      </w:r>
      <w:proofErr w:type="spellEnd"/>
      <w:r w:rsidR="008D0EBD" w:rsidRPr="00E01DAA">
        <w:rPr>
          <w:sz w:val="22"/>
          <w:szCs w:val="22"/>
        </w:rPr>
        <w:t xml:space="preserve">.  </w:t>
      </w:r>
      <w:r w:rsidRPr="00E01DAA">
        <w:rPr>
          <w:sz w:val="22"/>
          <w:szCs w:val="22"/>
        </w:rPr>
        <w:t xml:space="preserve">Unless authorized by a Department permit or site certification in effect on May 27, 2001, or </w:t>
      </w:r>
      <w:r w:rsidR="000501FF">
        <w:rPr>
          <w:sz w:val="22"/>
          <w:szCs w:val="22"/>
        </w:rPr>
        <w:tab/>
      </w:r>
      <w:r w:rsidRPr="00E01DAA">
        <w:rPr>
          <w:sz w:val="22"/>
          <w:szCs w:val="22"/>
        </w:rPr>
        <w:t xml:space="preserve">unless specifically authorized by another Department rule or a Department license or site </w:t>
      </w:r>
      <w:r w:rsidR="000501FF">
        <w:rPr>
          <w:sz w:val="22"/>
          <w:szCs w:val="22"/>
        </w:rPr>
        <w:tab/>
      </w:r>
      <w:r w:rsidRPr="00E01DAA">
        <w:rPr>
          <w:sz w:val="22"/>
          <w:szCs w:val="22"/>
        </w:rPr>
        <w:t xml:space="preserve">certification based upon site-specific geological, hydrogeological, design, or operational features, </w:t>
      </w:r>
      <w:r w:rsidR="000501FF">
        <w:rPr>
          <w:sz w:val="22"/>
          <w:szCs w:val="22"/>
        </w:rPr>
        <w:tab/>
      </w:r>
      <w:r w:rsidRPr="00E01DAA">
        <w:rPr>
          <w:sz w:val="22"/>
          <w:szCs w:val="22"/>
        </w:rPr>
        <w:t>no person shall store or dispose of solid waste:</w:t>
      </w:r>
    </w:p>
    <w:p w:rsidR="00E01DAA" w:rsidRPr="00E01DAA" w:rsidRDefault="00E01DAA" w:rsidP="00E81573">
      <w:pPr>
        <w:numPr>
          <w:ilvl w:val="0"/>
          <w:numId w:val="31"/>
        </w:numPr>
        <w:tabs>
          <w:tab w:val="clear" w:pos="1080"/>
        </w:tabs>
        <w:autoSpaceDE w:val="0"/>
        <w:autoSpaceDN w:val="0"/>
        <w:adjustRightInd w:val="0"/>
        <w:spacing w:after="120"/>
        <w:ind w:left="1440"/>
        <w:rPr>
          <w:sz w:val="22"/>
          <w:szCs w:val="22"/>
        </w:rPr>
      </w:pPr>
      <w:r w:rsidRPr="00E01DAA">
        <w:rPr>
          <w:sz w:val="22"/>
          <w:szCs w:val="22"/>
        </w:rPr>
        <w:t>In an area where geological formations or other subsurface features will not provide support for the solid waste;</w:t>
      </w:r>
    </w:p>
    <w:p w:rsidR="00E01DAA" w:rsidRPr="00E01DAA" w:rsidRDefault="00E01DAA" w:rsidP="00E81573">
      <w:pPr>
        <w:numPr>
          <w:ilvl w:val="0"/>
          <w:numId w:val="31"/>
        </w:numPr>
        <w:tabs>
          <w:tab w:val="clear" w:pos="1080"/>
        </w:tabs>
        <w:autoSpaceDE w:val="0"/>
        <w:autoSpaceDN w:val="0"/>
        <w:adjustRightInd w:val="0"/>
        <w:spacing w:after="120"/>
        <w:ind w:left="1440"/>
        <w:rPr>
          <w:sz w:val="22"/>
          <w:szCs w:val="22"/>
        </w:rPr>
      </w:pPr>
      <w:r w:rsidRPr="00E01DAA">
        <w:rPr>
          <w:sz w:val="22"/>
          <w:szCs w:val="22"/>
        </w:rPr>
        <w:t>Within 500 feet of an existing or approved potable water well unless storage or disposal takes place at a facility for which a complete permit application was filed or which was originally permitted before the potable water well was in existence</w:t>
      </w:r>
      <w:r w:rsidR="008D0EBD" w:rsidRPr="00E01DAA">
        <w:rPr>
          <w:sz w:val="22"/>
          <w:szCs w:val="22"/>
        </w:rPr>
        <w:t xml:space="preserve">.  </w:t>
      </w:r>
      <w:r w:rsidRPr="00E01DAA">
        <w:rPr>
          <w:sz w:val="22"/>
          <w:szCs w:val="22"/>
        </w:rPr>
        <w:t>This prohibition shall not apply to any renewal of an existing permit that does not involve lateral expansion, or to any vertical expansion at a permitted facility;</w:t>
      </w:r>
    </w:p>
    <w:p w:rsidR="00E01DAA" w:rsidRPr="00E01DAA" w:rsidRDefault="00E01DAA" w:rsidP="004F4E3C">
      <w:pPr>
        <w:numPr>
          <w:ilvl w:val="1"/>
          <w:numId w:val="31"/>
        </w:numPr>
        <w:tabs>
          <w:tab w:val="clear" w:pos="1080"/>
        </w:tabs>
        <w:autoSpaceDE w:val="0"/>
        <w:autoSpaceDN w:val="0"/>
        <w:adjustRightInd w:val="0"/>
        <w:spacing w:after="120"/>
        <w:ind w:left="1440"/>
        <w:rPr>
          <w:sz w:val="22"/>
          <w:szCs w:val="22"/>
        </w:rPr>
      </w:pPr>
      <w:r w:rsidRPr="00E01DAA">
        <w:rPr>
          <w:sz w:val="22"/>
          <w:szCs w:val="22"/>
        </w:rPr>
        <w:t>In a dewatered pit unless the pit is lined and permanent leachate containment and special design techniques are used to ensure the integrity of the liner;</w:t>
      </w:r>
    </w:p>
    <w:p w:rsidR="00E01DAA" w:rsidRPr="00E01DAA" w:rsidRDefault="00E01DAA" w:rsidP="004F4E3C">
      <w:pPr>
        <w:numPr>
          <w:ilvl w:val="1"/>
          <w:numId w:val="31"/>
        </w:numPr>
        <w:tabs>
          <w:tab w:val="clear" w:pos="1080"/>
        </w:tabs>
        <w:autoSpaceDE w:val="0"/>
        <w:autoSpaceDN w:val="0"/>
        <w:adjustRightInd w:val="0"/>
        <w:spacing w:after="120"/>
        <w:ind w:left="1440"/>
        <w:rPr>
          <w:sz w:val="22"/>
          <w:szCs w:val="22"/>
        </w:rPr>
      </w:pPr>
      <w:r w:rsidRPr="00E01DAA">
        <w:rPr>
          <w:sz w:val="22"/>
          <w:szCs w:val="22"/>
        </w:rPr>
        <w:t>In any natural or artificial body of water including ground water and wetlands within the jurisdiction of the Department.  This prohibition does not apply to areas of standing water that exist only after storm events, provided that the storage or disposal does not result in objectionable odors or sanitary nuisances;</w:t>
      </w:r>
    </w:p>
    <w:p w:rsidR="00E01DAA" w:rsidRPr="00E01DAA" w:rsidRDefault="00E01DAA" w:rsidP="004F4E3C">
      <w:pPr>
        <w:numPr>
          <w:ilvl w:val="1"/>
          <w:numId w:val="31"/>
        </w:numPr>
        <w:tabs>
          <w:tab w:val="clear" w:pos="1080"/>
        </w:tabs>
        <w:autoSpaceDE w:val="0"/>
        <w:autoSpaceDN w:val="0"/>
        <w:adjustRightInd w:val="0"/>
        <w:spacing w:after="120"/>
        <w:ind w:left="1440"/>
        <w:rPr>
          <w:sz w:val="22"/>
          <w:szCs w:val="22"/>
        </w:rPr>
      </w:pPr>
      <w:r w:rsidRPr="00E01DAA">
        <w:rPr>
          <w:sz w:val="22"/>
          <w:szCs w:val="22"/>
        </w:rPr>
        <w:t xml:space="preserve">Within 200 feet of any natural or artificial body of water unless storage or disposal takes place at a facility for which a complete permit application was filed or which was originally permitted before the water body was in existence.  This prohibition shall not apply to any renewal of an existing permit that does not involve lateral expansion, </w:t>
      </w:r>
      <w:proofErr w:type="gramStart"/>
      <w:r w:rsidRPr="00E01DAA">
        <w:rPr>
          <w:sz w:val="22"/>
          <w:szCs w:val="22"/>
        </w:rPr>
        <w:t>nor</w:t>
      </w:r>
      <w:proofErr w:type="gramEnd"/>
      <w:r w:rsidRPr="00E01DAA">
        <w:rPr>
          <w:sz w:val="22"/>
          <w:szCs w:val="22"/>
        </w:rPr>
        <w:t xml:space="preserve"> to any vertical expansion at a permitted facility.  For purposes of this paragraph, a “body of water” includes wetlands within the jurisdiction of the Department, but does not include impoundments or conveyances which are part of an on-site, permitted </w:t>
      </w:r>
      <w:proofErr w:type="spellStart"/>
      <w:r w:rsidRPr="00E01DAA">
        <w:rPr>
          <w:sz w:val="22"/>
          <w:szCs w:val="22"/>
        </w:rPr>
        <w:t>stormwater</w:t>
      </w:r>
      <w:proofErr w:type="spellEnd"/>
      <w:r w:rsidRPr="00E01DAA">
        <w:rPr>
          <w:sz w:val="22"/>
          <w:szCs w:val="22"/>
        </w:rPr>
        <w:t xml:space="preserve"> management system, or bodies of water contained completely within the property boundaries of the disposal site which do not discharge from the site to surface waters</w:t>
      </w:r>
      <w:proofErr w:type="gramStart"/>
      <w:r w:rsidRPr="00E01DAA">
        <w:rPr>
          <w:sz w:val="22"/>
          <w:szCs w:val="22"/>
        </w:rPr>
        <w:t xml:space="preserve">. </w:t>
      </w:r>
      <w:proofErr w:type="gramEnd"/>
      <w:r w:rsidRPr="00E01DAA">
        <w:rPr>
          <w:sz w:val="22"/>
          <w:szCs w:val="22"/>
        </w:rPr>
        <w:t>A person may store or dispose of solid waste within the 200 foot setback area upon demonstration to the Department that permanent leachate control methods will result in compliance with water quality standards and criteria</w:t>
      </w:r>
      <w:proofErr w:type="gramStart"/>
      <w:r w:rsidRPr="00E01DAA">
        <w:rPr>
          <w:sz w:val="22"/>
          <w:szCs w:val="22"/>
        </w:rPr>
        <w:t xml:space="preserve">. </w:t>
      </w:r>
      <w:proofErr w:type="gramEnd"/>
      <w:r w:rsidRPr="00E01DAA">
        <w:rPr>
          <w:sz w:val="22"/>
          <w:szCs w:val="22"/>
        </w:rPr>
        <w:t>However, nothing contained herein shall prohibit the Department from imposing conditions necessary to assure that solid waste stored or disposed of within the 200 foot setback area will not cause pollution from the site in contravention of Department rules; and</w:t>
      </w:r>
    </w:p>
    <w:p w:rsidR="00E01DAA" w:rsidRPr="00E01DAA" w:rsidRDefault="00E01DAA" w:rsidP="00495086">
      <w:pPr>
        <w:numPr>
          <w:ilvl w:val="1"/>
          <w:numId w:val="31"/>
        </w:numPr>
        <w:tabs>
          <w:tab w:val="clear" w:pos="1080"/>
        </w:tabs>
        <w:autoSpaceDE w:val="0"/>
        <w:autoSpaceDN w:val="0"/>
        <w:adjustRightInd w:val="0"/>
        <w:spacing w:after="120"/>
        <w:ind w:left="1440"/>
        <w:rPr>
          <w:sz w:val="22"/>
          <w:szCs w:val="22"/>
        </w:rPr>
      </w:pPr>
      <w:r w:rsidRPr="00E01DAA">
        <w:rPr>
          <w:sz w:val="22"/>
          <w:szCs w:val="22"/>
        </w:rPr>
        <w:lastRenderedPageBreak/>
        <w:t>On the right of way of any public highway, road, or alley.</w:t>
      </w:r>
    </w:p>
    <w:p w:rsidR="00E01DAA" w:rsidRPr="00E01DAA" w:rsidRDefault="00E01DAA" w:rsidP="00862024">
      <w:pPr>
        <w:numPr>
          <w:ilvl w:val="3"/>
          <w:numId w:val="24"/>
        </w:numPr>
        <w:tabs>
          <w:tab w:val="clear" w:pos="792"/>
          <w:tab w:val="num" w:pos="720"/>
          <w:tab w:val="left" w:pos="1080"/>
        </w:tabs>
        <w:autoSpaceDE w:val="0"/>
        <w:autoSpaceDN w:val="0"/>
        <w:adjustRightInd w:val="0"/>
        <w:spacing w:after="120"/>
        <w:ind w:left="720" w:firstLine="0"/>
        <w:rPr>
          <w:sz w:val="22"/>
          <w:szCs w:val="22"/>
        </w:rPr>
      </w:pPr>
      <w:r w:rsidRPr="00E01DAA">
        <w:rPr>
          <w:sz w:val="22"/>
          <w:szCs w:val="22"/>
        </w:rPr>
        <w:t>Burning</w:t>
      </w:r>
      <w:r w:rsidR="00536E0A" w:rsidRPr="00E01DAA">
        <w:rPr>
          <w:sz w:val="22"/>
          <w:szCs w:val="22"/>
        </w:rPr>
        <w:t xml:space="preserve">.  </w:t>
      </w:r>
      <w:r w:rsidRPr="00E01DAA">
        <w:rPr>
          <w:sz w:val="22"/>
          <w:szCs w:val="22"/>
        </w:rPr>
        <w:t xml:space="preserve">Open burning of solid waste is prohibited except in accordance with Chapter 62-256, </w:t>
      </w:r>
      <w:r w:rsidR="00862024">
        <w:rPr>
          <w:sz w:val="22"/>
          <w:szCs w:val="22"/>
        </w:rPr>
        <w:tab/>
      </w:r>
      <w:r w:rsidRPr="00E01DAA">
        <w:rPr>
          <w:sz w:val="22"/>
          <w:szCs w:val="22"/>
        </w:rPr>
        <w:t xml:space="preserve">F.A.C.  Controlled burning of solid waste is prohibited except in a permitted incinerator, or in a </w:t>
      </w:r>
      <w:r w:rsidR="00862024">
        <w:rPr>
          <w:sz w:val="22"/>
          <w:szCs w:val="22"/>
        </w:rPr>
        <w:tab/>
      </w:r>
      <w:r w:rsidRPr="00E01DAA">
        <w:rPr>
          <w:sz w:val="22"/>
          <w:szCs w:val="22"/>
        </w:rPr>
        <w:t xml:space="preserve">facility in which the burning of solid waste is authorized by a site certification order issued under </w:t>
      </w:r>
      <w:r w:rsidR="00862024">
        <w:rPr>
          <w:sz w:val="22"/>
          <w:szCs w:val="22"/>
        </w:rPr>
        <w:tab/>
      </w:r>
      <w:r w:rsidRPr="00E01DAA">
        <w:rPr>
          <w:sz w:val="22"/>
          <w:szCs w:val="22"/>
        </w:rPr>
        <w:t xml:space="preserve">Chapter 403, Part II, </w:t>
      </w:r>
      <w:proofErr w:type="gramStart"/>
      <w:r w:rsidRPr="00E01DAA">
        <w:rPr>
          <w:sz w:val="22"/>
          <w:szCs w:val="22"/>
        </w:rPr>
        <w:t>F.S</w:t>
      </w:r>
      <w:proofErr w:type="gramEnd"/>
      <w:r w:rsidRPr="00E01DAA">
        <w:rPr>
          <w:sz w:val="22"/>
          <w:szCs w:val="22"/>
        </w:rPr>
        <w:t>.</w:t>
      </w:r>
    </w:p>
    <w:p w:rsidR="00E01DAA" w:rsidRPr="00E01DAA" w:rsidRDefault="00E01DAA" w:rsidP="00862024">
      <w:pPr>
        <w:numPr>
          <w:ilvl w:val="3"/>
          <w:numId w:val="24"/>
        </w:numPr>
        <w:tabs>
          <w:tab w:val="clear" w:pos="792"/>
          <w:tab w:val="num" w:pos="720"/>
          <w:tab w:val="left" w:pos="1080"/>
        </w:tabs>
        <w:autoSpaceDE w:val="0"/>
        <w:autoSpaceDN w:val="0"/>
        <w:adjustRightInd w:val="0"/>
        <w:spacing w:after="120"/>
        <w:ind w:left="720" w:firstLine="0"/>
        <w:rPr>
          <w:sz w:val="22"/>
          <w:szCs w:val="22"/>
        </w:rPr>
      </w:pPr>
      <w:r w:rsidRPr="00E01DAA">
        <w:rPr>
          <w:sz w:val="22"/>
          <w:szCs w:val="22"/>
        </w:rPr>
        <w:t>Hazardous waste</w:t>
      </w:r>
      <w:r w:rsidR="009442E7" w:rsidRPr="00E01DAA">
        <w:rPr>
          <w:sz w:val="22"/>
          <w:szCs w:val="22"/>
        </w:rPr>
        <w:t xml:space="preserve">.  </w:t>
      </w:r>
      <w:r w:rsidRPr="00E01DAA">
        <w:rPr>
          <w:sz w:val="22"/>
          <w:szCs w:val="22"/>
        </w:rPr>
        <w:t xml:space="preserve">No hazardous waste shall be disposed of in a solid waste management facility </w:t>
      </w:r>
      <w:r w:rsidR="00862024">
        <w:rPr>
          <w:sz w:val="22"/>
          <w:szCs w:val="22"/>
        </w:rPr>
        <w:tab/>
      </w:r>
      <w:r w:rsidRPr="00E01DAA">
        <w:rPr>
          <w:sz w:val="22"/>
          <w:szCs w:val="22"/>
        </w:rPr>
        <w:t>unless such facility is permitted pursuant to Chapter 62-730, F.A.C.</w:t>
      </w:r>
    </w:p>
    <w:p w:rsidR="00E01DAA" w:rsidRPr="00E01DAA" w:rsidRDefault="00E01DAA" w:rsidP="00862024">
      <w:pPr>
        <w:numPr>
          <w:ilvl w:val="3"/>
          <w:numId w:val="24"/>
        </w:numPr>
        <w:tabs>
          <w:tab w:val="clear" w:pos="792"/>
          <w:tab w:val="num" w:pos="720"/>
          <w:tab w:val="left" w:pos="1080"/>
        </w:tabs>
        <w:autoSpaceDE w:val="0"/>
        <w:autoSpaceDN w:val="0"/>
        <w:adjustRightInd w:val="0"/>
        <w:spacing w:after="120"/>
        <w:ind w:left="720" w:firstLine="0"/>
        <w:rPr>
          <w:sz w:val="22"/>
          <w:szCs w:val="22"/>
        </w:rPr>
      </w:pPr>
      <w:r w:rsidRPr="00E01DAA">
        <w:rPr>
          <w:sz w:val="22"/>
          <w:szCs w:val="22"/>
        </w:rPr>
        <w:t xml:space="preserve">PCBs. Disposal of liquids containing a polychlorinated biphenyl (PCB), or non-liquid PCBs in the </w:t>
      </w:r>
      <w:r w:rsidR="007B0E2A">
        <w:rPr>
          <w:sz w:val="22"/>
          <w:szCs w:val="22"/>
        </w:rPr>
        <w:tab/>
      </w:r>
      <w:r w:rsidRPr="00E01DAA">
        <w:rPr>
          <w:sz w:val="22"/>
          <w:szCs w:val="22"/>
        </w:rPr>
        <w:t xml:space="preserve">form of contaminated soil, rags, or other debris, may be restricted or prohibited by 40 CFR Part </w:t>
      </w:r>
      <w:r w:rsidR="007B0E2A">
        <w:rPr>
          <w:sz w:val="22"/>
          <w:szCs w:val="22"/>
        </w:rPr>
        <w:tab/>
      </w:r>
      <w:r w:rsidRPr="00E01DAA">
        <w:rPr>
          <w:sz w:val="22"/>
          <w:szCs w:val="22"/>
        </w:rPr>
        <w:t>761</w:t>
      </w:r>
      <w:r w:rsidR="00536E0A" w:rsidRPr="00E01DAA">
        <w:rPr>
          <w:sz w:val="22"/>
          <w:szCs w:val="22"/>
        </w:rPr>
        <w:t xml:space="preserve">.  </w:t>
      </w:r>
      <w:r w:rsidRPr="00E01DAA">
        <w:rPr>
          <w:sz w:val="22"/>
          <w:szCs w:val="22"/>
        </w:rPr>
        <w:t xml:space="preserve">Persons managing PCBs are advised to consult that federal regulation before attempting to </w:t>
      </w:r>
      <w:r w:rsidR="007B0E2A">
        <w:rPr>
          <w:sz w:val="22"/>
          <w:szCs w:val="22"/>
        </w:rPr>
        <w:tab/>
      </w:r>
      <w:r w:rsidRPr="00E01DAA">
        <w:rPr>
          <w:sz w:val="22"/>
          <w:szCs w:val="22"/>
        </w:rPr>
        <w:t>dispose of PCBs in any solid waste disposal unit in this state.</w:t>
      </w:r>
    </w:p>
    <w:p w:rsidR="00E01DAA" w:rsidRPr="00E01DAA" w:rsidRDefault="00E01DAA" w:rsidP="00862024">
      <w:pPr>
        <w:numPr>
          <w:ilvl w:val="3"/>
          <w:numId w:val="24"/>
        </w:numPr>
        <w:tabs>
          <w:tab w:val="clear" w:pos="792"/>
          <w:tab w:val="num" w:pos="720"/>
          <w:tab w:val="left" w:pos="1080"/>
          <w:tab w:val="left" w:pos="2700"/>
        </w:tabs>
        <w:autoSpaceDE w:val="0"/>
        <w:autoSpaceDN w:val="0"/>
        <w:adjustRightInd w:val="0"/>
        <w:spacing w:after="120"/>
        <w:ind w:left="720" w:firstLine="0"/>
        <w:rPr>
          <w:sz w:val="22"/>
          <w:szCs w:val="22"/>
        </w:rPr>
      </w:pPr>
      <w:r w:rsidRPr="00E01DAA">
        <w:rPr>
          <w:sz w:val="22"/>
          <w:szCs w:val="22"/>
        </w:rPr>
        <w:t>Biomedical waste.</w:t>
      </w:r>
    </w:p>
    <w:p w:rsidR="00E01DAA" w:rsidRPr="00E01DAA" w:rsidRDefault="00E01DAA" w:rsidP="00E27A16">
      <w:pPr>
        <w:numPr>
          <w:ilvl w:val="0"/>
          <w:numId w:val="32"/>
        </w:numPr>
        <w:tabs>
          <w:tab w:val="left" w:pos="1080"/>
        </w:tabs>
        <w:autoSpaceDE w:val="0"/>
        <w:autoSpaceDN w:val="0"/>
        <w:adjustRightInd w:val="0"/>
        <w:ind w:left="1440"/>
        <w:rPr>
          <w:sz w:val="22"/>
          <w:szCs w:val="22"/>
        </w:rPr>
      </w:pPr>
      <w:r w:rsidRPr="00E01DAA">
        <w:rPr>
          <w:sz w:val="22"/>
          <w:szCs w:val="22"/>
        </w:rPr>
        <w:t>No biomedical waste shall be knowingly deposited in any solid waste management facility unless:</w:t>
      </w:r>
    </w:p>
    <w:p w:rsidR="00E01DAA" w:rsidRPr="00E01DAA" w:rsidRDefault="00E01DAA" w:rsidP="00E27A16">
      <w:pPr>
        <w:numPr>
          <w:ilvl w:val="5"/>
          <w:numId w:val="24"/>
        </w:numPr>
        <w:tabs>
          <w:tab w:val="left" w:pos="1080"/>
          <w:tab w:val="left" w:pos="3240"/>
        </w:tabs>
        <w:autoSpaceDE w:val="0"/>
        <w:autoSpaceDN w:val="0"/>
        <w:adjustRightInd w:val="0"/>
        <w:spacing w:after="120"/>
        <w:rPr>
          <w:sz w:val="22"/>
          <w:szCs w:val="22"/>
        </w:rPr>
      </w:pPr>
      <w:r w:rsidRPr="00E01DAA">
        <w:rPr>
          <w:sz w:val="22"/>
          <w:szCs w:val="22"/>
        </w:rPr>
        <w:t>The solid waste facility is specifically permitted to receive untreated biomedical waste;</w:t>
      </w:r>
    </w:p>
    <w:p w:rsidR="00E01DAA" w:rsidRPr="00E01DAA" w:rsidRDefault="00E01DAA" w:rsidP="00E27A16">
      <w:pPr>
        <w:numPr>
          <w:ilvl w:val="5"/>
          <w:numId w:val="24"/>
        </w:numPr>
        <w:tabs>
          <w:tab w:val="left" w:pos="1080"/>
          <w:tab w:val="left" w:pos="3240"/>
        </w:tabs>
        <w:autoSpaceDE w:val="0"/>
        <w:autoSpaceDN w:val="0"/>
        <w:adjustRightInd w:val="0"/>
        <w:spacing w:after="120"/>
        <w:rPr>
          <w:sz w:val="22"/>
          <w:szCs w:val="22"/>
        </w:rPr>
      </w:pPr>
      <w:r w:rsidRPr="00E01DAA">
        <w:rPr>
          <w:sz w:val="22"/>
          <w:szCs w:val="22"/>
        </w:rPr>
        <w:t>The biomedical waste has been properly incinerated so that little or no organic material remains in the ash residue, or treated by a process approved by the Department of Health, and the provisions in</w:t>
      </w:r>
      <w:r w:rsidR="003A1CF3">
        <w:rPr>
          <w:sz w:val="22"/>
          <w:szCs w:val="22"/>
        </w:rPr>
        <w:t xml:space="preserve"> </w:t>
      </w:r>
      <w:r w:rsidRPr="00E01DAA">
        <w:rPr>
          <w:sz w:val="22"/>
          <w:szCs w:val="22"/>
        </w:rPr>
        <w:t>Rule 62-701.520(5)(d), F.A.C., are complied with; or</w:t>
      </w:r>
    </w:p>
    <w:p w:rsidR="00E01DAA" w:rsidRPr="00E01DAA" w:rsidRDefault="00E01DAA" w:rsidP="00E27A16">
      <w:pPr>
        <w:numPr>
          <w:ilvl w:val="5"/>
          <w:numId w:val="24"/>
        </w:numPr>
        <w:tabs>
          <w:tab w:val="left" w:pos="1080"/>
          <w:tab w:val="left" w:pos="3240"/>
        </w:tabs>
        <w:autoSpaceDE w:val="0"/>
        <w:autoSpaceDN w:val="0"/>
        <w:adjustRightInd w:val="0"/>
        <w:spacing w:after="120"/>
        <w:rPr>
          <w:sz w:val="22"/>
          <w:szCs w:val="22"/>
        </w:rPr>
      </w:pPr>
      <w:r w:rsidRPr="00E01DAA">
        <w:rPr>
          <w:sz w:val="22"/>
          <w:szCs w:val="22"/>
        </w:rPr>
        <w:t>The biomedical waste is generated by an individual as a result of self-care, or care by a family member or other non health care provider.  However, in order to reduce the chance of exposure to the public, home generators are advised to segregate and package such waste before disposal according to the guidelines for disposal of home-generated biomedical waste available from each county health department.</w:t>
      </w:r>
    </w:p>
    <w:p w:rsidR="00E01DAA" w:rsidRPr="00E01DAA" w:rsidRDefault="00E01DAA" w:rsidP="00E27A16">
      <w:pPr>
        <w:numPr>
          <w:ilvl w:val="3"/>
          <w:numId w:val="28"/>
        </w:numPr>
        <w:tabs>
          <w:tab w:val="left" w:pos="1080"/>
        </w:tabs>
        <w:autoSpaceDE w:val="0"/>
        <w:autoSpaceDN w:val="0"/>
        <w:adjustRightInd w:val="0"/>
        <w:spacing w:after="120"/>
        <w:ind w:left="1440" w:hanging="360"/>
        <w:rPr>
          <w:sz w:val="22"/>
          <w:szCs w:val="22"/>
        </w:rPr>
      </w:pPr>
      <w:r w:rsidRPr="00E01DAA">
        <w:rPr>
          <w:sz w:val="22"/>
          <w:szCs w:val="22"/>
        </w:rPr>
        <w:t xml:space="preserve">No solid waste, including treated biomedical waste, shall be commingled with untreated biomedical </w:t>
      </w:r>
      <w:r w:rsidR="007B0E2A">
        <w:rPr>
          <w:sz w:val="22"/>
          <w:szCs w:val="22"/>
        </w:rPr>
        <w:tab/>
      </w:r>
      <w:r w:rsidRPr="00E01DAA">
        <w:rPr>
          <w:sz w:val="22"/>
          <w:szCs w:val="22"/>
        </w:rPr>
        <w:t xml:space="preserve">waste unless the solid waste is being managed in the same manner as the untreated biomedical </w:t>
      </w:r>
      <w:r w:rsidR="007B0E2A">
        <w:rPr>
          <w:sz w:val="22"/>
          <w:szCs w:val="22"/>
        </w:rPr>
        <w:tab/>
      </w:r>
      <w:r w:rsidRPr="00E01DAA">
        <w:rPr>
          <w:sz w:val="22"/>
          <w:szCs w:val="22"/>
        </w:rPr>
        <w:t>waste.</w:t>
      </w:r>
    </w:p>
    <w:p w:rsidR="00E01DAA" w:rsidRPr="00E01DAA" w:rsidRDefault="00E01DAA" w:rsidP="00E27A16">
      <w:pPr>
        <w:numPr>
          <w:ilvl w:val="3"/>
          <w:numId w:val="28"/>
        </w:numPr>
        <w:tabs>
          <w:tab w:val="left" w:pos="1080"/>
        </w:tabs>
        <w:autoSpaceDE w:val="0"/>
        <w:autoSpaceDN w:val="0"/>
        <w:adjustRightInd w:val="0"/>
        <w:spacing w:after="120"/>
        <w:ind w:left="1440" w:hanging="360"/>
        <w:rPr>
          <w:sz w:val="22"/>
          <w:szCs w:val="22"/>
        </w:rPr>
      </w:pPr>
      <w:r w:rsidRPr="00E01DAA">
        <w:rPr>
          <w:sz w:val="22"/>
          <w:szCs w:val="22"/>
        </w:rPr>
        <w:t>Treated or untreated biomedical waste shall not be allowed to leak into the environment during transport.</w:t>
      </w:r>
    </w:p>
    <w:p w:rsidR="00E01DAA" w:rsidRPr="00E01DAA" w:rsidRDefault="00E01DAA" w:rsidP="00862024">
      <w:pPr>
        <w:numPr>
          <w:ilvl w:val="3"/>
          <w:numId w:val="25"/>
        </w:numPr>
        <w:tabs>
          <w:tab w:val="clear" w:pos="792"/>
          <w:tab w:val="num" w:pos="720"/>
          <w:tab w:val="left" w:pos="1080"/>
          <w:tab w:val="left" w:pos="2700"/>
        </w:tabs>
        <w:autoSpaceDE w:val="0"/>
        <w:autoSpaceDN w:val="0"/>
        <w:adjustRightInd w:val="0"/>
        <w:spacing w:after="120"/>
        <w:ind w:left="720" w:firstLine="0"/>
        <w:rPr>
          <w:sz w:val="22"/>
          <w:szCs w:val="22"/>
        </w:rPr>
      </w:pPr>
      <w:r w:rsidRPr="00E01DAA">
        <w:rPr>
          <w:sz w:val="22"/>
          <w:szCs w:val="22"/>
        </w:rPr>
        <w:t>Class I surface waters</w:t>
      </w:r>
      <w:r w:rsidR="009442E7" w:rsidRPr="00E01DAA">
        <w:rPr>
          <w:sz w:val="22"/>
          <w:szCs w:val="22"/>
        </w:rPr>
        <w:t xml:space="preserve">.  </w:t>
      </w:r>
      <w:r w:rsidRPr="00E01DAA">
        <w:rPr>
          <w:sz w:val="22"/>
          <w:szCs w:val="22"/>
        </w:rPr>
        <w:t xml:space="preserve">The Department shall not issue a construction permit for a landfill within </w:t>
      </w:r>
      <w:r w:rsidR="007B0E2A">
        <w:rPr>
          <w:sz w:val="22"/>
          <w:szCs w:val="22"/>
        </w:rPr>
        <w:tab/>
      </w:r>
      <w:r w:rsidRPr="00E01DAA">
        <w:rPr>
          <w:sz w:val="22"/>
          <w:szCs w:val="22"/>
        </w:rPr>
        <w:t>3,000 feet of Class I surface waters.</w:t>
      </w:r>
    </w:p>
    <w:p w:rsidR="00E01DAA" w:rsidRPr="00E01DAA" w:rsidRDefault="00E01DAA" w:rsidP="00862024">
      <w:pPr>
        <w:numPr>
          <w:ilvl w:val="3"/>
          <w:numId w:val="25"/>
        </w:numPr>
        <w:tabs>
          <w:tab w:val="clear" w:pos="792"/>
          <w:tab w:val="num" w:pos="720"/>
          <w:tab w:val="left" w:pos="1080"/>
          <w:tab w:val="left" w:pos="2700"/>
        </w:tabs>
        <w:autoSpaceDE w:val="0"/>
        <w:autoSpaceDN w:val="0"/>
        <w:adjustRightInd w:val="0"/>
        <w:spacing w:after="120"/>
        <w:ind w:left="720" w:firstLine="0"/>
        <w:rPr>
          <w:sz w:val="22"/>
          <w:szCs w:val="22"/>
        </w:rPr>
      </w:pPr>
      <w:r w:rsidRPr="00E01DAA">
        <w:rPr>
          <w:sz w:val="22"/>
          <w:szCs w:val="22"/>
        </w:rPr>
        <w:t>Special wastes for landfills</w:t>
      </w:r>
      <w:r w:rsidR="009442E7" w:rsidRPr="00E01DAA">
        <w:rPr>
          <w:sz w:val="22"/>
          <w:szCs w:val="22"/>
        </w:rPr>
        <w:t xml:space="preserve">.  </w:t>
      </w:r>
      <w:r w:rsidRPr="00E01DAA">
        <w:rPr>
          <w:sz w:val="22"/>
          <w:szCs w:val="22"/>
        </w:rPr>
        <w:t xml:space="preserve">No person who knows or who should know of the nature of such solid </w:t>
      </w:r>
      <w:r w:rsidR="007B0E2A">
        <w:rPr>
          <w:sz w:val="22"/>
          <w:szCs w:val="22"/>
        </w:rPr>
        <w:tab/>
      </w:r>
      <w:r w:rsidRPr="00E01DAA">
        <w:rPr>
          <w:sz w:val="22"/>
          <w:szCs w:val="22"/>
        </w:rPr>
        <w:t>waste shall dispose of the following wastes in any landfill:</w:t>
      </w:r>
    </w:p>
    <w:p w:rsidR="00E01DAA" w:rsidRPr="00E01DAA" w:rsidRDefault="00E01DAA" w:rsidP="00E27A16">
      <w:pPr>
        <w:numPr>
          <w:ilvl w:val="4"/>
          <w:numId w:val="25"/>
        </w:numPr>
        <w:tabs>
          <w:tab w:val="clear" w:pos="1224"/>
          <w:tab w:val="left" w:pos="1080"/>
        </w:tabs>
        <w:autoSpaceDE w:val="0"/>
        <w:autoSpaceDN w:val="0"/>
        <w:adjustRightInd w:val="0"/>
        <w:spacing w:after="120"/>
        <w:ind w:left="1440" w:hanging="360"/>
        <w:rPr>
          <w:sz w:val="22"/>
          <w:szCs w:val="22"/>
        </w:rPr>
      </w:pPr>
      <w:r w:rsidRPr="00E01DAA">
        <w:rPr>
          <w:sz w:val="22"/>
          <w:szCs w:val="22"/>
        </w:rPr>
        <w:t>Lead-acid batteries;</w:t>
      </w:r>
    </w:p>
    <w:p w:rsidR="00E01DAA" w:rsidRPr="00E01DAA" w:rsidRDefault="00E01DAA" w:rsidP="00E27A16">
      <w:pPr>
        <w:numPr>
          <w:ilvl w:val="4"/>
          <w:numId w:val="25"/>
        </w:numPr>
        <w:tabs>
          <w:tab w:val="clear" w:pos="1224"/>
          <w:tab w:val="left" w:pos="1080"/>
        </w:tabs>
        <w:autoSpaceDE w:val="0"/>
        <w:autoSpaceDN w:val="0"/>
        <w:adjustRightInd w:val="0"/>
        <w:spacing w:after="120"/>
        <w:ind w:left="1440" w:hanging="360"/>
        <w:rPr>
          <w:sz w:val="22"/>
          <w:szCs w:val="22"/>
        </w:rPr>
      </w:pPr>
      <w:r w:rsidRPr="00E01DAA">
        <w:rPr>
          <w:sz w:val="22"/>
          <w:szCs w:val="22"/>
        </w:rPr>
        <w:t>Used oil, except as provided in Chapter 62-710, F.A.C.;</w:t>
      </w:r>
    </w:p>
    <w:p w:rsidR="00E01DAA" w:rsidRPr="00E01DAA" w:rsidRDefault="00E01DAA" w:rsidP="00E27A16">
      <w:pPr>
        <w:numPr>
          <w:ilvl w:val="4"/>
          <w:numId w:val="25"/>
        </w:numPr>
        <w:tabs>
          <w:tab w:val="clear" w:pos="1224"/>
          <w:tab w:val="left" w:pos="1080"/>
        </w:tabs>
        <w:autoSpaceDE w:val="0"/>
        <w:autoSpaceDN w:val="0"/>
        <w:adjustRightInd w:val="0"/>
        <w:spacing w:after="120"/>
        <w:ind w:left="1440" w:hanging="360"/>
        <w:rPr>
          <w:sz w:val="22"/>
          <w:szCs w:val="22"/>
        </w:rPr>
      </w:pPr>
      <w:r w:rsidRPr="00E01DAA">
        <w:rPr>
          <w:sz w:val="22"/>
          <w:szCs w:val="22"/>
        </w:rPr>
        <w:t>Yard trash in a Class I landfill, except as may be allowed pursuant to Section 403.708(12)(c), F.S., and;</w:t>
      </w:r>
    </w:p>
    <w:p w:rsidR="00E01DAA" w:rsidRPr="00E01DAA" w:rsidRDefault="00E01DAA" w:rsidP="00E27A16">
      <w:pPr>
        <w:numPr>
          <w:ilvl w:val="4"/>
          <w:numId w:val="25"/>
        </w:numPr>
        <w:tabs>
          <w:tab w:val="clear" w:pos="1224"/>
          <w:tab w:val="left" w:pos="1080"/>
        </w:tabs>
        <w:autoSpaceDE w:val="0"/>
        <w:autoSpaceDN w:val="0"/>
        <w:adjustRightInd w:val="0"/>
        <w:spacing w:after="120"/>
        <w:ind w:left="1440" w:hanging="360"/>
        <w:rPr>
          <w:sz w:val="22"/>
          <w:szCs w:val="22"/>
        </w:rPr>
      </w:pPr>
      <w:r w:rsidRPr="00E01DAA">
        <w:rPr>
          <w:sz w:val="22"/>
          <w:szCs w:val="22"/>
        </w:rPr>
        <w:t>White goods;</w:t>
      </w:r>
    </w:p>
    <w:p w:rsidR="00E01DAA" w:rsidRPr="00E01DAA" w:rsidRDefault="00E01DAA" w:rsidP="00E27A16">
      <w:pPr>
        <w:numPr>
          <w:ilvl w:val="4"/>
          <w:numId w:val="25"/>
        </w:numPr>
        <w:tabs>
          <w:tab w:val="clear" w:pos="1224"/>
          <w:tab w:val="left" w:pos="1080"/>
        </w:tabs>
        <w:autoSpaceDE w:val="0"/>
        <w:autoSpaceDN w:val="0"/>
        <w:adjustRightInd w:val="0"/>
        <w:spacing w:after="120"/>
        <w:ind w:left="1440" w:hanging="360"/>
        <w:rPr>
          <w:sz w:val="22"/>
          <w:szCs w:val="22"/>
        </w:rPr>
      </w:pPr>
      <w:r w:rsidRPr="00E01DAA">
        <w:rPr>
          <w:sz w:val="22"/>
          <w:szCs w:val="22"/>
        </w:rPr>
        <w:t xml:space="preserve">Whole waste tires may not be disposed of in any landfill or construction and demolition debris </w:t>
      </w:r>
      <w:r w:rsidR="007B0E2A">
        <w:rPr>
          <w:sz w:val="22"/>
          <w:szCs w:val="22"/>
        </w:rPr>
        <w:tab/>
      </w:r>
      <w:r w:rsidRPr="00E01DAA">
        <w:rPr>
          <w:sz w:val="22"/>
          <w:szCs w:val="22"/>
        </w:rPr>
        <w:t>disposal facility, except as provided in Chapter 62-711, F.A.C.</w:t>
      </w:r>
    </w:p>
    <w:p w:rsidR="00E01DAA" w:rsidRPr="00E01DAA" w:rsidRDefault="00E01DAA" w:rsidP="00862024">
      <w:pPr>
        <w:numPr>
          <w:ilvl w:val="3"/>
          <w:numId w:val="26"/>
        </w:numPr>
        <w:tabs>
          <w:tab w:val="clear" w:pos="792"/>
          <w:tab w:val="num" w:pos="720"/>
          <w:tab w:val="left" w:pos="1080"/>
          <w:tab w:val="left" w:pos="2700"/>
        </w:tabs>
        <w:autoSpaceDE w:val="0"/>
        <w:autoSpaceDN w:val="0"/>
        <w:adjustRightInd w:val="0"/>
        <w:spacing w:after="120"/>
        <w:ind w:left="720" w:firstLine="0"/>
        <w:rPr>
          <w:sz w:val="22"/>
          <w:szCs w:val="22"/>
        </w:rPr>
      </w:pPr>
      <w:r w:rsidRPr="00E01DAA">
        <w:rPr>
          <w:sz w:val="22"/>
          <w:szCs w:val="22"/>
        </w:rPr>
        <w:lastRenderedPageBreak/>
        <w:t>Special wastes for waste-to-energy facilities</w:t>
      </w:r>
      <w:r w:rsidR="007B0E2A" w:rsidRPr="00E01DAA">
        <w:rPr>
          <w:sz w:val="22"/>
          <w:szCs w:val="22"/>
        </w:rPr>
        <w:t xml:space="preserve">.  </w:t>
      </w:r>
      <w:r w:rsidRPr="00E01DAA">
        <w:rPr>
          <w:sz w:val="22"/>
          <w:szCs w:val="22"/>
        </w:rPr>
        <w:t xml:space="preserve">No person who knows or who should know of the </w:t>
      </w:r>
      <w:r w:rsidR="007B0E2A">
        <w:rPr>
          <w:sz w:val="22"/>
          <w:szCs w:val="22"/>
        </w:rPr>
        <w:tab/>
      </w:r>
      <w:r w:rsidRPr="00E01DAA">
        <w:rPr>
          <w:sz w:val="22"/>
          <w:szCs w:val="22"/>
        </w:rPr>
        <w:t xml:space="preserve">nature of such solid waste shall dispose of lead-acid batteries, mercury-containing devices, or spent </w:t>
      </w:r>
      <w:r w:rsidR="007B0E2A">
        <w:rPr>
          <w:sz w:val="22"/>
          <w:szCs w:val="22"/>
        </w:rPr>
        <w:tab/>
      </w:r>
      <w:r w:rsidRPr="00E01DAA">
        <w:rPr>
          <w:sz w:val="22"/>
          <w:szCs w:val="22"/>
        </w:rPr>
        <w:t>mercury-containing lamps in any waste-to-energy facility.</w:t>
      </w:r>
    </w:p>
    <w:p w:rsidR="00E01DAA" w:rsidRPr="00E01DAA" w:rsidRDefault="00536E0A" w:rsidP="00536E0A">
      <w:pPr>
        <w:tabs>
          <w:tab w:val="left" w:pos="1440"/>
        </w:tabs>
        <w:autoSpaceDE w:val="0"/>
        <w:autoSpaceDN w:val="0"/>
        <w:adjustRightInd w:val="0"/>
        <w:spacing w:after="120"/>
        <w:ind w:left="720"/>
        <w:rPr>
          <w:sz w:val="22"/>
          <w:szCs w:val="22"/>
        </w:rPr>
      </w:pPr>
      <w:r>
        <w:rPr>
          <w:sz w:val="22"/>
          <w:szCs w:val="22"/>
        </w:rPr>
        <w:t>(10)</w:t>
      </w:r>
      <w:r>
        <w:rPr>
          <w:sz w:val="22"/>
          <w:szCs w:val="22"/>
        </w:rPr>
        <w:tab/>
      </w:r>
      <w:r w:rsidR="00E01DAA" w:rsidRPr="00E01DAA">
        <w:rPr>
          <w:sz w:val="22"/>
          <w:szCs w:val="22"/>
        </w:rPr>
        <w:t>Liquids restrictions.</w:t>
      </w:r>
    </w:p>
    <w:p w:rsidR="00E01DAA" w:rsidRPr="00E01DAA" w:rsidRDefault="00E01DAA" w:rsidP="009442E7">
      <w:pPr>
        <w:numPr>
          <w:ilvl w:val="4"/>
          <w:numId w:val="26"/>
        </w:numPr>
        <w:tabs>
          <w:tab w:val="clear" w:pos="1224"/>
          <w:tab w:val="left" w:pos="1080"/>
        </w:tabs>
        <w:autoSpaceDE w:val="0"/>
        <w:autoSpaceDN w:val="0"/>
        <w:adjustRightInd w:val="0"/>
        <w:spacing w:after="120"/>
        <w:ind w:left="1440" w:hanging="360"/>
        <w:rPr>
          <w:sz w:val="22"/>
          <w:szCs w:val="22"/>
        </w:rPr>
      </w:pPr>
      <w:r w:rsidRPr="00E01DAA">
        <w:rPr>
          <w:sz w:val="22"/>
          <w:szCs w:val="22"/>
        </w:rPr>
        <w:t>Non-containerized liquid waste shall not be placed in solid waste disposal units, which accept household waste or construction and demolition debris for disposal unless:</w:t>
      </w:r>
    </w:p>
    <w:p w:rsidR="00E01DAA" w:rsidRPr="00E01DAA" w:rsidRDefault="00E01DAA" w:rsidP="008A5A15">
      <w:pPr>
        <w:numPr>
          <w:ilvl w:val="5"/>
          <w:numId w:val="26"/>
        </w:numPr>
        <w:tabs>
          <w:tab w:val="clear" w:pos="1440"/>
          <w:tab w:val="num" w:pos="1800"/>
        </w:tabs>
        <w:autoSpaceDE w:val="0"/>
        <w:autoSpaceDN w:val="0"/>
        <w:adjustRightInd w:val="0"/>
        <w:spacing w:after="120"/>
        <w:ind w:left="1800"/>
        <w:rPr>
          <w:sz w:val="22"/>
          <w:szCs w:val="22"/>
        </w:rPr>
      </w:pPr>
      <w:r w:rsidRPr="00E01DAA">
        <w:rPr>
          <w:sz w:val="22"/>
          <w:szCs w:val="22"/>
        </w:rPr>
        <w:t>The liquid waste is household waste other than septic waste; or</w:t>
      </w:r>
    </w:p>
    <w:p w:rsidR="00E01DAA" w:rsidRPr="00E01DAA" w:rsidRDefault="00E01DAA" w:rsidP="008A5A15">
      <w:pPr>
        <w:numPr>
          <w:ilvl w:val="5"/>
          <w:numId w:val="26"/>
        </w:numPr>
        <w:tabs>
          <w:tab w:val="clear" w:pos="1440"/>
          <w:tab w:val="num" w:pos="1800"/>
        </w:tabs>
        <w:autoSpaceDE w:val="0"/>
        <w:autoSpaceDN w:val="0"/>
        <w:adjustRightInd w:val="0"/>
        <w:spacing w:after="120"/>
        <w:ind w:left="1800"/>
        <w:rPr>
          <w:sz w:val="22"/>
          <w:szCs w:val="22"/>
        </w:rPr>
      </w:pPr>
      <w:r w:rsidRPr="00E01DAA">
        <w:rPr>
          <w:sz w:val="22"/>
          <w:szCs w:val="22"/>
        </w:rPr>
        <w:t>The liquid waste is leachate or gas condensate derived from the solid waste disposal unit, or byproducts of the treatment of such leachate or gas condensate, and the solid waste disposal unit is lined and has a leachate collection system.</w:t>
      </w:r>
    </w:p>
    <w:p w:rsidR="00E01DAA" w:rsidRPr="00E01DAA" w:rsidRDefault="00E01DAA" w:rsidP="009442E7">
      <w:pPr>
        <w:numPr>
          <w:ilvl w:val="3"/>
          <w:numId w:val="29"/>
        </w:numPr>
        <w:tabs>
          <w:tab w:val="clear" w:pos="1224"/>
        </w:tabs>
        <w:autoSpaceDE w:val="0"/>
        <w:autoSpaceDN w:val="0"/>
        <w:adjustRightInd w:val="0"/>
        <w:spacing w:after="120"/>
        <w:ind w:left="1440" w:hanging="360"/>
        <w:rPr>
          <w:sz w:val="22"/>
          <w:szCs w:val="22"/>
        </w:rPr>
      </w:pPr>
      <w:r w:rsidRPr="00E01DAA">
        <w:rPr>
          <w:sz w:val="22"/>
          <w:szCs w:val="22"/>
        </w:rPr>
        <w:t>Containers holding liquid waste shall not be placed in a solid waste disposal unit unless:</w:t>
      </w:r>
    </w:p>
    <w:p w:rsidR="00E01DAA" w:rsidRPr="00E01DAA" w:rsidRDefault="00E01DAA" w:rsidP="002E48FF">
      <w:pPr>
        <w:numPr>
          <w:ilvl w:val="0"/>
          <w:numId w:val="33"/>
        </w:numPr>
        <w:tabs>
          <w:tab w:val="clear" w:pos="1440"/>
        </w:tabs>
        <w:autoSpaceDE w:val="0"/>
        <w:autoSpaceDN w:val="0"/>
        <w:adjustRightInd w:val="0"/>
        <w:spacing w:after="120"/>
        <w:ind w:left="1800"/>
        <w:rPr>
          <w:sz w:val="22"/>
          <w:szCs w:val="22"/>
        </w:rPr>
      </w:pPr>
      <w:r w:rsidRPr="00E01DAA">
        <w:rPr>
          <w:sz w:val="22"/>
          <w:szCs w:val="22"/>
        </w:rPr>
        <w:t>The container is a small container similar in size to that normally found in household waste;</w:t>
      </w:r>
    </w:p>
    <w:p w:rsidR="00E01DAA" w:rsidRPr="00E01DAA" w:rsidRDefault="00E01DAA" w:rsidP="002E48FF">
      <w:pPr>
        <w:numPr>
          <w:ilvl w:val="0"/>
          <w:numId w:val="33"/>
        </w:numPr>
        <w:tabs>
          <w:tab w:val="clear" w:pos="1440"/>
        </w:tabs>
        <w:autoSpaceDE w:val="0"/>
        <w:autoSpaceDN w:val="0"/>
        <w:adjustRightInd w:val="0"/>
        <w:spacing w:after="120"/>
        <w:ind w:left="1800"/>
        <w:rPr>
          <w:sz w:val="22"/>
          <w:szCs w:val="22"/>
        </w:rPr>
      </w:pPr>
      <w:r w:rsidRPr="00E01DAA">
        <w:rPr>
          <w:sz w:val="22"/>
          <w:szCs w:val="22"/>
        </w:rPr>
        <w:t>The container is designed to hold liquids for use other than storage; or</w:t>
      </w:r>
    </w:p>
    <w:p w:rsidR="00E01DAA" w:rsidRPr="00E01DAA" w:rsidRDefault="00E01DAA" w:rsidP="002E48FF">
      <w:pPr>
        <w:numPr>
          <w:ilvl w:val="0"/>
          <w:numId w:val="33"/>
        </w:numPr>
        <w:tabs>
          <w:tab w:val="clear" w:pos="1440"/>
        </w:tabs>
        <w:autoSpaceDE w:val="0"/>
        <w:autoSpaceDN w:val="0"/>
        <w:adjustRightInd w:val="0"/>
        <w:spacing w:after="120"/>
        <w:ind w:left="1800"/>
        <w:rPr>
          <w:sz w:val="22"/>
          <w:szCs w:val="22"/>
        </w:rPr>
      </w:pPr>
      <w:r w:rsidRPr="00E01DAA">
        <w:rPr>
          <w:sz w:val="22"/>
          <w:szCs w:val="22"/>
        </w:rPr>
        <w:t>The waste is household waste.</w:t>
      </w:r>
    </w:p>
    <w:p w:rsidR="00E01DAA" w:rsidRPr="00E01DAA" w:rsidRDefault="00E01DAA" w:rsidP="009442E7">
      <w:pPr>
        <w:numPr>
          <w:ilvl w:val="3"/>
          <w:numId w:val="29"/>
        </w:numPr>
        <w:tabs>
          <w:tab w:val="clear" w:pos="1224"/>
        </w:tabs>
        <w:autoSpaceDE w:val="0"/>
        <w:autoSpaceDN w:val="0"/>
        <w:adjustRightInd w:val="0"/>
        <w:spacing w:after="120"/>
        <w:ind w:left="1440" w:hanging="360"/>
        <w:rPr>
          <w:sz w:val="22"/>
          <w:szCs w:val="22"/>
        </w:rPr>
      </w:pPr>
      <w:r w:rsidRPr="00E01DAA">
        <w:rPr>
          <w:sz w:val="22"/>
          <w:szCs w:val="22"/>
        </w:rPr>
        <w:t xml:space="preserve">Containers or tanks twenty gallons or larger in capacity shall either have one end removed or cut </w:t>
      </w:r>
      <w:r w:rsidR="007B0E2A">
        <w:rPr>
          <w:sz w:val="22"/>
          <w:szCs w:val="22"/>
        </w:rPr>
        <w:tab/>
      </w:r>
      <w:r w:rsidRPr="00E01DAA">
        <w:rPr>
          <w:sz w:val="22"/>
          <w:szCs w:val="22"/>
        </w:rPr>
        <w:t xml:space="preserve">open, or have a series of punctures around the bottom to ensure the container is empty and free of </w:t>
      </w:r>
      <w:r w:rsidR="007B0E2A">
        <w:rPr>
          <w:sz w:val="22"/>
          <w:szCs w:val="22"/>
        </w:rPr>
        <w:tab/>
      </w:r>
      <w:r w:rsidRPr="00E01DAA">
        <w:rPr>
          <w:sz w:val="22"/>
          <w:szCs w:val="22"/>
        </w:rPr>
        <w:t>residue</w:t>
      </w:r>
      <w:r w:rsidR="00536E0A" w:rsidRPr="00E01DAA">
        <w:rPr>
          <w:sz w:val="22"/>
          <w:szCs w:val="22"/>
        </w:rPr>
        <w:t xml:space="preserve">.  </w:t>
      </w:r>
      <w:r w:rsidRPr="00E01DAA">
        <w:rPr>
          <w:sz w:val="22"/>
          <w:szCs w:val="22"/>
        </w:rPr>
        <w:t xml:space="preserve">The empty container or tank shall be compacted to its smallest practical volume for </w:t>
      </w:r>
      <w:r w:rsidR="007B0E2A">
        <w:rPr>
          <w:sz w:val="22"/>
          <w:szCs w:val="22"/>
        </w:rPr>
        <w:tab/>
      </w:r>
      <w:r w:rsidRPr="00E01DAA">
        <w:rPr>
          <w:sz w:val="22"/>
          <w:szCs w:val="22"/>
        </w:rPr>
        <w:t>disposal.</w:t>
      </w:r>
    </w:p>
    <w:p w:rsidR="00E01DAA" w:rsidRPr="00E01DAA" w:rsidRDefault="00E01DAA" w:rsidP="00862024">
      <w:pPr>
        <w:numPr>
          <w:ilvl w:val="3"/>
          <w:numId w:val="27"/>
        </w:numPr>
        <w:tabs>
          <w:tab w:val="clear" w:pos="432"/>
          <w:tab w:val="num" w:pos="720"/>
          <w:tab w:val="left" w:pos="1080"/>
        </w:tabs>
        <w:autoSpaceDE w:val="0"/>
        <w:autoSpaceDN w:val="0"/>
        <w:adjustRightInd w:val="0"/>
        <w:spacing w:after="120"/>
        <w:ind w:left="720" w:firstLine="0"/>
        <w:rPr>
          <w:sz w:val="22"/>
          <w:szCs w:val="22"/>
        </w:rPr>
      </w:pPr>
      <w:r w:rsidRPr="00E01DAA">
        <w:rPr>
          <w:sz w:val="22"/>
          <w:szCs w:val="22"/>
        </w:rPr>
        <w:t xml:space="preserve">Used oil and oily wastes.  </w:t>
      </w:r>
    </w:p>
    <w:p w:rsidR="00E01DAA" w:rsidRPr="00E01DAA" w:rsidRDefault="00E01DAA" w:rsidP="009442E7">
      <w:pPr>
        <w:tabs>
          <w:tab w:val="left" w:pos="1080"/>
        </w:tabs>
        <w:autoSpaceDE w:val="0"/>
        <w:autoSpaceDN w:val="0"/>
        <w:adjustRightInd w:val="0"/>
        <w:spacing w:after="120"/>
        <w:ind w:left="1440" w:hanging="360"/>
        <w:rPr>
          <w:sz w:val="22"/>
          <w:szCs w:val="22"/>
        </w:rPr>
      </w:pPr>
      <w:r w:rsidRPr="00E01DAA">
        <w:rPr>
          <w:sz w:val="22"/>
          <w:szCs w:val="22"/>
        </w:rPr>
        <w:t>(a)</w:t>
      </w:r>
      <w:r w:rsidRPr="00E01DAA">
        <w:rPr>
          <w:sz w:val="22"/>
          <w:szCs w:val="22"/>
        </w:rPr>
        <w:tab/>
        <w:t xml:space="preserve">Except as provided in paragraph (b) of this subsection, no person may mix or commingle used oil </w:t>
      </w:r>
      <w:r w:rsidR="007B0E2A">
        <w:rPr>
          <w:sz w:val="22"/>
          <w:szCs w:val="22"/>
        </w:rPr>
        <w:tab/>
      </w:r>
      <w:r w:rsidRPr="00E01DAA">
        <w:rPr>
          <w:sz w:val="22"/>
          <w:szCs w:val="22"/>
        </w:rPr>
        <w:t>with solid waste that is to be disposed of in landfills or directly dispose of used oil in landfills.</w:t>
      </w:r>
    </w:p>
    <w:p w:rsidR="00E01DAA" w:rsidRPr="00E01DAA" w:rsidRDefault="00E01DAA" w:rsidP="009442E7">
      <w:pPr>
        <w:numPr>
          <w:ilvl w:val="4"/>
          <w:numId w:val="27"/>
        </w:numPr>
        <w:tabs>
          <w:tab w:val="clear" w:pos="1224"/>
          <w:tab w:val="left" w:pos="1080"/>
        </w:tabs>
        <w:autoSpaceDE w:val="0"/>
        <w:autoSpaceDN w:val="0"/>
        <w:adjustRightInd w:val="0"/>
        <w:spacing w:after="120"/>
        <w:ind w:left="1440" w:hanging="360"/>
        <w:rPr>
          <w:sz w:val="22"/>
          <w:szCs w:val="22"/>
        </w:rPr>
      </w:pPr>
      <w:r w:rsidRPr="00E01DAA">
        <w:rPr>
          <w:sz w:val="22"/>
          <w:szCs w:val="22"/>
        </w:rPr>
        <w:t>Oily wastes, sorbents or other materials used for maintenance or to clean up or contain leaks, spills or accidental releases of used oil, and soils contaminated with used oil as a result of spills or accidental releases are not subject to the prohibition in paragraph (a) of this subsection.</w:t>
      </w:r>
    </w:p>
    <w:p w:rsidR="00E01DAA" w:rsidRPr="00E01DAA" w:rsidRDefault="00E01DAA" w:rsidP="00862024">
      <w:pPr>
        <w:numPr>
          <w:ilvl w:val="3"/>
          <w:numId w:val="27"/>
        </w:numPr>
        <w:tabs>
          <w:tab w:val="clear" w:pos="432"/>
          <w:tab w:val="num" w:pos="720"/>
          <w:tab w:val="left" w:pos="1080"/>
        </w:tabs>
        <w:autoSpaceDE w:val="0"/>
        <w:autoSpaceDN w:val="0"/>
        <w:adjustRightInd w:val="0"/>
        <w:spacing w:after="120"/>
        <w:ind w:left="720" w:firstLine="0"/>
        <w:rPr>
          <w:sz w:val="22"/>
          <w:szCs w:val="22"/>
        </w:rPr>
      </w:pPr>
      <w:r w:rsidRPr="00E01DAA">
        <w:rPr>
          <w:sz w:val="22"/>
          <w:szCs w:val="22"/>
        </w:rPr>
        <w:t>Yard trash</w:t>
      </w:r>
      <w:r w:rsidR="00536E0A" w:rsidRPr="00E01DAA">
        <w:rPr>
          <w:sz w:val="22"/>
          <w:szCs w:val="22"/>
        </w:rPr>
        <w:t xml:space="preserve">.  </w:t>
      </w:r>
      <w:r w:rsidRPr="00E01DAA">
        <w:rPr>
          <w:sz w:val="22"/>
          <w:szCs w:val="22"/>
        </w:rPr>
        <w:t xml:space="preserve">The prohibitions of this section apply to the storage, processing, or disposal of yard </w:t>
      </w:r>
      <w:r w:rsidR="007B0E2A">
        <w:rPr>
          <w:sz w:val="22"/>
          <w:szCs w:val="22"/>
        </w:rPr>
        <w:tab/>
      </w:r>
      <w:r w:rsidR="008D0EBD">
        <w:rPr>
          <w:sz w:val="22"/>
          <w:szCs w:val="22"/>
        </w:rPr>
        <w:tab/>
      </w:r>
      <w:r w:rsidRPr="00E01DAA">
        <w:rPr>
          <w:sz w:val="22"/>
          <w:szCs w:val="22"/>
        </w:rPr>
        <w:t xml:space="preserve">trash, except that paragraphs (2)(b) and (e) of this section are modified so that the following </w:t>
      </w:r>
      <w:r w:rsidR="007B0E2A">
        <w:rPr>
          <w:sz w:val="22"/>
          <w:szCs w:val="22"/>
        </w:rPr>
        <w:tab/>
      </w:r>
      <w:r w:rsidR="008D0EBD">
        <w:rPr>
          <w:sz w:val="22"/>
          <w:szCs w:val="22"/>
        </w:rPr>
        <w:tab/>
      </w:r>
      <w:r w:rsidR="008D0EBD">
        <w:rPr>
          <w:sz w:val="22"/>
          <w:szCs w:val="22"/>
        </w:rPr>
        <w:tab/>
      </w:r>
      <w:r w:rsidRPr="00E01DAA">
        <w:rPr>
          <w:sz w:val="22"/>
          <w:szCs w:val="22"/>
        </w:rPr>
        <w:t>setback distances shall apply:</w:t>
      </w:r>
    </w:p>
    <w:p w:rsidR="00E01DAA" w:rsidRPr="00E01DAA" w:rsidRDefault="00E01DAA" w:rsidP="002E48FF">
      <w:pPr>
        <w:numPr>
          <w:ilvl w:val="0"/>
          <w:numId w:val="34"/>
        </w:numPr>
        <w:tabs>
          <w:tab w:val="clear" w:pos="1224"/>
          <w:tab w:val="left" w:pos="1080"/>
        </w:tabs>
        <w:autoSpaceDE w:val="0"/>
        <w:autoSpaceDN w:val="0"/>
        <w:adjustRightInd w:val="0"/>
        <w:spacing w:after="120"/>
        <w:ind w:left="1440" w:hanging="360"/>
        <w:rPr>
          <w:sz w:val="22"/>
          <w:szCs w:val="22"/>
        </w:rPr>
      </w:pPr>
      <w:r w:rsidRPr="00E01DAA">
        <w:rPr>
          <w:sz w:val="22"/>
          <w:szCs w:val="22"/>
        </w:rPr>
        <w:t>100 feet from off-site potable water wells, no setback required from on-site water wells; and</w:t>
      </w:r>
    </w:p>
    <w:p w:rsidR="00E01DAA" w:rsidRPr="00E01DAA" w:rsidRDefault="00E01DAA" w:rsidP="002E48FF">
      <w:pPr>
        <w:numPr>
          <w:ilvl w:val="0"/>
          <w:numId w:val="34"/>
        </w:numPr>
        <w:tabs>
          <w:tab w:val="clear" w:pos="1224"/>
          <w:tab w:val="left" w:pos="1080"/>
        </w:tabs>
        <w:autoSpaceDE w:val="0"/>
        <w:autoSpaceDN w:val="0"/>
        <w:adjustRightInd w:val="0"/>
        <w:spacing w:after="120"/>
        <w:ind w:left="1440" w:hanging="360"/>
        <w:rPr>
          <w:sz w:val="22"/>
          <w:szCs w:val="22"/>
        </w:rPr>
      </w:pPr>
      <w:r w:rsidRPr="00E01DAA">
        <w:rPr>
          <w:sz w:val="22"/>
          <w:szCs w:val="22"/>
        </w:rPr>
        <w:t>50 feet from water bodies.</w:t>
      </w:r>
    </w:p>
    <w:p w:rsidR="00E01DAA" w:rsidRPr="00E01DAA" w:rsidRDefault="00E01DAA" w:rsidP="008D0EBD">
      <w:pPr>
        <w:numPr>
          <w:ilvl w:val="3"/>
          <w:numId w:val="27"/>
        </w:numPr>
        <w:tabs>
          <w:tab w:val="clear" w:pos="432"/>
          <w:tab w:val="num" w:pos="720"/>
          <w:tab w:val="left" w:pos="1080"/>
        </w:tabs>
        <w:autoSpaceDE w:val="0"/>
        <w:autoSpaceDN w:val="0"/>
        <w:adjustRightInd w:val="0"/>
        <w:spacing w:after="120"/>
        <w:ind w:left="720" w:firstLine="0"/>
        <w:rPr>
          <w:sz w:val="22"/>
          <w:szCs w:val="22"/>
        </w:rPr>
      </w:pPr>
      <w:r w:rsidRPr="00E01DAA">
        <w:rPr>
          <w:sz w:val="22"/>
          <w:szCs w:val="22"/>
        </w:rPr>
        <w:t>Tanks</w:t>
      </w:r>
      <w:r w:rsidR="007C5FD3" w:rsidRPr="00E01DAA">
        <w:rPr>
          <w:sz w:val="22"/>
          <w:szCs w:val="22"/>
        </w:rPr>
        <w:t xml:space="preserve">.  </w:t>
      </w:r>
      <w:r w:rsidRPr="00E01DAA">
        <w:rPr>
          <w:sz w:val="22"/>
          <w:szCs w:val="22"/>
        </w:rPr>
        <w:t xml:space="preserve">The prohibitions in subsection (2) of this section do not apply to the storage or </w:t>
      </w:r>
      <w:r w:rsidR="007C5FD3">
        <w:rPr>
          <w:sz w:val="22"/>
          <w:szCs w:val="22"/>
        </w:rPr>
        <w:tab/>
      </w:r>
      <w:r w:rsidR="008D0EBD">
        <w:rPr>
          <w:sz w:val="22"/>
          <w:szCs w:val="22"/>
        </w:rPr>
        <w:tab/>
      </w:r>
      <w:r w:rsidR="008D0EBD">
        <w:rPr>
          <w:sz w:val="22"/>
          <w:szCs w:val="22"/>
        </w:rPr>
        <w:tab/>
      </w:r>
      <w:r w:rsidR="008D0EBD">
        <w:rPr>
          <w:sz w:val="22"/>
          <w:szCs w:val="22"/>
        </w:rPr>
        <w:tab/>
      </w:r>
      <w:r w:rsidRPr="00E01DAA">
        <w:rPr>
          <w:sz w:val="22"/>
          <w:szCs w:val="22"/>
        </w:rPr>
        <w:t>treatment of solid waste in tanks, which meet the criteria of Chapter 62-761 or Rule 62-</w:t>
      </w:r>
      <w:r w:rsidR="007C5FD3">
        <w:rPr>
          <w:sz w:val="22"/>
          <w:szCs w:val="22"/>
        </w:rPr>
        <w:tab/>
      </w:r>
      <w:r w:rsidR="008D0EBD">
        <w:rPr>
          <w:sz w:val="22"/>
          <w:szCs w:val="22"/>
        </w:rPr>
        <w:tab/>
      </w:r>
      <w:r w:rsidR="008D0EBD">
        <w:rPr>
          <w:sz w:val="22"/>
          <w:szCs w:val="22"/>
        </w:rPr>
        <w:tab/>
      </w:r>
      <w:r w:rsidR="008D0EBD">
        <w:rPr>
          <w:sz w:val="22"/>
          <w:szCs w:val="22"/>
        </w:rPr>
        <w:tab/>
      </w:r>
      <w:r w:rsidRPr="00E01DAA">
        <w:rPr>
          <w:sz w:val="22"/>
          <w:szCs w:val="22"/>
        </w:rPr>
        <w:t>701.400(6), F.A.C.</w:t>
      </w:r>
      <w:r w:rsidR="007B0E2A">
        <w:rPr>
          <w:sz w:val="22"/>
          <w:szCs w:val="22"/>
        </w:rPr>
        <w:tab/>
      </w:r>
      <w:r w:rsidRPr="00E01DAA">
        <w:rPr>
          <w:sz w:val="22"/>
          <w:szCs w:val="22"/>
        </w:rPr>
        <w:t xml:space="preserve">Instead, no such storage tank shall be installed within 500 feet of any </w:t>
      </w:r>
      <w:r w:rsidR="008D0EBD">
        <w:rPr>
          <w:sz w:val="22"/>
          <w:szCs w:val="22"/>
        </w:rPr>
        <w:tab/>
      </w:r>
      <w:r w:rsidR="008D0EBD">
        <w:rPr>
          <w:sz w:val="22"/>
          <w:szCs w:val="22"/>
        </w:rPr>
        <w:tab/>
      </w:r>
      <w:r w:rsidR="008D0EBD">
        <w:rPr>
          <w:sz w:val="22"/>
          <w:szCs w:val="22"/>
        </w:rPr>
        <w:tab/>
      </w:r>
      <w:r w:rsidRPr="00E01DAA">
        <w:rPr>
          <w:sz w:val="22"/>
          <w:szCs w:val="22"/>
        </w:rPr>
        <w:t>existing</w:t>
      </w:r>
      <w:r w:rsidR="007C5FD3">
        <w:rPr>
          <w:sz w:val="22"/>
          <w:szCs w:val="22"/>
        </w:rPr>
        <w:tab/>
      </w:r>
      <w:r w:rsidR="008D0EBD">
        <w:rPr>
          <w:sz w:val="22"/>
          <w:szCs w:val="22"/>
        </w:rPr>
        <w:t xml:space="preserve"> </w:t>
      </w:r>
      <w:r w:rsidRPr="00E01DAA">
        <w:rPr>
          <w:sz w:val="22"/>
          <w:szCs w:val="22"/>
        </w:rPr>
        <w:t xml:space="preserve">community water supply system or any existing non-transient non-community water </w:t>
      </w:r>
      <w:r w:rsidR="008D0EBD">
        <w:rPr>
          <w:sz w:val="22"/>
          <w:szCs w:val="22"/>
        </w:rPr>
        <w:tab/>
      </w:r>
      <w:r w:rsidR="008D0EBD">
        <w:rPr>
          <w:sz w:val="22"/>
          <w:szCs w:val="22"/>
        </w:rPr>
        <w:tab/>
      </w:r>
      <w:r w:rsidR="008D0EBD">
        <w:rPr>
          <w:sz w:val="22"/>
          <w:szCs w:val="22"/>
        </w:rPr>
        <w:tab/>
        <w:t xml:space="preserve">supply </w:t>
      </w:r>
      <w:r w:rsidRPr="00E01DAA">
        <w:rPr>
          <w:sz w:val="22"/>
          <w:szCs w:val="22"/>
        </w:rPr>
        <w:t xml:space="preserve">system, nor shall any tank be installed within 100 feet of any other existing potable </w:t>
      </w:r>
      <w:r w:rsidR="008D0EBD">
        <w:rPr>
          <w:sz w:val="22"/>
          <w:szCs w:val="22"/>
        </w:rPr>
        <w:tab/>
      </w:r>
      <w:r w:rsidR="008D0EBD">
        <w:rPr>
          <w:sz w:val="22"/>
          <w:szCs w:val="22"/>
        </w:rPr>
        <w:tab/>
      </w:r>
      <w:r w:rsidR="008D0EBD">
        <w:rPr>
          <w:sz w:val="22"/>
          <w:szCs w:val="22"/>
        </w:rPr>
        <w:tab/>
      </w:r>
      <w:r w:rsidRPr="00E01DAA">
        <w:rPr>
          <w:sz w:val="22"/>
          <w:szCs w:val="22"/>
        </w:rPr>
        <w:t>water supply</w:t>
      </w:r>
      <w:r w:rsidR="008D0EBD">
        <w:rPr>
          <w:sz w:val="22"/>
          <w:szCs w:val="22"/>
        </w:rPr>
        <w:t xml:space="preserve"> well</w:t>
      </w:r>
      <w:r w:rsidRPr="00E01DAA">
        <w:rPr>
          <w:sz w:val="22"/>
          <w:szCs w:val="22"/>
        </w:rPr>
        <w:t>.</w:t>
      </w:r>
    </w:p>
    <w:p w:rsidR="00E01DAA" w:rsidRPr="00E01DAA" w:rsidRDefault="00E01DAA" w:rsidP="002E48FF">
      <w:pPr>
        <w:numPr>
          <w:ilvl w:val="3"/>
          <w:numId w:val="27"/>
        </w:numPr>
        <w:tabs>
          <w:tab w:val="clear" w:pos="432"/>
          <w:tab w:val="num" w:pos="720"/>
        </w:tabs>
        <w:autoSpaceDE w:val="0"/>
        <w:autoSpaceDN w:val="0"/>
        <w:adjustRightInd w:val="0"/>
        <w:spacing w:after="120"/>
        <w:ind w:left="720" w:firstLine="0"/>
        <w:rPr>
          <w:sz w:val="22"/>
          <w:szCs w:val="22"/>
        </w:rPr>
      </w:pPr>
      <w:r w:rsidRPr="00E01DAA">
        <w:rPr>
          <w:sz w:val="22"/>
          <w:szCs w:val="22"/>
        </w:rPr>
        <w:t xml:space="preserve">CCA treated wood.  CCA treated wood shall not be incorporated into compost or made into </w:t>
      </w:r>
      <w:r w:rsidR="007B0E2A">
        <w:rPr>
          <w:sz w:val="22"/>
          <w:szCs w:val="22"/>
        </w:rPr>
        <w:tab/>
      </w:r>
      <w:r w:rsidR="007B0E2A">
        <w:rPr>
          <w:sz w:val="22"/>
          <w:szCs w:val="22"/>
        </w:rPr>
        <w:tab/>
      </w:r>
      <w:r w:rsidR="00536E0A">
        <w:rPr>
          <w:sz w:val="22"/>
          <w:szCs w:val="22"/>
        </w:rPr>
        <w:tab/>
      </w:r>
      <w:r w:rsidRPr="00E01DAA">
        <w:rPr>
          <w:sz w:val="22"/>
          <w:szCs w:val="22"/>
        </w:rPr>
        <w:t xml:space="preserve">mulch, decorative landscape chips or any other wood product that is applied as a ground cover, </w:t>
      </w:r>
      <w:r w:rsidR="00536E0A">
        <w:rPr>
          <w:sz w:val="22"/>
          <w:szCs w:val="22"/>
        </w:rPr>
        <w:tab/>
      </w:r>
      <w:r w:rsidR="009974A6">
        <w:rPr>
          <w:sz w:val="22"/>
          <w:szCs w:val="22"/>
        </w:rPr>
        <w:tab/>
      </w:r>
      <w:r w:rsidRPr="00E01DAA">
        <w:rPr>
          <w:sz w:val="22"/>
          <w:szCs w:val="22"/>
        </w:rPr>
        <w:t xml:space="preserve">soil </w:t>
      </w:r>
      <w:r w:rsidR="00536E0A">
        <w:rPr>
          <w:sz w:val="22"/>
          <w:szCs w:val="22"/>
        </w:rPr>
        <w:t>o</w:t>
      </w:r>
      <w:r w:rsidRPr="00E01DAA">
        <w:rPr>
          <w:sz w:val="22"/>
          <w:szCs w:val="22"/>
        </w:rPr>
        <w:t>r soil amendment</w:t>
      </w:r>
      <w:r w:rsidR="007C5FD3" w:rsidRPr="00E01DAA">
        <w:rPr>
          <w:sz w:val="22"/>
          <w:szCs w:val="22"/>
        </w:rPr>
        <w:t xml:space="preserve">.  </w:t>
      </w:r>
      <w:r w:rsidRPr="00E01DAA">
        <w:rPr>
          <w:sz w:val="22"/>
          <w:szCs w:val="22"/>
        </w:rPr>
        <w:t xml:space="preserve">CCA treated wood may be ground and used as initial cover on interior </w:t>
      </w:r>
      <w:r w:rsidR="00536E0A">
        <w:rPr>
          <w:sz w:val="22"/>
          <w:szCs w:val="22"/>
        </w:rPr>
        <w:tab/>
      </w:r>
      <w:r w:rsidR="009974A6">
        <w:rPr>
          <w:sz w:val="22"/>
          <w:szCs w:val="22"/>
        </w:rPr>
        <w:tab/>
      </w:r>
      <w:r w:rsidRPr="00E01DAA">
        <w:rPr>
          <w:sz w:val="22"/>
          <w:szCs w:val="22"/>
        </w:rPr>
        <w:t>slopes</w:t>
      </w:r>
      <w:r w:rsidR="00536E0A">
        <w:rPr>
          <w:sz w:val="22"/>
          <w:szCs w:val="22"/>
        </w:rPr>
        <w:t xml:space="preserve"> </w:t>
      </w:r>
      <w:r w:rsidRPr="00E01DAA">
        <w:rPr>
          <w:sz w:val="22"/>
          <w:szCs w:val="22"/>
        </w:rPr>
        <w:t>of</w:t>
      </w:r>
      <w:r w:rsidR="00536E0A">
        <w:rPr>
          <w:sz w:val="22"/>
          <w:szCs w:val="22"/>
        </w:rPr>
        <w:t xml:space="preserve"> </w:t>
      </w:r>
      <w:r w:rsidRPr="00E01DAA">
        <w:rPr>
          <w:sz w:val="22"/>
          <w:szCs w:val="22"/>
        </w:rPr>
        <w:t xml:space="preserve">lined solid waste disposal facilities provided it meets the criteria of subsection Rule </w:t>
      </w:r>
      <w:r w:rsidR="009974A6">
        <w:rPr>
          <w:sz w:val="22"/>
          <w:szCs w:val="22"/>
        </w:rPr>
        <w:tab/>
      </w:r>
      <w:r w:rsidR="009974A6">
        <w:rPr>
          <w:sz w:val="22"/>
          <w:szCs w:val="22"/>
        </w:rPr>
        <w:lastRenderedPageBreak/>
        <w:tab/>
      </w:r>
      <w:r w:rsidR="002E48FF">
        <w:rPr>
          <w:sz w:val="22"/>
          <w:szCs w:val="22"/>
        </w:rPr>
        <w:tab/>
      </w:r>
      <w:r w:rsidRPr="00E01DAA">
        <w:rPr>
          <w:sz w:val="22"/>
          <w:szCs w:val="22"/>
        </w:rPr>
        <w:t>62-</w:t>
      </w:r>
      <w:r w:rsidR="007B0E2A">
        <w:rPr>
          <w:sz w:val="22"/>
          <w:szCs w:val="22"/>
        </w:rPr>
        <w:tab/>
      </w:r>
      <w:r w:rsidRPr="00E01DAA">
        <w:rPr>
          <w:sz w:val="22"/>
          <w:szCs w:val="22"/>
        </w:rPr>
        <w:t xml:space="preserve">701.200(53), F.A.C.  CCA treated wood shall not be disposed of through open burning or </w:t>
      </w:r>
      <w:r w:rsidR="009974A6">
        <w:rPr>
          <w:sz w:val="22"/>
          <w:szCs w:val="22"/>
        </w:rPr>
        <w:tab/>
      </w:r>
      <w:r w:rsidR="009974A6">
        <w:rPr>
          <w:sz w:val="22"/>
          <w:szCs w:val="22"/>
        </w:rPr>
        <w:tab/>
      </w:r>
      <w:r w:rsidRPr="00E01DAA">
        <w:rPr>
          <w:sz w:val="22"/>
          <w:szCs w:val="22"/>
        </w:rPr>
        <w:t>through combustion in an air curtain incinerator.</w:t>
      </w:r>
    </w:p>
    <w:p w:rsidR="00E01DAA" w:rsidRPr="00E01DAA" w:rsidRDefault="00E01DAA" w:rsidP="00686248">
      <w:pPr>
        <w:numPr>
          <w:ilvl w:val="3"/>
          <w:numId w:val="27"/>
        </w:numPr>
        <w:tabs>
          <w:tab w:val="clear" w:pos="432"/>
          <w:tab w:val="num" w:pos="720"/>
          <w:tab w:val="left" w:pos="1080"/>
          <w:tab w:val="left" w:pos="1440"/>
        </w:tabs>
        <w:autoSpaceDE w:val="0"/>
        <w:autoSpaceDN w:val="0"/>
        <w:adjustRightInd w:val="0"/>
        <w:spacing w:after="120"/>
        <w:ind w:left="720" w:firstLine="0"/>
        <w:rPr>
          <w:sz w:val="22"/>
          <w:szCs w:val="22"/>
        </w:rPr>
      </w:pPr>
      <w:r w:rsidRPr="00E01DAA">
        <w:rPr>
          <w:sz w:val="22"/>
          <w:szCs w:val="22"/>
        </w:rPr>
        <w:t xml:space="preserve">Dust.  The owner of operator of a solid waste management facility shall not allow the </w:t>
      </w:r>
      <w:r w:rsidR="00686248">
        <w:rPr>
          <w:sz w:val="22"/>
          <w:szCs w:val="22"/>
        </w:rPr>
        <w:tab/>
      </w:r>
      <w:r w:rsidR="00536E0A">
        <w:rPr>
          <w:sz w:val="22"/>
          <w:szCs w:val="22"/>
        </w:rPr>
        <w:tab/>
      </w:r>
      <w:r w:rsidR="00536E0A">
        <w:rPr>
          <w:sz w:val="22"/>
          <w:szCs w:val="22"/>
        </w:rPr>
        <w:tab/>
      </w:r>
      <w:r w:rsidR="00536E0A">
        <w:rPr>
          <w:sz w:val="22"/>
          <w:szCs w:val="22"/>
        </w:rPr>
        <w:tab/>
      </w:r>
      <w:r w:rsidRPr="00E01DAA">
        <w:rPr>
          <w:sz w:val="22"/>
          <w:szCs w:val="22"/>
        </w:rPr>
        <w:t>unconfined emissions of particulate matter in violation of paragraph Rule 62-296.320(4</w:t>
      </w:r>
      <w:proofErr w:type="gramStart"/>
      <w:r w:rsidRPr="00E01DAA">
        <w:rPr>
          <w:sz w:val="22"/>
          <w:szCs w:val="22"/>
        </w:rPr>
        <w:t>)(</w:t>
      </w:r>
      <w:proofErr w:type="gramEnd"/>
      <w:r w:rsidRPr="00E01DAA">
        <w:rPr>
          <w:sz w:val="22"/>
          <w:szCs w:val="22"/>
        </w:rPr>
        <w:t xml:space="preserve">c), </w:t>
      </w:r>
      <w:r w:rsidR="00536E0A">
        <w:rPr>
          <w:sz w:val="22"/>
          <w:szCs w:val="22"/>
        </w:rPr>
        <w:tab/>
      </w:r>
      <w:r w:rsidR="00536E0A">
        <w:rPr>
          <w:sz w:val="22"/>
          <w:szCs w:val="22"/>
        </w:rPr>
        <w:tab/>
      </w:r>
      <w:r w:rsidR="00536E0A">
        <w:rPr>
          <w:sz w:val="22"/>
          <w:szCs w:val="22"/>
        </w:rPr>
        <w:tab/>
      </w:r>
      <w:r w:rsidRPr="00E01DAA">
        <w:rPr>
          <w:sz w:val="22"/>
          <w:szCs w:val="22"/>
        </w:rPr>
        <w:t>F.A.C.</w:t>
      </w:r>
    </w:p>
    <w:p w:rsidR="00E01DAA" w:rsidRPr="00E01DAA" w:rsidRDefault="00E01DAA" w:rsidP="00686248">
      <w:pPr>
        <w:numPr>
          <w:ilvl w:val="3"/>
          <w:numId w:val="27"/>
        </w:numPr>
        <w:tabs>
          <w:tab w:val="clear" w:pos="432"/>
          <w:tab w:val="num" w:pos="720"/>
          <w:tab w:val="left" w:pos="1080"/>
          <w:tab w:val="left" w:pos="1440"/>
        </w:tabs>
        <w:autoSpaceDE w:val="0"/>
        <w:autoSpaceDN w:val="0"/>
        <w:adjustRightInd w:val="0"/>
        <w:spacing w:after="120"/>
        <w:ind w:left="720" w:firstLine="0"/>
        <w:rPr>
          <w:sz w:val="22"/>
          <w:szCs w:val="22"/>
        </w:rPr>
      </w:pPr>
      <w:r w:rsidRPr="00E01DAA">
        <w:rPr>
          <w:sz w:val="22"/>
          <w:szCs w:val="22"/>
        </w:rPr>
        <w:t>Indoor storage</w:t>
      </w:r>
      <w:r w:rsidR="007C5FD3" w:rsidRPr="00E01DAA">
        <w:rPr>
          <w:sz w:val="22"/>
          <w:szCs w:val="22"/>
        </w:rPr>
        <w:t xml:space="preserve">.  </w:t>
      </w:r>
      <w:r w:rsidRPr="00E01DAA">
        <w:rPr>
          <w:sz w:val="22"/>
          <w:szCs w:val="22"/>
        </w:rPr>
        <w:t xml:space="preserve">The prohibitions in subsection (2) of this section do not apply to the storage or </w:t>
      </w:r>
      <w:r w:rsidR="00686248">
        <w:rPr>
          <w:sz w:val="22"/>
          <w:szCs w:val="22"/>
        </w:rPr>
        <w:tab/>
      </w:r>
      <w:r w:rsidR="00536E0A">
        <w:rPr>
          <w:sz w:val="22"/>
          <w:szCs w:val="22"/>
        </w:rPr>
        <w:tab/>
      </w:r>
      <w:r w:rsidRPr="00E01DAA">
        <w:rPr>
          <w:sz w:val="22"/>
          <w:szCs w:val="22"/>
        </w:rPr>
        <w:t xml:space="preserve">processing of solid waste indoors, provided that the indoor storage area has an impervious </w:t>
      </w:r>
      <w:r w:rsidR="00536E0A">
        <w:rPr>
          <w:sz w:val="22"/>
          <w:szCs w:val="22"/>
        </w:rPr>
        <w:tab/>
      </w:r>
      <w:r w:rsidR="00536E0A">
        <w:rPr>
          <w:sz w:val="22"/>
          <w:szCs w:val="22"/>
        </w:rPr>
        <w:tab/>
      </w:r>
      <w:r w:rsidR="00536E0A">
        <w:rPr>
          <w:sz w:val="22"/>
          <w:szCs w:val="22"/>
        </w:rPr>
        <w:tab/>
      </w:r>
      <w:r w:rsidRPr="00E01DAA">
        <w:rPr>
          <w:sz w:val="22"/>
          <w:szCs w:val="22"/>
        </w:rPr>
        <w:t xml:space="preserve">surface </w:t>
      </w:r>
      <w:r w:rsidR="00686248">
        <w:rPr>
          <w:sz w:val="22"/>
          <w:szCs w:val="22"/>
        </w:rPr>
        <w:tab/>
      </w:r>
      <w:r w:rsidRPr="00E01DAA">
        <w:rPr>
          <w:sz w:val="22"/>
          <w:szCs w:val="22"/>
        </w:rPr>
        <w:t>and a leachate collection system</w:t>
      </w:r>
      <w:r w:rsidR="007C5FD3" w:rsidRPr="00E01DAA">
        <w:rPr>
          <w:sz w:val="22"/>
          <w:szCs w:val="22"/>
        </w:rPr>
        <w:t xml:space="preserve">.  </w:t>
      </w:r>
      <w:r w:rsidRPr="00E01DAA">
        <w:rPr>
          <w:sz w:val="22"/>
          <w:szCs w:val="22"/>
        </w:rPr>
        <w:t xml:space="preserve">For the purposes of this subsection, an impervious </w:t>
      </w:r>
      <w:r w:rsidR="006C4781">
        <w:rPr>
          <w:sz w:val="22"/>
          <w:szCs w:val="22"/>
        </w:rPr>
        <w:tab/>
      </w:r>
      <w:r w:rsidR="006C4781">
        <w:rPr>
          <w:sz w:val="22"/>
          <w:szCs w:val="22"/>
        </w:rPr>
        <w:tab/>
      </w:r>
      <w:r w:rsidR="006C4781">
        <w:rPr>
          <w:sz w:val="22"/>
          <w:szCs w:val="22"/>
        </w:rPr>
        <w:tab/>
      </w:r>
      <w:r w:rsidRPr="00E01DAA">
        <w:rPr>
          <w:sz w:val="22"/>
          <w:szCs w:val="22"/>
        </w:rPr>
        <w:t>surface means</w:t>
      </w:r>
      <w:r w:rsidR="006C4781">
        <w:rPr>
          <w:sz w:val="22"/>
          <w:szCs w:val="22"/>
        </w:rPr>
        <w:t xml:space="preserve"> e</w:t>
      </w:r>
      <w:r w:rsidRPr="00E01DAA">
        <w:rPr>
          <w:sz w:val="22"/>
          <w:szCs w:val="22"/>
        </w:rPr>
        <w:t xml:space="preserve">ither a poured concrete pad having a minimum thickness of four inches, or an </w:t>
      </w:r>
      <w:r w:rsidR="006C4781">
        <w:rPr>
          <w:sz w:val="22"/>
          <w:szCs w:val="22"/>
        </w:rPr>
        <w:tab/>
      </w:r>
      <w:r w:rsidR="006C4781">
        <w:rPr>
          <w:sz w:val="22"/>
          <w:szCs w:val="22"/>
        </w:rPr>
        <w:tab/>
      </w:r>
      <w:r w:rsidR="002E48FF">
        <w:rPr>
          <w:sz w:val="22"/>
          <w:szCs w:val="22"/>
        </w:rPr>
        <w:tab/>
      </w:r>
      <w:r w:rsidRPr="00E01DAA">
        <w:rPr>
          <w:sz w:val="22"/>
          <w:szCs w:val="22"/>
        </w:rPr>
        <w:t>asphalt concrete</w:t>
      </w:r>
      <w:r w:rsidR="006C4781">
        <w:rPr>
          <w:sz w:val="22"/>
          <w:szCs w:val="22"/>
        </w:rPr>
        <w:t xml:space="preserve"> </w:t>
      </w:r>
      <w:r w:rsidRPr="00E01DAA">
        <w:rPr>
          <w:sz w:val="22"/>
          <w:szCs w:val="22"/>
        </w:rPr>
        <w:t xml:space="preserve">paving with both a minimum thickness of one and one-half inches and with </w:t>
      </w:r>
      <w:r w:rsidR="006C4781">
        <w:rPr>
          <w:sz w:val="22"/>
          <w:szCs w:val="22"/>
        </w:rPr>
        <w:tab/>
      </w:r>
      <w:r w:rsidR="006C4781">
        <w:rPr>
          <w:sz w:val="22"/>
          <w:szCs w:val="22"/>
        </w:rPr>
        <w:tab/>
      </w:r>
      <w:r w:rsidR="006C4781">
        <w:rPr>
          <w:sz w:val="22"/>
          <w:szCs w:val="22"/>
        </w:rPr>
        <w:tab/>
      </w:r>
      <w:r w:rsidRPr="00E01DAA">
        <w:rPr>
          <w:sz w:val="22"/>
          <w:szCs w:val="22"/>
        </w:rPr>
        <w:t xml:space="preserve">an additional component to restrict leaching to ground water such as a soil cement sub-base, an </w:t>
      </w:r>
      <w:r w:rsidR="006C4781">
        <w:rPr>
          <w:sz w:val="22"/>
          <w:szCs w:val="22"/>
        </w:rPr>
        <w:tab/>
      </w:r>
      <w:r w:rsidR="006C4781">
        <w:rPr>
          <w:sz w:val="22"/>
          <w:szCs w:val="22"/>
        </w:rPr>
        <w:tab/>
      </w:r>
      <w:r w:rsidRPr="00E01DAA">
        <w:rPr>
          <w:sz w:val="22"/>
          <w:szCs w:val="22"/>
        </w:rPr>
        <w:t xml:space="preserve">epoxy seal or a </w:t>
      </w:r>
      <w:r w:rsidR="00686248">
        <w:rPr>
          <w:sz w:val="22"/>
          <w:szCs w:val="22"/>
        </w:rPr>
        <w:tab/>
      </w:r>
      <w:proofErr w:type="spellStart"/>
      <w:r w:rsidRPr="00E01DAA">
        <w:rPr>
          <w:sz w:val="22"/>
          <w:szCs w:val="22"/>
        </w:rPr>
        <w:t>geomembrane</w:t>
      </w:r>
      <w:proofErr w:type="spellEnd"/>
      <w:r w:rsidRPr="00E01DAA">
        <w:rPr>
          <w:sz w:val="22"/>
          <w:szCs w:val="22"/>
        </w:rPr>
        <w:t>.</w:t>
      </w:r>
    </w:p>
    <w:p w:rsidR="00E01DAA" w:rsidRPr="00E01DAA" w:rsidRDefault="00E01DAA" w:rsidP="00686248">
      <w:pPr>
        <w:numPr>
          <w:ilvl w:val="3"/>
          <w:numId w:val="27"/>
        </w:numPr>
        <w:tabs>
          <w:tab w:val="clear" w:pos="432"/>
          <w:tab w:val="num" w:pos="720"/>
          <w:tab w:val="left" w:pos="1080"/>
          <w:tab w:val="left" w:pos="1440"/>
        </w:tabs>
        <w:autoSpaceDE w:val="0"/>
        <w:autoSpaceDN w:val="0"/>
        <w:adjustRightInd w:val="0"/>
        <w:ind w:left="720" w:firstLine="0"/>
        <w:rPr>
          <w:sz w:val="22"/>
          <w:szCs w:val="22"/>
        </w:rPr>
      </w:pPr>
      <w:r w:rsidRPr="00E01DAA">
        <w:rPr>
          <w:sz w:val="22"/>
          <w:szCs w:val="22"/>
        </w:rPr>
        <w:t>Storage in vehicles or containers</w:t>
      </w:r>
      <w:proofErr w:type="gramStart"/>
      <w:r w:rsidRPr="00E01DAA">
        <w:rPr>
          <w:sz w:val="22"/>
          <w:szCs w:val="22"/>
        </w:rPr>
        <w:t xml:space="preserve">. </w:t>
      </w:r>
      <w:proofErr w:type="gramEnd"/>
      <w:r w:rsidRPr="00E01DAA">
        <w:rPr>
          <w:sz w:val="22"/>
          <w:szCs w:val="22"/>
        </w:rPr>
        <w:t xml:space="preserve">The prohibitions in subsection (2) of this section do not apply </w:t>
      </w:r>
      <w:r w:rsidR="00686248">
        <w:rPr>
          <w:sz w:val="22"/>
          <w:szCs w:val="22"/>
        </w:rPr>
        <w:tab/>
      </w:r>
      <w:r w:rsidR="00367C00">
        <w:rPr>
          <w:sz w:val="22"/>
          <w:szCs w:val="22"/>
        </w:rPr>
        <w:tab/>
      </w:r>
      <w:r w:rsidRPr="00E01DAA">
        <w:rPr>
          <w:sz w:val="22"/>
          <w:szCs w:val="22"/>
        </w:rPr>
        <w:t xml:space="preserve">to the storage of solid waste in an enclosed or covered vehicle or container, provided that such </w:t>
      </w:r>
      <w:r w:rsidR="00686248">
        <w:rPr>
          <w:sz w:val="22"/>
          <w:szCs w:val="22"/>
        </w:rPr>
        <w:tab/>
      </w:r>
      <w:r w:rsidR="00367C00">
        <w:rPr>
          <w:sz w:val="22"/>
          <w:szCs w:val="22"/>
        </w:rPr>
        <w:tab/>
      </w:r>
      <w:r w:rsidRPr="00E01DAA">
        <w:rPr>
          <w:sz w:val="22"/>
          <w:szCs w:val="22"/>
        </w:rPr>
        <w:t xml:space="preserve">vehicle or container has either been unloaded or moved over public highways within the </w:t>
      </w:r>
      <w:r w:rsidR="00367C00">
        <w:rPr>
          <w:sz w:val="22"/>
          <w:szCs w:val="22"/>
        </w:rPr>
        <w:tab/>
      </w:r>
      <w:r w:rsidR="00367C00">
        <w:rPr>
          <w:sz w:val="22"/>
          <w:szCs w:val="22"/>
        </w:rPr>
        <w:tab/>
      </w:r>
      <w:r w:rsidR="00367C00">
        <w:rPr>
          <w:sz w:val="22"/>
          <w:szCs w:val="22"/>
        </w:rPr>
        <w:tab/>
      </w:r>
      <w:r w:rsidR="00367C00">
        <w:rPr>
          <w:sz w:val="22"/>
          <w:szCs w:val="22"/>
        </w:rPr>
        <w:tab/>
      </w:r>
      <w:r w:rsidRPr="00E01DAA">
        <w:rPr>
          <w:sz w:val="22"/>
          <w:szCs w:val="22"/>
        </w:rPr>
        <w:t xml:space="preserve">previous seven days, and provided also that reasonable efforts have been made to minimize </w:t>
      </w:r>
      <w:r w:rsidR="00367C00">
        <w:rPr>
          <w:sz w:val="22"/>
          <w:szCs w:val="22"/>
        </w:rPr>
        <w:tab/>
      </w:r>
      <w:r w:rsidR="00367C00">
        <w:rPr>
          <w:sz w:val="22"/>
          <w:szCs w:val="22"/>
        </w:rPr>
        <w:tab/>
      </w:r>
      <w:r w:rsidR="00367C00">
        <w:rPr>
          <w:sz w:val="22"/>
          <w:szCs w:val="22"/>
        </w:rPr>
        <w:tab/>
      </w:r>
      <w:r w:rsidRPr="00E01DAA">
        <w:rPr>
          <w:sz w:val="22"/>
          <w:szCs w:val="22"/>
        </w:rPr>
        <w:t>leakage from the vehicle or container.</w:t>
      </w:r>
    </w:p>
    <w:p w:rsidR="00E01DAA" w:rsidRPr="00E01DAA" w:rsidRDefault="00E01DAA" w:rsidP="00862024">
      <w:pPr>
        <w:tabs>
          <w:tab w:val="num" w:pos="720"/>
          <w:tab w:val="left" w:pos="1080"/>
          <w:tab w:val="left" w:pos="2700"/>
        </w:tabs>
        <w:autoSpaceDE w:val="0"/>
        <w:autoSpaceDN w:val="0"/>
        <w:adjustRightInd w:val="0"/>
        <w:ind w:left="720"/>
        <w:rPr>
          <w:sz w:val="22"/>
          <w:szCs w:val="22"/>
        </w:rPr>
      </w:pPr>
    </w:p>
    <w:p w:rsidR="00E01DAA" w:rsidRPr="00E01DAA" w:rsidRDefault="00E01DAA" w:rsidP="00686248">
      <w:pPr>
        <w:numPr>
          <w:ilvl w:val="3"/>
          <w:numId w:val="27"/>
        </w:numPr>
        <w:tabs>
          <w:tab w:val="clear" w:pos="432"/>
          <w:tab w:val="num" w:pos="720"/>
          <w:tab w:val="left" w:pos="1080"/>
          <w:tab w:val="left" w:pos="1440"/>
        </w:tabs>
        <w:autoSpaceDE w:val="0"/>
        <w:autoSpaceDN w:val="0"/>
        <w:adjustRightInd w:val="0"/>
        <w:ind w:left="720" w:firstLine="0"/>
        <w:rPr>
          <w:sz w:val="22"/>
          <w:szCs w:val="22"/>
        </w:rPr>
      </w:pPr>
      <w:r w:rsidRPr="00E01DAA">
        <w:rPr>
          <w:sz w:val="22"/>
          <w:szCs w:val="22"/>
        </w:rPr>
        <w:t>Existing facilities</w:t>
      </w:r>
      <w:r w:rsidR="007C5FD3" w:rsidRPr="00E01DAA">
        <w:rPr>
          <w:sz w:val="22"/>
          <w:szCs w:val="22"/>
        </w:rPr>
        <w:t xml:space="preserve">.  </w:t>
      </w:r>
      <w:r w:rsidRPr="00E01DAA">
        <w:rPr>
          <w:sz w:val="22"/>
          <w:szCs w:val="22"/>
        </w:rPr>
        <w:t xml:space="preserve">Those portions of facilities, which were constructed prior to May 27, 2001, </w:t>
      </w:r>
      <w:r w:rsidR="00686248">
        <w:rPr>
          <w:sz w:val="22"/>
          <w:szCs w:val="22"/>
        </w:rPr>
        <w:tab/>
      </w:r>
      <w:r w:rsidR="001539E2">
        <w:rPr>
          <w:sz w:val="22"/>
          <w:szCs w:val="22"/>
        </w:rPr>
        <w:tab/>
      </w:r>
      <w:r w:rsidRPr="00E01DAA">
        <w:rPr>
          <w:sz w:val="22"/>
          <w:szCs w:val="22"/>
        </w:rPr>
        <w:t xml:space="preserve">remain subject to the prohibitions that were in effect at the time the permit authorizing </w:t>
      </w:r>
      <w:r w:rsidR="001539E2">
        <w:rPr>
          <w:sz w:val="22"/>
          <w:szCs w:val="22"/>
        </w:rPr>
        <w:tab/>
      </w:r>
      <w:r w:rsidR="001539E2">
        <w:rPr>
          <w:sz w:val="22"/>
          <w:szCs w:val="22"/>
        </w:rPr>
        <w:tab/>
      </w:r>
      <w:r w:rsidR="001539E2">
        <w:rPr>
          <w:sz w:val="22"/>
          <w:szCs w:val="22"/>
        </w:rPr>
        <w:tab/>
      </w:r>
      <w:r w:rsidR="001539E2">
        <w:rPr>
          <w:sz w:val="22"/>
          <w:szCs w:val="22"/>
        </w:rPr>
        <w:tab/>
      </w:r>
      <w:r w:rsidRPr="00E01DAA">
        <w:rPr>
          <w:sz w:val="22"/>
          <w:szCs w:val="22"/>
        </w:rPr>
        <w:t>construction</w:t>
      </w:r>
      <w:r w:rsidR="001539E2">
        <w:rPr>
          <w:sz w:val="22"/>
          <w:szCs w:val="22"/>
        </w:rPr>
        <w:t xml:space="preserve"> </w:t>
      </w:r>
      <w:r w:rsidRPr="00E01DAA">
        <w:rPr>
          <w:sz w:val="22"/>
          <w:szCs w:val="22"/>
        </w:rPr>
        <w:t>was issued</w:t>
      </w:r>
      <w:r w:rsidR="007C5FD3" w:rsidRPr="00E01DAA">
        <w:rPr>
          <w:sz w:val="22"/>
          <w:szCs w:val="22"/>
        </w:rPr>
        <w:t xml:space="preserve">.  </w:t>
      </w:r>
      <w:r w:rsidRPr="00E01DAA">
        <w:rPr>
          <w:sz w:val="22"/>
          <w:szCs w:val="22"/>
        </w:rPr>
        <w:t xml:space="preserve">Lateral expansions of such facilities remain subject to the </w:t>
      </w:r>
      <w:r w:rsidR="001539E2">
        <w:rPr>
          <w:sz w:val="22"/>
          <w:szCs w:val="22"/>
        </w:rPr>
        <w:tab/>
      </w:r>
      <w:r w:rsidR="001539E2">
        <w:rPr>
          <w:sz w:val="22"/>
          <w:szCs w:val="22"/>
        </w:rPr>
        <w:tab/>
      </w:r>
      <w:r w:rsidR="001539E2">
        <w:rPr>
          <w:sz w:val="22"/>
          <w:szCs w:val="22"/>
        </w:rPr>
        <w:tab/>
      </w:r>
      <w:r w:rsidR="001539E2">
        <w:rPr>
          <w:sz w:val="22"/>
          <w:szCs w:val="22"/>
        </w:rPr>
        <w:tab/>
      </w:r>
      <w:r w:rsidR="001539E2">
        <w:rPr>
          <w:sz w:val="22"/>
          <w:szCs w:val="22"/>
        </w:rPr>
        <w:tab/>
      </w:r>
      <w:r w:rsidRPr="00E01DAA">
        <w:rPr>
          <w:sz w:val="22"/>
          <w:szCs w:val="22"/>
        </w:rPr>
        <w:t xml:space="preserve">prohibitions that were in effect at the time the permit authorizing the lateral expansion was </w:t>
      </w:r>
      <w:r w:rsidR="001539E2">
        <w:rPr>
          <w:sz w:val="22"/>
          <w:szCs w:val="22"/>
        </w:rPr>
        <w:tab/>
      </w:r>
      <w:r w:rsidR="001539E2">
        <w:rPr>
          <w:sz w:val="22"/>
          <w:szCs w:val="22"/>
        </w:rPr>
        <w:tab/>
      </w:r>
      <w:r w:rsidR="001539E2">
        <w:rPr>
          <w:sz w:val="22"/>
          <w:szCs w:val="22"/>
        </w:rPr>
        <w:tab/>
      </w:r>
      <w:r w:rsidRPr="00E01DAA">
        <w:rPr>
          <w:sz w:val="22"/>
          <w:szCs w:val="22"/>
        </w:rPr>
        <w:t>i</w:t>
      </w:r>
      <w:r w:rsidR="001539E2">
        <w:rPr>
          <w:sz w:val="22"/>
          <w:szCs w:val="22"/>
        </w:rPr>
        <w:t>ssued</w:t>
      </w:r>
      <w:proofErr w:type="gramStart"/>
      <w:r w:rsidR="001539E2">
        <w:rPr>
          <w:sz w:val="22"/>
          <w:szCs w:val="22"/>
        </w:rPr>
        <w:t xml:space="preserve">. </w:t>
      </w:r>
      <w:proofErr w:type="gramEnd"/>
      <w:r w:rsidR="001539E2">
        <w:rPr>
          <w:sz w:val="22"/>
          <w:szCs w:val="22"/>
        </w:rPr>
        <w:t xml:space="preserve">For example, portions of </w:t>
      </w:r>
      <w:r w:rsidRPr="00E01DAA">
        <w:rPr>
          <w:sz w:val="22"/>
          <w:szCs w:val="22"/>
        </w:rPr>
        <w:t xml:space="preserve">facilities constructed prior to May 19, 1994 were subject to the </w:t>
      </w:r>
      <w:r w:rsidR="001539E2">
        <w:rPr>
          <w:sz w:val="22"/>
          <w:szCs w:val="22"/>
        </w:rPr>
        <w:tab/>
      </w:r>
      <w:r w:rsidR="001539E2">
        <w:rPr>
          <w:sz w:val="22"/>
          <w:szCs w:val="22"/>
        </w:rPr>
        <w:tab/>
        <w:t xml:space="preserve">prohibition against storing or </w:t>
      </w:r>
      <w:r w:rsidRPr="00E01DAA">
        <w:rPr>
          <w:sz w:val="22"/>
          <w:szCs w:val="22"/>
        </w:rPr>
        <w:t xml:space="preserve">disposing of solid waste within 500 feet of an existing or </w:t>
      </w:r>
      <w:r w:rsidR="001539E2">
        <w:rPr>
          <w:sz w:val="22"/>
          <w:szCs w:val="22"/>
        </w:rPr>
        <w:tab/>
      </w:r>
      <w:r w:rsidR="001539E2">
        <w:rPr>
          <w:sz w:val="22"/>
          <w:szCs w:val="22"/>
        </w:rPr>
        <w:tab/>
      </w:r>
      <w:r w:rsidR="001539E2">
        <w:rPr>
          <w:sz w:val="22"/>
          <w:szCs w:val="22"/>
        </w:rPr>
        <w:tab/>
      </w:r>
      <w:r w:rsidR="001539E2">
        <w:rPr>
          <w:sz w:val="22"/>
          <w:szCs w:val="22"/>
        </w:rPr>
        <w:tab/>
      </w:r>
      <w:r w:rsidRPr="00E01DAA">
        <w:rPr>
          <w:sz w:val="22"/>
          <w:szCs w:val="22"/>
        </w:rPr>
        <w:t>approved shallow water supply well, but</w:t>
      </w:r>
      <w:r w:rsidR="001539E2">
        <w:rPr>
          <w:sz w:val="22"/>
          <w:szCs w:val="22"/>
        </w:rPr>
        <w:t xml:space="preserve"> </w:t>
      </w:r>
      <w:r w:rsidRPr="00E01DAA">
        <w:rPr>
          <w:sz w:val="22"/>
          <w:szCs w:val="22"/>
        </w:rPr>
        <w:t xml:space="preserve">are not subject to the prohibitions of paragraphs </w:t>
      </w:r>
      <w:r w:rsidR="001539E2">
        <w:rPr>
          <w:sz w:val="22"/>
          <w:szCs w:val="22"/>
        </w:rPr>
        <w:tab/>
      </w:r>
      <w:r w:rsidR="001539E2">
        <w:rPr>
          <w:sz w:val="22"/>
          <w:szCs w:val="22"/>
        </w:rPr>
        <w:tab/>
      </w:r>
      <w:r w:rsidR="001539E2">
        <w:rPr>
          <w:sz w:val="22"/>
          <w:szCs w:val="22"/>
        </w:rPr>
        <w:tab/>
      </w:r>
      <w:r w:rsidR="002E48FF">
        <w:rPr>
          <w:sz w:val="22"/>
          <w:szCs w:val="22"/>
        </w:rPr>
        <w:tab/>
      </w:r>
      <w:r w:rsidRPr="00E01DAA">
        <w:rPr>
          <w:sz w:val="22"/>
          <w:szCs w:val="22"/>
        </w:rPr>
        <w:t>(2)(b) of this section</w:t>
      </w:r>
      <w:r w:rsidR="007C5FD3" w:rsidRPr="00E01DAA">
        <w:rPr>
          <w:sz w:val="22"/>
          <w:szCs w:val="22"/>
        </w:rPr>
        <w:t xml:space="preserve">.  </w:t>
      </w:r>
      <w:r w:rsidRPr="00E01DAA">
        <w:rPr>
          <w:sz w:val="22"/>
          <w:szCs w:val="22"/>
        </w:rPr>
        <w:t>However, lateral expansions</w:t>
      </w:r>
      <w:r w:rsidR="001539E2">
        <w:rPr>
          <w:sz w:val="22"/>
          <w:szCs w:val="22"/>
        </w:rPr>
        <w:t xml:space="preserve"> </w:t>
      </w:r>
      <w:r w:rsidRPr="00E01DAA">
        <w:rPr>
          <w:sz w:val="22"/>
          <w:szCs w:val="22"/>
        </w:rPr>
        <w:t xml:space="preserve">of such facilities, which occurred after May </w:t>
      </w:r>
      <w:r w:rsidR="001539E2">
        <w:rPr>
          <w:sz w:val="22"/>
          <w:szCs w:val="22"/>
        </w:rPr>
        <w:tab/>
      </w:r>
      <w:r w:rsidR="001539E2">
        <w:rPr>
          <w:sz w:val="22"/>
          <w:szCs w:val="22"/>
        </w:rPr>
        <w:tab/>
      </w:r>
      <w:r w:rsidRPr="00E01DAA">
        <w:rPr>
          <w:sz w:val="22"/>
          <w:szCs w:val="22"/>
        </w:rPr>
        <w:t>19, 1994, are subject to the prohibitions of paragraphs (2</w:t>
      </w:r>
      <w:proofErr w:type="gramStart"/>
      <w:r w:rsidRPr="00E01DAA">
        <w:rPr>
          <w:sz w:val="22"/>
          <w:szCs w:val="22"/>
        </w:rPr>
        <w:t>)(</w:t>
      </w:r>
      <w:proofErr w:type="gramEnd"/>
      <w:r w:rsidRPr="00E01DAA">
        <w:rPr>
          <w:sz w:val="22"/>
          <w:szCs w:val="22"/>
        </w:rPr>
        <w:t>b) of this section.</w:t>
      </w:r>
    </w:p>
    <w:p w:rsidR="00E01DAA" w:rsidRPr="00E01DAA" w:rsidRDefault="00E01DAA" w:rsidP="00E01DAA">
      <w:pPr>
        <w:tabs>
          <w:tab w:val="num" w:pos="720"/>
        </w:tabs>
        <w:ind w:left="720" w:hanging="720"/>
        <w:rPr>
          <w:sz w:val="22"/>
          <w:szCs w:val="22"/>
        </w:rPr>
      </w:pPr>
    </w:p>
    <w:p w:rsidR="00E01DAA" w:rsidRPr="00E01DAA" w:rsidRDefault="00E01DAA" w:rsidP="00686248">
      <w:pPr>
        <w:spacing w:after="120"/>
        <w:ind w:left="720" w:hanging="720"/>
        <w:rPr>
          <w:b/>
          <w:sz w:val="22"/>
          <w:szCs w:val="22"/>
        </w:rPr>
      </w:pPr>
      <w:r w:rsidRPr="00E01DAA">
        <w:rPr>
          <w:b/>
          <w:sz w:val="22"/>
          <w:szCs w:val="22"/>
        </w:rPr>
        <w:t xml:space="preserve">B.3. </w:t>
      </w:r>
      <w:r w:rsidR="00686248">
        <w:rPr>
          <w:b/>
          <w:sz w:val="22"/>
          <w:szCs w:val="22"/>
        </w:rPr>
        <w:tab/>
      </w:r>
      <w:r w:rsidRPr="00E01DAA">
        <w:rPr>
          <w:sz w:val="22"/>
          <w:szCs w:val="22"/>
          <w:u w:val="single"/>
        </w:rPr>
        <w:t>Ash Management Requirements</w:t>
      </w:r>
      <w:r w:rsidRPr="00E01DAA">
        <w:rPr>
          <w:sz w:val="22"/>
          <w:szCs w:val="22"/>
        </w:rPr>
        <w:t xml:space="preserve"> – The permittee shall comply with the following ash management requirements:</w:t>
      </w:r>
    </w:p>
    <w:p w:rsidR="00E01DAA" w:rsidRPr="00E01DAA" w:rsidRDefault="00686248" w:rsidP="00E01DAA">
      <w:pPr>
        <w:ind w:left="360"/>
        <w:rPr>
          <w:sz w:val="22"/>
          <w:szCs w:val="22"/>
        </w:rPr>
      </w:pPr>
      <w:r>
        <w:rPr>
          <w:sz w:val="22"/>
          <w:szCs w:val="22"/>
        </w:rPr>
        <w:tab/>
      </w:r>
      <w:r w:rsidR="00E01DAA" w:rsidRPr="00E01DAA">
        <w:rPr>
          <w:sz w:val="22"/>
          <w:szCs w:val="22"/>
        </w:rPr>
        <w:t>(1)</w:t>
      </w:r>
      <w:r w:rsidR="00E01DAA" w:rsidRPr="00E01DAA">
        <w:rPr>
          <w:sz w:val="22"/>
          <w:szCs w:val="22"/>
        </w:rPr>
        <w:tab/>
        <w:t>Ash from the air curtain incinerator may be used as a soil amendment or incorporated into</w:t>
      </w:r>
      <w:r w:rsidR="00CA0BF4">
        <w:rPr>
          <w:sz w:val="22"/>
          <w:szCs w:val="22"/>
        </w:rPr>
        <w:t xml:space="preserve"> </w:t>
      </w:r>
      <w:r w:rsidR="00E01DAA" w:rsidRPr="00E01DAA">
        <w:rPr>
          <w:sz w:val="22"/>
          <w:szCs w:val="22"/>
        </w:rPr>
        <w:t xml:space="preserve">mulch </w:t>
      </w:r>
      <w:r>
        <w:rPr>
          <w:sz w:val="22"/>
          <w:szCs w:val="22"/>
        </w:rPr>
        <w:tab/>
      </w:r>
      <w:r w:rsidR="00CA0BF4">
        <w:rPr>
          <w:sz w:val="22"/>
          <w:szCs w:val="22"/>
        </w:rPr>
        <w:tab/>
      </w:r>
      <w:r w:rsidR="00CA0BF4">
        <w:rPr>
          <w:sz w:val="22"/>
          <w:szCs w:val="22"/>
        </w:rPr>
        <w:tab/>
      </w:r>
      <w:r w:rsidR="00E01DAA" w:rsidRPr="00E01DAA">
        <w:rPr>
          <w:sz w:val="22"/>
          <w:szCs w:val="22"/>
        </w:rPr>
        <w:t xml:space="preserve">or compost products.  If the ash is disposed of rather than beneficially used, </w:t>
      </w:r>
      <w:r w:rsidR="00CA0BF4" w:rsidRPr="00E01DAA">
        <w:rPr>
          <w:sz w:val="22"/>
          <w:szCs w:val="22"/>
        </w:rPr>
        <w:t>such</w:t>
      </w:r>
      <w:r w:rsidR="00CA0BF4">
        <w:rPr>
          <w:sz w:val="22"/>
          <w:szCs w:val="22"/>
        </w:rPr>
        <w:t xml:space="preserve"> disposal</w:t>
      </w:r>
      <w:r w:rsidR="00E01DAA" w:rsidRPr="00E01DAA">
        <w:rPr>
          <w:sz w:val="22"/>
          <w:szCs w:val="22"/>
        </w:rPr>
        <w:t xml:space="preserve"> shall be </w:t>
      </w:r>
      <w:r w:rsidR="00CA0BF4">
        <w:rPr>
          <w:sz w:val="22"/>
          <w:szCs w:val="22"/>
        </w:rPr>
        <w:tab/>
      </w:r>
      <w:r w:rsidR="00CA0BF4">
        <w:rPr>
          <w:sz w:val="22"/>
          <w:szCs w:val="22"/>
        </w:rPr>
        <w:tab/>
      </w:r>
      <w:r w:rsidR="00E01DAA" w:rsidRPr="00E01DAA">
        <w:rPr>
          <w:sz w:val="22"/>
          <w:szCs w:val="22"/>
        </w:rPr>
        <w:t>in accordance with the requirements of Chapter 62-701, F.A.C.</w:t>
      </w:r>
    </w:p>
    <w:p w:rsidR="008302AB" w:rsidRPr="007078D3" w:rsidRDefault="008302AB" w:rsidP="00E01DAA">
      <w:pPr>
        <w:pStyle w:val="BodyText3"/>
        <w:numPr>
          <w:ilvl w:val="12"/>
          <w:numId w:val="0"/>
        </w:numPr>
        <w:spacing w:after="0"/>
        <w:jc w:val="left"/>
        <w:rPr>
          <w:b/>
          <w:i/>
          <w:szCs w:val="22"/>
        </w:rPr>
      </w:pPr>
    </w:p>
    <w:sectPr w:rsidR="008302AB" w:rsidRPr="007078D3">
      <w:headerReference w:type="even" r:id="rId28"/>
      <w:headerReference w:type="default" r:id="rId29"/>
      <w:headerReference w:type="first" r:id="rId30"/>
      <w:pgSz w:w="12240" w:h="15840" w:code="1"/>
      <w:pgMar w:top="720" w:right="1152" w:bottom="720" w:left="1152" w:header="720" w:footer="720" w:gutter="0"/>
      <w:paperSrc w:first="16640" w:other="166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ED1" w:rsidRDefault="00A13ED1">
      <w:r>
        <w:separator/>
      </w:r>
    </w:p>
  </w:endnote>
  <w:endnote w:type="continuationSeparator" w:id="0">
    <w:p w:rsidR="00A13ED1" w:rsidRDefault="00A13E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Default="00B7663F">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Pr="007078D3" w:rsidRDefault="00B7663F" w:rsidP="0002747C">
    <w:pPr>
      <w:pBdr>
        <w:top w:val="single" w:sz="8" w:space="1" w:color="auto"/>
      </w:pBdr>
      <w:tabs>
        <w:tab w:val="left" w:pos="990"/>
        <w:tab w:val="left" w:pos="1080"/>
        <w:tab w:val="left" w:pos="1440"/>
        <w:tab w:val="right" w:pos="10080"/>
      </w:tabs>
      <w:spacing w:before="240"/>
      <w:rPr>
        <w:rStyle w:val="PageNumber"/>
      </w:rPr>
    </w:pPr>
    <w:r>
      <w:rPr>
        <w:rStyle w:val="PageNumber"/>
      </w:rPr>
      <w:t>Sun West Acquisitions, Inc.</w:t>
    </w:r>
    <w:r>
      <w:rPr>
        <w:rStyle w:val="PageNumber"/>
        <w:color w:val="FF0000"/>
      </w:rPr>
      <w:tab/>
    </w:r>
    <w:r w:rsidRPr="007078D3">
      <w:rPr>
        <w:rStyle w:val="PageNumber"/>
      </w:rPr>
      <w:t>Air Permit No.</w:t>
    </w:r>
    <w:r>
      <w:rPr>
        <w:rStyle w:val="PageNumber"/>
      </w:rPr>
      <w:t xml:space="preserve"> 1010515-001-AC</w:t>
    </w:r>
  </w:p>
  <w:p w:rsidR="00B7663F" w:rsidRPr="007078D3" w:rsidRDefault="00B7663F" w:rsidP="0002747C">
    <w:pPr>
      <w:tabs>
        <w:tab w:val="right" w:pos="10080"/>
      </w:tabs>
      <w:rPr>
        <w:rStyle w:val="PageNumber"/>
      </w:rPr>
    </w:pPr>
    <w:r>
      <w:rPr>
        <w:rStyle w:val="PageNumber"/>
      </w:rPr>
      <w:t>Sun West Mine</w:t>
    </w:r>
    <w:r w:rsidRPr="007078D3">
      <w:rPr>
        <w:rStyle w:val="PageNumber"/>
      </w:rPr>
      <w:tab/>
    </w:r>
    <w:r>
      <w:rPr>
        <w:rStyle w:val="PageNumber"/>
      </w:rPr>
      <w:t>Air Curtain Incinerator</w:t>
    </w:r>
  </w:p>
  <w:p w:rsidR="00B7663F" w:rsidRPr="007078D3" w:rsidRDefault="00B7663F"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352916">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352916">
      <w:rPr>
        <w:rStyle w:val="PageNumber"/>
        <w:noProof/>
      </w:rPr>
      <w:t>16</w:t>
    </w:r>
    <w:r w:rsidRPr="007078D3">
      <w:rPr>
        <w:rStyle w:val="PageNumber"/>
      </w:rPr>
      <w:fldChar w:fldCharType="end"/>
    </w:r>
  </w:p>
  <w:p w:rsidR="00B7663F" w:rsidRPr="008E0436" w:rsidRDefault="00B7663F">
    <w:pPr>
      <w:pStyle w:val="Footer"/>
      <w:numPr>
        <w:ilvl w:val="0"/>
        <w:numId w:val="0"/>
      </w:numPr>
      <w:jc w:val="center"/>
      <w:rPr>
        <w:rStyle w:val="PageNumber"/>
        <w:rFonts w:ascii="Book Antiqua" w:hAnsi="Book Antiqu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Default="00B7663F">
    <w:pPr>
      <w:pStyle w:val="Footer"/>
      <w:numPr>
        <w:ilvl w:val="0"/>
        <w:numId w:val="0"/>
      </w:num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Pr="007078D3" w:rsidRDefault="00B7663F" w:rsidP="0002747C">
    <w:pPr>
      <w:pBdr>
        <w:top w:val="single" w:sz="8" w:space="1" w:color="auto"/>
      </w:pBdr>
      <w:tabs>
        <w:tab w:val="right" w:pos="9922"/>
      </w:tabs>
      <w:spacing w:before="240"/>
      <w:rPr>
        <w:rStyle w:val="PageNumber"/>
      </w:rPr>
    </w:pPr>
    <w:r>
      <w:rPr>
        <w:rStyle w:val="PageNumber"/>
      </w:rPr>
      <w:t>Sun West Acquisitions, Inc.</w:t>
    </w:r>
    <w:r w:rsidRPr="007078D3">
      <w:rPr>
        <w:rStyle w:val="PageNumber"/>
        <w:color w:val="FF0000"/>
      </w:rPr>
      <w:tab/>
    </w:r>
    <w:r w:rsidRPr="007078D3">
      <w:rPr>
        <w:rStyle w:val="PageNumber"/>
      </w:rPr>
      <w:t>Air Permit No</w:t>
    </w:r>
    <w:r w:rsidRPr="00AE62CB">
      <w:rPr>
        <w:rStyle w:val="PageNumber"/>
      </w:rPr>
      <w:t>. 101</w:t>
    </w:r>
    <w:r>
      <w:rPr>
        <w:rStyle w:val="PageNumber"/>
      </w:rPr>
      <w:t>0515-001-AC</w:t>
    </w:r>
  </w:p>
  <w:p w:rsidR="00B7663F" w:rsidRPr="007078D3" w:rsidRDefault="00B7663F" w:rsidP="0002747C">
    <w:pPr>
      <w:tabs>
        <w:tab w:val="right" w:pos="9922"/>
      </w:tabs>
      <w:rPr>
        <w:rStyle w:val="PageNumber"/>
      </w:rPr>
    </w:pPr>
    <w:r>
      <w:rPr>
        <w:rStyle w:val="PageNumber"/>
      </w:rPr>
      <w:t>Sun West Mine</w:t>
    </w:r>
    <w:r w:rsidRPr="007078D3">
      <w:rPr>
        <w:rStyle w:val="PageNumber"/>
      </w:rPr>
      <w:tab/>
    </w:r>
    <w:r>
      <w:rPr>
        <w:rStyle w:val="PageNumber"/>
      </w:rPr>
      <w:t>Air Curtain Incinerator</w:t>
    </w:r>
  </w:p>
  <w:p w:rsidR="00B7663F" w:rsidRPr="007078D3" w:rsidRDefault="00B7663F">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352916">
      <w:rPr>
        <w:rStyle w:val="PageNumber"/>
        <w:noProof/>
      </w:rPr>
      <w:t>16</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352916">
      <w:rPr>
        <w:rStyle w:val="PageNumber"/>
        <w:noProof/>
      </w:rPr>
      <w:t>16</w:t>
    </w:r>
    <w:r w:rsidRPr="007078D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ED1" w:rsidRDefault="00A13ED1">
      <w:r>
        <w:separator/>
      </w:r>
    </w:p>
  </w:footnote>
  <w:footnote w:type="continuationSeparator" w:id="0">
    <w:p w:rsidR="00A13ED1" w:rsidRDefault="00A13E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Default="00B7663F">
    <w:pPr>
      <w:pStyle w:val="Header"/>
      <w:numPr>
        <w:ilvl w:val="0"/>
        <w:numId w:val="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Default="00B7663F" w:rsidP="003E6985">
    <w:pPr>
      <w:pStyle w:val="Header"/>
      <w:numPr>
        <w:ilvl w:val="0"/>
        <w:numId w:val="10"/>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Pr="007078D3" w:rsidRDefault="00B7663F" w:rsidP="00970B43">
    <w:pPr>
      <w:pStyle w:val="Header"/>
      <w:numPr>
        <w:ilvl w:val="0"/>
        <w:numId w:val="0"/>
      </w:numPr>
      <w:pBdr>
        <w:bottom w:val="single" w:sz="4" w:space="1" w:color="auto"/>
      </w:pBdr>
      <w:jc w:val="center"/>
      <w:rPr>
        <w:rStyle w:val="PageNumber"/>
        <w:b/>
        <w:sz w:val="22"/>
        <w:szCs w:val="22"/>
      </w:rPr>
    </w:pPr>
    <w:r w:rsidRPr="007078D3">
      <w:rPr>
        <w:rStyle w:val="PageNumber"/>
        <w:b/>
        <w:sz w:val="22"/>
        <w:szCs w:val="22"/>
      </w:rPr>
      <w:t>SECTION 3.  EMISSION</w:t>
    </w:r>
    <w:r>
      <w:rPr>
        <w:rStyle w:val="PageNumber"/>
        <w:b/>
        <w:sz w:val="22"/>
        <w:szCs w:val="22"/>
      </w:rPr>
      <w:t>S</w:t>
    </w:r>
    <w:r w:rsidRPr="007078D3">
      <w:rPr>
        <w:rStyle w:val="PageNumber"/>
        <w:b/>
        <w:sz w:val="22"/>
        <w:szCs w:val="22"/>
      </w:rPr>
      <w:t xml:space="preserve"> UNIT SPECIFIC </w:t>
    </w:r>
    <w:r w:rsidRPr="0091449F">
      <w:rPr>
        <w:rStyle w:val="PageNumber"/>
        <w:b/>
        <w:sz w:val="22"/>
        <w:szCs w:val="22"/>
      </w:rPr>
      <w:t>CONDITIONS (DRAFT)</w:t>
    </w:r>
  </w:p>
  <w:p w:rsidR="00B7663F" w:rsidRPr="007078D3" w:rsidRDefault="00B7663F" w:rsidP="00970B43">
    <w:pPr>
      <w:pStyle w:val="Header"/>
      <w:numPr>
        <w:ilvl w:val="0"/>
        <w:numId w:val="0"/>
      </w:numPr>
      <w:jc w:val="center"/>
      <w:rPr>
        <w:rStyle w:val="PageNumber"/>
        <w:b/>
        <w:sz w:val="22"/>
        <w:szCs w:val="22"/>
      </w:rPr>
    </w:pPr>
    <w:r w:rsidRPr="007078D3">
      <w:rPr>
        <w:rStyle w:val="PageNumber"/>
        <w:b/>
        <w:sz w:val="22"/>
        <w:szCs w:val="22"/>
      </w:rPr>
      <w:t>A</w:t>
    </w:r>
    <w:r w:rsidRPr="0091449F">
      <w:rPr>
        <w:rStyle w:val="PageNumber"/>
        <w:b/>
        <w:sz w:val="22"/>
        <w:szCs w:val="22"/>
      </w:rPr>
      <w:t xml:space="preserve">.  EU No. 001- Air Curtain Incinerator </w:t>
    </w:r>
  </w:p>
  <w:p w:rsidR="00B7663F" w:rsidRPr="00970B43" w:rsidRDefault="00B7663F" w:rsidP="00970B43">
    <w:pPr>
      <w:pStyle w:val="Header"/>
      <w:numPr>
        <w:ilvl w:val="0"/>
        <w:numId w:val="0"/>
      </w:numPr>
      <w:jc w:val="center"/>
      <w:rPr>
        <w:rStyle w:val="PageNumber"/>
        <w:rFonts w:ascii="Book Antiqua" w:hAnsi="Book Antiqua"/>
        <w:sz w:val="22"/>
        <w:szCs w:val="2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Default="00B7663F" w:rsidP="003E6985">
    <w:pPr>
      <w:pStyle w:val="Header"/>
      <w:numPr>
        <w:ilvl w:val="0"/>
        <w:numId w:val="11"/>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Default="00B7663F" w:rsidP="003E6985">
    <w:pPr>
      <w:pStyle w:val="Header"/>
      <w:numPr>
        <w:ilvl w:val="0"/>
        <w:numId w:val="12"/>
      </w:numPr>
      <w:ind w:left="0" w:firstLine="0"/>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Pr="007078D3" w:rsidRDefault="00B7663F" w:rsidP="00970B43">
    <w:pPr>
      <w:pStyle w:val="Header"/>
      <w:numPr>
        <w:ilvl w:val="0"/>
        <w:numId w:val="0"/>
      </w:numPr>
      <w:pBdr>
        <w:bottom w:val="single" w:sz="4" w:space="1" w:color="auto"/>
      </w:pBdr>
      <w:jc w:val="center"/>
      <w:rPr>
        <w:b/>
        <w:sz w:val="22"/>
        <w:szCs w:val="22"/>
      </w:rPr>
    </w:pPr>
    <w:r w:rsidRPr="007078D3">
      <w:rPr>
        <w:b/>
        <w:sz w:val="22"/>
        <w:szCs w:val="22"/>
      </w:rPr>
      <w:t xml:space="preserve">SECTION 3.  </w:t>
    </w:r>
    <w:r>
      <w:rPr>
        <w:b/>
        <w:sz w:val="22"/>
        <w:szCs w:val="22"/>
      </w:rPr>
      <w:t>FACILITY-WIDE AND EMISSIONS UNIT SPECIFIC CONDITIONS</w:t>
    </w:r>
    <w:r w:rsidRPr="007078D3">
      <w:rPr>
        <w:b/>
        <w:sz w:val="22"/>
        <w:szCs w:val="22"/>
      </w:rPr>
      <w:t xml:space="preserve"> </w:t>
    </w:r>
    <w:r w:rsidRPr="001065C5">
      <w:rPr>
        <w:b/>
        <w:sz w:val="22"/>
        <w:szCs w:val="22"/>
      </w:rPr>
      <w:t>(DRAFT)</w:t>
    </w:r>
  </w:p>
  <w:p w:rsidR="00B7663F" w:rsidRPr="007078D3" w:rsidRDefault="00B7663F" w:rsidP="00970B43">
    <w:pPr>
      <w:pStyle w:val="Header"/>
      <w:numPr>
        <w:ilvl w:val="0"/>
        <w:numId w:val="0"/>
      </w:numPr>
      <w:jc w:val="center"/>
      <w:rPr>
        <w:b/>
        <w:sz w:val="22"/>
        <w:szCs w:val="22"/>
      </w:rPr>
    </w:pPr>
    <w:r w:rsidRPr="007078D3">
      <w:rPr>
        <w:b/>
        <w:sz w:val="22"/>
        <w:szCs w:val="22"/>
      </w:rPr>
      <w:t xml:space="preserve">B.  </w:t>
    </w:r>
    <w:r>
      <w:rPr>
        <w:b/>
        <w:sz w:val="22"/>
        <w:szCs w:val="22"/>
      </w:rPr>
      <w:t>Solid Waste Requirements and Limitations</w:t>
    </w:r>
  </w:p>
  <w:p w:rsidR="00B7663F" w:rsidRPr="007078D3" w:rsidRDefault="00B7663F" w:rsidP="00970B43">
    <w:pPr>
      <w:pStyle w:val="Header"/>
      <w:numPr>
        <w:ilvl w:val="0"/>
        <w:numId w:val="0"/>
      </w:numPr>
      <w:jc w:val="center"/>
      <w:rPr>
        <w:b/>
        <w:sz w:val="22"/>
        <w:szCs w:val="22"/>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Default="00B7663F" w:rsidP="003E6985">
    <w:pPr>
      <w:pStyle w:val="Header"/>
      <w:numPr>
        <w:ilvl w:val="0"/>
        <w:numId w:val="13"/>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Pr="00E700F9" w:rsidRDefault="00B7663F" w:rsidP="00E700F9">
    <w:pPr>
      <w:pStyle w:val="Header"/>
      <w:numPr>
        <w:ilvl w:val="0"/>
        <w:numId w:val="0"/>
      </w:numPr>
      <w:rPr>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Default="00B7663F">
    <w:pPr>
      <w:pStyle w:val="Header"/>
      <w:numPr>
        <w:ilvl w:val="0"/>
        <w:numId w:val="0"/>
      </w:num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Default="00B7663F" w:rsidP="003E6985">
    <w:pPr>
      <w:pStyle w:val="Header"/>
      <w:numPr>
        <w:ilvl w:val="0"/>
        <w:numId w:val="6"/>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Pr="007078D3" w:rsidRDefault="00B7663F">
    <w:pPr>
      <w:pStyle w:val="Header"/>
      <w:numPr>
        <w:ilvl w:val="0"/>
        <w:numId w:val="0"/>
      </w:numPr>
      <w:pBdr>
        <w:bottom w:val="single" w:sz="8" w:space="1" w:color="auto"/>
      </w:pBdr>
      <w:tabs>
        <w:tab w:val="clear" w:pos="4320"/>
        <w:tab w:val="clear" w:pos="8640"/>
      </w:tabs>
      <w:spacing w:after="240"/>
      <w:jc w:val="center"/>
      <w:rPr>
        <w:sz w:val="22"/>
      </w:rPr>
    </w:pPr>
    <w:r w:rsidRPr="007078D3">
      <w:rPr>
        <w:b/>
        <w:sz w:val="22"/>
      </w:rPr>
      <w:t xml:space="preserve">SECTION 1.  GENERAL </w:t>
    </w:r>
    <w:r w:rsidRPr="00CE3626">
      <w:rPr>
        <w:b/>
        <w:sz w:val="22"/>
      </w:rPr>
      <w:t>INFORMATION (DRAFT)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Default="00B7663F" w:rsidP="003E6985">
    <w:pPr>
      <w:pStyle w:val="Header"/>
      <w:numPr>
        <w:ilvl w:val="0"/>
        <w:numId w:val="7"/>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Default="00B7663F" w:rsidP="003E6985">
    <w:pPr>
      <w:pStyle w:val="Header"/>
      <w:numPr>
        <w:ilvl w:val="0"/>
        <w:numId w:val="8"/>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Pr="007078D3" w:rsidRDefault="00B7663F">
    <w:pPr>
      <w:pStyle w:val="BodyText"/>
      <w:numPr>
        <w:ilvl w:val="0"/>
        <w:numId w:val="0"/>
      </w:numPr>
      <w:pBdr>
        <w:bottom w:val="single" w:sz="8" w:space="1" w:color="auto"/>
      </w:pBdr>
      <w:spacing w:after="240"/>
      <w:jc w:val="center"/>
      <w:rPr>
        <w:b/>
        <w:bCs/>
        <w:caps/>
        <w:sz w:val="22"/>
      </w:rPr>
    </w:pPr>
    <w:r w:rsidRPr="007078D3">
      <w:rPr>
        <w:b/>
        <w:bCs/>
        <w:sz w:val="22"/>
      </w:rPr>
      <w:t>SECTION 2.  ADMINISTRATIVE REQUIREMENTS</w:t>
    </w:r>
    <w:r>
      <w:rPr>
        <w:b/>
        <w:bCs/>
        <w:sz w:val="22"/>
      </w:rPr>
      <w:t xml:space="preserve"> AND FACILITY-WIDE SPECIFIC CONDITIONS</w:t>
    </w:r>
    <w:r w:rsidRPr="007078D3">
      <w:rPr>
        <w:b/>
        <w:sz w:val="22"/>
      </w:rPr>
      <w:t xml:space="preserve"> </w:t>
    </w:r>
    <w:r w:rsidRPr="007078D3">
      <w:rPr>
        <w:b/>
        <w:sz w:val="22"/>
        <w:shd w:val="clear" w:color="auto" w:fill="FFFFFF"/>
      </w:rPr>
      <w:t>(</w:t>
    </w:r>
    <w:r w:rsidRPr="00AE62CB">
      <w:rPr>
        <w:b/>
        <w:sz w:val="22"/>
        <w:shd w:val="clear" w:color="auto" w:fill="FFFFFF"/>
      </w:rPr>
      <w:t>DRAFT)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63F" w:rsidRDefault="00B7663F" w:rsidP="003E6985">
    <w:pPr>
      <w:pStyle w:val="Header"/>
      <w:numPr>
        <w:ilvl w:val="0"/>
        <w:numId w:val="9"/>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2D1D9A"/>
    <w:multiLevelType w:val="hybridMultilevel"/>
    <w:tmpl w:val="90A6B922"/>
    <w:lvl w:ilvl="0" w:tplc="F260FC6C">
      <w:start w:val="1"/>
      <w:numFmt w:val="decimal"/>
      <w:lvlText w:val="%1."/>
      <w:lvlJc w:val="left"/>
      <w:pPr>
        <w:tabs>
          <w:tab w:val="num" w:pos="720"/>
        </w:tabs>
        <w:ind w:left="720" w:hanging="360"/>
      </w:pPr>
      <w:rPr>
        <w:rFonts w:hint="default"/>
      </w:rPr>
    </w:lvl>
    <w:lvl w:ilvl="1" w:tplc="4F06ECC6">
      <w:start w:val="1"/>
      <w:numFmt w:val="decimal"/>
      <w:lvlText w:val="%2."/>
      <w:lvlJc w:val="left"/>
      <w:pPr>
        <w:tabs>
          <w:tab w:val="num" w:pos="720"/>
        </w:tabs>
        <w:ind w:left="720" w:hanging="360"/>
      </w:pPr>
      <w:rPr>
        <w:rFonts w:hint="default"/>
      </w:rPr>
    </w:lvl>
    <w:lvl w:ilvl="2" w:tplc="4A66AED2">
      <w:start w:val="1"/>
      <w:numFmt w:val="lowerLetter"/>
      <w:lvlText w:val="(%3)"/>
      <w:lvlJc w:val="left"/>
      <w:pPr>
        <w:tabs>
          <w:tab w:val="num" w:pos="1080"/>
        </w:tabs>
        <w:ind w:left="1080" w:hanging="360"/>
      </w:pPr>
      <w:rPr>
        <w:rFonts w:hint="default"/>
      </w:rPr>
    </w:lvl>
    <w:lvl w:ilvl="3" w:tplc="0DDC0E04">
      <w:start w:val="1"/>
      <w:numFmt w:val="decimal"/>
      <w:lvlText w:val="%4."/>
      <w:lvlJc w:val="left"/>
      <w:pPr>
        <w:tabs>
          <w:tab w:val="num" w:pos="1440"/>
        </w:tabs>
        <w:ind w:left="1440" w:hanging="360"/>
      </w:pPr>
      <w:rPr>
        <w:rFonts w:hint="default"/>
      </w:rPr>
    </w:lvl>
    <w:lvl w:ilvl="4" w:tplc="1DBE6138">
      <w:start w:val="1"/>
      <w:numFmt w:val="lowerLetter"/>
      <w:lvlText w:val="%5."/>
      <w:lvlJc w:val="left"/>
      <w:pPr>
        <w:tabs>
          <w:tab w:val="num" w:pos="1800"/>
        </w:tabs>
        <w:ind w:left="18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1936878"/>
    <w:multiLevelType w:val="hybridMultilevel"/>
    <w:tmpl w:val="45DEC68A"/>
    <w:lvl w:ilvl="0" w:tplc="86CE2AE4">
      <w:start w:val="1"/>
      <w:numFmt w:val="lowerLetter"/>
      <w:lvlText w:val="(%1)"/>
      <w:lvlJc w:val="left"/>
      <w:pPr>
        <w:tabs>
          <w:tab w:val="num" w:pos="1080"/>
        </w:tabs>
        <w:ind w:left="1080" w:hanging="360"/>
      </w:pPr>
      <w:rPr>
        <w:rFonts w:hint="default"/>
      </w:rPr>
    </w:lvl>
    <w:lvl w:ilvl="1" w:tplc="7988D562">
      <w:start w:val="3"/>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330797"/>
    <w:multiLevelType w:val="hybridMultilevel"/>
    <w:tmpl w:val="DB24AF20"/>
    <w:lvl w:ilvl="0" w:tplc="962C9D26">
      <w:start w:val="11"/>
      <w:numFmt w:val="decimal"/>
      <w:lvlText w:val="(%1)"/>
      <w:lvlJc w:val="left"/>
      <w:pPr>
        <w:tabs>
          <w:tab w:val="num" w:pos="792"/>
        </w:tabs>
        <w:ind w:left="79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F25A05E4">
      <w:start w:val="11"/>
      <w:numFmt w:val="decimal"/>
      <w:lvlText w:val="(%4)"/>
      <w:lvlJc w:val="left"/>
      <w:pPr>
        <w:tabs>
          <w:tab w:val="num" w:pos="432"/>
        </w:tabs>
        <w:ind w:left="432" w:hanging="432"/>
      </w:pPr>
      <w:rPr>
        <w:rFonts w:hint="default"/>
      </w:rPr>
    </w:lvl>
    <w:lvl w:ilvl="4" w:tplc="22FEADFE">
      <w:start w:val="2"/>
      <w:numFmt w:val="lowerLetter"/>
      <w:lvlText w:val="(%5)"/>
      <w:lvlJc w:val="left"/>
      <w:pPr>
        <w:tabs>
          <w:tab w:val="num" w:pos="1224"/>
        </w:tabs>
        <w:ind w:left="1224" w:hanging="432"/>
      </w:pPr>
      <w:rPr>
        <w:rFonts w:hint="default"/>
      </w:r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
    <w:nsid w:val="20D71558"/>
    <w:multiLevelType w:val="hybridMultilevel"/>
    <w:tmpl w:val="E7BCBE74"/>
    <w:lvl w:ilvl="0" w:tplc="DB3AD51E">
      <w:start w:val="1"/>
      <w:numFmt w:val="lowerLetter"/>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5270C61"/>
    <w:multiLevelType w:val="hybridMultilevel"/>
    <w:tmpl w:val="427885A8"/>
    <w:lvl w:ilvl="0" w:tplc="86CE2A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E5067D2"/>
    <w:multiLevelType w:val="singleLevel"/>
    <w:tmpl w:val="F1A85D9A"/>
    <w:lvl w:ilvl="0">
      <w:start w:val="1"/>
      <w:numFmt w:val="decimal"/>
      <w:lvlText w:val="(%1)"/>
      <w:legacy w:legacy="1" w:legacySpace="0" w:legacyIndent="720"/>
      <w:lvlJc w:val="left"/>
      <w:pPr>
        <w:ind w:left="720" w:hanging="720"/>
      </w:pPr>
    </w:lvl>
  </w:abstractNum>
  <w:abstractNum w:abstractNumId="9">
    <w:nsid w:val="3305077A"/>
    <w:multiLevelType w:val="hybridMultilevel"/>
    <w:tmpl w:val="3C7478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415123"/>
    <w:multiLevelType w:val="hybridMultilevel"/>
    <w:tmpl w:val="CD64F664"/>
    <w:lvl w:ilvl="0" w:tplc="ADCE2290">
      <w:start w:val="7"/>
      <w:numFmt w:val="decimal"/>
      <w:lvlText w:val="(%1)"/>
      <w:lvlJc w:val="left"/>
      <w:pPr>
        <w:tabs>
          <w:tab w:val="num" w:pos="792"/>
        </w:tabs>
        <w:ind w:left="79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F18884A8">
      <w:start w:val="7"/>
      <w:numFmt w:val="decimal"/>
      <w:lvlText w:val="(%4)"/>
      <w:lvlJc w:val="left"/>
      <w:pPr>
        <w:tabs>
          <w:tab w:val="num" w:pos="792"/>
        </w:tabs>
        <w:ind w:left="792" w:hanging="432"/>
      </w:pPr>
      <w:rPr>
        <w:rFonts w:hint="default"/>
      </w:rPr>
    </w:lvl>
    <w:lvl w:ilvl="4" w:tplc="B994E85E">
      <w:start w:val="1"/>
      <w:numFmt w:val="lowerLetter"/>
      <w:lvlText w:val="(%5)"/>
      <w:lvlJc w:val="left"/>
      <w:pPr>
        <w:tabs>
          <w:tab w:val="num" w:pos="1224"/>
        </w:tabs>
        <w:ind w:left="1224" w:hanging="432"/>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032BF1"/>
    <w:multiLevelType w:val="singleLevel"/>
    <w:tmpl w:val="95BCCBAC"/>
    <w:lvl w:ilvl="0">
      <w:start w:val="1"/>
      <w:numFmt w:val="decimal"/>
      <w:lvlText w:val="(%1)"/>
      <w:legacy w:legacy="1" w:legacySpace="0" w:legacyIndent="720"/>
      <w:lvlJc w:val="left"/>
      <w:pPr>
        <w:ind w:left="720" w:hanging="720"/>
      </w:pPr>
    </w:lvl>
  </w:abstractNum>
  <w:abstractNum w:abstractNumId="12">
    <w:nsid w:val="3BA27005"/>
    <w:multiLevelType w:val="singleLevel"/>
    <w:tmpl w:val="0409000F"/>
    <w:lvl w:ilvl="0">
      <w:start w:val="1"/>
      <w:numFmt w:val="decimal"/>
      <w:lvlText w:val="%1."/>
      <w:lvlJc w:val="left"/>
      <w:pPr>
        <w:tabs>
          <w:tab w:val="num" w:pos="360"/>
        </w:tabs>
        <w:ind w:left="360" w:hanging="360"/>
      </w:pPr>
    </w:lvl>
  </w:abstractNum>
  <w:abstractNum w:abstractNumId="13">
    <w:nsid w:val="3CF66735"/>
    <w:multiLevelType w:val="hybridMultilevel"/>
    <w:tmpl w:val="2F4E11DA"/>
    <w:lvl w:ilvl="0" w:tplc="7AAA7142">
      <w:start w:val="2"/>
      <w:numFmt w:val="lowerLetter"/>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15B29D8A">
      <w:start w:val="2"/>
      <w:numFmt w:val="lowerLetter"/>
      <w:lvlText w:val="(%4)"/>
      <w:lvlJc w:val="left"/>
      <w:pPr>
        <w:tabs>
          <w:tab w:val="num" w:pos="1224"/>
        </w:tabs>
        <w:ind w:left="1224" w:hanging="432"/>
      </w:pPr>
      <w:rPr>
        <w:rFonts w:hint="default"/>
      </w:rPr>
    </w:lvl>
    <w:lvl w:ilvl="4" w:tplc="C06ED3FC">
      <w:start w:val="1"/>
      <w:numFmt w:val="decimal"/>
      <w:lvlText w:val="%5."/>
      <w:lvlJc w:val="left"/>
      <w:pPr>
        <w:tabs>
          <w:tab w:val="num" w:pos="1656"/>
        </w:tabs>
        <w:ind w:left="1656" w:hanging="432"/>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1051669"/>
    <w:multiLevelType w:val="singleLevel"/>
    <w:tmpl w:val="F1A85D9A"/>
    <w:lvl w:ilvl="0">
      <w:start w:val="1"/>
      <w:numFmt w:val="decimal"/>
      <w:lvlText w:val="(%1)"/>
      <w:legacy w:legacy="1" w:legacySpace="0" w:legacyIndent="720"/>
      <w:lvlJc w:val="left"/>
      <w:pPr>
        <w:ind w:left="720" w:hanging="720"/>
      </w:pPr>
    </w:lvl>
  </w:abstractNum>
  <w:abstractNum w:abstractNumId="16">
    <w:nsid w:val="44617DFF"/>
    <w:multiLevelType w:val="singleLevel"/>
    <w:tmpl w:val="F1A85D9A"/>
    <w:lvl w:ilvl="0">
      <w:start w:val="1"/>
      <w:numFmt w:val="decimal"/>
      <w:lvlText w:val="(%1)"/>
      <w:legacy w:legacy="1" w:legacySpace="0" w:legacyIndent="720"/>
      <w:lvlJc w:val="left"/>
      <w:pPr>
        <w:ind w:left="720" w:hanging="720"/>
      </w:pPr>
    </w:lvl>
  </w:abstractNum>
  <w:abstractNum w:abstractNumId="17">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nsid w:val="464A45EF"/>
    <w:multiLevelType w:val="hybridMultilevel"/>
    <w:tmpl w:val="511C2EA8"/>
    <w:lvl w:ilvl="0" w:tplc="668C9EB2">
      <w:start w:val="2"/>
      <w:numFmt w:val="lowerLetter"/>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7128A314">
      <w:start w:val="2"/>
      <w:numFmt w:val="lowerLetter"/>
      <w:lvlText w:val="(%4)"/>
      <w:lvlJc w:val="left"/>
      <w:pPr>
        <w:tabs>
          <w:tab w:val="num" w:pos="1224"/>
        </w:tabs>
        <w:ind w:left="1224" w:hanging="432"/>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E137A5"/>
    <w:multiLevelType w:val="singleLevel"/>
    <w:tmpl w:val="F1A85D9A"/>
    <w:lvl w:ilvl="0">
      <w:start w:val="1"/>
      <w:numFmt w:val="decimal"/>
      <w:lvlText w:val="(%1)"/>
      <w:legacy w:legacy="1" w:legacySpace="0" w:legacyIndent="720"/>
      <w:lvlJc w:val="left"/>
      <w:pPr>
        <w:ind w:left="720" w:hanging="720"/>
      </w:pPr>
    </w:lvl>
  </w:abstractNum>
  <w:abstractNum w:abstractNumId="20">
    <w:nsid w:val="517F3560"/>
    <w:multiLevelType w:val="hybridMultilevel"/>
    <w:tmpl w:val="A97C88D2"/>
    <w:lvl w:ilvl="0" w:tplc="42BEEDE8">
      <w:start w:val="1"/>
      <w:numFmt w:val="decimal"/>
      <w:lvlText w:val="(%1)"/>
      <w:lvlJc w:val="left"/>
      <w:pPr>
        <w:tabs>
          <w:tab w:val="num" w:pos="792"/>
        </w:tabs>
        <w:ind w:left="79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414C519E">
      <w:start w:val="1"/>
      <w:numFmt w:val="decimal"/>
      <w:lvlText w:val="(%4)"/>
      <w:lvlJc w:val="left"/>
      <w:pPr>
        <w:tabs>
          <w:tab w:val="num" w:pos="792"/>
        </w:tabs>
        <w:ind w:left="792" w:hanging="432"/>
      </w:pPr>
      <w:rPr>
        <w:rFonts w:hint="default"/>
      </w:rPr>
    </w:lvl>
    <w:lvl w:ilvl="4" w:tplc="604E0B7E">
      <w:start w:val="1"/>
      <w:numFmt w:val="lowerLetter"/>
      <w:lvlText w:val="(%5)"/>
      <w:lvlJc w:val="left"/>
      <w:pPr>
        <w:tabs>
          <w:tab w:val="num" w:pos="1224"/>
        </w:tabs>
        <w:ind w:left="1224" w:hanging="432"/>
      </w:pPr>
      <w:rPr>
        <w:rFonts w:hint="default"/>
      </w:rPr>
    </w:lvl>
    <w:lvl w:ilvl="5" w:tplc="36722AC4">
      <w:start w:val="1"/>
      <w:numFmt w:val="decimal"/>
      <w:lvlText w:val="%6."/>
      <w:lvlJc w:val="left"/>
      <w:pPr>
        <w:tabs>
          <w:tab w:val="num" w:pos="1440"/>
        </w:tabs>
        <w:ind w:left="144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F718A4"/>
    <w:multiLevelType w:val="hybridMultilevel"/>
    <w:tmpl w:val="E9EEEB10"/>
    <w:lvl w:ilvl="0" w:tplc="9F9A543A">
      <w:start w:val="2"/>
      <w:numFmt w:val="lowerLetter"/>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32985FA4">
      <w:start w:val="2"/>
      <w:numFmt w:val="lowerLetter"/>
      <w:lvlText w:val="(%3)"/>
      <w:lvlJc w:val="left"/>
      <w:pPr>
        <w:tabs>
          <w:tab w:val="num" w:pos="1080"/>
        </w:tabs>
        <w:ind w:left="1080" w:hanging="360"/>
      </w:pPr>
      <w:rPr>
        <w:rFonts w:hint="default"/>
      </w:rPr>
    </w:lvl>
    <w:lvl w:ilvl="3" w:tplc="689810D6">
      <w:start w:val="4"/>
      <w:numFmt w:val="lowerLetter"/>
      <w:lvlText w:val="(%4)"/>
      <w:lvlJc w:val="left"/>
      <w:pPr>
        <w:tabs>
          <w:tab w:val="num" w:pos="1080"/>
        </w:tabs>
        <w:ind w:left="10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pStyle w:val="Normal"/>
      <w:lvlText w:val="%2."/>
      <w:lvlJc w:val="left"/>
      <w:pPr>
        <w:ind w:left="1440" w:hanging="360"/>
      </w:pPr>
    </w:lvl>
    <w:lvl w:ilvl="2" w:tentative="1">
      <w:start w:val="1"/>
      <w:numFmt w:val="lowerRoman"/>
      <w:pStyle w:val="Normal"/>
      <w:lvlText w:val="%3."/>
      <w:lvlJc w:val="right"/>
      <w:pPr>
        <w:ind w:left="2160" w:hanging="180"/>
      </w:pPr>
    </w:lvl>
    <w:lvl w:ilvl="3" w:tentative="1">
      <w:start w:val="1"/>
      <w:numFmt w:val="decimal"/>
      <w:pStyle w:val="Normal"/>
      <w:lvlText w:val="%4."/>
      <w:lvlJc w:val="left"/>
      <w:pPr>
        <w:ind w:left="2880" w:hanging="360"/>
      </w:pPr>
    </w:lvl>
    <w:lvl w:ilvl="4" w:tentative="1">
      <w:start w:val="1"/>
      <w:numFmt w:val="lowerLetter"/>
      <w:pStyle w:val="Normal"/>
      <w:lvlText w:val="%5."/>
      <w:lvlJc w:val="left"/>
      <w:pPr>
        <w:ind w:left="3600" w:hanging="360"/>
      </w:pPr>
    </w:lvl>
    <w:lvl w:ilvl="5" w:tentative="1">
      <w:start w:val="1"/>
      <w:numFmt w:val="lowerRoman"/>
      <w:pStyle w:val="Normal"/>
      <w:lvlText w:val="%6."/>
      <w:lvlJc w:val="right"/>
      <w:pPr>
        <w:ind w:left="4320" w:hanging="180"/>
      </w:pPr>
    </w:lvl>
    <w:lvl w:ilvl="6" w:tentative="1">
      <w:start w:val="1"/>
      <w:numFmt w:val="decimal"/>
      <w:pStyle w:val="Normal"/>
      <w:lvlText w:val="%7."/>
      <w:lvlJc w:val="left"/>
      <w:pPr>
        <w:ind w:left="5040" w:hanging="360"/>
      </w:pPr>
    </w:lvl>
    <w:lvl w:ilvl="7" w:tentative="1">
      <w:start w:val="1"/>
      <w:numFmt w:val="lowerLetter"/>
      <w:pStyle w:val="Normal"/>
      <w:lvlText w:val="%8."/>
      <w:lvlJc w:val="left"/>
      <w:pPr>
        <w:ind w:left="5760" w:hanging="360"/>
      </w:pPr>
    </w:lvl>
    <w:lvl w:ilvl="8" w:tentative="1">
      <w:start w:val="1"/>
      <w:numFmt w:val="lowerRoman"/>
      <w:pStyle w:val="Normal"/>
      <w:lvlText w:val="%9."/>
      <w:lvlJc w:val="right"/>
      <w:pPr>
        <w:ind w:left="6480" w:hanging="180"/>
      </w:pPr>
    </w:lvl>
  </w:abstractNum>
  <w:abstractNum w:abstractNumId="23">
    <w:nsid w:val="56745E92"/>
    <w:multiLevelType w:val="singleLevel"/>
    <w:tmpl w:val="F1A85D9A"/>
    <w:lvl w:ilvl="0">
      <w:start w:val="1"/>
      <w:numFmt w:val="decimal"/>
      <w:lvlText w:val="(%1)"/>
      <w:legacy w:legacy="1" w:legacySpace="0" w:legacyIndent="720"/>
      <w:lvlJc w:val="left"/>
      <w:pPr>
        <w:ind w:left="720" w:hanging="720"/>
      </w:pPr>
    </w:lvl>
  </w:abstractNum>
  <w:abstractNum w:abstractNumId="24">
    <w:nsid w:val="5AD44F5B"/>
    <w:multiLevelType w:val="hybridMultilevel"/>
    <w:tmpl w:val="1D42D656"/>
    <w:lvl w:ilvl="0" w:tplc="86CE2A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F06354A"/>
    <w:multiLevelType w:val="singleLevel"/>
    <w:tmpl w:val="F1A85D9A"/>
    <w:lvl w:ilvl="0">
      <w:start w:val="1"/>
      <w:numFmt w:val="decimal"/>
      <w:lvlText w:val="(%1)"/>
      <w:legacy w:legacy="1" w:legacySpace="0" w:legacyIndent="720"/>
      <w:lvlJc w:val="left"/>
      <w:pPr>
        <w:ind w:left="720" w:hanging="720"/>
      </w:pPr>
    </w:lvl>
  </w:abstractNum>
  <w:abstractNum w:abstractNumId="26">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60846F57"/>
    <w:multiLevelType w:val="hybridMultilevel"/>
    <w:tmpl w:val="73E237EE"/>
    <w:lvl w:ilvl="0" w:tplc="A5BCC21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57D2839"/>
    <w:multiLevelType w:val="hybridMultilevel"/>
    <w:tmpl w:val="9C760C08"/>
    <w:lvl w:ilvl="0" w:tplc="C4C40868">
      <w:start w:val="9"/>
      <w:numFmt w:val="decimal"/>
      <w:lvlText w:val="(%1)"/>
      <w:lvlJc w:val="left"/>
      <w:pPr>
        <w:tabs>
          <w:tab w:val="num" w:pos="2952"/>
        </w:tabs>
        <w:ind w:left="29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8F8C737E">
      <w:start w:val="9"/>
      <w:numFmt w:val="decimal"/>
      <w:lvlText w:val="(%4)"/>
      <w:lvlJc w:val="left"/>
      <w:pPr>
        <w:tabs>
          <w:tab w:val="num" w:pos="792"/>
        </w:tabs>
        <w:ind w:left="792" w:hanging="432"/>
      </w:pPr>
      <w:rPr>
        <w:rFonts w:hint="default"/>
      </w:rPr>
    </w:lvl>
    <w:lvl w:ilvl="4" w:tplc="DC2E7B24">
      <w:start w:val="1"/>
      <w:numFmt w:val="lowerLetter"/>
      <w:lvlText w:val="(%5)"/>
      <w:lvlJc w:val="left"/>
      <w:pPr>
        <w:tabs>
          <w:tab w:val="num" w:pos="1224"/>
        </w:tabs>
        <w:ind w:left="1224" w:hanging="432"/>
      </w:pPr>
      <w:rPr>
        <w:rFonts w:hint="default"/>
      </w:rPr>
    </w:lvl>
    <w:lvl w:ilvl="5" w:tplc="D1566784">
      <w:start w:val="1"/>
      <w:numFmt w:val="decimal"/>
      <w:lvlText w:val="%6."/>
      <w:lvlJc w:val="left"/>
      <w:pPr>
        <w:tabs>
          <w:tab w:val="num" w:pos="1440"/>
        </w:tabs>
        <w:ind w:left="144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59601C9"/>
    <w:multiLevelType w:val="singleLevel"/>
    <w:tmpl w:val="F1A85D9A"/>
    <w:lvl w:ilvl="0">
      <w:start w:val="1"/>
      <w:numFmt w:val="decimal"/>
      <w:lvlText w:val="(%1)"/>
      <w:legacy w:legacy="1" w:legacySpace="0" w:legacyIndent="720"/>
      <w:lvlJc w:val="left"/>
      <w:pPr>
        <w:ind w:left="720" w:hanging="720"/>
      </w:pPr>
    </w:lvl>
  </w:abstractNum>
  <w:abstractNum w:abstractNumId="30">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66375F"/>
    <w:multiLevelType w:val="hybridMultilevel"/>
    <w:tmpl w:val="EC52BD96"/>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6601418"/>
    <w:multiLevelType w:val="hybridMultilevel"/>
    <w:tmpl w:val="BC3030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F07BA8"/>
    <w:multiLevelType w:val="singleLevel"/>
    <w:tmpl w:val="F1A85D9A"/>
    <w:lvl w:ilvl="0">
      <w:start w:val="1"/>
      <w:numFmt w:val="decimal"/>
      <w:lvlText w:val="(%1)"/>
      <w:legacy w:legacy="1" w:legacySpace="0" w:legacyIndent="720"/>
      <w:lvlJc w:val="left"/>
      <w:pPr>
        <w:ind w:left="720" w:hanging="720"/>
      </w:pPr>
    </w:lvl>
  </w:abstractNum>
  <w:abstractNum w:abstractNumId="34">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1"/>
  </w:num>
  <w:num w:numId="4">
    <w:abstractNumId w:val="2"/>
  </w:num>
  <w:num w:numId="5">
    <w:abstractNumId w:val="12"/>
  </w:num>
  <w:num w:numId="6">
    <w:abstractNumId w:val="15"/>
  </w:num>
  <w:num w:numId="7">
    <w:abstractNumId w:val="33"/>
  </w:num>
  <w:num w:numId="8">
    <w:abstractNumId w:val="14"/>
  </w:num>
  <w:num w:numId="9">
    <w:abstractNumId w:val="23"/>
  </w:num>
  <w:num w:numId="10">
    <w:abstractNumId w:val="17"/>
  </w:num>
  <w:num w:numId="11">
    <w:abstractNumId w:val="29"/>
  </w:num>
  <w:num w:numId="12">
    <w:abstractNumId w:val="16"/>
  </w:num>
  <w:num w:numId="13">
    <w:abstractNumId w:val="25"/>
  </w:num>
  <w:num w:numId="14">
    <w:abstractNumId w:val="30"/>
  </w:num>
  <w:num w:numId="15">
    <w:abstractNumId w:val="5"/>
  </w:num>
  <w:num w:numId="16">
    <w:abstractNumId w:val="34"/>
  </w:num>
  <w:num w:numId="17">
    <w:abstractNumId w:val="26"/>
  </w:num>
  <w:num w:numId="18">
    <w:abstractNumId w:val="8"/>
  </w:num>
  <w:num w:numId="19">
    <w:abstractNumId w:val="19"/>
  </w:num>
  <w:num w:numId="20">
    <w:abstractNumId w:val="32"/>
  </w:num>
  <w:num w:numId="21">
    <w:abstractNumId w:val="9"/>
  </w:num>
  <w:num w:numId="22">
    <w:abstractNumId w:val="1"/>
  </w:num>
  <w:num w:numId="23">
    <w:abstractNumId w:val="21"/>
  </w:num>
  <w:num w:numId="24">
    <w:abstractNumId w:val="20"/>
  </w:num>
  <w:num w:numId="25">
    <w:abstractNumId w:val="10"/>
  </w:num>
  <w:num w:numId="26">
    <w:abstractNumId w:val="28"/>
  </w:num>
  <w:num w:numId="27">
    <w:abstractNumId w:val="4"/>
  </w:num>
  <w:num w:numId="28">
    <w:abstractNumId w:val="18"/>
  </w:num>
  <w:num w:numId="29">
    <w:abstractNumId w:val="13"/>
  </w:num>
  <w:num w:numId="30">
    <w:abstractNumId w:val="24"/>
  </w:num>
  <w:num w:numId="31">
    <w:abstractNumId w:val="3"/>
  </w:num>
  <w:num w:numId="32">
    <w:abstractNumId w:val="7"/>
  </w:num>
  <w:num w:numId="33">
    <w:abstractNumId w:val="27"/>
  </w:num>
  <w:num w:numId="34">
    <w:abstractNumId w:val="6"/>
  </w:num>
  <w:num w:numId="35">
    <w:abstractNumId w:val="3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1"/>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rsids>
    <w:rsidRoot w:val="001824E4"/>
    <w:rsid w:val="000052F0"/>
    <w:rsid w:val="00017C6E"/>
    <w:rsid w:val="00020F71"/>
    <w:rsid w:val="00025529"/>
    <w:rsid w:val="000263AB"/>
    <w:rsid w:val="0002747C"/>
    <w:rsid w:val="00032C88"/>
    <w:rsid w:val="00040296"/>
    <w:rsid w:val="00041589"/>
    <w:rsid w:val="0004181C"/>
    <w:rsid w:val="000460CA"/>
    <w:rsid w:val="000501FF"/>
    <w:rsid w:val="00050D66"/>
    <w:rsid w:val="0005123C"/>
    <w:rsid w:val="0007044E"/>
    <w:rsid w:val="00070504"/>
    <w:rsid w:val="000764CA"/>
    <w:rsid w:val="00076B59"/>
    <w:rsid w:val="00080F41"/>
    <w:rsid w:val="00082586"/>
    <w:rsid w:val="00082664"/>
    <w:rsid w:val="000856FE"/>
    <w:rsid w:val="00085C9C"/>
    <w:rsid w:val="00093B17"/>
    <w:rsid w:val="00093B8D"/>
    <w:rsid w:val="0009506D"/>
    <w:rsid w:val="00095CA8"/>
    <w:rsid w:val="0009619B"/>
    <w:rsid w:val="0009628F"/>
    <w:rsid w:val="00096941"/>
    <w:rsid w:val="00096A16"/>
    <w:rsid w:val="00096FA5"/>
    <w:rsid w:val="000A1644"/>
    <w:rsid w:val="000A42CC"/>
    <w:rsid w:val="000A590C"/>
    <w:rsid w:val="000A5E58"/>
    <w:rsid w:val="000A6E02"/>
    <w:rsid w:val="000B252C"/>
    <w:rsid w:val="000B2AB8"/>
    <w:rsid w:val="000B54D1"/>
    <w:rsid w:val="000B7B85"/>
    <w:rsid w:val="000C4F3B"/>
    <w:rsid w:val="000E0973"/>
    <w:rsid w:val="000E09A5"/>
    <w:rsid w:val="000E17F6"/>
    <w:rsid w:val="000E285D"/>
    <w:rsid w:val="000E6F48"/>
    <w:rsid w:val="000F3692"/>
    <w:rsid w:val="000F570C"/>
    <w:rsid w:val="001065C5"/>
    <w:rsid w:val="001147D5"/>
    <w:rsid w:val="00117F76"/>
    <w:rsid w:val="00120E5D"/>
    <w:rsid w:val="00121295"/>
    <w:rsid w:val="0013145F"/>
    <w:rsid w:val="001345F3"/>
    <w:rsid w:val="00135630"/>
    <w:rsid w:val="00140D6C"/>
    <w:rsid w:val="0014212A"/>
    <w:rsid w:val="00143895"/>
    <w:rsid w:val="00146FD0"/>
    <w:rsid w:val="00150EA7"/>
    <w:rsid w:val="00152B09"/>
    <w:rsid w:val="001539E2"/>
    <w:rsid w:val="00153F2E"/>
    <w:rsid w:val="00154E7F"/>
    <w:rsid w:val="0015592D"/>
    <w:rsid w:val="00157738"/>
    <w:rsid w:val="0017043A"/>
    <w:rsid w:val="001705E3"/>
    <w:rsid w:val="00170A9F"/>
    <w:rsid w:val="001769D5"/>
    <w:rsid w:val="00177DB0"/>
    <w:rsid w:val="00177E10"/>
    <w:rsid w:val="001824E4"/>
    <w:rsid w:val="0019144E"/>
    <w:rsid w:val="001A6B89"/>
    <w:rsid w:val="001B0C22"/>
    <w:rsid w:val="001B3497"/>
    <w:rsid w:val="001B58BD"/>
    <w:rsid w:val="001B73A2"/>
    <w:rsid w:val="001B76A6"/>
    <w:rsid w:val="001E2A89"/>
    <w:rsid w:val="001E3FE3"/>
    <w:rsid w:val="001E7859"/>
    <w:rsid w:val="001F553A"/>
    <w:rsid w:val="001F6D28"/>
    <w:rsid w:val="0020010B"/>
    <w:rsid w:val="00202EDB"/>
    <w:rsid w:val="0020375D"/>
    <w:rsid w:val="002136E0"/>
    <w:rsid w:val="002143C0"/>
    <w:rsid w:val="00215511"/>
    <w:rsid w:val="0021732A"/>
    <w:rsid w:val="00220D8D"/>
    <w:rsid w:val="00223E9C"/>
    <w:rsid w:val="00227AF6"/>
    <w:rsid w:val="00227D87"/>
    <w:rsid w:val="002315C1"/>
    <w:rsid w:val="00241DAD"/>
    <w:rsid w:val="0024641A"/>
    <w:rsid w:val="00254001"/>
    <w:rsid w:val="002555EF"/>
    <w:rsid w:val="002560F3"/>
    <w:rsid w:val="00260DCF"/>
    <w:rsid w:val="00260EEB"/>
    <w:rsid w:val="002619F8"/>
    <w:rsid w:val="00270A6D"/>
    <w:rsid w:val="0027189D"/>
    <w:rsid w:val="00274EF2"/>
    <w:rsid w:val="00275318"/>
    <w:rsid w:val="002803E2"/>
    <w:rsid w:val="002820A1"/>
    <w:rsid w:val="00282106"/>
    <w:rsid w:val="0028419C"/>
    <w:rsid w:val="00296C71"/>
    <w:rsid w:val="00297B82"/>
    <w:rsid w:val="002A1614"/>
    <w:rsid w:val="002A4C89"/>
    <w:rsid w:val="002A5396"/>
    <w:rsid w:val="002B0764"/>
    <w:rsid w:val="002B462B"/>
    <w:rsid w:val="002C1473"/>
    <w:rsid w:val="002C23AE"/>
    <w:rsid w:val="002C54E8"/>
    <w:rsid w:val="002C5F74"/>
    <w:rsid w:val="002D12CA"/>
    <w:rsid w:val="002D346E"/>
    <w:rsid w:val="002D6F20"/>
    <w:rsid w:val="002E48FF"/>
    <w:rsid w:val="002E4E8D"/>
    <w:rsid w:val="002E5962"/>
    <w:rsid w:val="002E6902"/>
    <w:rsid w:val="002F045B"/>
    <w:rsid w:val="002F1C8A"/>
    <w:rsid w:val="003053A4"/>
    <w:rsid w:val="003203B2"/>
    <w:rsid w:val="003223B8"/>
    <w:rsid w:val="00333712"/>
    <w:rsid w:val="003427F8"/>
    <w:rsid w:val="00352916"/>
    <w:rsid w:val="00353AE8"/>
    <w:rsid w:val="0036250D"/>
    <w:rsid w:val="0036288F"/>
    <w:rsid w:val="00364DC5"/>
    <w:rsid w:val="003656F7"/>
    <w:rsid w:val="00365F21"/>
    <w:rsid w:val="00367C00"/>
    <w:rsid w:val="00371128"/>
    <w:rsid w:val="003724A1"/>
    <w:rsid w:val="003729F9"/>
    <w:rsid w:val="003747C1"/>
    <w:rsid w:val="00380979"/>
    <w:rsid w:val="003838EF"/>
    <w:rsid w:val="00385054"/>
    <w:rsid w:val="0038582C"/>
    <w:rsid w:val="00387594"/>
    <w:rsid w:val="003974AC"/>
    <w:rsid w:val="003A0532"/>
    <w:rsid w:val="003A1CF3"/>
    <w:rsid w:val="003A6089"/>
    <w:rsid w:val="003D1F2E"/>
    <w:rsid w:val="003D2A8D"/>
    <w:rsid w:val="003D2ABD"/>
    <w:rsid w:val="003D39B9"/>
    <w:rsid w:val="003D40B7"/>
    <w:rsid w:val="003D7303"/>
    <w:rsid w:val="003E34FF"/>
    <w:rsid w:val="003E3B0C"/>
    <w:rsid w:val="003E57D6"/>
    <w:rsid w:val="003E62DA"/>
    <w:rsid w:val="003E6985"/>
    <w:rsid w:val="003E6D36"/>
    <w:rsid w:val="00400FDF"/>
    <w:rsid w:val="004120D0"/>
    <w:rsid w:val="0041260D"/>
    <w:rsid w:val="0041266F"/>
    <w:rsid w:val="00413B73"/>
    <w:rsid w:val="004147C4"/>
    <w:rsid w:val="00416FCD"/>
    <w:rsid w:val="00422DCC"/>
    <w:rsid w:val="00433EF5"/>
    <w:rsid w:val="004512C7"/>
    <w:rsid w:val="004548C8"/>
    <w:rsid w:val="0045493C"/>
    <w:rsid w:val="00456D56"/>
    <w:rsid w:val="0047121B"/>
    <w:rsid w:val="00474BEA"/>
    <w:rsid w:val="004811BE"/>
    <w:rsid w:val="0048462F"/>
    <w:rsid w:val="00494E10"/>
    <w:rsid w:val="00495086"/>
    <w:rsid w:val="004A301A"/>
    <w:rsid w:val="004A3528"/>
    <w:rsid w:val="004A60BD"/>
    <w:rsid w:val="004A7610"/>
    <w:rsid w:val="004B2CB4"/>
    <w:rsid w:val="004B675B"/>
    <w:rsid w:val="004B74B6"/>
    <w:rsid w:val="004D1AA8"/>
    <w:rsid w:val="004D5FC5"/>
    <w:rsid w:val="004E542B"/>
    <w:rsid w:val="004E5D35"/>
    <w:rsid w:val="004E5FC3"/>
    <w:rsid w:val="004F4E3C"/>
    <w:rsid w:val="004F7595"/>
    <w:rsid w:val="005038D2"/>
    <w:rsid w:val="00503CEB"/>
    <w:rsid w:val="005073C8"/>
    <w:rsid w:val="00511908"/>
    <w:rsid w:val="005135F6"/>
    <w:rsid w:val="00525AB6"/>
    <w:rsid w:val="00531FB2"/>
    <w:rsid w:val="00532C22"/>
    <w:rsid w:val="0053454B"/>
    <w:rsid w:val="00536E0A"/>
    <w:rsid w:val="00537CF5"/>
    <w:rsid w:val="00546E31"/>
    <w:rsid w:val="00550D13"/>
    <w:rsid w:val="00552709"/>
    <w:rsid w:val="00554904"/>
    <w:rsid w:val="00560E5F"/>
    <w:rsid w:val="0056375E"/>
    <w:rsid w:val="00566197"/>
    <w:rsid w:val="0057301B"/>
    <w:rsid w:val="00575201"/>
    <w:rsid w:val="00583C9C"/>
    <w:rsid w:val="00584BF6"/>
    <w:rsid w:val="0058607E"/>
    <w:rsid w:val="00591A27"/>
    <w:rsid w:val="00594AF7"/>
    <w:rsid w:val="00597207"/>
    <w:rsid w:val="005A0286"/>
    <w:rsid w:val="005A6363"/>
    <w:rsid w:val="005A6FCA"/>
    <w:rsid w:val="005B0CA9"/>
    <w:rsid w:val="005B0FE1"/>
    <w:rsid w:val="005B2D4B"/>
    <w:rsid w:val="005B39BC"/>
    <w:rsid w:val="005C0FE8"/>
    <w:rsid w:val="005C1C5C"/>
    <w:rsid w:val="005C78C6"/>
    <w:rsid w:val="005C7CEF"/>
    <w:rsid w:val="005D3236"/>
    <w:rsid w:val="005E2BAD"/>
    <w:rsid w:val="005E45B1"/>
    <w:rsid w:val="005E5595"/>
    <w:rsid w:val="005E6DEF"/>
    <w:rsid w:val="005F213D"/>
    <w:rsid w:val="00600968"/>
    <w:rsid w:val="006024D1"/>
    <w:rsid w:val="00603446"/>
    <w:rsid w:val="00605B60"/>
    <w:rsid w:val="0060606F"/>
    <w:rsid w:val="00613C47"/>
    <w:rsid w:val="00615E27"/>
    <w:rsid w:val="006201B5"/>
    <w:rsid w:val="006216EA"/>
    <w:rsid w:val="00622C25"/>
    <w:rsid w:val="006317EC"/>
    <w:rsid w:val="00632A7E"/>
    <w:rsid w:val="00634847"/>
    <w:rsid w:val="0064035B"/>
    <w:rsid w:val="00640460"/>
    <w:rsid w:val="00657FCA"/>
    <w:rsid w:val="006646CD"/>
    <w:rsid w:val="00665CF9"/>
    <w:rsid w:val="00682048"/>
    <w:rsid w:val="006834D2"/>
    <w:rsid w:val="00683541"/>
    <w:rsid w:val="00683B7B"/>
    <w:rsid w:val="00686248"/>
    <w:rsid w:val="006A3D07"/>
    <w:rsid w:val="006A69A3"/>
    <w:rsid w:val="006B71A0"/>
    <w:rsid w:val="006C1E73"/>
    <w:rsid w:val="006C2E00"/>
    <w:rsid w:val="006C2E05"/>
    <w:rsid w:val="006C35C7"/>
    <w:rsid w:val="006C4781"/>
    <w:rsid w:val="006D583D"/>
    <w:rsid w:val="006E4221"/>
    <w:rsid w:val="006E53A2"/>
    <w:rsid w:val="006E6E7A"/>
    <w:rsid w:val="006F36BB"/>
    <w:rsid w:val="006F5671"/>
    <w:rsid w:val="006F6C40"/>
    <w:rsid w:val="00703161"/>
    <w:rsid w:val="007078D3"/>
    <w:rsid w:val="00711568"/>
    <w:rsid w:val="00711B1F"/>
    <w:rsid w:val="007125DA"/>
    <w:rsid w:val="00713733"/>
    <w:rsid w:val="00715AD3"/>
    <w:rsid w:val="0071672A"/>
    <w:rsid w:val="00717DCE"/>
    <w:rsid w:val="00726BA1"/>
    <w:rsid w:val="00734CC5"/>
    <w:rsid w:val="0074050C"/>
    <w:rsid w:val="007409B2"/>
    <w:rsid w:val="007459DA"/>
    <w:rsid w:val="00752315"/>
    <w:rsid w:val="007543E6"/>
    <w:rsid w:val="00755370"/>
    <w:rsid w:val="00760FB8"/>
    <w:rsid w:val="0076249B"/>
    <w:rsid w:val="00762627"/>
    <w:rsid w:val="00763C4D"/>
    <w:rsid w:val="00765623"/>
    <w:rsid w:val="00766BBB"/>
    <w:rsid w:val="007676AD"/>
    <w:rsid w:val="00772754"/>
    <w:rsid w:val="00772C5B"/>
    <w:rsid w:val="00780C6C"/>
    <w:rsid w:val="007A1593"/>
    <w:rsid w:val="007A173A"/>
    <w:rsid w:val="007A770C"/>
    <w:rsid w:val="007B0E2A"/>
    <w:rsid w:val="007B5284"/>
    <w:rsid w:val="007B6063"/>
    <w:rsid w:val="007C08D7"/>
    <w:rsid w:val="007C5FD3"/>
    <w:rsid w:val="007D2125"/>
    <w:rsid w:val="007D4372"/>
    <w:rsid w:val="007E3062"/>
    <w:rsid w:val="007E5287"/>
    <w:rsid w:val="007F3765"/>
    <w:rsid w:val="007F7A9C"/>
    <w:rsid w:val="0080570A"/>
    <w:rsid w:val="0080572B"/>
    <w:rsid w:val="00812C0B"/>
    <w:rsid w:val="00814BC2"/>
    <w:rsid w:val="00817BBA"/>
    <w:rsid w:val="0082042D"/>
    <w:rsid w:val="00826448"/>
    <w:rsid w:val="008268D4"/>
    <w:rsid w:val="008302AB"/>
    <w:rsid w:val="008365BA"/>
    <w:rsid w:val="00844CD2"/>
    <w:rsid w:val="00845B43"/>
    <w:rsid w:val="00854193"/>
    <w:rsid w:val="0085511A"/>
    <w:rsid w:val="00855997"/>
    <w:rsid w:val="00856483"/>
    <w:rsid w:val="00861CA3"/>
    <w:rsid w:val="00862024"/>
    <w:rsid w:val="00865E84"/>
    <w:rsid w:val="0087017E"/>
    <w:rsid w:val="00874933"/>
    <w:rsid w:val="00874FE4"/>
    <w:rsid w:val="008773C8"/>
    <w:rsid w:val="008865F6"/>
    <w:rsid w:val="00894275"/>
    <w:rsid w:val="008A2D1B"/>
    <w:rsid w:val="008A5A15"/>
    <w:rsid w:val="008A5B63"/>
    <w:rsid w:val="008A68AD"/>
    <w:rsid w:val="008B075D"/>
    <w:rsid w:val="008B0931"/>
    <w:rsid w:val="008B16EA"/>
    <w:rsid w:val="008B7C65"/>
    <w:rsid w:val="008C3AE2"/>
    <w:rsid w:val="008D0EBD"/>
    <w:rsid w:val="008D306A"/>
    <w:rsid w:val="008D5FAF"/>
    <w:rsid w:val="008D7C87"/>
    <w:rsid w:val="008E0436"/>
    <w:rsid w:val="008E7465"/>
    <w:rsid w:val="008E7DE0"/>
    <w:rsid w:val="008F7C3C"/>
    <w:rsid w:val="00900B5D"/>
    <w:rsid w:val="009032D4"/>
    <w:rsid w:val="009064AD"/>
    <w:rsid w:val="00906AD4"/>
    <w:rsid w:val="00907346"/>
    <w:rsid w:val="00910EF9"/>
    <w:rsid w:val="00912CE5"/>
    <w:rsid w:val="0091449F"/>
    <w:rsid w:val="009169B3"/>
    <w:rsid w:val="009222D4"/>
    <w:rsid w:val="00922D14"/>
    <w:rsid w:val="00924725"/>
    <w:rsid w:val="00942306"/>
    <w:rsid w:val="009442E7"/>
    <w:rsid w:val="0095059A"/>
    <w:rsid w:val="00957B84"/>
    <w:rsid w:val="009630C9"/>
    <w:rsid w:val="00970B43"/>
    <w:rsid w:val="00970E1C"/>
    <w:rsid w:val="00983FF8"/>
    <w:rsid w:val="009914CA"/>
    <w:rsid w:val="009974A6"/>
    <w:rsid w:val="00997A02"/>
    <w:rsid w:val="009A0A10"/>
    <w:rsid w:val="009B4C8D"/>
    <w:rsid w:val="009B4E82"/>
    <w:rsid w:val="009B60DD"/>
    <w:rsid w:val="009B7750"/>
    <w:rsid w:val="009B7A3E"/>
    <w:rsid w:val="009C3EBB"/>
    <w:rsid w:val="009C42EF"/>
    <w:rsid w:val="009C5956"/>
    <w:rsid w:val="009D02BE"/>
    <w:rsid w:val="009D0E1F"/>
    <w:rsid w:val="009D2870"/>
    <w:rsid w:val="009D789B"/>
    <w:rsid w:val="009E6E9B"/>
    <w:rsid w:val="009F2335"/>
    <w:rsid w:val="009F5251"/>
    <w:rsid w:val="009F74B7"/>
    <w:rsid w:val="00A02AA3"/>
    <w:rsid w:val="00A046ED"/>
    <w:rsid w:val="00A12383"/>
    <w:rsid w:val="00A13ED1"/>
    <w:rsid w:val="00A15809"/>
    <w:rsid w:val="00A244DB"/>
    <w:rsid w:val="00A252AF"/>
    <w:rsid w:val="00A26F05"/>
    <w:rsid w:val="00A348CD"/>
    <w:rsid w:val="00A3632B"/>
    <w:rsid w:val="00A43619"/>
    <w:rsid w:val="00A54541"/>
    <w:rsid w:val="00A572D8"/>
    <w:rsid w:val="00A60562"/>
    <w:rsid w:val="00A64819"/>
    <w:rsid w:val="00A65548"/>
    <w:rsid w:val="00A65B67"/>
    <w:rsid w:val="00A741DC"/>
    <w:rsid w:val="00A745C4"/>
    <w:rsid w:val="00A74CCE"/>
    <w:rsid w:val="00A77470"/>
    <w:rsid w:val="00A84C19"/>
    <w:rsid w:val="00A86C51"/>
    <w:rsid w:val="00A919C9"/>
    <w:rsid w:val="00A91FCC"/>
    <w:rsid w:val="00A93187"/>
    <w:rsid w:val="00AA2AB7"/>
    <w:rsid w:val="00AA36DA"/>
    <w:rsid w:val="00AA62D5"/>
    <w:rsid w:val="00AA67BE"/>
    <w:rsid w:val="00AA749B"/>
    <w:rsid w:val="00AB002F"/>
    <w:rsid w:val="00AB0965"/>
    <w:rsid w:val="00AB1D12"/>
    <w:rsid w:val="00AB2CAD"/>
    <w:rsid w:val="00AB53A2"/>
    <w:rsid w:val="00AC0D74"/>
    <w:rsid w:val="00AC6EE2"/>
    <w:rsid w:val="00AD086B"/>
    <w:rsid w:val="00AD0E4A"/>
    <w:rsid w:val="00AD4ED4"/>
    <w:rsid w:val="00AE2B04"/>
    <w:rsid w:val="00AE62CB"/>
    <w:rsid w:val="00AE6D08"/>
    <w:rsid w:val="00AF4BF1"/>
    <w:rsid w:val="00B002EA"/>
    <w:rsid w:val="00B1401C"/>
    <w:rsid w:val="00B22097"/>
    <w:rsid w:val="00B25440"/>
    <w:rsid w:val="00B32E22"/>
    <w:rsid w:val="00B35A45"/>
    <w:rsid w:val="00B406E9"/>
    <w:rsid w:val="00B40F82"/>
    <w:rsid w:val="00B45175"/>
    <w:rsid w:val="00B5286D"/>
    <w:rsid w:val="00B52870"/>
    <w:rsid w:val="00B54FE1"/>
    <w:rsid w:val="00B553D3"/>
    <w:rsid w:val="00B60C09"/>
    <w:rsid w:val="00B63C3E"/>
    <w:rsid w:val="00B65943"/>
    <w:rsid w:val="00B66DEE"/>
    <w:rsid w:val="00B702D2"/>
    <w:rsid w:val="00B7663F"/>
    <w:rsid w:val="00B80611"/>
    <w:rsid w:val="00B826F7"/>
    <w:rsid w:val="00B82BED"/>
    <w:rsid w:val="00B84BE6"/>
    <w:rsid w:val="00B85C66"/>
    <w:rsid w:val="00B87231"/>
    <w:rsid w:val="00B906E3"/>
    <w:rsid w:val="00B9385C"/>
    <w:rsid w:val="00B94550"/>
    <w:rsid w:val="00B9665D"/>
    <w:rsid w:val="00B96ACB"/>
    <w:rsid w:val="00B975B4"/>
    <w:rsid w:val="00BA02E4"/>
    <w:rsid w:val="00BA5640"/>
    <w:rsid w:val="00BB0F28"/>
    <w:rsid w:val="00BB4D9A"/>
    <w:rsid w:val="00BB586D"/>
    <w:rsid w:val="00BC3BFD"/>
    <w:rsid w:val="00BD4F4F"/>
    <w:rsid w:val="00BD6DA1"/>
    <w:rsid w:val="00BE16D1"/>
    <w:rsid w:val="00BE33BB"/>
    <w:rsid w:val="00BF308F"/>
    <w:rsid w:val="00BF4C28"/>
    <w:rsid w:val="00C030D1"/>
    <w:rsid w:val="00C041CD"/>
    <w:rsid w:val="00C065C0"/>
    <w:rsid w:val="00C1182D"/>
    <w:rsid w:val="00C13C0B"/>
    <w:rsid w:val="00C15C30"/>
    <w:rsid w:val="00C25955"/>
    <w:rsid w:val="00C279C8"/>
    <w:rsid w:val="00C33A30"/>
    <w:rsid w:val="00C3643E"/>
    <w:rsid w:val="00C42A76"/>
    <w:rsid w:val="00C4519A"/>
    <w:rsid w:val="00C47D8C"/>
    <w:rsid w:val="00C50430"/>
    <w:rsid w:val="00C57193"/>
    <w:rsid w:val="00C66E99"/>
    <w:rsid w:val="00C80D15"/>
    <w:rsid w:val="00C83A4D"/>
    <w:rsid w:val="00C83E73"/>
    <w:rsid w:val="00CA0BF4"/>
    <w:rsid w:val="00CA3A1C"/>
    <w:rsid w:val="00CB1632"/>
    <w:rsid w:val="00CB4BBE"/>
    <w:rsid w:val="00CC144B"/>
    <w:rsid w:val="00CC1BE9"/>
    <w:rsid w:val="00CC496F"/>
    <w:rsid w:val="00CD29A4"/>
    <w:rsid w:val="00CE3626"/>
    <w:rsid w:val="00CE3CD0"/>
    <w:rsid w:val="00CF23EF"/>
    <w:rsid w:val="00CF2592"/>
    <w:rsid w:val="00CF535A"/>
    <w:rsid w:val="00CF68DB"/>
    <w:rsid w:val="00CF7777"/>
    <w:rsid w:val="00D000DD"/>
    <w:rsid w:val="00D01963"/>
    <w:rsid w:val="00D02D20"/>
    <w:rsid w:val="00D032D4"/>
    <w:rsid w:val="00D07746"/>
    <w:rsid w:val="00D11491"/>
    <w:rsid w:val="00D14FD9"/>
    <w:rsid w:val="00D15CEA"/>
    <w:rsid w:val="00D2170F"/>
    <w:rsid w:val="00D21F9F"/>
    <w:rsid w:val="00D23751"/>
    <w:rsid w:val="00D3187E"/>
    <w:rsid w:val="00D32B8F"/>
    <w:rsid w:val="00D3775B"/>
    <w:rsid w:val="00D37B1B"/>
    <w:rsid w:val="00D40001"/>
    <w:rsid w:val="00D40AA7"/>
    <w:rsid w:val="00D52344"/>
    <w:rsid w:val="00D5351C"/>
    <w:rsid w:val="00D54A74"/>
    <w:rsid w:val="00D60A36"/>
    <w:rsid w:val="00D61F2A"/>
    <w:rsid w:val="00D63687"/>
    <w:rsid w:val="00D64024"/>
    <w:rsid w:val="00D64EE6"/>
    <w:rsid w:val="00D8397F"/>
    <w:rsid w:val="00D90BDA"/>
    <w:rsid w:val="00DA0366"/>
    <w:rsid w:val="00DA11A7"/>
    <w:rsid w:val="00DA33B5"/>
    <w:rsid w:val="00DA4D80"/>
    <w:rsid w:val="00DA4DD1"/>
    <w:rsid w:val="00DA68EB"/>
    <w:rsid w:val="00DA74CA"/>
    <w:rsid w:val="00DB6350"/>
    <w:rsid w:val="00DC44F3"/>
    <w:rsid w:val="00DC4B04"/>
    <w:rsid w:val="00DD14FE"/>
    <w:rsid w:val="00DD1F49"/>
    <w:rsid w:val="00DD755B"/>
    <w:rsid w:val="00DE4BA7"/>
    <w:rsid w:val="00DE6B4D"/>
    <w:rsid w:val="00DE6DF8"/>
    <w:rsid w:val="00DF2E7C"/>
    <w:rsid w:val="00DF3209"/>
    <w:rsid w:val="00DF483D"/>
    <w:rsid w:val="00DF64CF"/>
    <w:rsid w:val="00DF7357"/>
    <w:rsid w:val="00E01DAA"/>
    <w:rsid w:val="00E03304"/>
    <w:rsid w:val="00E04705"/>
    <w:rsid w:val="00E131D5"/>
    <w:rsid w:val="00E142A7"/>
    <w:rsid w:val="00E230FC"/>
    <w:rsid w:val="00E27A16"/>
    <w:rsid w:val="00E4542C"/>
    <w:rsid w:val="00E4644C"/>
    <w:rsid w:val="00E46A2B"/>
    <w:rsid w:val="00E52624"/>
    <w:rsid w:val="00E52EC9"/>
    <w:rsid w:val="00E5418B"/>
    <w:rsid w:val="00E629ED"/>
    <w:rsid w:val="00E63E6A"/>
    <w:rsid w:val="00E668EB"/>
    <w:rsid w:val="00E700F9"/>
    <w:rsid w:val="00E753CF"/>
    <w:rsid w:val="00E7748B"/>
    <w:rsid w:val="00E779BD"/>
    <w:rsid w:val="00E80C83"/>
    <w:rsid w:val="00E81573"/>
    <w:rsid w:val="00E81D7D"/>
    <w:rsid w:val="00E81DE5"/>
    <w:rsid w:val="00E844E6"/>
    <w:rsid w:val="00E8658A"/>
    <w:rsid w:val="00E900CB"/>
    <w:rsid w:val="00E947DA"/>
    <w:rsid w:val="00E97668"/>
    <w:rsid w:val="00EA2E3A"/>
    <w:rsid w:val="00EB1057"/>
    <w:rsid w:val="00EB40C2"/>
    <w:rsid w:val="00EB4B05"/>
    <w:rsid w:val="00EC04A3"/>
    <w:rsid w:val="00EC1E60"/>
    <w:rsid w:val="00EC75FC"/>
    <w:rsid w:val="00ED0BE3"/>
    <w:rsid w:val="00ED6CFB"/>
    <w:rsid w:val="00ED7435"/>
    <w:rsid w:val="00EE1C93"/>
    <w:rsid w:val="00EE1D07"/>
    <w:rsid w:val="00EE7F70"/>
    <w:rsid w:val="00EF20BB"/>
    <w:rsid w:val="00EF3CCE"/>
    <w:rsid w:val="00F0228B"/>
    <w:rsid w:val="00F02FCB"/>
    <w:rsid w:val="00F1038C"/>
    <w:rsid w:val="00F11A4C"/>
    <w:rsid w:val="00F14437"/>
    <w:rsid w:val="00F2094B"/>
    <w:rsid w:val="00F22167"/>
    <w:rsid w:val="00F3195C"/>
    <w:rsid w:val="00F31E30"/>
    <w:rsid w:val="00F339F0"/>
    <w:rsid w:val="00F35E2B"/>
    <w:rsid w:val="00F47946"/>
    <w:rsid w:val="00F50A1E"/>
    <w:rsid w:val="00F549C3"/>
    <w:rsid w:val="00F5531C"/>
    <w:rsid w:val="00F605AA"/>
    <w:rsid w:val="00F60B9F"/>
    <w:rsid w:val="00F6377B"/>
    <w:rsid w:val="00F6518C"/>
    <w:rsid w:val="00F67F71"/>
    <w:rsid w:val="00F71E88"/>
    <w:rsid w:val="00F80CE3"/>
    <w:rsid w:val="00F821EF"/>
    <w:rsid w:val="00F8238C"/>
    <w:rsid w:val="00F901B5"/>
    <w:rsid w:val="00F92AF2"/>
    <w:rsid w:val="00F94258"/>
    <w:rsid w:val="00F96C95"/>
    <w:rsid w:val="00F9792B"/>
    <w:rsid w:val="00FA4E4D"/>
    <w:rsid w:val="00FA708E"/>
    <w:rsid w:val="00FB6920"/>
    <w:rsid w:val="00FB6C46"/>
    <w:rsid w:val="00FC1BA9"/>
    <w:rsid w:val="00FC28EF"/>
    <w:rsid w:val="00FC5BE0"/>
    <w:rsid w:val="00FD32C4"/>
    <w:rsid w:val="00FD4E84"/>
    <w:rsid w:val="00FD5C98"/>
    <w:rsid w:val="00FE704D"/>
    <w:rsid w:val="00FF28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basedOn w:val="DefaultParagraphFont"/>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basedOn w:val="DefaultParagraphFont"/>
    <w:link w:val="BalloonText"/>
    <w:uiPriority w:val="99"/>
    <w:semiHidden/>
    <w:rsid w:val="00A65B67"/>
    <w:rPr>
      <w:rFonts w:ascii="Tahoma" w:hAnsi="Tahoma" w:cs="Tahoma"/>
      <w:sz w:val="16"/>
      <w:szCs w:val="16"/>
    </w:rPr>
  </w:style>
  <w:style w:type="character" w:styleId="Hyperlink">
    <w:name w:val="Hyperlink"/>
    <w:basedOn w:val="DefaultParagraphFont"/>
    <w:rsid w:val="009D2870"/>
    <w:rPr>
      <w:color w:val="0000FF"/>
      <w:u w:val="single"/>
    </w:rPr>
  </w:style>
  <w:style w:type="table" w:styleId="TableGrid">
    <w:name w:val="Table Grid"/>
    <w:basedOn w:val="TableNormal"/>
    <w:uiPriority w:val="59"/>
    <w:rsid w:val="00717D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F94258"/>
    <w:rPr>
      <w:sz w:val="16"/>
      <w:szCs w:val="16"/>
    </w:rPr>
  </w:style>
  <w:style w:type="paragraph" w:styleId="CommentText">
    <w:name w:val="annotation text"/>
    <w:basedOn w:val="Normal"/>
    <w:link w:val="CommentTextChar"/>
    <w:uiPriority w:val="99"/>
    <w:semiHidden/>
    <w:unhideWhenUsed/>
    <w:rsid w:val="00F94258"/>
  </w:style>
  <w:style w:type="character" w:customStyle="1" w:styleId="CommentTextChar">
    <w:name w:val="Comment Text Char"/>
    <w:basedOn w:val="DefaultParagraphFont"/>
    <w:link w:val="CommentText"/>
    <w:uiPriority w:val="99"/>
    <w:semiHidden/>
    <w:rsid w:val="00F94258"/>
  </w:style>
  <w:style w:type="paragraph" w:styleId="CommentSubject">
    <w:name w:val="annotation subject"/>
    <w:basedOn w:val="CommentText"/>
    <w:next w:val="CommentText"/>
    <w:link w:val="CommentSubjectChar"/>
    <w:uiPriority w:val="99"/>
    <w:semiHidden/>
    <w:unhideWhenUsed/>
    <w:rsid w:val="00F94258"/>
    <w:rPr>
      <w:b/>
      <w:bCs/>
    </w:rPr>
  </w:style>
  <w:style w:type="character" w:customStyle="1" w:styleId="CommentSubjectChar">
    <w:name w:val="Comment Subject Char"/>
    <w:basedOn w:val="CommentTextChar"/>
    <w:link w:val="CommentSubject"/>
    <w:uiPriority w:val="99"/>
    <w:semiHidden/>
    <w:rsid w:val="00F94258"/>
    <w:rPr>
      <w:b/>
      <w:bCs/>
    </w:rPr>
  </w:style>
</w:styles>
</file>

<file path=word/webSettings.xml><?xml version="1.0" encoding="utf-8"?>
<w:webSettings xmlns:r="http://schemas.openxmlformats.org/officeDocument/2006/relationships" xmlns:w="http://schemas.openxmlformats.org/wordprocessingml/2006/main">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foster@creativeenvironmental.com" TargetMode="Externa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3.xml"/><Relationship Id="rId10" Type="http://schemas.openxmlformats.org/officeDocument/2006/relationships/hyperlink" Target="mailto:Shirkje@gmail.com" TargetMode="Externa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grubbs@grubbses.com" TargetMode="Externa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6F727-6A74-4FF1-B7CA-1075CC2BB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6558</Words>
  <Characters>37382</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43853</CharactersWithSpaces>
  <SharedDoc>false</SharedDoc>
  <HLinks>
    <vt:vector size="18" baseType="variant">
      <vt:variant>
        <vt:i4>1310766</vt:i4>
      </vt:variant>
      <vt:variant>
        <vt:i4>6</vt:i4>
      </vt:variant>
      <vt:variant>
        <vt:i4>0</vt:i4>
      </vt:variant>
      <vt:variant>
        <vt:i4>5</vt:i4>
      </vt:variant>
      <vt:variant>
        <vt:lpwstr>mailto:gfoster@creativeenvironmental.com</vt:lpwstr>
      </vt:variant>
      <vt:variant>
        <vt:lpwstr/>
      </vt:variant>
      <vt:variant>
        <vt:i4>1179711</vt:i4>
      </vt:variant>
      <vt:variant>
        <vt:i4>3</vt:i4>
      </vt:variant>
      <vt:variant>
        <vt:i4>0</vt:i4>
      </vt:variant>
      <vt:variant>
        <vt:i4>5</vt:i4>
      </vt:variant>
      <vt:variant>
        <vt:lpwstr>mailto:Shirkje@gmail.com</vt:lpwstr>
      </vt:variant>
      <vt:variant>
        <vt:lpwstr/>
      </vt:variant>
      <vt:variant>
        <vt:i4>4128777</vt:i4>
      </vt:variant>
      <vt:variant>
        <vt:i4>0</vt:i4>
      </vt:variant>
      <vt:variant>
        <vt:i4>0</vt:i4>
      </vt:variant>
      <vt:variant>
        <vt:i4>5</vt:i4>
      </vt:variant>
      <vt:variant>
        <vt:lpwstr>mailto:jgrubbs@grubbses.com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onwunli_n</cp:lastModifiedBy>
  <cp:revision>11</cp:revision>
  <cp:lastPrinted>2013-01-14T21:22:00Z</cp:lastPrinted>
  <dcterms:created xsi:type="dcterms:W3CDTF">2013-08-12T14:34:00Z</dcterms:created>
  <dcterms:modified xsi:type="dcterms:W3CDTF">2013-08-12T14:37:00Z</dcterms:modified>
</cp:coreProperties>
</file>