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AD76F0" w:rsidRDefault="00284D07">
      <w:pPr>
        <w:tabs>
          <w:tab w:val="center" w:pos="4680"/>
        </w:tabs>
        <w:suppressAutoHyphens/>
        <w:jc w:val="both"/>
        <w:rPr>
          <w:rFonts w:ascii="Times New Roman" w:hAnsi="Times New Roman"/>
          <w:spacing w:val="-3"/>
          <w:szCs w:val="24"/>
        </w:rPr>
      </w:pPr>
      <w:r w:rsidRPr="00AD76F0">
        <w:rPr>
          <w:rFonts w:ascii="Times New Roman" w:hAnsi="Times New Roman"/>
          <w:spacing w:val="-3"/>
          <w:szCs w:val="24"/>
        </w:rPr>
        <w:fldChar w:fldCharType="begin"/>
      </w:r>
      <w:r w:rsidR="00392CFE" w:rsidRPr="00AD76F0">
        <w:rPr>
          <w:rFonts w:ascii="Times New Roman" w:hAnsi="Times New Roman"/>
          <w:spacing w:val="-3"/>
          <w:szCs w:val="24"/>
        </w:rPr>
        <w:instrText>ADVANCE \D 108.0</w:instrText>
      </w:r>
      <w:r w:rsidRPr="00AD76F0">
        <w:rPr>
          <w:rFonts w:ascii="Times New Roman" w:hAnsi="Times New Roman"/>
          <w:spacing w:val="-3"/>
          <w:szCs w:val="24"/>
        </w:rPr>
        <w:fldChar w:fldCharType="end"/>
      </w:r>
      <w:r w:rsidR="00392CFE" w:rsidRPr="00AD76F0">
        <w:rPr>
          <w:rFonts w:ascii="Times New Roman" w:hAnsi="Times New Roman"/>
          <w:b/>
          <w:spacing w:val="-3"/>
          <w:szCs w:val="24"/>
        </w:rPr>
        <w:tab/>
      </w:r>
      <w:r w:rsidR="00392CFE" w:rsidRPr="00AD76F0">
        <w:rPr>
          <w:rFonts w:ascii="Times New Roman" w:hAnsi="Times New Roman"/>
          <w:b/>
          <w:spacing w:val="-3"/>
          <w:szCs w:val="24"/>
          <w:u w:val="single"/>
        </w:rPr>
        <w:t>M E M O R A N D U M</w:t>
      </w:r>
      <w:r w:rsidRPr="00AD76F0">
        <w:rPr>
          <w:rFonts w:ascii="Times New Roman" w:hAnsi="Times New Roman"/>
          <w:spacing w:val="-3"/>
          <w:szCs w:val="24"/>
        </w:rPr>
        <w:fldChar w:fldCharType="begin"/>
      </w:r>
      <w:r w:rsidR="00392CFE" w:rsidRPr="00AD76F0">
        <w:rPr>
          <w:rFonts w:ascii="Times New Roman" w:hAnsi="Times New Roman"/>
          <w:spacing w:val="-3"/>
          <w:szCs w:val="24"/>
        </w:rPr>
        <w:instrText xml:space="preserve">PRIVATE </w:instrText>
      </w:r>
      <w:r w:rsidRPr="00AD76F0">
        <w:rPr>
          <w:rFonts w:ascii="Times New Roman" w:hAnsi="Times New Roman"/>
          <w:spacing w:val="-3"/>
          <w:szCs w:val="24"/>
        </w:rPr>
        <w:fldChar w:fldCharType="end"/>
      </w: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AD76F0" w:rsidRDefault="00790B0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76F0">
        <w:rPr>
          <w:rFonts w:ascii="Times New Roman" w:hAnsi="Times New Roman"/>
          <w:b/>
          <w:spacing w:val="-3"/>
          <w:szCs w:val="24"/>
        </w:rPr>
        <w:t>DATE</w:t>
      </w:r>
      <w:r w:rsidR="00966DC4">
        <w:rPr>
          <w:rFonts w:ascii="Times New Roman" w:hAnsi="Times New Roman"/>
          <w:spacing w:val="-3"/>
          <w:szCs w:val="24"/>
        </w:rPr>
        <w:t>:</w:t>
      </w:r>
      <w:r w:rsidR="00966DC4">
        <w:rPr>
          <w:rFonts w:ascii="Times New Roman" w:hAnsi="Times New Roman"/>
          <w:spacing w:val="-3"/>
          <w:szCs w:val="24"/>
        </w:rPr>
        <w:tab/>
      </w:r>
      <w:r w:rsidR="00BC464B">
        <w:rPr>
          <w:rFonts w:ascii="Times New Roman" w:hAnsi="Times New Roman"/>
          <w:spacing w:val="-3"/>
          <w:szCs w:val="24"/>
        </w:rPr>
        <w:t xml:space="preserve">June </w:t>
      </w:r>
      <w:r w:rsidR="007E6DF0">
        <w:rPr>
          <w:rFonts w:ascii="Times New Roman" w:hAnsi="Times New Roman"/>
          <w:spacing w:val="-3"/>
          <w:szCs w:val="24"/>
        </w:rPr>
        <w:t>2</w:t>
      </w:r>
      <w:r w:rsidR="00790B00">
        <w:rPr>
          <w:rFonts w:ascii="Times New Roman" w:hAnsi="Times New Roman"/>
          <w:spacing w:val="-3"/>
          <w:szCs w:val="24"/>
        </w:rPr>
        <w:t>5</w:t>
      </w:r>
      <w:r w:rsidR="00EC5240">
        <w:rPr>
          <w:rFonts w:ascii="Times New Roman" w:hAnsi="Times New Roman"/>
          <w:spacing w:val="-3"/>
          <w:szCs w:val="24"/>
        </w:rPr>
        <w:t>, 2013</w:t>
      </w: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76F0">
        <w:rPr>
          <w:rFonts w:ascii="Times New Roman" w:hAnsi="Times New Roman"/>
          <w:b/>
          <w:spacing w:val="-3"/>
          <w:szCs w:val="24"/>
        </w:rPr>
        <w:t>TO</w:t>
      </w:r>
      <w:r w:rsidRPr="00AD76F0">
        <w:rPr>
          <w:rFonts w:ascii="Times New Roman" w:hAnsi="Times New Roman"/>
          <w:spacing w:val="-3"/>
          <w:szCs w:val="24"/>
        </w:rPr>
        <w:t>:</w:t>
      </w:r>
      <w:r w:rsidRPr="00AD76F0">
        <w:rPr>
          <w:rFonts w:ascii="Times New Roman" w:hAnsi="Times New Roman"/>
          <w:spacing w:val="-3"/>
          <w:szCs w:val="24"/>
        </w:rPr>
        <w:tab/>
        <w:t>Richard D. Garrity, Ph.D.</w:t>
      </w: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Default="00392CFE" w:rsidP="00A306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76F0">
        <w:rPr>
          <w:rFonts w:ascii="Times New Roman" w:hAnsi="Times New Roman"/>
          <w:b/>
          <w:spacing w:val="-3"/>
          <w:szCs w:val="24"/>
        </w:rPr>
        <w:t>FROM</w:t>
      </w:r>
      <w:r w:rsidRPr="00AD76F0">
        <w:rPr>
          <w:rFonts w:ascii="Times New Roman" w:hAnsi="Times New Roman"/>
          <w:spacing w:val="-3"/>
          <w:szCs w:val="24"/>
        </w:rPr>
        <w:t>:</w:t>
      </w:r>
      <w:r w:rsidRPr="00AD76F0">
        <w:rPr>
          <w:rFonts w:ascii="Times New Roman" w:hAnsi="Times New Roman"/>
          <w:spacing w:val="-3"/>
          <w:szCs w:val="24"/>
        </w:rPr>
        <w:tab/>
      </w:r>
      <w:r w:rsidR="00EC5240">
        <w:rPr>
          <w:rFonts w:ascii="Times New Roman" w:hAnsi="Times New Roman"/>
          <w:spacing w:val="-3"/>
          <w:szCs w:val="24"/>
        </w:rPr>
        <w:t>Stephen Hathaway, P.E.</w:t>
      </w:r>
      <w:r w:rsidR="00CF2EF1" w:rsidRPr="00AD76F0">
        <w:rPr>
          <w:rFonts w:ascii="Times New Roman" w:hAnsi="Times New Roman"/>
          <w:spacing w:val="-3"/>
          <w:szCs w:val="24"/>
        </w:rPr>
        <w:tab/>
      </w:r>
      <w:r w:rsidR="00CF2EF1" w:rsidRPr="00AD76F0">
        <w:rPr>
          <w:rFonts w:ascii="Times New Roman" w:hAnsi="Times New Roman"/>
          <w:spacing w:val="-3"/>
          <w:szCs w:val="24"/>
        </w:rPr>
        <w:tab/>
      </w:r>
      <w:r w:rsidRPr="00AD76F0">
        <w:rPr>
          <w:rFonts w:ascii="Times New Roman" w:hAnsi="Times New Roman"/>
          <w:b/>
          <w:spacing w:val="-3"/>
          <w:szCs w:val="24"/>
        </w:rPr>
        <w:t>THRU:</w:t>
      </w:r>
      <w:r w:rsidR="00CF2EF1" w:rsidRPr="00AD76F0">
        <w:rPr>
          <w:rFonts w:ascii="Times New Roman" w:hAnsi="Times New Roman"/>
          <w:b/>
          <w:spacing w:val="-3"/>
          <w:szCs w:val="24"/>
        </w:rPr>
        <w:tab/>
      </w:r>
      <w:r w:rsidR="00DA78E5" w:rsidRPr="00AD76F0">
        <w:rPr>
          <w:rFonts w:ascii="Times New Roman" w:hAnsi="Times New Roman"/>
          <w:spacing w:val="-3"/>
          <w:szCs w:val="24"/>
        </w:rPr>
        <w:t>Diana M. Lee</w:t>
      </w:r>
      <w:r w:rsidR="00A3062A" w:rsidRPr="00AD76F0">
        <w:rPr>
          <w:rFonts w:ascii="Times New Roman" w:hAnsi="Times New Roman"/>
          <w:spacing w:val="-3"/>
          <w:szCs w:val="24"/>
        </w:rPr>
        <w:t>, P.E.</w:t>
      </w:r>
    </w:p>
    <w:p w:rsidR="00392CFE" w:rsidRPr="00AD76F0" w:rsidRDefault="00667CB4" w:rsidP="003111D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p>
    <w:p w:rsidR="00A9600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AD76F0">
        <w:rPr>
          <w:rFonts w:ascii="Times New Roman" w:hAnsi="Times New Roman"/>
          <w:b/>
          <w:spacing w:val="-3"/>
          <w:szCs w:val="24"/>
        </w:rPr>
        <w:t>SUBJECT:</w:t>
      </w:r>
      <w:r w:rsidRPr="00AD76F0">
        <w:rPr>
          <w:rFonts w:ascii="Times New Roman" w:hAnsi="Times New Roman"/>
          <w:b/>
          <w:spacing w:val="-3"/>
          <w:szCs w:val="24"/>
        </w:rPr>
        <w:tab/>
      </w:r>
      <w:r w:rsidR="009C4999">
        <w:rPr>
          <w:rFonts w:ascii="Times New Roman" w:hAnsi="Times New Roman"/>
          <w:b/>
          <w:spacing w:val="-3"/>
          <w:szCs w:val="24"/>
        </w:rPr>
        <w:t>FINAL</w:t>
      </w:r>
      <w:r w:rsidR="00AE15F0">
        <w:rPr>
          <w:rFonts w:ascii="Times New Roman" w:hAnsi="Times New Roman"/>
          <w:b/>
          <w:spacing w:val="-3"/>
          <w:szCs w:val="24"/>
        </w:rPr>
        <w:t xml:space="preserve"> Non-Title V Air</w:t>
      </w:r>
      <w:r w:rsidR="00D534D2" w:rsidRPr="00AD76F0">
        <w:rPr>
          <w:rFonts w:ascii="Times New Roman" w:hAnsi="Times New Roman"/>
          <w:b/>
          <w:spacing w:val="-3"/>
          <w:szCs w:val="24"/>
        </w:rPr>
        <w:t xml:space="preserve"> </w:t>
      </w:r>
      <w:r w:rsidRPr="00AD76F0">
        <w:rPr>
          <w:rFonts w:ascii="Times New Roman" w:hAnsi="Times New Roman"/>
          <w:b/>
          <w:spacing w:val="-3"/>
          <w:szCs w:val="24"/>
        </w:rPr>
        <w:t>Construction Permit</w:t>
      </w:r>
      <w:r w:rsidR="00AE15F0">
        <w:rPr>
          <w:rFonts w:ascii="Times New Roman" w:hAnsi="Times New Roman"/>
          <w:b/>
          <w:spacing w:val="-3"/>
          <w:szCs w:val="24"/>
        </w:rPr>
        <w:t xml:space="preserve"> and</w:t>
      </w:r>
    </w:p>
    <w:p w:rsidR="00AE15F0" w:rsidRPr="00AD76F0" w:rsidRDefault="00AE15F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t>Concurrently Issued Air Operation Permit</w:t>
      </w:r>
    </w:p>
    <w:p w:rsidR="00392CFE" w:rsidRPr="00AD76F0" w:rsidRDefault="00A9600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AD76F0">
        <w:rPr>
          <w:rFonts w:ascii="Times New Roman" w:hAnsi="Times New Roman"/>
          <w:b/>
          <w:spacing w:val="-3"/>
          <w:szCs w:val="24"/>
        </w:rPr>
        <w:tab/>
      </w:r>
      <w:r w:rsidR="0058415E" w:rsidRPr="0058415E">
        <w:rPr>
          <w:rFonts w:ascii="Times New Roman" w:hAnsi="Times New Roman"/>
          <w:b/>
          <w:spacing w:val="-3"/>
          <w:szCs w:val="24"/>
        </w:rPr>
        <w:t>United States Air Force</w:t>
      </w:r>
      <w:r w:rsidR="0058415E" w:rsidRPr="0058415E">
        <w:rPr>
          <w:rFonts w:ascii="Times New Roman" w:hAnsi="Times New Roman"/>
          <w:sz w:val="22"/>
        </w:rPr>
        <w:t xml:space="preserve"> </w:t>
      </w:r>
      <w:r w:rsidR="0058415E">
        <w:rPr>
          <w:rFonts w:ascii="Times New Roman" w:hAnsi="Times New Roman"/>
          <w:sz w:val="22"/>
        </w:rPr>
        <w:t xml:space="preserve">- </w:t>
      </w:r>
      <w:r w:rsidR="0058415E" w:rsidRPr="0058415E">
        <w:rPr>
          <w:rFonts w:ascii="Times New Roman" w:hAnsi="Times New Roman"/>
          <w:b/>
          <w:spacing w:val="-3"/>
          <w:szCs w:val="24"/>
        </w:rPr>
        <w:t>MacDill Air Force Base</w:t>
      </w:r>
    </w:p>
    <w:p w:rsidR="00A9600E" w:rsidRPr="00AD76F0" w:rsidRDefault="00A50D9E" w:rsidP="00A50D9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t>Permit No</w:t>
      </w:r>
      <w:r w:rsidR="00A9600E" w:rsidRPr="00AD76F0">
        <w:rPr>
          <w:rFonts w:ascii="Times New Roman" w:hAnsi="Times New Roman"/>
          <w:b/>
          <w:spacing w:val="-3"/>
          <w:szCs w:val="24"/>
        </w:rPr>
        <w:t xml:space="preserve">.: </w:t>
      </w:r>
      <w:r w:rsidR="005C389E">
        <w:rPr>
          <w:rFonts w:ascii="Times New Roman" w:hAnsi="Times New Roman"/>
          <w:b/>
          <w:spacing w:val="-3"/>
          <w:szCs w:val="24"/>
        </w:rPr>
        <w:t xml:space="preserve"> </w:t>
      </w:r>
      <w:r w:rsidR="0058415E">
        <w:rPr>
          <w:rFonts w:ascii="Times New Roman" w:hAnsi="Times New Roman"/>
          <w:b/>
          <w:spacing w:val="-3"/>
          <w:szCs w:val="24"/>
        </w:rPr>
        <w:t>0570141</w:t>
      </w:r>
      <w:r w:rsidR="00A9600E" w:rsidRPr="00AD76F0">
        <w:rPr>
          <w:rFonts w:ascii="Times New Roman" w:hAnsi="Times New Roman"/>
          <w:b/>
          <w:spacing w:val="-3"/>
          <w:szCs w:val="24"/>
        </w:rPr>
        <w:t>-</w:t>
      </w:r>
      <w:r w:rsidR="0058415E">
        <w:rPr>
          <w:rFonts w:ascii="Times New Roman" w:hAnsi="Times New Roman"/>
          <w:b/>
          <w:spacing w:val="-3"/>
          <w:szCs w:val="24"/>
        </w:rPr>
        <w:t>00</w:t>
      </w:r>
      <w:r w:rsidR="00AE15F0">
        <w:rPr>
          <w:rFonts w:ascii="Times New Roman" w:hAnsi="Times New Roman"/>
          <w:b/>
          <w:spacing w:val="-3"/>
          <w:szCs w:val="24"/>
        </w:rPr>
        <w:t>9-AO/010</w:t>
      </w:r>
      <w:r w:rsidR="0058415E">
        <w:rPr>
          <w:rFonts w:ascii="Times New Roman" w:hAnsi="Times New Roman"/>
          <w:b/>
          <w:spacing w:val="-3"/>
          <w:szCs w:val="24"/>
        </w:rPr>
        <w:t>-AC</w:t>
      </w:r>
    </w:p>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52784" w:rsidRPr="00790B00" w:rsidRDefault="00CF2EF1" w:rsidP="00CB7D4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90B00">
        <w:rPr>
          <w:rFonts w:ascii="Times New Roman" w:hAnsi="Times New Roman"/>
          <w:spacing w:val="-3"/>
          <w:szCs w:val="24"/>
        </w:rPr>
        <w:t>At</w:t>
      </w:r>
      <w:r w:rsidR="00AE5106" w:rsidRPr="00790B00">
        <w:rPr>
          <w:rFonts w:ascii="Times New Roman" w:hAnsi="Times New Roman"/>
          <w:spacing w:val="-3"/>
          <w:szCs w:val="24"/>
        </w:rPr>
        <w:t>tached is</w:t>
      </w:r>
      <w:r w:rsidR="00BC464B" w:rsidRPr="00790B00">
        <w:rPr>
          <w:rFonts w:ascii="Times New Roman" w:hAnsi="Times New Roman"/>
          <w:spacing w:val="-3"/>
          <w:szCs w:val="24"/>
        </w:rPr>
        <w:t xml:space="preserve"> </w:t>
      </w:r>
      <w:r w:rsidR="009C4999" w:rsidRPr="00790B00">
        <w:rPr>
          <w:rFonts w:ascii="Times New Roman" w:hAnsi="Times New Roman"/>
          <w:spacing w:val="-3"/>
          <w:szCs w:val="24"/>
        </w:rPr>
        <w:t>FINAL</w:t>
      </w:r>
      <w:r w:rsidR="00AE15F0" w:rsidRPr="00790B00">
        <w:rPr>
          <w:rFonts w:ascii="Times New Roman" w:hAnsi="Times New Roman"/>
          <w:spacing w:val="-3"/>
          <w:szCs w:val="24"/>
        </w:rPr>
        <w:t xml:space="preserve"> Air Construction</w:t>
      </w:r>
      <w:r w:rsidR="004561A8" w:rsidRPr="00790B00">
        <w:rPr>
          <w:rFonts w:ascii="Times New Roman" w:hAnsi="Times New Roman"/>
          <w:spacing w:val="-3"/>
          <w:szCs w:val="24"/>
        </w:rPr>
        <w:t xml:space="preserve"> </w:t>
      </w:r>
      <w:r w:rsidR="00561C55" w:rsidRPr="00790B00">
        <w:rPr>
          <w:rFonts w:ascii="Times New Roman" w:hAnsi="Times New Roman"/>
          <w:spacing w:val="-3"/>
          <w:szCs w:val="24"/>
        </w:rPr>
        <w:t>Permit No</w:t>
      </w:r>
      <w:r w:rsidR="000E756D" w:rsidRPr="00790B00">
        <w:rPr>
          <w:rFonts w:ascii="Times New Roman" w:hAnsi="Times New Roman"/>
          <w:spacing w:val="-3"/>
          <w:szCs w:val="24"/>
        </w:rPr>
        <w:t xml:space="preserve">. </w:t>
      </w:r>
      <w:r w:rsidR="0058415E" w:rsidRPr="00790B00">
        <w:rPr>
          <w:rFonts w:ascii="Times New Roman" w:hAnsi="Times New Roman"/>
          <w:spacing w:val="-3"/>
          <w:szCs w:val="24"/>
        </w:rPr>
        <w:t>0570141</w:t>
      </w:r>
      <w:r w:rsidR="000E756D" w:rsidRPr="00790B00">
        <w:rPr>
          <w:rFonts w:ascii="Times New Roman" w:hAnsi="Times New Roman"/>
          <w:spacing w:val="-3"/>
          <w:szCs w:val="24"/>
        </w:rPr>
        <w:t>-</w:t>
      </w:r>
      <w:r w:rsidR="0058415E" w:rsidRPr="00790B00">
        <w:rPr>
          <w:rFonts w:ascii="Times New Roman" w:hAnsi="Times New Roman"/>
          <w:spacing w:val="-3"/>
          <w:szCs w:val="24"/>
        </w:rPr>
        <w:t>0</w:t>
      </w:r>
      <w:r w:rsidR="00AE15F0" w:rsidRPr="00790B00">
        <w:rPr>
          <w:rFonts w:ascii="Times New Roman" w:hAnsi="Times New Roman"/>
          <w:spacing w:val="-3"/>
          <w:szCs w:val="24"/>
        </w:rPr>
        <w:t>10</w:t>
      </w:r>
      <w:r w:rsidR="0058415E" w:rsidRPr="00790B00">
        <w:rPr>
          <w:rFonts w:ascii="Times New Roman" w:hAnsi="Times New Roman"/>
          <w:spacing w:val="-3"/>
          <w:szCs w:val="24"/>
        </w:rPr>
        <w:t>-AC</w:t>
      </w:r>
      <w:r w:rsidR="00B11CFD" w:rsidRPr="00790B00">
        <w:rPr>
          <w:rFonts w:ascii="Times New Roman" w:hAnsi="Times New Roman"/>
          <w:spacing w:val="-3"/>
          <w:szCs w:val="24"/>
        </w:rPr>
        <w:t xml:space="preserve"> and Air Operation Permit No. 0570141-009-AO</w:t>
      </w:r>
      <w:r w:rsidR="004E254B" w:rsidRPr="00790B00">
        <w:rPr>
          <w:rFonts w:ascii="Times New Roman" w:hAnsi="Times New Roman"/>
          <w:spacing w:val="-3"/>
          <w:szCs w:val="24"/>
        </w:rPr>
        <w:t xml:space="preserve"> </w:t>
      </w:r>
      <w:r w:rsidR="00AE15F0" w:rsidRPr="00790B00">
        <w:rPr>
          <w:rFonts w:ascii="Times New Roman" w:hAnsi="Times New Roman"/>
          <w:spacing w:val="-3"/>
          <w:szCs w:val="24"/>
        </w:rPr>
        <w:t xml:space="preserve">to establish MacDill Air Force Base (AFB) as a </w:t>
      </w:r>
      <w:r w:rsidR="00F50FD6" w:rsidRPr="00790B00">
        <w:rPr>
          <w:rFonts w:ascii="Times New Roman" w:hAnsi="Times New Roman"/>
          <w:spacing w:val="-3"/>
          <w:szCs w:val="24"/>
        </w:rPr>
        <w:t xml:space="preserve">Synthetic </w:t>
      </w:r>
      <w:r w:rsidR="00511526" w:rsidRPr="00790B00">
        <w:rPr>
          <w:rFonts w:ascii="Times New Roman" w:hAnsi="Times New Roman"/>
          <w:spacing w:val="-3"/>
          <w:szCs w:val="24"/>
        </w:rPr>
        <w:t>n</w:t>
      </w:r>
      <w:r w:rsidR="00AE15F0" w:rsidRPr="00790B00">
        <w:rPr>
          <w:rFonts w:ascii="Times New Roman" w:hAnsi="Times New Roman"/>
          <w:spacing w:val="-3"/>
          <w:szCs w:val="24"/>
        </w:rPr>
        <w:t xml:space="preserve">on-Title V source from its current </w:t>
      </w:r>
      <w:r w:rsidR="00E759FA" w:rsidRPr="00790B00">
        <w:rPr>
          <w:rFonts w:ascii="Times New Roman" w:hAnsi="Times New Roman"/>
          <w:spacing w:val="-3"/>
          <w:szCs w:val="24"/>
        </w:rPr>
        <w:t>Title V source status</w:t>
      </w:r>
      <w:r w:rsidR="002E4FCD" w:rsidRPr="00790B00">
        <w:rPr>
          <w:rFonts w:ascii="Times New Roman" w:hAnsi="Times New Roman"/>
          <w:spacing w:val="-3"/>
          <w:szCs w:val="24"/>
        </w:rPr>
        <w:t>,</w:t>
      </w:r>
      <w:r w:rsidR="00774BF4" w:rsidRPr="00790B00">
        <w:rPr>
          <w:rFonts w:ascii="Times New Roman" w:hAnsi="Times New Roman"/>
          <w:spacing w:val="-3"/>
          <w:szCs w:val="24"/>
        </w:rPr>
        <w:t xml:space="preserve"> based on the </w:t>
      </w:r>
      <w:r w:rsidR="00D17022" w:rsidRPr="00790B00">
        <w:rPr>
          <w:rFonts w:ascii="Times New Roman" w:hAnsi="Times New Roman"/>
          <w:spacing w:val="-3"/>
          <w:szCs w:val="24"/>
        </w:rPr>
        <w:t xml:space="preserve">limited </w:t>
      </w:r>
      <w:r w:rsidR="00774BF4" w:rsidRPr="00790B00">
        <w:rPr>
          <w:rFonts w:ascii="Times New Roman" w:hAnsi="Times New Roman"/>
          <w:spacing w:val="-3"/>
          <w:szCs w:val="24"/>
        </w:rPr>
        <w:t>operation of their emergency generators</w:t>
      </w:r>
      <w:r w:rsidR="00AE15F0" w:rsidRPr="00790B00">
        <w:rPr>
          <w:rFonts w:ascii="Times New Roman" w:hAnsi="Times New Roman"/>
          <w:spacing w:val="-3"/>
          <w:szCs w:val="24"/>
        </w:rPr>
        <w:t>.  Th</w:t>
      </w:r>
      <w:r w:rsidR="00B11CFD" w:rsidRPr="00790B00">
        <w:rPr>
          <w:rFonts w:ascii="Times New Roman" w:hAnsi="Times New Roman"/>
          <w:spacing w:val="-3"/>
          <w:szCs w:val="24"/>
        </w:rPr>
        <w:t>e air construction</w:t>
      </w:r>
      <w:r w:rsidR="00AE15F0" w:rsidRPr="00790B00">
        <w:rPr>
          <w:rFonts w:ascii="Times New Roman" w:hAnsi="Times New Roman"/>
          <w:spacing w:val="-3"/>
          <w:szCs w:val="24"/>
        </w:rPr>
        <w:t xml:space="preserve"> permit is being </w:t>
      </w:r>
      <w:r w:rsidR="00D212AA" w:rsidRPr="00790B00">
        <w:rPr>
          <w:rFonts w:ascii="Times New Roman" w:hAnsi="Times New Roman"/>
          <w:spacing w:val="-3"/>
          <w:szCs w:val="24"/>
        </w:rPr>
        <w:t>processed</w:t>
      </w:r>
      <w:r w:rsidR="00AE15F0" w:rsidRPr="00790B00">
        <w:rPr>
          <w:rFonts w:ascii="Times New Roman" w:hAnsi="Times New Roman"/>
          <w:spacing w:val="-3"/>
          <w:szCs w:val="24"/>
        </w:rPr>
        <w:t xml:space="preserve"> concurrently</w:t>
      </w:r>
      <w:r w:rsidR="008940C9" w:rsidRPr="00790B00">
        <w:rPr>
          <w:rFonts w:ascii="Times New Roman" w:hAnsi="Times New Roman"/>
          <w:spacing w:val="-3"/>
          <w:szCs w:val="24"/>
        </w:rPr>
        <w:t xml:space="preserve"> with the </w:t>
      </w:r>
      <w:r w:rsidR="00713926" w:rsidRPr="00790B00">
        <w:rPr>
          <w:rFonts w:ascii="Times New Roman" w:hAnsi="Times New Roman"/>
          <w:spacing w:val="-3"/>
          <w:szCs w:val="24"/>
        </w:rPr>
        <w:t>n</w:t>
      </w:r>
      <w:r w:rsidR="008940C9" w:rsidRPr="00790B00">
        <w:rPr>
          <w:rFonts w:ascii="Times New Roman" w:hAnsi="Times New Roman"/>
          <w:spacing w:val="-3"/>
          <w:szCs w:val="24"/>
        </w:rPr>
        <w:t>on-Title V operation permit</w:t>
      </w:r>
      <w:r w:rsidR="00AE15F0" w:rsidRPr="00790B00">
        <w:rPr>
          <w:rFonts w:ascii="Times New Roman" w:hAnsi="Times New Roman"/>
          <w:spacing w:val="-3"/>
          <w:szCs w:val="24"/>
        </w:rPr>
        <w:t>, since no additiona</w:t>
      </w:r>
      <w:r w:rsidR="00EC5240" w:rsidRPr="00790B00">
        <w:rPr>
          <w:rFonts w:ascii="Times New Roman" w:hAnsi="Times New Roman"/>
          <w:spacing w:val="-3"/>
          <w:szCs w:val="24"/>
        </w:rPr>
        <w:t xml:space="preserve">l emissions testing is required due to the fact that MacDill AFB maintains manufacturer’s </w:t>
      </w:r>
      <w:r w:rsidR="00F50FD6" w:rsidRPr="00790B00">
        <w:rPr>
          <w:rFonts w:ascii="Times New Roman" w:hAnsi="Times New Roman"/>
          <w:spacing w:val="-3"/>
          <w:szCs w:val="24"/>
        </w:rPr>
        <w:t xml:space="preserve">emissions </w:t>
      </w:r>
      <w:r w:rsidR="00EC5240" w:rsidRPr="00790B00">
        <w:rPr>
          <w:rFonts w:ascii="Times New Roman" w:hAnsi="Times New Roman"/>
          <w:spacing w:val="-3"/>
          <w:szCs w:val="24"/>
        </w:rPr>
        <w:t>certifications for all stationary inte</w:t>
      </w:r>
      <w:r w:rsidR="002E4FCD" w:rsidRPr="00790B00">
        <w:rPr>
          <w:rFonts w:ascii="Times New Roman" w:hAnsi="Times New Roman"/>
          <w:spacing w:val="-3"/>
          <w:szCs w:val="24"/>
        </w:rPr>
        <w:t>rnal combustion engines, as required</w:t>
      </w:r>
      <w:r w:rsidR="00EC5240" w:rsidRPr="00790B00">
        <w:rPr>
          <w:rFonts w:ascii="Times New Roman" w:hAnsi="Times New Roman"/>
          <w:spacing w:val="-3"/>
          <w:szCs w:val="24"/>
        </w:rPr>
        <w:t xml:space="preserve"> under 40 CFR 60, Subpart IIII (</w:t>
      </w:r>
      <w:r w:rsidR="00EC5240" w:rsidRPr="00790B00">
        <w:rPr>
          <w:rFonts w:ascii="Times New Roman" w:hAnsi="Times New Roman"/>
          <w:i/>
          <w:spacing w:val="-3"/>
          <w:szCs w:val="24"/>
        </w:rPr>
        <w:t>Standards of Performance for Stationary Compression Ignition Internal Combustion Engines</w:t>
      </w:r>
      <w:r w:rsidR="00EC5240" w:rsidRPr="00790B00">
        <w:rPr>
          <w:rFonts w:ascii="Times New Roman" w:hAnsi="Times New Roman"/>
          <w:spacing w:val="-3"/>
          <w:szCs w:val="24"/>
        </w:rPr>
        <w:t>)</w:t>
      </w:r>
      <w:r w:rsidR="00E759FA" w:rsidRPr="00790B00">
        <w:rPr>
          <w:rFonts w:ascii="Times New Roman" w:hAnsi="Times New Roman"/>
          <w:spacing w:val="-3"/>
          <w:szCs w:val="24"/>
        </w:rPr>
        <w:t xml:space="preserve">.  </w:t>
      </w:r>
      <w:r w:rsidR="00EA3156" w:rsidRPr="00790B00">
        <w:rPr>
          <w:rFonts w:ascii="Times New Roman" w:hAnsi="Times New Roman"/>
          <w:spacing w:val="-3"/>
          <w:szCs w:val="24"/>
        </w:rPr>
        <w:t xml:space="preserve">Permit No. </w:t>
      </w:r>
      <w:r w:rsidR="0058415E" w:rsidRPr="00790B00">
        <w:rPr>
          <w:rFonts w:ascii="Times New Roman" w:hAnsi="Times New Roman"/>
          <w:spacing w:val="-3"/>
          <w:szCs w:val="24"/>
        </w:rPr>
        <w:t>0570141</w:t>
      </w:r>
      <w:r w:rsidR="00EA3156" w:rsidRPr="00790B00">
        <w:rPr>
          <w:rFonts w:ascii="Times New Roman" w:hAnsi="Times New Roman"/>
          <w:spacing w:val="-3"/>
          <w:szCs w:val="24"/>
        </w:rPr>
        <w:t>-</w:t>
      </w:r>
      <w:r w:rsidR="0058415E" w:rsidRPr="00790B00">
        <w:rPr>
          <w:rFonts w:ascii="Times New Roman" w:hAnsi="Times New Roman"/>
          <w:spacing w:val="-3"/>
          <w:szCs w:val="24"/>
        </w:rPr>
        <w:t>00</w:t>
      </w:r>
      <w:r w:rsidR="00EC5240" w:rsidRPr="00790B00">
        <w:rPr>
          <w:rFonts w:ascii="Times New Roman" w:hAnsi="Times New Roman"/>
          <w:spacing w:val="-3"/>
          <w:szCs w:val="24"/>
        </w:rPr>
        <w:t xml:space="preserve">9-AO </w:t>
      </w:r>
      <w:r w:rsidR="00EA3156" w:rsidRPr="00790B00">
        <w:rPr>
          <w:rFonts w:ascii="Times New Roman" w:hAnsi="Times New Roman"/>
          <w:spacing w:val="-3"/>
          <w:szCs w:val="24"/>
        </w:rPr>
        <w:t>incorporates Permit No</w:t>
      </w:r>
      <w:r w:rsidR="00752784" w:rsidRPr="00790B00">
        <w:rPr>
          <w:rFonts w:ascii="Times New Roman" w:hAnsi="Times New Roman"/>
          <w:spacing w:val="-3"/>
          <w:szCs w:val="24"/>
        </w:rPr>
        <w:t xml:space="preserve">. </w:t>
      </w:r>
      <w:r w:rsidR="0058415E" w:rsidRPr="00790B00">
        <w:rPr>
          <w:rFonts w:ascii="Times New Roman" w:hAnsi="Times New Roman"/>
          <w:spacing w:val="-3"/>
          <w:szCs w:val="24"/>
        </w:rPr>
        <w:t>0570141</w:t>
      </w:r>
      <w:r w:rsidR="00EA3156" w:rsidRPr="00790B00">
        <w:rPr>
          <w:rFonts w:ascii="Times New Roman" w:hAnsi="Times New Roman"/>
          <w:spacing w:val="-3"/>
          <w:szCs w:val="24"/>
        </w:rPr>
        <w:t>-</w:t>
      </w:r>
      <w:r w:rsidR="0058415E" w:rsidRPr="00790B00">
        <w:rPr>
          <w:rFonts w:ascii="Times New Roman" w:hAnsi="Times New Roman"/>
          <w:spacing w:val="-3"/>
          <w:szCs w:val="24"/>
        </w:rPr>
        <w:t>0</w:t>
      </w:r>
      <w:r w:rsidR="00EC5240" w:rsidRPr="00790B00">
        <w:rPr>
          <w:rFonts w:ascii="Times New Roman" w:hAnsi="Times New Roman"/>
          <w:spacing w:val="-3"/>
          <w:szCs w:val="24"/>
        </w:rPr>
        <w:t>10</w:t>
      </w:r>
      <w:r w:rsidR="0058415E" w:rsidRPr="00790B00">
        <w:rPr>
          <w:rFonts w:ascii="Times New Roman" w:hAnsi="Times New Roman"/>
          <w:spacing w:val="-3"/>
          <w:szCs w:val="24"/>
        </w:rPr>
        <w:t>-AC</w:t>
      </w:r>
      <w:r w:rsidR="00EC5240" w:rsidRPr="00790B00">
        <w:rPr>
          <w:rFonts w:ascii="Times New Roman" w:hAnsi="Times New Roman"/>
          <w:spacing w:val="-3"/>
          <w:szCs w:val="24"/>
        </w:rPr>
        <w:t xml:space="preserve"> into the </w:t>
      </w:r>
      <w:r w:rsidR="00F50FD6" w:rsidRPr="00790B00">
        <w:rPr>
          <w:rFonts w:ascii="Times New Roman" w:hAnsi="Times New Roman"/>
          <w:spacing w:val="-3"/>
          <w:szCs w:val="24"/>
        </w:rPr>
        <w:t xml:space="preserve">facility’s </w:t>
      </w:r>
      <w:r w:rsidR="00F92714" w:rsidRPr="00790B00">
        <w:rPr>
          <w:rFonts w:ascii="Times New Roman" w:hAnsi="Times New Roman"/>
          <w:spacing w:val="-3"/>
          <w:szCs w:val="24"/>
        </w:rPr>
        <w:t>non-Title V</w:t>
      </w:r>
      <w:r w:rsidR="00F50FD6" w:rsidRPr="00790B00">
        <w:rPr>
          <w:rFonts w:ascii="Times New Roman" w:hAnsi="Times New Roman"/>
          <w:spacing w:val="-3"/>
          <w:szCs w:val="24"/>
        </w:rPr>
        <w:t xml:space="preserve"> air </w:t>
      </w:r>
      <w:r w:rsidR="00EC5240" w:rsidRPr="00790B00">
        <w:rPr>
          <w:rFonts w:ascii="Times New Roman" w:hAnsi="Times New Roman"/>
          <w:spacing w:val="-3"/>
          <w:szCs w:val="24"/>
        </w:rPr>
        <w:t>operation permit</w:t>
      </w:r>
      <w:r w:rsidR="00C12457" w:rsidRPr="00790B00">
        <w:rPr>
          <w:rFonts w:ascii="Times New Roman" w:hAnsi="Times New Roman"/>
          <w:spacing w:val="-3"/>
          <w:szCs w:val="24"/>
        </w:rPr>
        <w:t>.</w:t>
      </w:r>
    </w:p>
    <w:p w:rsidR="00D6666B" w:rsidRPr="00790B00" w:rsidRDefault="00D6666B" w:rsidP="006A536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3612B" w:rsidRPr="00790B00" w:rsidRDefault="00CC1AAE" w:rsidP="006A536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90B00">
        <w:rPr>
          <w:rFonts w:ascii="Times New Roman" w:hAnsi="Times New Roman"/>
          <w:spacing w:val="-3"/>
          <w:szCs w:val="24"/>
        </w:rPr>
        <w:t>The stationary emergency generators</w:t>
      </w:r>
      <w:r w:rsidR="00D6666B" w:rsidRPr="00790B00">
        <w:rPr>
          <w:rFonts w:ascii="Times New Roman" w:hAnsi="Times New Roman"/>
          <w:spacing w:val="-3"/>
          <w:szCs w:val="24"/>
        </w:rPr>
        <w:t>/engines</w:t>
      </w:r>
      <w:r w:rsidRPr="00790B00">
        <w:rPr>
          <w:rFonts w:ascii="Times New Roman" w:hAnsi="Times New Roman"/>
          <w:spacing w:val="-3"/>
          <w:szCs w:val="24"/>
        </w:rPr>
        <w:t xml:space="preserve"> are</w:t>
      </w:r>
      <w:r w:rsidR="00831C77" w:rsidRPr="00790B00">
        <w:rPr>
          <w:rFonts w:ascii="Times New Roman" w:hAnsi="Times New Roman"/>
          <w:spacing w:val="-3"/>
          <w:szCs w:val="24"/>
        </w:rPr>
        <w:t xml:space="preserve"> not</w:t>
      </w:r>
      <w:r w:rsidRPr="00790B00">
        <w:rPr>
          <w:rFonts w:ascii="Times New Roman" w:hAnsi="Times New Roman"/>
          <w:spacing w:val="-3"/>
          <w:szCs w:val="24"/>
        </w:rPr>
        <w:t xml:space="preserve"> subject to 40 CFR 63, </w:t>
      </w:r>
      <w:r w:rsidR="004B2F8C" w:rsidRPr="00790B00">
        <w:rPr>
          <w:rFonts w:ascii="Times New Roman" w:hAnsi="Times New Roman"/>
          <w:szCs w:val="24"/>
        </w:rPr>
        <w:t xml:space="preserve">Subpart ZZZZ </w:t>
      </w:r>
      <w:r w:rsidR="00831C77" w:rsidRPr="00790B00">
        <w:rPr>
          <w:rFonts w:ascii="Times New Roman" w:hAnsi="Times New Roman"/>
          <w:szCs w:val="24"/>
        </w:rPr>
        <w:t>(</w:t>
      </w:r>
      <w:r w:rsidR="00DB2EF2" w:rsidRPr="00790B00">
        <w:rPr>
          <w:rFonts w:ascii="Times New Roman" w:hAnsi="Times New Roman"/>
          <w:i/>
          <w:szCs w:val="24"/>
        </w:rPr>
        <w:t>National Emissions Standards for Hazardous Air Pollutants for Stationary Reciprocating Internal Combustion Engines</w:t>
      </w:r>
      <w:r w:rsidR="004B2F8C" w:rsidRPr="00790B00">
        <w:rPr>
          <w:rFonts w:ascii="Times New Roman" w:hAnsi="Times New Roman"/>
          <w:szCs w:val="24"/>
        </w:rPr>
        <w:t>)</w:t>
      </w:r>
      <w:r w:rsidR="00831C77" w:rsidRPr="00790B00">
        <w:rPr>
          <w:rFonts w:ascii="Times New Roman" w:hAnsi="Times New Roman"/>
          <w:szCs w:val="24"/>
        </w:rPr>
        <w:t xml:space="preserve"> since they are either “new” engines subject to 40 CFR 60</w:t>
      </w:r>
      <w:r w:rsidR="00D6666B" w:rsidRPr="00790B00">
        <w:rPr>
          <w:rFonts w:ascii="Times New Roman" w:hAnsi="Times New Roman"/>
          <w:szCs w:val="24"/>
        </w:rPr>
        <w:t>,</w:t>
      </w:r>
      <w:r w:rsidR="00831C77" w:rsidRPr="00790B00">
        <w:rPr>
          <w:rFonts w:ascii="Times New Roman" w:hAnsi="Times New Roman"/>
          <w:szCs w:val="24"/>
        </w:rPr>
        <w:t xml:space="preserve"> Subpart IIII or are considered to be existing institutional emergency engines under </w:t>
      </w:r>
      <w:r w:rsidR="00D6666B" w:rsidRPr="00790B00">
        <w:rPr>
          <w:rFonts w:ascii="Times New Roman" w:hAnsi="Times New Roman"/>
          <w:szCs w:val="24"/>
        </w:rPr>
        <w:t xml:space="preserve">40 CFR </w:t>
      </w:r>
      <w:r w:rsidR="00831C77" w:rsidRPr="00790B00">
        <w:rPr>
          <w:rFonts w:ascii="Times New Roman" w:hAnsi="Times New Roman"/>
          <w:szCs w:val="24"/>
        </w:rPr>
        <w:t>63.</w:t>
      </w:r>
      <w:r w:rsidR="00A61C77" w:rsidRPr="00790B00">
        <w:rPr>
          <w:rFonts w:ascii="Times New Roman" w:hAnsi="Times New Roman"/>
          <w:szCs w:val="24"/>
        </w:rPr>
        <w:t>6585(f)(3).</w:t>
      </w:r>
    </w:p>
    <w:p w:rsidR="00CB7D4D" w:rsidRPr="00790B00" w:rsidRDefault="00CB7D4D" w:rsidP="00CB7D4D">
      <w:pPr>
        <w:pStyle w:val="BodyText2"/>
        <w:rPr>
          <w:color w:val="auto"/>
          <w:szCs w:val="24"/>
        </w:rPr>
      </w:pPr>
    </w:p>
    <w:p w:rsidR="00D6666B" w:rsidRPr="00790B00" w:rsidRDefault="00D6666B" w:rsidP="00CB7D4D">
      <w:pPr>
        <w:pStyle w:val="BodyText2"/>
        <w:rPr>
          <w:color w:val="auto"/>
          <w:szCs w:val="24"/>
        </w:rPr>
      </w:pPr>
      <w:r w:rsidRPr="00790B00">
        <w:rPr>
          <w:color w:val="auto"/>
          <w:szCs w:val="24"/>
        </w:rPr>
        <w:t xml:space="preserve">In order to limit the PTE of the facility and classify the facility as a </w:t>
      </w:r>
      <w:r w:rsidR="00D17022" w:rsidRPr="00790B00">
        <w:rPr>
          <w:color w:val="auto"/>
          <w:szCs w:val="24"/>
        </w:rPr>
        <w:t xml:space="preserve">Synthetic </w:t>
      </w:r>
      <w:r w:rsidR="00511526" w:rsidRPr="00790B00">
        <w:rPr>
          <w:color w:val="auto"/>
          <w:szCs w:val="24"/>
        </w:rPr>
        <w:t>n</w:t>
      </w:r>
      <w:r w:rsidRPr="00790B00">
        <w:rPr>
          <w:color w:val="auto"/>
          <w:szCs w:val="24"/>
        </w:rPr>
        <w:t xml:space="preserve">on-Title V source, the applicant requested a limitation of 100 hours per year for all </w:t>
      </w:r>
      <w:r w:rsidR="00713926" w:rsidRPr="00790B00">
        <w:rPr>
          <w:color w:val="auto"/>
          <w:szCs w:val="24"/>
        </w:rPr>
        <w:t xml:space="preserve">their </w:t>
      </w:r>
      <w:r w:rsidRPr="00790B00">
        <w:rPr>
          <w:color w:val="auto"/>
          <w:szCs w:val="24"/>
        </w:rPr>
        <w:t xml:space="preserve">stationary emergency engines.  The facility-wide </w:t>
      </w:r>
      <w:proofErr w:type="spellStart"/>
      <w:r w:rsidRPr="00790B00">
        <w:rPr>
          <w:color w:val="auto"/>
          <w:szCs w:val="24"/>
        </w:rPr>
        <w:t>NOx</w:t>
      </w:r>
      <w:proofErr w:type="spellEnd"/>
      <w:r w:rsidRPr="00790B00">
        <w:rPr>
          <w:color w:val="auto"/>
          <w:szCs w:val="24"/>
        </w:rPr>
        <w:t xml:space="preserve"> PTE</w:t>
      </w:r>
      <w:r w:rsidR="009534F0" w:rsidRPr="00790B00">
        <w:rPr>
          <w:color w:val="auto"/>
          <w:szCs w:val="24"/>
        </w:rPr>
        <w:t xml:space="preserve"> (worst case pollutant),</w:t>
      </w:r>
      <w:r w:rsidRPr="00790B00">
        <w:rPr>
          <w:color w:val="auto"/>
          <w:szCs w:val="24"/>
        </w:rPr>
        <w:t xml:space="preserve"> including</w:t>
      </w:r>
      <w:r w:rsidR="00CD0B52" w:rsidRPr="00790B00">
        <w:rPr>
          <w:color w:val="auto"/>
          <w:szCs w:val="24"/>
        </w:rPr>
        <w:t xml:space="preserve"> all</w:t>
      </w:r>
      <w:r w:rsidRPr="00790B00">
        <w:rPr>
          <w:color w:val="auto"/>
          <w:szCs w:val="24"/>
        </w:rPr>
        <w:t xml:space="preserve"> the</w:t>
      </w:r>
      <w:r w:rsidR="00CD0B52" w:rsidRPr="00790B00">
        <w:rPr>
          <w:color w:val="auto"/>
          <w:szCs w:val="24"/>
        </w:rPr>
        <w:t xml:space="preserve"> natural gas-fired external combustion heating units</w:t>
      </w:r>
      <w:r w:rsidRPr="00790B00">
        <w:rPr>
          <w:color w:val="auto"/>
          <w:szCs w:val="24"/>
        </w:rPr>
        <w:t>, is</w:t>
      </w:r>
      <w:r w:rsidR="009A24B2" w:rsidRPr="00790B00">
        <w:rPr>
          <w:color w:val="auto"/>
          <w:szCs w:val="24"/>
        </w:rPr>
        <w:t xml:space="preserve"> therefore being reduced from 110.5 tons/yr to</w:t>
      </w:r>
      <w:r w:rsidRPr="00790B00">
        <w:rPr>
          <w:color w:val="auto"/>
          <w:szCs w:val="24"/>
        </w:rPr>
        <w:t xml:space="preserve"> </w:t>
      </w:r>
      <w:r w:rsidR="00B3350B" w:rsidRPr="00790B00">
        <w:rPr>
          <w:color w:val="auto"/>
          <w:szCs w:val="24"/>
        </w:rPr>
        <w:t>86</w:t>
      </w:r>
      <w:r w:rsidR="009602BE" w:rsidRPr="00790B00">
        <w:rPr>
          <w:color w:val="auto"/>
          <w:szCs w:val="24"/>
        </w:rPr>
        <w:t xml:space="preserve">.3 </w:t>
      </w:r>
      <w:r w:rsidRPr="00790B00">
        <w:rPr>
          <w:color w:val="auto"/>
          <w:szCs w:val="24"/>
        </w:rPr>
        <w:t>tons per year</w:t>
      </w:r>
      <w:r w:rsidR="009A24B2" w:rsidRPr="00790B00">
        <w:rPr>
          <w:color w:val="auto"/>
          <w:szCs w:val="24"/>
        </w:rPr>
        <w:t xml:space="preserve">, making the facility a </w:t>
      </w:r>
      <w:r w:rsidR="00713926" w:rsidRPr="00790B00">
        <w:rPr>
          <w:color w:val="auto"/>
          <w:szCs w:val="24"/>
        </w:rPr>
        <w:t>n</w:t>
      </w:r>
      <w:r w:rsidR="009A24B2" w:rsidRPr="00790B00">
        <w:rPr>
          <w:color w:val="auto"/>
          <w:szCs w:val="24"/>
        </w:rPr>
        <w:t>on-Title V source</w:t>
      </w:r>
      <w:r w:rsidRPr="00790B00">
        <w:rPr>
          <w:color w:val="auto"/>
          <w:szCs w:val="24"/>
        </w:rPr>
        <w:t>.</w:t>
      </w:r>
    </w:p>
    <w:p w:rsidR="00BC464B" w:rsidRPr="00790B00" w:rsidRDefault="00BC464B" w:rsidP="00CB7D4D">
      <w:pPr>
        <w:pStyle w:val="BodyText2"/>
        <w:rPr>
          <w:color w:val="auto"/>
          <w:szCs w:val="24"/>
        </w:rPr>
      </w:pPr>
    </w:p>
    <w:p w:rsidR="003E3A41" w:rsidRPr="00790B00" w:rsidRDefault="00C74D6C" w:rsidP="00CB7D4D">
      <w:pPr>
        <w:pStyle w:val="BodyText2"/>
        <w:rPr>
          <w:color w:val="auto"/>
          <w:szCs w:val="24"/>
        </w:rPr>
      </w:pPr>
      <w:r w:rsidRPr="00790B00">
        <w:rPr>
          <w:color w:val="auto"/>
          <w:szCs w:val="24"/>
        </w:rPr>
        <w:t xml:space="preserve">The DRAFT non-Title V Air Construction Permit package, including the public notice was issued on May 22, 2013.  </w:t>
      </w:r>
      <w:r w:rsidR="00190966" w:rsidRPr="00790B00">
        <w:rPr>
          <w:color w:val="auto"/>
          <w:szCs w:val="24"/>
        </w:rPr>
        <w:t xml:space="preserve">Comments were received from the applicant’s consultant, The Ash Group, Inc. on June 4, 2013 in regards to the DRAFT AC permit.  The facility published the “Public Notice of </w:t>
      </w:r>
      <w:r w:rsidR="00190966" w:rsidRPr="00790B00">
        <w:rPr>
          <w:color w:val="auto"/>
          <w:szCs w:val="24"/>
        </w:rPr>
        <w:lastRenderedPageBreak/>
        <w:t xml:space="preserve">Intent to Issue Permits” in </w:t>
      </w:r>
      <w:r w:rsidR="00190966" w:rsidRPr="00790B00">
        <w:rPr>
          <w:color w:val="auto"/>
          <w:szCs w:val="24"/>
          <w:u w:val="single"/>
        </w:rPr>
        <w:t>The Tampa Tribune</w:t>
      </w:r>
      <w:r w:rsidR="00190966" w:rsidRPr="00790B00">
        <w:rPr>
          <w:color w:val="auto"/>
          <w:szCs w:val="24"/>
        </w:rPr>
        <w:t xml:space="preserve"> on June 6, 2013.  No comments were received from the general public since the public notice was published.  </w:t>
      </w:r>
    </w:p>
    <w:p w:rsidR="003E3A41" w:rsidRPr="00790B00" w:rsidRDefault="003E3A41" w:rsidP="00CB7D4D">
      <w:pPr>
        <w:pStyle w:val="BodyText2"/>
        <w:rPr>
          <w:color w:val="auto"/>
          <w:szCs w:val="24"/>
        </w:rPr>
      </w:pPr>
    </w:p>
    <w:p w:rsidR="00BC464B" w:rsidRPr="00790B00" w:rsidRDefault="00190966" w:rsidP="00CB7D4D">
      <w:pPr>
        <w:pStyle w:val="BodyText2"/>
        <w:rPr>
          <w:color w:val="auto"/>
          <w:szCs w:val="24"/>
        </w:rPr>
      </w:pPr>
      <w:r w:rsidRPr="00790B00">
        <w:rPr>
          <w:color w:val="auto"/>
          <w:szCs w:val="24"/>
        </w:rPr>
        <w:t>Based on EPC staff review of the comments submitted on June 4</w:t>
      </w:r>
      <w:r w:rsidRPr="00790B00">
        <w:rPr>
          <w:color w:val="auto"/>
          <w:szCs w:val="24"/>
          <w:vertAlign w:val="superscript"/>
        </w:rPr>
        <w:t>th</w:t>
      </w:r>
      <w:r w:rsidRPr="00790B00">
        <w:rPr>
          <w:color w:val="auto"/>
          <w:szCs w:val="24"/>
        </w:rPr>
        <w:t xml:space="preserve">, 2013, EPC staff does not consider the changes </w:t>
      </w:r>
      <w:r w:rsidR="006A6160" w:rsidRPr="00790B00">
        <w:rPr>
          <w:color w:val="auto"/>
          <w:szCs w:val="24"/>
        </w:rPr>
        <w:t>as a result of the comments to be significant enough to warrant the issuance of a REVISED DRAFT permit</w:t>
      </w:r>
      <w:r w:rsidR="003E3A41" w:rsidRPr="00790B00">
        <w:rPr>
          <w:color w:val="auto"/>
          <w:szCs w:val="24"/>
        </w:rPr>
        <w:t xml:space="preserve"> and another public notice</w:t>
      </w:r>
      <w:r w:rsidR="006A6160" w:rsidRPr="00790B00">
        <w:rPr>
          <w:color w:val="auto"/>
          <w:szCs w:val="24"/>
        </w:rPr>
        <w:t>.  Therefore, after review and discussion with MacDill</w:t>
      </w:r>
      <w:r w:rsidR="003E3A41" w:rsidRPr="00790B00">
        <w:rPr>
          <w:color w:val="auto"/>
          <w:szCs w:val="24"/>
        </w:rPr>
        <w:t xml:space="preserve"> AFB</w:t>
      </w:r>
      <w:r w:rsidR="006A6160" w:rsidRPr="00790B00">
        <w:rPr>
          <w:color w:val="auto"/>
          <w:szCs w:val="24"/>
        </w:rPr>
        <w:t xml:space="preserve"> and their consultant, the non-Title V air construction and air operation permits are being issued as FINAL permits, with the associated minor changes reflected accordingly.  </w:t>
      </w:r>
      <w:r w:rsidR="00C74D6C" w:rsidRPr="00790B00">
        <w:rPr>
          <w:color w:val="auto"/>
          <w:szCs w:val="24"/>
        </w:rPr>
        <w:t xml:space="preserve">The comments and responses are summarized </w:t>
      </w:r>
      <w:r w:rsidR="006A6160" w:rsidRPr="00790B00">
        <w:rPr>
          <w:color w:val="auto"/>
          <w:szCs w:val="24"/>
        </w:rPr>
        <w:t xml:space="preserve">in the </w:t>
      </w:r>
      <w:r w:rsidR="00F32CB7" w:rsidRPr="00790B00">
        <w:rPr>
          <w:color w:val="auto"/>
          <w:szCs w:val="24"/>
        </w:rPr>
        <w:t>attached Final</w:t>
      </w:r>
      <w:r w:rsidR="006A6160" w:rsidRPr="00790B00">
        <w:rPr>
          <w:color w:val="auto"/>
          <w:szCs w:val="24"/>
        </w:rPr>
        <w:t xml:space="preserve"> </w:t>
      </w:r>
      <w:r w:rsidR="00F32CB7" w:rsidRPr="00790B00">
        <w:rPr>
          <w:color w:val="auto"/>
          <w:szCs w:val="24"/>
        </w:rPr>
        <w:t>D</w:t>
      </w:r>
      <w:r w:rsidR="006A6160" w:rsidRPr="00790B00">
        <w:rPr>
          <w:color w:val="auto"/>
          <w:szCs w:val="24"/>
        </w:rPr>
        <w:t>etermination</w:t>
      </w:r>
      <w:r w:rsidR="00C74D6C" w:rsidRPr="00790B00">
        <w:rPr>
          <w:color w:val="auto"/>
          <w:szCs w:val="24"/>
        </w:rPr>
        <w:t>.</w:t>
      </w:r>
    </w:p>
    <w:p w:rsidR="00190966" w:rsidRPr="00790B00" w:rsidRDefault="00190966" w:rsidP="00CB7D4D">
      <w:pPr>
        <w:pStyle w:val="BodyText2"/>
        <w:rPr>
          <w:color w:val="auto"/>
          <w:szCs w:val="24"/>
          <w:u w:val="single"/>
        </w:rPr>
      </w:pPr>
    </w:p>
    <w:p w:rsidR="00392CFE" w:rsidRPr="00790B00" w:rsidRDefault="00CF2EF1"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90B00">
        <w:rPr>
          <w:rFonts w:ascii="Times New Roman" w:hAnsi="Times New Roman"/>
          <w:spacing w:val="-3"/>
          <w:szCs w:val="24"/>
        </w:rPr>
        <w:t>Based on our review, w</w:t>
      </w:r>
      <w:r w:rsidR="000E51DE" w:rsidRPr="00790B00">
        <w:rPr>
          <w:rFonts w:ascii="Times New Roman" w:hAnsi="Times New Roman"/>
          <w:spacing w:val="-3"/>
          <w:szCs w:val="24"/>
        </w:rPr>
        <w:t>e recommend the issuance of the</w:t>
      </w:r>
      <w:r w:rsidR="00BC464B" w:rsidRPr="00790B00">
        <w:rPr>
          <w:rFonts w:ascii="Times New Roman" w:hAnsi="Times New Roman"/>
          <w:spacing w:val="-3"/>
          <w:szCs w:val="24"/>
        </w:rPr>
        <w:t xml:space="preserve"> </w:t>
      </w:r>
      <w:r w:rsidR="009C4999" w:rsidRPr="00790B00">
        <w:rPr>
          <w:rFonts w:ascii="Times New Roman" w:hAnsi="Times New Roman"/>
          <w:spacing w:val="-3"/>
          <w:szCs w:val="24"/>
        </w:rPr>
        <w:t>FINAL</w:t>
      </w:r>
      <w:r w:rsidRPr="00790B00">
        <w:rPr>
          <w:rFonts w:ascii="Times New Roman" w:hAnsi="Times New Roman"/>
          <w:spacing w:val="-3"/>
          <w:szCs w:val="24"/>
        </w:rPr>
        <w:t xml:space="preserve"> </w:t>
      </w:r>
      <w:r w:rsidR="00BC464B" w:rsidRPr="00790B00">
        <w:rPr>
          <w:rFonts w:ascii="Times New Roman" w:hAnsi="Times New Roman"/>
          <w:spacing w:val="-3"/>
          <w:szCs w:val="24"/>
        </w:rPr>
        <w:t>AC</w:t>
      </w:r>
      <w:r w:rsidR="009C4999" w:rsidRPr="00790B00">
        <w:rPr>
          <w:rFonts w:ascii="Times New Roman" w:hAnsi="Times New Roman"/>
          <w:spacing w:val="-3"/>
          <w:szCs w:val="24"/>
        </w:rPr>
        <w:t>/AO</w:t>
      </w:r>
      <w:r w:rsidR="00BC464B" w:rsidRPr="00790B00">
        <w:rPr>
          <w:rFonts w:ascii="Times New Roman" w:hAnsi="Times New Roman"/>
          <w:spacing w:val="-3"/>
          <w:szCs w:val="24"/>
        </w:rPr>
        <w:t xml:space="preserve"> </w:t>
      </w:r>
      <w:r w:rsidRPr="00790B00">
        <w:rPr>
          <w:rFonts w:ascii="Times New Roman" w:hAnsi="Times New Roman"/>
          <w:spacing w:val="-3"/>
          <w:szCs w:val="24"/>
        </w:rPr>
        <w:t>permit</w:t>
      </w:r>
      <w:r w:rsidR="009A24B2" w:rsidRPr="00790B00">
        <w:rPr>
          <w:rFonts w:ascii="Times New Roman" w:hAnsi="Times New Roman"/>
          <w:spacing w:val="-3"/>
          <w:szCs w:val="24"/>
        </w:rPr>
        <w:t>.</w:t>
      </w:r>
    </w:p>
    <w:p w:rsidR="00153209" w:rsidRPr="00790B00" w:rsidRDefault="0015320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790B00" w:rsidRDefault="009A24B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90B00">
        <w:rPr>
          <w:rFonts w:ascii="Times New Roman" w:hAnsi="Times New Roman"/>
          <w:spacing w:val="-3"/>
          <w:szCs w:val="24"/>
        </w:rPr>
        <w:t>SRH</w:t>
      </w:r>
      <w:r w:rsidR="00392CFE" w:rsidRPr="00790B00">
        <w:rPr>
          <w:rFonts w:ascii="Times New Roman" w:hAnsi="Times New Roman"/>
          <w:spacing w:val="-3"/>
          <w:szCs w:val="24"/>
        </w:rPr>
        <w:t>:</w:t>
      </w:r>
      <w:r w:rsidR="00CF2EF1" w:rsidRPr="00790B00">
        <w:rPr>
          <w:rFonts w:ascii="Times New Roman" w:hAnsi="Times New Roman"/>
          <w:spacing w:val="-3"/>
          <w:szCs w:val="24"/>
        </w:rPr>
        <w:t xml:space="preserve"> </w:t>
      </w:r>
      <w:r w:rsidR="00DA3282" w:rsidRPr="00790B00">
        <w:rPr>
          <w:rFonts w:ascii="Times New Roman" w:hAnsi="Times New Roman"/>
          <w:spacing w:val="-3"/>
          <w:szCs w:val="24"/>
        </w:rPr>
        <w:tab/>
      </w:r>
      <w:r w:rsidR="0058415E" w:rsidRPr="00790B00">
        <w:rPr>
          <w:rFonts w:ascii="Times New Roman" w:hAnsi="Times New Roman"/>
          <w:spacing w:val="-3"/>
          <w:szCs w:val="24"/>
        </w:rPr>
        <w:t>0570141</w:t>
      </w:r>
      <w:r w:rsidR="00F35482" w:rsidRPr="00790B00">
        <w:rPr>
          <w:rFonts w:ascii="Times New Roman" w:hAnsi="Times New Roman"/>
          <w:spacing w:val="-3"/>
          <w:szCs w:val="24"/>
        </w:rPr>
        <w:t>-</w:t>
      </w:r>
      <w:r w:rsidR="0058415E" w:rsidRPr="00790B00">
        <w:rPr>
          <w:rFonts w:ascii="Times New Roman" w:hAnsi="Times New Roman"/>
          <w:spacing w:val="-3"/>
          <w:szCs w:val="24"/>
        </w:rPr>
        <w:t>00</w:t>
      </w:r>
      <w:r w:rsidRPr="00790B00">
        <w:rPr>
          <w:rFonts w:ascii="Times New Roman" w:hAnsi="Times New Roman"/>
          <w:spacing w:val="-3"/>
          <w:szCs w:val="24"/>
        </w:rPr>
        <w:t>9</w:t>
      </w:r>
      <w:r w:rsidR="0058415E" w:rsidRPr="00790B00">
        <w:rPr>
          <w:rFonts w:ascii="Times New Roman" w:hAnsi="Times New Roman"/>
          <w:spacing w:val="-3"/>
          <w:szCs w:val="24"/>
        </w:rPr>
        <w:t>-A</w:t>
      </w:r>
      <w:r w:rsidRPr="00790B00">
        <w:rPr>
          <w:rFonts w:ascii="Times New Roman" w:hAnsi="Times New Roman"/>
          <w:spacing w:val="-3"/>
          <w:szCs w:val="24"/>
        </w:rPr>
        <w:t>O/010-AC</w:t>
      </w:r>
    </w:p>
    <w:p w:rsidR="00392CFE" w:rsidRPr="00790B00" w:rsidRDefault="00771DB4" w:rsidP="00136963">
      <w:pPr>
        <w:jc w:val="center"/>
        <w:rPr>
          <w:rFonts w:ascii="Times New Roman" w:hAnsi="Times New Roman"/>
          <w:spacing w:val="-3"/>
          <w:szCs w:val="24"/>
        </w:rPr>
      </w:pPr>
      <w:r w:rsidRPr="00790B00">
        <w:rPr>
          <w:rFonts w:ascii="Times New Roman" w:hAnsi="Times New Roman"/>
          <w:spacing w:val="-3"/>
          <w:szCs w:val="24"/>
        </w:rPr>
        <w:br w:type="page"/>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Pr="00AD76F0" w:rsidRDefault="006A6160" w:rsidP="006A6160">
      <w:pPr>
        <w:tabs>
          <w:tab w:val="center" w:pos="5040"/>
        </w:tabs>
        <w:suppressAutoHyphens/>
        <w:jc w:val="center"/>
        <w:rPr>
          <w:rFonts w:ascii="Times New Roman" w:hAnsi="Times New Roman"/>
          <w:spacing w:val="-3"/>
          <w:szCs w:val="24"/>
        </w:rPr>
      </w:pPr>
      <w:r>
        <w:rPr>
          <w:rFonts w:ascii="Times New Roman" w:hAnsi="Times New Roman"/>
          <w:spacing w:val="-3"/>
          <w:szCs w:val="24"/>
        </w:rPr>
        <w:t>FINAL</w:t>
      </w:r>
      <w:r w:rsidR="00E45295" w:rsidRPr="00AD76F0">
        <w:rPr>
          <w:rFonts w:ascii="Times New Roman" w:hAnsi="Times New Roman"/>
          <w:spacing w:val="-3"/>
          <w:szCs w:val="24"/>
        </w:rPr>
        <w:t xml:space="preserve"> DETERMINATION</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FOR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426587" w:rsidRDefault="00E45295" w:rsidP="00E45295">
      <w:pPr>
        <w:tabs>
          <w:tab w:val="center" w:pos="5040"/>
        </w:tabs>
        <w:suppressAutoHyphens/>
        <w:jc w:val="center"/>
        <w:rPr>
          <w:rFonts w:ascii="Times New Roman" w:hAnsi="Times New Roman"/>
          <w:spacing w:val="-3"/>
          <w:szCs w:val="24"/>
        </w:rPr>
      </w:pPr>
      <w:r w:rsidRPr="00426587">
        <w:rPr>
          <w:rFonts w:ascii="Times New Roman" w:hAnsi="Times New Roman"/>
          <w:spacing w:val="-3"/>
          <w:szCs w:val="24"/>
        </w:rPr>
        <w:t>United States Air Force</w:t>
      </w:r>
      <w:r w:rsidRPr="00426587">
        <w:rPr>
          <w:rFonts w:ascii="Times New Roman" w:hAnsi="Times New Roman"/>
          <w:szCs w:val="24"/>
        </w:rPr>
        <w:t xml:space="preserve"> - </w:t>
      </w:r>
      <w:r w:rsidRPr="00426587">
        <w:rPr>
          <w:rFonts w:ascii="Times New Roman" w:hAnsi="Times New Roman"/>
          <w:spacing w:val="-3"/>
          <w:szCs w:val="24"/>
        </w:rPr>
        <w:t>MacDill Air Force Base</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6A6160"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Non-Title V</w:t>
      </w:r>
      <w:r w:rsidRPr="00AD76F0">
        <w:rPr>
          <w:rFonts w:ascii="Times New Roman" w:hAnsi="Times New Roman"/>
          <w:spacing w:val="-3"/>
          <w:szCs w:val="24"/>
        </w:rPr>
        <w:t xml:space="preserve"> </w:t>
      </w:r>
      <w:r w:rsidR="00E45295" w:rsidRPr="00AD76F0">
        <w:rPr>
          <w:rFonts w:ascii="Times New Roman" w:hAnsi="Times New Roman"/>
          <w:spacing w:val="-3"/>
          <w:szCs w:val="24"/>
        </w:rPr>
        <w:t>Construction Permit and</w:t>
      </w:r>
      <w:r>
        <w:rPr>
          <w:rFonts w:ascii="Times New Roman" w:hAnsi="Times New Roman"/>
          <w:spacing w:val="-3"/>
          <w:szCs w:val="24"/>
        </w:rPr>
        <w:t xml:space="preserve"> Air </w:t>
      </w:r>
      <w:r w:rsidR="00E45295" w:rsidRPr="00AD76F0">
        <w:rPr>
          <w:rFonts w:ascii="Times New Roman" w:hAnsi="Times New Roman"/>
          <w:spacing w:val="-3"/>
          <w:szCs w:val="24"/>
        </w:rPr>
        <w:t>Operat</w:t>
      </w:r>
      <w:r w:rsidR="00E45295">
        <w:rPr>
          <w:rFonts w:ascii="Times New Roman" w:hAnsi="Times New Roman"/>
          <w:spacing w:val="-3"/>
          <w:szCs w:val="24"/>
        </w:rPr>
        <w:t>ion</w:t>
      </w:r>
      <w:r w:rsidR="00E45295" w:rsidRPr="00AD76F0">
        <w:rPr>
          <w:rFonts w:ascii="Times New Roman" w:hAnsi="Times New Roman"/>
          <w:spacing w:val="-3"/>
          <w:szCs w:val="24"/>
        </w:rPr>
        <w:t xml:space="preserve"> Permit</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Application Number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0570141</w:t>
      </w:r>
      <w:r w:rsidRPr="00AD76F0">
        <w:rPr>
          <w:rFonts w:ascii="Times New Roman" w:hAnsi="Times New Roman"/>
          <w:spacing w:val="-3"/>
          <w:szCs w:val="24"/>
        </w:rPr>
        <w:t>-</w:t>
      </w:r>
      <w:r>
        <w:rPr>
          <w:rFonts w:ascii="Times New Roman" w:hAnsi="Times New Roman"/>
          <w:spacing w:val="-3"/>
          <w:szCs w:val="24"/>
        </w:rPr>
        <w:t>010-AC</w:t>
      </w:r>
      <w:r w:rsidRPr="00AD76F0">
        <w:rPr>
          <w:rFonts w:ascii="Times New Roman" w:hAnsi="Times New Roman"/>
          <w:spacing w:val="-3"/>
          <w:szCs w:val="24"/>
        </w:rPr>
        <w:t xml:space="preserve"> and </w:t>
      </w:r>
      <w:r>
        <w:rPr>
          <w:rFonts w:ascii="Times New Roman" w:hAnsi="Times New Roman"/>
          <w:spacing w:val="-3"/>
          <w:szCs w:val="24"/>
        </w:rPr>
        <w:t>0570141</w:t>
      </w:r>
      <w:r w:rsidRPr="00AD76F0">
        <w:rPr>
          <w:rFonts w:ascii="Times New Roman" w:hAnsi="Times New Roman"/>
          <w:spacing w:val="-3"/>
          <w:szCs w:val="24"/>
        </w:rPr>
        <w:t>-</w:t>
      </w:r>
      <w:r>
        <w:rPr>
          <w:rFonts w:ascii="Times New Roman" w:hAnsi="Times New Roman"/>
          <w:spacing w:val="-3"/>
          <w:szCs w:val="24"/>
        </w:rPr>
        <w:t>009-AO</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Tampa, FL</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935547"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June </w:t>
      </w:r>
      <w:r w:rsidR="007E6DF0">
        <w:rPr>
          <w:rFonts w:ascii="Times New Roman" w:hAnsi="Times New Roman"/>
          <w:spacing w:val="-3"/>
          <w:szCs w:val="24"/>
        </w:rPr>
        <w:t>2</w:t>
      </w:r>
      <w:r w:rsidR="00790B00">
        <w:rPr>
          <w:rFonts w:ascii="Times New Roman" w:hAnsi="Times New Roman"/>
          <w:spacing w:val="-3"/>
          <w:szCs w:val="24"/>
        </w:rPr>
        <w:t>5</w:t>
      </w:r>
      <w:r w:rsidR="00E45295">
        <w:rPr>
          <w:rFonts w:ascii="Times New Roman" w:hAnsi="Times New Roman"/>
          <w:spacing w:val="-3"/>
          <w:szCs w:val="24"/>
        </w:rPr>
        <w:t>, 2013</w:t>
      </w:r>
    </w:p>
    <w:p w:rsidR="00E45295" w:rsidRPr="00AD76F0" w:rsidRDefault="00E45295" w:rsidP="004B2A5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AD76F0">
        <w:rPr>
          <w:rFonts w:ascii="Times New Roman" w:hAnsi="Times New Roman"/>
          <w:spacing w:val="-3"/>
          <w:szCs w:val="24"/>
        </w:rPr>
        <w:br w:type="page"/>
      </w:r>
    </w:p>
    <w:p w:rsidR="00D439D7" w:rsidRDefault="00D439D7" w:rsidP="005140B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The Environmental Protection Commission of Hillsborough County mailed a public notice package on May 22, 2013 th</w:t>
      </w:r>
      <w:r w:rsidR="00F32CB7">
        <w:rPr>
          <w:rFonts w:ascii="Times New Roman" w:hAnsi="Times New Roman"/>
          <w:spacing w:val="-3"/>
        </w:rPr>
        <w:t xml:space="preserve">at included the Intent to Issue </w:t>
      </w:r>
      <w:r w:rsidR="005140B2">
        <w:rPr>
          <w:rFonts w:ascii="Times New Roman" w:hAnsi="Times New Roman"/>
          <w:spacing w:val="-3"/>
        </w:rPr>
        <w:t xml:space="preserve">non-Title V </w:t>
      </w:r>
      <w:r>
        <w:rPr>
          <w:rFonts w:ascii="Times New Roman" w:hAnsi="Times New Roman"/>
          <w:spacing w:val="-3"/>
        </w:rPr>
        <w:t>Permit No</w:t>
      </w:r>
      <w:r w:rsidR="00F32CB7">
        <w:rPr>
          <w:rFonts w:ascii="Times New Roman" w:hAnsi="Times New Roman"/>
          <w:spacing w:val="-3"/>
        </w:rPr>
        <w:t>s</w:t>
      </w:r>
      <w:r>
        <w:rPr>
          <w:rFonts w:ascii="Times New Roman" w:hAnsi="Times New Roman"/>
          <w:spacing w:val="-3"/>
        </w:rPr>
        <w:t>. 0570</w:t>
      </w:r>
      <w:r w:rsidR="00F32CB7">
        <w:rPr>
          <w:rFonts w:ascii="Times New Roman" w:hAnsi="Times New Roman"/>
          <w:spacing w:val="-3"/>
        </w:rPr>
        <w:t>141</w:t>
      </w:r>
      <w:r>
        <w:rPr>
          <w:rFonts w:ascii="Times New Roman" w:hAnsi="Times New Roman"/>
          <w:spacing w:val="-3"/>
        </w:rPr>
        <w:t>-</w:t>
      </w:r>
      <w:r w:rsidR="00F32CB7">
        <w:rPr>
          <w:rFonts w:ascii="Times New Roman" w:hAnsi="Times New Roman"/>
          <w:spacing w:val="-3"/>
        </w:rPr>
        <w:t>010</w:t>
      </w:r>
      <w:r>
        <w:rPr>
          <w:rFonts w:ascii="Times New Roman" w:hAnsi="Times New Roman"/>
          <w:spacing w:val="-3"/>
        </w:rPr>
        <w:t>-AC</w:t>
      </w:r>
      <w:r w:rsidR="00F32CB7">
        <w:rPr>
          <w:rFonts w:ascii="Times New Roman" w:hAnsi="Times New Roman"/>
          <w:spacing w:val="-3"/>
        </w:rPr>
        <w:t>/009-AO</w:t>
      </w:r>
      <w:r>
        <w:rPr>
          <w:rFonts w:ascii="Times New Roman" w:hAnsi="Times New Roman"/>
          <w:spacing w:val="-3"/>
        </w:rPr>
        <w:t xml:space="preserve"> to </w:t>
      </w:r>
      <w:r w:rsidR="00F32CB7">
        <w:rPr>
          <w:rFonts w:ascii="Times New Roman" w:hAnsi="Times New Roman"/>
          <w:spacing w:val="-3"/>
        </w:rPr>
        <w:t xml:space="preserve">United States Air Force – </w:t>
      </w:r>
      <w:proofErr w:type="spellStart"/>
      <w:r w:rsidR="00F32CB7">
        <w:rPr>
          <w:rFonts w:ascii="Times New Roman" w:hAnsi="Times New Roman"/>
          <w:spacing w:val="-3"/>
        </w:rPr>
        <w:t>MacDill</w:t>
      </w:r>
      <w:proofErr w:type="spellEnd"/>
      <w:r w:rsidR="00F32CB7">
        <w:rPr>
          <w:rFonts w:ascii="Times New Roman" w:hAnsi="Times New Roman"/>
          <w:spacing w:val="-3"/>
        </w:rPr>
        <w:t xml:space="preserve"> Air Force Base</w:t>
      </w:r>
      <w:r w:rsidR="005140B2">
        <w:rPr>
          <w:rFonts w:ascii="Times New Roman" w:hAnsi="Times New Roman"/>
          <w:spacing w:val="-3"/>
        </w:rPr>
        <w:t xml:space="preserve"> </w:t>
      </w:r>
      <w:r>
        <w:rPr>
          <w:rFonts w:ascii="Times New Roman" w:hAnsi="Times New Roman"/>
          <w:spacing w:val="-3"/>
        </w:rPr>
        <w:t xml:space="preserve">located at </w:t>
      </w:r>
      <w:r w:rsidR="005140B2" w:rsidRPr="005900B1">
        <w:rPr>
          <w:rFonts w:ascii="Times New Roman" w:hAnsi="Times New Roman"/>
          <w:spacing w:val="-3"/>
          <w:szCs w:val="24"/>
        </w:rPr>
        <w:t>8208 Hangar Loop Drive,</w:t>
      </w:r>
      <w:r w:rsidR="005140B2">
        <w:rPr>
          <w:rFonts w:ascii="Times New Roman" w:hAnsi="Times New Roman"/>
          <w:spacing w:val="-3"/>
          <w:szCs w:val="24"/>
        </w:rPr>
        <w:t xml:space="preserve"> </w:t>
      </w:r>
      <w:r w:rsidR="005140B2" w:rsidRPr="005140B2">
        <w:rPr>
          <w:rFonts w:ascii="Times New Roman" w:hAnsi="Times New Roman"/>
          <w:spacing w:val="-3"/>
          <w:szCs w:val="24"/>
        </w:rPr>
        <w:t>Tampa, FL 33621</w:t>
      </w:r>
      <w:r w:rsidR="005140B2">
        <w:rPr>
          <w:rFonts w:ascii="Times New Roman" w:hAnsi="Times New Roman"/>
          <w:spacing w:val="-3"/>
          <w:szCs w:val="24"/>
        </w:rPr>
        <w:t>.</w:t>
      </w:r>
      <w:r w:rsidRPr="005140B2">
        <w:rPr>
          <w:rFonts w:ascii="Times New Roman" w:hAnsi="Times New Roman"/>
          <w:spacing w:val="-3"/>
        </w:rPr>
        <w:t xml:space="preserve">  The</w:t>
      </w:r>
      <w:r>
        <w:rPr>
          <w:rFonts w:ascii="Times New Roman" w:hAnsi="Times New Roman"/>
          <w:spacing w:val="-3"/>
        </w:rPr>
        <w:t xml:space="preserve"> </w:t>
      </w:r>
      <w:r w:rsidR="005140B2">
        <w:rPr>
          <w:rFonts w:ascii="Times New Roman" w:hAnsi="Times New Roman"/>
          <w:spacing w:val="-3"/>
        </w:rPr>
        <w:t xml:space="preserve">concurrently issued </w:t>
      </w:r>
      <w:r>
        <w:rPr>
          <w:rFonts w:ascii="Times New Roman" w:hAnsi="Times New Roman"/>
          <w:spacing w:val="-3"/>
        </w:rPr>
        <w:t>AC</w:t>
      </w:r>
      <w:r w:rsidR="005140B2">
        <w:rPr>
          <w:rFonts w:ascii="Times New Roman" w:hAnsi="Times New Roman"/>
          <w:spacing w:val="-3"/>
        </w:rPr>
        <w:t>/AO</w:t>
      </w:r>
      <w:r>
        <w:rPr>
          <w:rFonts w:ascii="Times New Roman" w:hAnsi="Times New Roman"/>
          <w:spacing w:val="-3"/>
        </w:rPr>
        <w:t xml:space="preserve"> </w:t>
      </w:r>
      <w:r w:rsidR="005140B2">
        <w:rPr>
          <w:rFonts w:ascii="Times New Roman" w:hAnsi="Times New Roman"/>
          <w:spacing w:val="-3"/>
        </w:rPr>
        <w:t>p</w:t>
      </w:r>
      <w:r>
        <w:rPr>
          <w:rFonts w:ascii="Times New Roman" w:hAnsi="Times New Roman"/>
          <w:spacing w:val="-3"/>
        </w:rPr>
        <w:t xml:space="preserve">ermit is </w:t>
      </w:r>
      <w:r w:rsidR="005140B2">
        <w:rPr>
          <w:rFonts w:ascii="Times New Roman" w:hAnsi="Times New Roman"/>
          <w:spacing w:val="-3"/>
        </w:rPr>
        <w:t xml:space="preserve">to establish </w:t>
      </w:r>
      <w:proofErr w:type="spellStart"/>
      <w:r w:rsidR="005140B2">
        <w:rPr>
          <w:rFonts w:ascii="Times New Roman" w:hAnsi="Times New Roman"/>
          <w:spacing w:val="-3"/>
        </w:rPr>
        <w:t>MacDill</w:t>
      </w:r>
      <w:proofErr w:type="spellEnd"/>
      <w:r w:rsidR="005140B2">
        <w:rPr>
          <w:rFonts w:ascii="Times New Roman" w:hAnsi="Times New Roman"/>
          <w:spacing w:val="-3"/>
        </w:rPr>
        <w:t xml:space="preserve"> Air Force Base as a Synthetic non-Title V source from its current Title V </w:t>
      </w:r>
      <w:r w:rsidR="008202FE">
        <w:rPr>
          <w:rFonts w:ascii="Times New Roman" w:hAnsi="Times New Roman"/>
          <w:spacing w:val="-3"/>
        </w:rPr>
        <w:t>m</w:t>
      </w:r>
      <w:r w:rsidR="005140B2">
        <w:rPr>
          <w:rFonts w:ascii="Times New Roman" w:hAnsi="Times New Roman"/>
          <w:spacing w:val="-3"/>
        </w:rPr>
        <w:t xml:space="preserve">ajor </w:t>
      </w:r>
      <w:r w:rsidR="008202FE">
        <w:rPr>
          <w:rFonts w:ascii="Times New Roman" w:hAnsi="Times New Roman"/>
          <w:spacing w:val="-3"/>
        </w:rPr>
        <w:t>s</w:t>
      </w:r>
      <w:r w:rsidR="005140B2">
        <w:rPr>
          <w:rFonts w:ascii="Times New Roman" w:hAnsi="Times New Roman"/>
          <w:spacing w:val="-3"/>
        </w:rPr>
        <w:t>ource status.</w:t>
      </w:r>
    </w:p>
    <w:p w:rsidR="00D439D7" w:rsidRDefault="00D439D7" w:rsidP="00D439D7">
      <w:pPr>
        <w:widowControl/>
        <w:ind w:firstLine="720"/>
        <w:jc w:val="both"/>
        <w:rPr>
          <w:rFonts w:ascii="Times New Roman" w:hAnsi="Times New Roman"/>
          <w:spacing w:val="-3"/>
        </w:rPr>
      </w:pPr>
    </w:p>
    <w:p w:rsidR="00DA4EEB" w:rsidRDefault="00D439D7" w:rsidP="00B826E1">
      <w:pPr>
        <w:pStyle w:val="BodyText2"/>
        <w:jc w:val="left"/>
        <w:rPr>
          <w:color w:val="auto"/>
          <w:szCs w:val="24"/>
        </w:rPr>
      </w:pPr>
      <w:r>
        <w:rPr>
          <w:color w:val="auto"/>
          <w:szCs w:val="24"/>
        </w:rPr>
        <w:t xml:space="preserve">Comments were received from the applicant’s consultant, The Ash Group, Inc. on June 4, 2013 in regards to the DRAFT AC permit.  </w:t>
      </w:r>
      <w:r w:rsidR="00364128">
        <w:rPr>
          <w:color w:val="auto"/>
          <w:szCs w:val="24"/>
        </w:rPr>
        <w:t>The comments will not be restated but are summarized below:</w:t>
      </w:r>
    </w:p>
    <w:p w:rsidR="00DA4EEB" w:rsidRDefault="00DA4EEB" w:rsidP="00D439D7">
      <w:pPr>
        <w:pStyle w:val="BodyText2"/>
        <w:rPr>
          <w:color w:val="auto"/>
          <w:szCs w:val="24"/>
        </w:rPr>
      </w:pPr>
    </w:p>
    <w:p w:rsidR="0028289D" w:rsidRPr="00C74D6C" w:rsidRDefault="0028289D" w:rsidP="0028289D">
      <w:pPr>
        <w:pStyle w:val="BodyText2"/>
        <w:rPr>
          <w:color w:val="auto"/>
          <w:szCs w:val="24"/>
          <w:u w:val="single"/>
        </w:rPr>
      </w:pPr>
      <w:r w:rsidRPr="00C74D6C">
        <w:rPr>
          <w:color w:val="auto"/>
          <w:szCs w:val="24"/>
          <w:u w:val="single"/>
        </w:rPr>
        <w:t>Comment No. 1</w:t>
      </w:r>
    </w:p>
    <w:p w:rsidR="0028289D" w:rsidRDefault="0028289D" w:rsidP="0028289D">
      <w:pPr>
        <w:pStyle w:val="BodyText2"/>
        <w:rPr>
          <w:color w:val="auto"/>
          <w:szCs w:val="24"/>
        </w:rPr>
      </w:pPr>
      <w:r w:rsidRPr="00C74D6C">
        <w:rPr>
          <w:color w:val="auto"/>
          <w:szCs w:val="24"/>
        </w:rPr>
        <w:t>The VE testing required by EP</w:t>
      </w:r>
      <w:r>
        <w:rPr>
          <w:color w:val="auto"/>
          <w:szCs w:val="24"/>
        </w:rPr>
        <w:t xml:space="preserve">CHC seems excessive and costly.  </w:t>
      </w:r>
      <w:r w:rsidRPr="00C74D6C">
        <w:rPr>
          <w:color w:val="auto"/>
          <w:szCs w:val="24"/>
        </w:rPr>
        <w:t>Any additional requirements to run the engines above the</w:t>
      </w:r>
      <w:r>
        <w:rPr>
          <w:color w:val="auto"/>
          <w:szCs w:val="24"/>
        </w:rPr>
        <w:t xml:space="preserve"> </w:t>
      </w:r>
      <w:r w:rsidRPr="00C74D6C">
        <w:rPr>
          <w:color w:val="auto"/>
          <w:szCs w:val="24"/>
        </w:rPr>
        <w:t>required manufacturer and Air Force-required maintenance and readiness testing could require</w:t>
      </w:r>
      <w:r>
        <w:rPr>
          <w:color w:val="auto"/>
          <w:szCs w:val="24"/>
        </w:rPr>
        <w:t xml:space="preserve"> </w:t>
      </w:r>
      <w:proofErr w:type="spellStart"/>
      <w:r w:rsidRPr="00C74D6C">
        <w:rPr>
          <w:color w:val="auto"/>
          <w:szCs w:val="24"/>
        </w:rPr>
        <w:t>MacDill</w:t>
      </w:r>
      <w:proofErr w:type="spellEnd"/>
      <w:r w:rsidRPr="00C74D6C">
        <w:rPr>
          <w:color w:val="auto"/>
          <w:szCs w:val="24"/>
        </w:rPr>
        <w:t xml:space="preserve"> AFB to modify the contract to provide additional engine maintenance staff. </w:t>
      </w:r>
      <w:r>
        <w:rPr>
          <w:color w:val="auto"/>
          <w:szCs w:val="24"/>
        </w:rPr>
        <w:t xml:space="preserve"> </w:t>
      </w:r>
      <w:r w:rsidRPr="00C74D6C">
        <w:rPr>
          <w:color w:val="auto"/>
          <w:szCs w:val="24"/>
        </w:rPr>
        <w:t>Alternatively, if</w:t>
      </w:r>
      <w:r>
        <w:rPr>
          <w:color w:val="auto"/>
          <w:szCs w:val="24"/>
        </w:rPr>
        <w:t xml:space="preserve"> </w:t>
      </w:r>
      <w:r w:rsidRPr="00C74D6C">
        <w:rPr>
          <w:color w:val="auto"/>
          <w:szCs w:val="24"/>
        </w:rPr>
        <w:t>additional funding is not available for more contractor staff, the additional VE burden could</w:t>
      </w:r>
      <w:r>
        <w:rPr>
          <w:color w:val="auto"/>
          <w:szCs w:val="24"/>
        </w:rPr>
        <w:t xml:space="preserve"> </w:t>
      </w:r>
      <w:r w:rsidRPr="00C74D6C">
        <w:rPr>
          <w:color w:val="auto"/>
          <w:szCs w:val="24"/>
        </w:rPr>
        <w:t>jeopardize the required manufacturer and Air Force maintenance and readiness testing program.</w:t>
      </w:r>
    </w:p>
    <w:p w:rsidR="0028289D" w:rsidRPr="00C74D6C" w:rsidRDefault="0028289D" w:rsidP="0028289D">
      <w:pPr>
        <w:pStyle w:val="BodyText2"/>
        <w:rPr>
          <w:color w:val="auto"/>
          <w:szCs w:val="24"/>
        </w:rPr>
      </w:pPr>
    </w:p>
    <w:p w:rsidR="0028289D" w:rsidRDefault="0028289D" w:rsidP="0028289D">
      <w:pPr>
        <w:pStyle w:val="BodyText2"/>
        <w:rPr>
          <w:color w:val="auto"/>
          <w:szCs w:val="24"/>
        </w:rPr>
      </w:pPr>
      <w:r w:rsidRPr="00C74D6C">
        <w:rPr>
          <w:color w:val="auto"/>
          <w:szCs w:val="24"/>
        </w:rPr>
        <w:t>Since these engines are utilized so infrequently and</w:t>
      </w:r>
      <w:r>
        <w:rPr>
          <w:color w:val="auto"/>
          <w:szCs w:val="24"/>
        </w:rPr>
        <w:t xml:space="preserve"> </w:t>
      </w:r>
      <w:r w:rsidRPr="00C74D6C">
        <w:rPr>
          <w:color w:val="auto"/>
          <w:szCs w:val="24"/>
        </w:rPr>
        <w:t>there are similarities in all the engines on base, we would like to of</w:t>
      </w:r>
      <w:r>
        <w:rPr>
          <w:color w:val="auto"/>
          <w:szCs w:val="24"/>
        </w:rPr>
        <w:t>f</w:t>
      </w:r>
      <w:r w:rsidRPr="00C74D6C">
        <w:rPr>
          <w:color w:val="auto"/>
          <w:szCs w:val="24"/>
        </w:rPr>
        <w:t>er the following reasonable</w:t>
      </w:r>
      <w:r>
        <w:rPr>
          <w:color w:val="auto"/>
          <w:szCs w:val="24"/>
        </w:rPr>
        <w:t xml:space="preserve"> alternative VE testing programs:</w:t>
      </w:r>
    </w:p>
    <w:p w:rsidR="0028289D" w:rsidRPr="00C74D6C" w:rsidRDefault="0028289D" w:rsidP="0028289D">
      <w:pPr>
        <w:pStyle w:val="BodyText2"/>
        <w:rPr>
          <w:color w:val="auto"/>
          <w:szCs w:val="24"/>
        </w:rPr>
      </w:pPr>
    </w:p>
    <w:p w:rsidR="0028289D" w:rsidRPr="00C74D6C" w:rsidRDefault="0028289D" w:rsidP="0028289D">
      <w:pPr>
        <w:pStyle w:val="BodyText2"/>
        <w:tabs>
          <w:tab w:val="left" w:pos="360"/>
        </w:tabs>
        <w:rPr>
          <w:color w:val="auto"/>
          <w:szCs w:val="24"/>
        </w:rPr>
      </w:pPr>
      <w:r>
        <w:rPr>
          <w:color w:val="auto"/>
          <w:szCs w:val="24"/>
        </w:rPr>
        <w:tab/>
      </w:r>
      <w:r w:rsidRPr="00C74D6C">
        <w:rPr>
          <w:color w:val="auto"/>
          <w:szCs w:val="24"/>
        </w:rPr>
        <w:t>A. Annual VE testing based on representative samp</w:t>
      </w:r>
      <w:r>
        <w:rPr>
          <w:color w:val="auto"/>
          <w:szCs w:val="24"/>
        </w:rPr>
        <w:t>l</w:t>
      </w:r>
      <w:r w:rsidRPr="00C74D6C">
        <w:rPr>
          <w:color w:val="auto"/>
          <w:szCs w:val="24"/>
        </w:rPr>
        <w:t>es from each manufacturer.</w:t>
      </w:r>
    </w:p>
    <w:p w:rsidR="0028289D" w:rsidRDefault="0028289D" w:rsidP="0028289D">
      <w:pPr>
        <w:pStyle w:val="BodyText2"/>
        <w:tabs>
          <w:tab w:val="left" w:pos="360"/>
        </w:tabs>
        <w:rPr>
          <w:color w:val="auto"/>
          <w:szCs w:val="24"/>
        </w:rPr>
      </w:pPr>
      <w:r>
        <w:rPr>
          <w:color w:val="auto"/>
          <w:szCs w:val="24"/>
        </w:rPr>
        <w:tab/>
      </w:r>
      <w:r w:rsidRPr="00C74D6C">
        <w:rPr>
          <w:color w:val="auto"/>
          <w:szCs w:val="24"/>
        </w:rPr>
        <w:t>There are four manufacturers of engi</w:t>
      </w:r>
      <w:r>
        <w:rPr>
          <w:color w:val="auto"/>
          <w:szCs w:val="24"/>
        </w:rPr>
        <w:t>nes on the base. We off</w:t>
      </w:r>
      <w:r w:rsidRPr="00C74D6C">
        <w:rPr>
          <w:color w:val="auto"/>
          <w:szCs w:val="24"/>
        </w:rPr>
        <w:t>er to test one engine from</w:t>
      </w:r>
      <w:r>
        <w:rPr>
          <w:color w:val="auto"/>
          <w:szCs w:val="24"/>
        </w:rPr>
        <w:t xml:space="preserve"> </w:t>
      </w:r>
      <w:r w:rsidRPr="00C74D6C">
        <w:rPr>
          <w:color w:val="auto"/>
          <w:szCs w:val="24"/>
        </w:rPr>
        <w:t xml:space="preserve">each </w:t>
      </w:r>
      <w:r>
        <w:rPr>
          <w:color w:val="auto"/>
          <w:szCs w:val="24"/>
        </w:rPr>
        <w:tab/>
      </w:r>
      <w:r w:rsidRPr="00C74D6C">
        <w:rPr>
          <w:color w:val="auto"/>
          <w:szCs w:val="24"/>
        </w:rPr>
        <w:t>manufacturer samp</w:t>
      </w:r>
      <w:r>
        <w:rPr>
          <w:color w:val="auto"/>
          <w:szCs w:val="24"/>
        </w:rPr>
        <w:t>l</w:t>
      </w:r>
      <w:r w:rsidRPr="00C74D6C">
        <w:rPr>
          <w:color w:val="auto"/>
          <w:szCs w:val="24"/>
        </w:rPr>
        <w:t>e per year.</w:t>
      </w:r>
    </w:p>
    <w:p w:rsidR="0028289D" w:rsidRPr="00C74D6C" w:rsidRDefault="0028289D" w:rsidP="0028289D">
      <w:pPr>
        <w:pStyle w:val="BodyText2"/>
        <w:rPr>
          <w:color w:val="auto"/>
          <w:szCs w:val="24"/>
        </w:rPr>
      </w:pPr>
    </w:p>
    <w:p w:rsidR="0028289D" w:rsidRPr="00C74D6C" w:rsidRDefault="0028289D" w:rsidP="0028289D">
      <w:pPr>
        <w:pStyle w:val="BodyText2"/>
        <w:tabs>
          <w:tab w:val="left" w:pos="2160"/>
        </w:tabs>
        <w:ind w:firstLine="810"/>
        <w:rPr>
          <w:color w:val="auto"/>
          <w:szCs w:val="24"/>
        </w:rPr>
      </w:pPr>
      <w:r w:rsidRPr="00C74D6C">
        <w:rPr>
          <w:color w:val="auto"/>
          <w:szCs w:val="24"/>
        </w:rPr>
        <w:t>• Kohler - 8 engines on base</w:t>
      </w:r>
    </w:p>
    <w:p w:rsidR="0028289D" w:rsidRPr="00C74D6C" w:rsidRDefault="0028289D" w:rsidP="0028289D">
      <w:pPr>
        <w:pStyle w:val="BodyText2"/>
        <w:tabs>
          <w:tab w:val="left" w:pos="2160"/>
        </w:tabs>
        <w:ind w:firstLine="810"/>
        <w:rPr>
          <w:color w:val="auto"/>
          <w:szCs w:val="24"/>
        </w:rPr>
      </w:pPr>
      <w:r w:rsidRPr="00C74D6C">
        <w:rPr>
          <w:color w:val="auto"/>
          <w:szCs w:val="24"/>
        </w:rPr>
        <w:t>• Cummins/Onan - 6 engines on base</w:t>
      </w:r>
    </w:p>
    <w:p w:rsidR="0028289D" w:rsidRPr="00C74D6C" w:rsidRDefault="0028289D" w:rsidP="0028289D">
      <w:pPr>
        <w:pStyle w:val="BodyText2"/>
        <w:tabs>
          <w:tab w:val="left" w:pos="2160"/>
        </w:tabs>
        <w:ind w:firstLine="810"/>
        <w:rPr>
          <w:color w:val="auto"/>
          <w:szCs w:val="24"/>
        </w:rPr>
      </w:pPr>
      <w:r w:rsidRPr="00C74D6C">
        <w:rPr>
          <w:color w:val="auto"/>
          <w:szCs w:val="24"/>
        </w:rPr>
        <w:t xml:space="preserve">• </w:t>
      </w:r>
      <w:proofErr w:type="spellStart"/>
      <w:r w:rsidRPr="00C74D6C">
        <w:rPr>
          <w:color w:val="auto"/>
          <w:szCs w:val="24"/>
        </w:rPr>
        <w:t>Caterpiller</w:t>
      </w:r>
      <w:proofErr w:type="spellEnd"/>
      <w:r w:rsidRPr="00C74D6C">
        <w:rPr>
          <w:color w:val="auto"/>
          <w:szCs w:val="24"/>
        </w:rPr>
        <w:t xml:space="preserve"> - 7 engines on base</w:t>
      </w:r>
    </w:p>
    <w:p w:rsidR="0028289D" w:rsidRDefault="0028289D" w:rsidP="0028289D">
      <w:pPr>
        <w:pStyle w:val="BodyText2"/>
        <w:tabs>
          <w:tab w:val="left" w:pos="2160"/>
        </w:tabs>
        <w:ind w:firstLine="810"/>
        <w:rPr>
          <w:color w:val="auto"/>
          <w:szCs w:val="24"/>
        </w:rPr>
      </w:pPr>
      <w:r w:rsidRPr="00C74D6C">
        <w:rPr>
          <w:color w:val="auto"/>
          <w:szCs w:val="24"/>
        </w:rPr>
        <w:t xml:space="preserve">• Other - 2 Generac, 1 </w:t>
      </w:r>
      <w:proofErr w:type="spellStart"/>
      <w:r w:rsidRPr="00C74D6C">
        <w:rPr>
          <w:color w:val="auto"/>
          <w:szCs w:val="24"/>
        </w:rPr>
        <w:t>Katolight</w:t>
      </w:r>
      <w:proofErr w:type="spellEnd"/>
      <w:r w:rsidRPr="00C74D6C">
        <w:rPr>
          <w:color w:val="auto"/>
          <w:szCs w:val="24"/>
        </w:rPr>
        <w:t xml:space="preserve">, 1 John </w:t>
      </w:r>
      <w:r>
        <w:rPr>
          <w:color w:val="auto"/>
          <w:szCs w:val="24"/>
        </w:rPr>
        <w:t>D</w:t>
      </w:r>
      <w:r w:rsidRPr="00C74D6C">
        <w:rPr>
          <w:color w:val="auto"/>
          <w:szCs w:val="24"/>
        </w:rPr>
        <w:t>eere</w:t>
      </w:r>
    </w:p>
    <w:p w:rsidR="0028289D" w:rsidRPr="00C74D6C" w:rsidRDefault="0028289D" w:rsidP="0028289D">
      <w:pPr>
        <w:pStyle w:val="BodyText2"/>
        <w:rPr>
          <w:color w:val="auto"/>
          <w:szCs w:val="24"/>
        </w:rPr>
      </w:pPr>
    </w:p>
    <w:p w:rsidR="0028289D" w:rsidRPr="00C74D6C" w:rsidRDefault="0028289D" w:rsidP="0028289D">
      <w:pPr>
        <w:pStyle w:val="BodyText2"/>
        <w:tabs>
          <w:tab w:val="left" w:pos="360"/>
        </w:tabs>
        <w:rPr>
          <w:color w:val="auto"/>
          <w:szCs w:val="24"/>
        </w:rPr>
      </w:pPr>
      <w:r>
        <w:rPr>
          <w:color w:val="auto"/>
          <w:szCs w:val="24"/>
        </w:rPr>
        <w:tab/>
      </w:r>
      <w:r w:rsidRPr="00C74D6C">
        <w:rPr>
          <w:color w:val="auto"/>
          <w:szCs w:val="24"/>
        </w:rPr>
        <w:t>B. Annual VE testing based on representative samp</w:t>
      </w:r>
      <w:r>
        <w:rPr>
          <w:color w:val="auto"/>
          <w:szCs w:val="24"/>
        </w:rPr>
        <w:t>l</w:t>
      </w:r>
      <w:r w:rsidRPr="00C74D6C">
        <w:rPr>
          <w:color w:val="auto"/>
          <w:szCs w:val="24"/>
        </w:rPr>
        <w:t xml:space="preserve">es from engines within set </w:t>
      </w:r>
      <w:r>
        <w:rPr>
          <w:color w:val="auto"/>
          <w:szCs w:val="24"/>
        </w:rPr>
        <w:t>kW</w:t>
      </w:r>
    </w:p>
    <w:p w:rsidR="0028289D" w:rsidRDefault="0028289D" w:rsidP="0028289D">
      <w:pPr>
        <w:pStyle w:val="BodyText2"/>
        <w:tabs>
          <w:tab w:val="left" w:pos="360"/>
        </w:tabs>
        <w:rPr>
          <w:color w:val="auto"/>
          <w:szCs w:val="24"/>
        </w:rPr>
      </w:pPr>
      <w:r>
        <w:rPr>
          <w:color w:val="auto"/>
          <w:szCs w:val="24"/>
        </w:rPr>
        <w:tab/>
      </w:r>
      <w:proofErr w:type="gramStart"/>
      <w:r w:rsidRPr="00C74D6C">
        <w:rPr>
          <w:color w:val="auto"/>
          <w:szCs w:val="24"/>
        </w:rPr>
        <w:t>ranges</w:t>
      </w:r>
      <w:proofErr w:type="gramEnd"/>
      <w:r w:rsidRPr="00C74D6C">
        <w:rPr>
          <w:color w:val="auto"/>
          <w:szCs w:val="24"/>
        </w:rPr>
        <w:t xml:space="preserve">. </w:t>
      </w:r>
      <w:r>
        <w:rPr>
          <w:color w:val="auto"/>
          <w:szCs w:val="24"/>
        </w:rPr>
        <w:t xml:space="preserve"> </w:t>
      </w:r>
      <w:r w:rsidRPr="00C74D6C">
        <w:rPr>
          <w:color w:val="auto"/>
          <w:szCs w:val="24"/>
        </w:rPr>
        <w:t xml:space="preserve">The engines fall into four logical </w:t>
      </w:r>
      <w:r>
        <w:rPr>
          <w:color w:val="auto"/>
          <w:szCs w:val="24"/>
        </w:rPr>
        <w:t>k</w:t>
      </w:r>
      <w:r w:rsidRPr="00C74D6C">
        <w:rPr>
          <w:color w:val="auto"/>
          <w:szCs w:val="24"/>
        </w:rPr>
        <w:t>W ranges. We of</w:t>
      </w:r>
      <w:r>
        <w:rPr>
          <w:color w:val="auto"/>
          <w:szCs w:val="24"/>
        </w:rPr>
        <w:t>f</w:t>
      </w:r>
      <w:r w:rsidRPr="00C74D6C">
        <w:rPr>
          <w:color w:val="auto"/>
          <w:szCs w:val="24"/>
        </w:rPr>
        <w:t>er to test one engine from each</w:t>
      </w:r>
      <w:r>
        <w:rPr>
          <w:color w:val="auto"/>
          <w:szCs w:val="24"/>
        </w:rPr>
        <w:t xml:space="preserve"> </w:t>
      </w:r>
      <w:r>
        <w:rPr>
          <w:color w:val="auto"/>
          <w:szCs w:val="24"/>
        </w:rPr>
        <w:tab/>
        <w:t>k</w:t>
      </w:r>
      <w:r w:rsidRPr="00C74D6C">
        <w:rPr>
          <w:color w:val="auto"/>
          <w:szCs w:val="24"/>
        </w:rPr>
        <w:t>W range per year.</w:t>
      </w:r>
    </w:p>
    <w:p w:rsidR="0028289D" w:rsidRPr="00C74D6C" w:rsidRDefault="0028289D" w:rsidP="0028289D">
      <w:pPr>
        <w:pStyle w:val="BodyText2"/>
        <w:rPr>
          <w:color w:val="auto"/>
          <w:szCs w:val="24"/>
        </w:rPr>
      </w:pPr>
    </w:p>
    <w:p w:rsidR="0028289D" w:rsidRPr="00C74D6C" w:rsidRDefault="0028289D" w:rsidP="0028289D">
      <w:pPr>
        <w:pStyle w:val="BodyText2"/>
        <w:tabs>
          <w:tab w:val="left" w:pos="810"/>
        </w:tabs>
        <w:ind w:firstLine="810"/>
        <w:rPr>
          <w:color w:val="auto"/>
          <w:szCs w:val="24"/>
        </w:rPr>
      </w:pPr>
      <w:r w:rsidRPr="00C74D6C">
        <w:rPr>
          <w:color w:val="auto"/>
          <w:szCs w:val="24"/>
        </w:rPr>
        <w:t xml:space="preserve">• </w:t>
      </w:r>
      <w:r w:rsidRPr="000A451F">
        <w:rPr>
          <w:color w:val="auto"/>
          <w:szCs w:val="24"/>
          <w:u w:val="single"/>
        </w:rPr>
        <w:t>&lt;</w:t>
      </w:r>
      <w:r w:rsidRPr="00C74D6C">
        <w:rPr>
          <w:color w:val="auto"/>
          <w:szCs w:val="24"/>
        </w:rPr>
        <w:t>100 KW - 5 engines within range</w:t>
      </w:r>
    </w:p>
    <w:p w:rsidR="0028289D" w:rsidRPr="00C74D6C" w:rsidRDefault="0028289D" w:rsidP="0028289D">
      <w:pPr>
        <w:pStyle w:val="BodyText2"/>
        <w:tabs>
          <w:tab w:val="left" w:pos="810"/>
        </w:tabs>
        <w:ind w:firstLine="810"/>
        <w:rPr>
          <w:color w:val="auto"/>
          <w:szCs w:val="24"/>
        </w:rPr>
      </w:pPr>
      <w:r>
        <w:rPr>
          <w:color w:val="auto"/>
          <w:szCs w:val="24"/>
        </w:rPr>
        <w:t xml:space="preserve">• </w:t>
      </w:r>
      <w:r w:rsidRPr="00C74D6C">
        <w:rPr>
          <w:color w:val="auto"/>
          <w:szCs w:val="24"/>
        </w:rPr>
        <w:t>101-500 KW - 7 engines within range</w:t>
      </w:r>
    </w:p>
    <w:p w:rsidR="0028289D" w:rsidRPr="00C74D6C" w:rsidRDefault="0028289D" w:rsidP="0028289D">
      <w:pPr>
        <w:pStyle w:val="BodyText2"/>
        <w:tabs>
          <w:tab w:val="left" w:pos="810"/>
        </w:tabs>
        <w:ind w:firstLine="810"/>
        <w:rPr>
          <w:color w:val="auto"/>
          <w:szCs w:val="24"/>
        </w:rPr>
      </w:pPr>
      <w:r w:rsidRPr="00C74D6C">
        <w:rPr>
          <w:color w:val="auto"/>
          <w:szCs w:val="24"/>
        </w:rPr>
        <w:t>• 501 -1500 KW - 6 engines within range</w:t>
      </w:r>
    </w:p>
    <w:p w:rsidR="0028289D" w:rsidRDefault="0028289D" w:rsidP="0028289D">
      <w:pPr>
        <w:pStyle w:val="BodyText2"/>
        <w:tabs>
          <w:tab w:val="left" w:pos="810"/>
        </w:tabs>
        <w:ind w:firstLine="810"/>
        <w:rPr>
          <w:color w:val="auto"/>
          <w:szCs w:val="24"/>
        </w:rPr>
      </w:pPr>
      <w:r w:rsidRPr="00C74D6C">
        <w:rPr>
          <w:color w:val="auto"/>
          <w:szCs w:val="24"/>
        </w:rPr>
        <w:t xml:space="preserve">• </w:t>
      </w:r>
      <w:r w:rsidRPr="000A451F">
        <w:rPr>
          <w:color w:val="auto"/>
          <w:szCs w:val="24"/>
          <w:u w:val="single"/>
        </w:rPr>
        <w:t>&gt;</w:t>
      </w:r>
      <w:r w:rsidRPr="00C74D6C">
        <w:rPr>
          <w:color w:val="auto"/>
          <w:szCs w:val="24"/>
        </w:rPr>
        <w:t>1501 KW - 7 engines with range</w:t>
      </w:r>
    </w:p>
    <w:p w:rsidR="0028289D" w:rsidRPr="00C74D6C" w:rsidRDefault="0028289D" w:rsidP="0028289D">
      <w:pPr>
        <w:pStyle w:val="BodyText2"/>
        <w:rPr>
          <w:color w:val="auto"/>
          <w:szCs w:val="24"/>
        </w:rPr>
      </w:pPr>
    </w:p>
    <w:p w:rsidR="0028289D" w:rsidRDefault="0028289D" w:rsidP="0028289D">
      <w:pPr>
        <w:pStyle w:val="BodyText2"/>
        <w:rPr>
          <w:color w:val="auto"/>
          <w:szCs w:val="24"/>
        </w:rPr>
      </w:pPr>
      <w:r w:rsidRPr="00C74D6C">
        <w:rPr>
          <w:color w:val="auto"/>
          <w:szCs w:val="24"/>
        </w:rPr>
        <w:t>Either of these alternate approaches should provide the Commission with reasonable</w:t>
      </w:r>
      <w:r>
        <w:rPr>
          <w:color w:val="auto"/>
          <w:szCs w:val="24"/>
        </w:rPr>
        <w:t xml:space="preserve"> </w:t>
      </w:r>
      <w:r w:rsidRPr="00C74D6C">
        <w:rPr>
          <w:color w:val="auto"/>
          <w:szCs w:val="24"/>
        </w:rPr>
        <w:t>representative assurance that the engines are meeting the applicable visible emissions standards</w:t>
      </w:r>
      <w:r>
        <w:rPr>
          <w:color w:val="auto"/>
          <w:szCs w:val="24"/>
        </w:rPr>
        <w:t xml:space="preserve"> </w:t>
      </w:r>
      <w:r w:rsidRPr="00C74D6C">
        <w:rPr>
          <w:color w:val="auto"/>
          <w:szCs w:val="24"/>
        </w:rPr>
        <w:t>at least once per permit renewal cycle.</w:t>
      </w:r>
    </w:p>
    <w:p w:rsidR="0028289D" w:rsidRDefault="0028289D" w:rsidP="0028289D">
      <w:pPr>
        <w:pStyle w:val="BodyText2"/>
        <w:rPr>
          <w:color w:val="auto"/>
          <w:szCs w:val="24"/>
        </w:rPr>
      </w:pPr>
    </w:p>
    <w:p w:rsidR="0028289D" w:rsidRPr="00A02569" w:rsidRDefault="0028289D" w:rsidP="0028289D">
      <w:pPr>
        <w:pStyle w:val="BodyText2"/>
        <w:rPr>
          <w:color w:val="auto"/>
          <w:szCs w:val="24"/>
          <w:u w:val="single"/>
        </w:rPr>
      </w:pPr>
      <w:r w:rsidRPr="00A02569">
        <w:rPr>
          <w:color w:val="auto"/>
          <w:szCs w:val="24"/>
          <w:u w:val="single"/>
        </w:rPr>
        <w:t>EPC Response</w:t>
      </w:r>
    </w:p>
    <w:p w:rsidR="0028289D" w:rsidRDefault="0028289D" w:rsidP="0028289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The permitted stationary RICE engines are subject to </w:t>
      </w:r>
      <w:r w:rsidRPr="00AD76F0">
        <w:rPr>
          <w:rFonts w:ascii="Times New Roman" w:hAnsi="Times New Roman"/>
          <w:spacing w:val="-3"/>
          <w:szCs w:val="24"/>
        </w:rPr>
        <w:t>opacity limit</w:t>
      </w:r>
      <w:r>
        <w:rPr>
          <w:rFonts w:ascii="Times New Roman" w:hAnsi="Times New Roman"/>
          <w:spacing w:val="-3"/>
          <w:szCs w:val="24"/>
        </w:rPr>
        <w:t>s</w:t>
      </w:r>
      <w:r w:rsidRPr="00AD76F0">
        <w:rPr>
          <w:rFonts w:ascii="Times New Roman" w:hAnsi="Times New Roman"/>
          <w:spacing w:val="-3"/>
          <w:szCs w:val="24"/>
        </w:rPr>
        <w:t xml:space="preserve"> </w:t>
      </w:r>
      <w:r>
        <w:rPr>
          <w:rFonts w:ascii="Times New Roman" w:hAnsi="Times New Roman"/>
          <w:spacing w:val="-3"/>
          <w:szCs w:val="24"/>
        </w:rPr>
        <w:t>under</w:t>
      </w:r>
      <w:r w:rsidRPr="00AD76F0">
        <w:rPr>
          <w:rFonts w:ascii="Times New Roman" w:hAnsi="Times New Roman"/>
          <w:spacing w:val="-3"/>
          <w:szCs w:val="24"/>
        </w:rPr>
        <w:t xml:space="preserve"> </w:t>
      </w:r>
      <w:r>
        <w:rPr>
          <w:rFonts w:ascii="Times New Roman" w:hAnsi="Times New Roman"/>
          <w:spacing w:val="-3"/>
          <w:szCs w:val="24"/>
        </w:rPr>
        <w:t xml:space="preserve">40 CFR 60, </w:t>
      </w:r>
      <w:r w:rsidRPr="006D3F58">
        <w:rPr>
          <w:rFonts w:ascii="Times New Roman" w:hAnsi="Times New Roman"/>
          <w:spacing w:val="-3"/>
          <w:szCs w:val="24"/>
        </w:rPr>
        <w:t>Subpart IIII</w:t>
      </w:r>
      <w:r w:rsidRPr="006637C7">
        <w:rPr>
          <w:rFonts w:ascii="Times New Roman" w:hAnsi="Times New Roman"/>
          <w:spacing w:val="-3"/>
          <w:szCs w:val="24"/>
        </w:rPr>
        <w:t>, Rule 62-296.320(4)(b), F</w:t>
      </w:r>
      <w:r>
        <w:rPr>
          <w:rFonts w:ascii="Times New Roman" w:hAnsi="Times New Roman"/>
          <w:spacing w:val="-3"/>
          <w:szCs w:val="24"/>
        </w:rPr>
        <w:t xml:space="preserve">.A.C., and EPC’s local rule </w:t>
      </w:r>
      <w:r w:rsidRPr="00AD76F0">
        <w:rPr>
          <w:rFonts w:ascii="Times New Roman" w:hAnsi="Times New Roman"/>
          <w:spacing w:val="-3"/>
          <w:szCs w:val="24"/>
        </w:rPr>
        <w:t>(</w:t>
      </w:r>
      <w:r>
        <w:rPr>
          <w:rFonts w:ascii="Times New Roman" w:hAnsi="Times New Roman"/>
          <w:spacing w:val="-3"/>
          <w:szCs w:val="24"/>
        </w:rPr>
        <w:t>Chapter 1</w:t>
      </w:r>
      <w:r w:rsidRPr="00AD76F0">
        <w:rPr>
          <w:rFonts w:ascii="Times New Roman" w:hAnsi="Times New Roman"/>
          <w:spacing w:val="-3"/>
          <w:szCs w:val="24"/>
        </w:rPr>
        <w:t>-</w:t>
      </w:r>
      <w:r>
        <w:rPr>
          <w:rFonts w:ascii="Times New Roman" w:hAnsi="Times New Roman"/>
          <w:spacing w:val="-3"/>
          <w:szCs w:val="24"/>
        </w:rPr>
        <w:t>3</w:t>
      </w:r>
      <w:r w:rsidRPr="00AD76F0">
        <w:rPr>
          <w:rFonts w:ascii="Times New Roman" w:hAnsi="Times New Roman"/>
          <w:spacing w:val="-3"/>
          <w:szCs w:val="24"/>
        </w:rPr>
        <w:t>.</w:t>
      </w:r>
      <w:r>
        <w:rPr>
          <w:rFonts w:ascii="Times New Roman" w:hAnsi="Times New Roman"/>
          <w:spacing w:val="-3"/>
          <w:szCs w:val="24"/>
        </w:rPr>
        <w:t xml:space="preserve">52.1, Rules of the EPC).  Chapter 1-3.52.3, Rules of the EPC, requires annual </w:t>
      </w:r>
      <w:r w:rsidRPr="00AD76F0">
        <w:rPr>
          <w:rFonts w:ascii="Times New Roman" w:hAnsi="Times New Roman"/>
          <w:spacing w:val="-3"/>
          <w:szCs w:val="24"/>
        </w:rPr>
        <w:t>visible emissions tests</w:t>
      </w:r>
      <w:r>
        <w:rPr>
          <w:rFonts w:ascii="Times New Roman" w:hAnsi="Times New Roman"/>
          <w:spacing w:val="-3"/>
          <w:szCs w:val="24"/>
        </w:rPr>
        <w:t xml:space="preserve"> in accordance with EPA Method 9</w:t>
      </w:r>
      <w:r w:rsidRPr="00AD76F0">
        <w:rPr>
          <w:rFonts w:ascii="Times New Roman" w:hAnsi="Times New Roman"/>
          <w:spacing w:val="-3"/>
          <w:szCs w:val="24"/>
        </w:rPr>
        <w:t xml:space="preserve"> </w:t>
      </w:r>
      <w:r>
        <w:rPr>
          <w:rFonts w:ascii="Times New Roman" w:hAnsi="Times New Roman"/>
          <w:spacing w:val="-3"/>
          <w:szCs w:val="24"/>
        </w:rPr>
        <w:t>on the permitted sources subject to the general 20% opacity standard under Rule 62-296.320(4</w:t>
      </w:r>
      <w:proofErr w:type="gramStart"/>
      <w:r>
        <w:rPr>
          <w:rFonts w:ascii="Times New Roman" w:hAnsi="Times New Roman"/>
          <w:spacing w:val="-3"/>
          <w:szCs w:val="24"/>
        </w:rPr>
        <w:t>)(</w:t>
      </w:r>
      <w:proofErr w:type="gramEnd"/>
      <w:r>
        <w:rPr>
          <w:rFonts w:ascii="Times New Roman" w:hAnsi="Times New Roman"/>
          <w:spacing w:val="-3"/>
          <w:szCs w:val="24"/>
        </w:rPr>
        <w:t>b), F.A.C. and Chapter 1-3.5</w:t>
      </w:r>
      <w:r w:rsidR="000C3F54">
        <w:rPr>
          <w:rFonts w:ascii="Times New Roman" w:hAnsi="Times New Roman"/>
          <w:spacing w:val="-3"/>
          <w:szCs w:val="24"/>
        </w:rPr>
        <w:t>2.1, Rules of the EPC.</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 xml:space="preserve">Table 2 of the non-Title V permit application, “Summary of Potential to Emit, Proposed Significant Units Subject to Subparts IIII &amp; ZZZZ”, listed 27 engines to be permitted under EU 016.  Also, additional </w:t>
      </w:r>
      <w:r w:rsidRPr="00BD78F5">
        <w:rPr>
          <w:color w:val="auto"/>
          <w:szCs w:val="24"/>
        </w:rPr>
        <w:t>in</w:t>
      </w:r>
      <w:r>
        <w:rPr>
          <w:color w:val="auto"/>
          <w:szCs w:val="24"/>
        </w:rPr>
        <w:t xml:space="preserve">formation was submitted by the facility </w:t>
      </w:r>
      <w:r w:rsidRPr="00BD78F5">
        <w:rPr>
          <w:color w:val="auto"/>
          <w:szCs w:val="24"/>
        </w:rPr>
        <w:t xml:space="preserve">on June 11, 2013 regarding an additional CI RICE engine subject to Subpart IIII that was not included in the non-Title V permit application.  The engine is located at Building 89 </w:t>
      </w:r>
      <w:r>
        <w:rPr>
          <w:color w:val="auto"/>
          <w:szCs w:val="24"/>
        </w:rPr>
        <w:t xml:space="preserve">and </w:t>
      </w:r>
      <w:r w:rsidRPr="00BD78F5">
        <w:rPr>
          <w:color w:val="auto"/>
          <w:szCs w:val="24"/>
        </w:rPr>
        <w:t xml:space="preserve">is a 300 kW Caterpillar Model C9 CI engine manufactured in model year 2011.  This engine is subject to 40 CFR 60 Subpart IIII and has been included in the </w:t>
      </w:r>
      <w:r>
        <w:rPr>
          <w:color w:val="auto"/>
          <w:szCs w:val="24"/>
        </w:rPr>
        <w:t>FINAL</w:t>
      </w:r>
      <w:r w:rsidRPr="00BD78F5">
        <w:rPr>
          <w:color w:val="auto"/>
          <w:szCs w:val="24"/>
        </w:rPr>
        <w:t xml:space="preserve"> permit.  Each of the proposed VE testing scenarios has a total of 25 engines.  However, when including the new engine above, there will be a total of 28 Stationary RICE under EU 016, Stationary Emergency Compression Ignition Internal Combustion Engines (CI ICE) subject to 40 CFR 60, Subpart IIII.</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EPC staff has reviewed each of the proposed VE testing scenarios, and believes that proposed Scenario B is the most representative alternative testing scenario, given the distribution of the engines among the power classes (kW ranges).  While the engine manufacturer may have a bearing on the engines’ exhaust opacity, all of these engines have been initially certified to meet EPA emissions standards.  Therefore, Scenario B seems to be a reasonable approach to the testing of these emergency generators/engines.  The permit has been revised to incorporate this testing scenario, as shown below:</w:t>
      </w:r>
    </w:p>
    <w:p w:rsidR="0028289D" w:rsidRDefault="0028289D" w:rsidP="0028289D">
      <w:pPr>
        <w:pStyle w:val="BodyText2"/>
        <w:rPr>
          <w:color w:val="auto"/>
          <w:szCs w:val="24"/>
        </w:rPr>
      </w:pPr>
    </w:p>
    <w:p w:rsidR="0028289D" w:rsidRPr="009558A9" w:rsidRDefault="0028289D" w:rsidP="0028289D">
      <w:pPr>
        <w:pStyle w:val="BodyText2"/>
        <w:tabs>
          <w:tab w:val="clear" w:pos="720"/>
          <w:tab w:val="left" w:pos="810"/>
        </w:tabs>
        <w:ind w:left="360" w:hanging="360"/>
        <w:rPr>
          <w:color w:val="auto"/>
          <w:szCs w:val="24"/>
        </w:rPr>
      </w:pPr>
      <w:r>
        <w:rPr>
          <w:color w:val="auto"/>
          <w:szCs w:val="24"/>
        </w:rPr>
        <w:tab/>
      </w:r>
      <w:r w:rsidRPr="009558A9">
        <w:rPr>
          <w:color w:val="auto"/>
          <w:szCs w:val="24"/>
        </w:rPr>
        <w:t>14.</w:t>
      </w:r>
      <w:r>
        <w:rPr>
          <w:color w:val="auto"/>
          <w:szCs w:val="24"/>
        </w:rPr>
        <w:t xml:space="preserve">  </w:t>
      </w:r>
      <w:r w:rsidRPr="009558A9">
        <w:rPr>
          <w:color w:val="auto"/>
          <w:szCs w:val="24"/>
        </w:rPr>
        <w:t xml:space="preserve">The permittee shall test at least one engine from each of the following power classes for </w:t>
      </w:r>
      <w:r>
        <w:rPr>
          <w:color w:val="auto"/>
          <w:szCs w:val="24"/>
        </w:rPr>
        <w:tab/>
        <w:t xml:space="preserve"> </w:t>
      </w:r>
      <w:r>
        <w:rPr>
          <w:color w:val="auto"/>
          <w:szCs w:val="24"/>
        </w:rPr>
        <w:tab/>
      </w:r>
      <w:r w:rsidRPr="009558A9">
        <w:rPr>
          <w:color w:val="auto"/>
          <w:szCs w:val="24"/>
        </w:rPr>
        <w:t>visible emissions (opacity) once per federal fiscal year (October 1 – September 30th).</w:t>
      </w:r>
    </w:p>
    <w:p w:rsidR="0028289D" w:rsidRPr="009558A9" w:rsidRDefault="0028289D" w:rsidP="0028289D">
      <w:pPr>
        <w:pStyle w:val="BodyText2"/>
        <w:ind w:left="360"/>
        <w:rPr>
          <w:color w:val="auto"/>
          <w:szCs w:val="24"/>
        </w:rPr>
      </w:pPr>
    </w:p>
    <w:p w:rsidR="0028289D" w:rsidRPr="009558A9" w:rsidRDefault="0028289D" w:rsidP="0028289D">
      <w:pPr>
        <w:pStyle w:val="BodyText2"/>
        <w:tabs>
          <w:tab w:val="clear" w:pos="1152"/>
          <w:tab w:val="left" w:pos="990"/>
        </w:tabs>
        <w:ind w:left="360"/>
        <w:rPr>
          <w:color w:val="auto"/>
          <w:szCs w:val="24"/>
        </w:rPr>
      </w:pPr>
      <w:r>
        <w:rPr>
          <w:color w:val="auto"/>
          <w:szCs w:val="24"/>
        </w:rPr>
        <w:tab/>
      </w:r>
      <w:r>
        <w:rPr>
          <w:color w:val="auto"/>
          <w:szCs w:val="24"/>
        </w:rPr>
        <w:tab/>
      </w:r>
      <w:r w:rsidRPr="009558A9">
        <w:rPr>
          <w:color w:val="auto"/>
          <w:szCs w:val="24"/>
        </w:rPr>
        <w:t>A) &lt;100 kW - 6 engines within range</w:t>
      </w:r>
    </w:p>
    <w:p w:rsidR="0028289D" w:rsidRPr="009558A9" w:rsidRDefault="0028289D" w:rsidP="0028289D">
      <w:pPr>
        <w:pStyle w:val="BodyText2"/>
        <w:tabs>
          <w:tab w:val="clear" w:pos="1152"/>
          <w:tab w:val="left" w:pos="990"/>
        </w:tabs>
        <w:ind w:left="360"/>
        <w:rPr>
          <w:color w:val="auto"/>
          <w:szCs w:val="24"/>
        </w:rPr>
      </w:pPr>
      <w:r>
        <w:rPr>
          <w:color w:val="auto"/>
          <w:szCs w:val="24"/>
        </w:rPr>
        <w:tab/>
      </w:r>
      <w:r>
        <w:rPr>
          <w:color w:val="auto"/>
          <w:szCs w:val="24"/>
        </w:rPr>
        <w:tab/>
      </w:r>
      <w:r w:rsidRPr="009558A9">
        <w:rPr>
          <w:color w:val="auto"/>
          <w:szCs w:val="24"/>
        </w:rPr>
        <w:t>B) 101-500 kW - 7 engines within range</w:t>
      </w:r>
    </w:p>
    <w:p w:rsidR="0028289D" w:rsidRPr="009558A9" w:rsidRDefault="0028289D" w:rsidP="0028289D">
      <w:pPr>
        <w:pStyle w:val="BodyText2"/>
        <w:tabs>
          <w:tab w:val="clear" w:pos="1152"/>
          <w:tab w:val="left" w:pos="990"/>
        </w:tabs>
        <w:ind w:left="360"/>
        <w:rPr>
          <w:color w:val="auto"/>
          <w:szCs w:val="24"/>
        </w:rPr>
      </w:pPr>
      <w:r>
        <w:rPr>
          <w:color w:val="auto"/>
          <w:szCs w:val="24"/>
        </w:rPr>
        <w:tab/>
      </w:r>
      <w:r>
        <w:rPr>
          <w:color w:val="auto"/>
          <w:szCs w:val="24"/>
        </w:rPr>
        <w:tab/>
      </w:r>
      <w:r w:rsidRPr="009558A9">
        <w:rPr>
          <w:color w:val="auto"/>
          <w:szCs w:val="24"/>
        </w:rPr>
        <w:t>C) 501 -1500 kW - 8 engines within range</w:t>
      </w:r>
    </w:p>
    <w:p w:rsidR="0028289D" w:rsidRPr="009558A9" w:rsidRDefault="0028289D" w:rsidP="0028289D">
      <w:pPr>
        <w:pStyle w:val="BodyText2"/>
        <w:tabs>
          <w:tab w:val="clear" w:pos="1152"/>
          <w:tab w:val="left" w:pos="990"/>
        </w:tabs>
        <w:ind w:left="360"/>
        <w:rPr>
          <w:color w:val="auto"/>
          <w:szCs w:val="24"/>
        </w:rPr>
      </w:pPr>
      <w:r>
        <w:rPr>
          <w:color w:val="auto"/>
          <w:szCs w:val="24"/>
        </w:rPr>
        <w:tab/>
      </w:r>
      <w:r>
        <w:rPr>
          <w:color w:val="auto"/>
          <w:szCs w:val="24"/>
        </w:rPr>
        <w:tab/>
      </w:r>
      <w:r w:rsidRPr="009558A9">
        <w:rPr>
          <w:color w:val="auto"/>
          <w:szCs w:val="24"/>
        </w:rPr>
        <w:t>D) &gt;1501 kW - 7 engines with range</w:t>
      </w:r>
    </w:p>
    <w:p w:rsidR="0028289D" w:rsidRPr="009558A9" w:rsidRDefault="0028289D" w:rsidP="0028289D">
      <w:pPr>
        <w:pStyle w:val="BodyText2"/>
        <w:ind w:left="360"/>
        <w:rPr>
          <w:color w:val="auto"/>
          <w:szCs w:val="24"/>
        </w:rPr>
      </w:pPr>
    </w:p>
    <w:p w:rsidR="0028289D" w:rsidRDefault="0028289D" w:rsidP="0028289D">
      <w:pPr>
        <w:pStyle w:val="BodyText2"/>
        <w:ind w:left="810"/>
        <w:rPr>
          <w:color w:val="auto"/>
          <w:szCs w:val="24"/>
        </w:rPr>
      </w:pPr>
      <w:r w:rsidRPr="009558A9">
        <w:rPr>
          <w:color w:val="auto"/>
          <w:szCs w:val="24"/>
        </w:rPr>
        <w:t xml:space="preserve">However, for each power class that contains more than five engines, a rotating schedule shall be established so that at least one engine is tested per year, </w:t>
      </w:r>
      <w:r>
        <w:rPr>
          <w:color w:val="auto"/>
          <w:szCs w:val="24"/>
        </w:rPr>
        <w:t>but</w:t>
      </w:r>
      <w:r w:rsidRPr="009558A9">
        <w:rPr>
          <w:color w:val="auto"/>
          <w:szCs w:val="24"/>
        </w:rPr>
        <w:t xml:space="preserve"> all engines </w:t>
      </w:r>
      <w:r>
        <w:rPr>
          <w:color w:val="auto"/>
          <w:szCs w:val="24"/>
        </w:rPr>
        <w:t>shall be</w:t>
      </w:r>
      <w:r w:rsidRPr="009558A9">
        <w:rPr>
          <w:color w:val="auto"/>
          <w:szCs w:val="24"/>
        </w:rPr>
        <w:t xml:space="preserve"> tested at least once every five years.  Submit two copies of the test data to the Air Management Division of the Environmental Protection Commission of Hillsborough County (EPCHC) within 45 days of such testing. </w:t>
      </w:r>
      <w:r>
        <w:rPr>
          <w:color w:val="auto"/>
          <w:szCs w:val="24"/>
        </w:rPr>
        <w:t xml:space="preserve"> </w:t>
      </w:r>
      <w:r w:rsidRPr="009558A9">
        <w:rPr>
          <w:color w:val="auto"/>
          <w:szCs w:val="24"/>
        </w:rPr>
        <w:t>Testing procedures shall be consistent with the requirements of Rule 62-297.310, F.A.C.  Each test shall be performed using EPA Method 9 and shall be a minimum of 30 minutes in duration.  The test shall be performed at the point of highest opacity.  [Rules 62-297.310, and 62-4.070(3), F.A.C.; and Chapter 1-3.52(3), Rules of the EPC]</w:t>
      </w:r>
    </w:p>
    <w:p w:rsidR="0028289D" w:rsidRDefault="0028289D" w:rsidP="0028289D">
      <w:pPr>
        <w:pStyle w:val="BodyText2"/>
        <w:rPr>
          <w:color w:val="auto"/>
          <w:szCs w:val="24"/>
        </w:rPr>
      </w:pPr>
    </w:p>
    <w:p w:rsidR="0028289D" w:rsidRPr="00E52BBF" w:rsidRDefault="0028289D" w:rsidP="0028289D">
      <w:pPr>
        <w:pStyle w:val="BodyText2"/>
        <w:rPr>
          <w:color w:val="auto"/>
          <w:szCs w:val="24"/>
          <w:u w:val="single"/>
        </w:rPr>
      </w:pPr>
      <w:r w:rsidRPr="00E52BBF">
        <w:rPr>
          <w:color w:val="auto"/>
          <w:szCs w:val="24"/>
          <w:u w:val="single"/>
        </w:rPr>
        <w:t>Comment No. 2</w:t>
      </w:r>
    </w:p>
    <w:p w:rsidR="0028289D" w:rsidRPr="00E52BBF" w:rsidRDefault="0028289D" w:rsidP="0028289D">
      <w:pPr>
        <w:pStyle w:val="BodyText2"/>
        <w:rPr>
          <w:color w:val="auto"/>
          <w:szCs w:val="24"/>
        </w:rPr>
      </w:pPr>
      <w:r w:rsidRPr="00E52BBF">
        <w:rPr>
          <w:color w:val="auto"/>
          <w:szCs w:val="24"/>
        </w:rPr>
        <w:t xml:space="preserve">Our application requested the ability to add new emission sources (RICE subject to Subpart </w:t>
      </w:r>
      <w:r>
        <w:rPr>
          <w:color w:val="auto"/>
          <w:szCs w:val="24"/>
        </w:rPr>
        <w:t>IIII</w:t>
      </w:r>
      <w:r w:rsidRPr="00E52BBF">
        <w:rPr>
          <w:color w:val="auto"/>
          <w:szCs w:val="24"/>
        </w:rPr>
        <w:t>)</w:t>
      </w:r>
    </w:p>
    <w:p w:rsidR="0028289D" w:rsidRPr="00E52BBF" w:rsidRDefault="0028289D" w:rsidP="0028289D">
      <w:pPr>
        <w:pStyle w:val="BodyText2"/>
        <w:rPr>
          <w:color w:val="auto"/>
          <w:szCs w:val="24"/>
        </w:rPr>
      </w:pPr>
      <w:proofErr w:type="gramStart"/>
      <w:r w:rsidRPr="00E52BBF">
        <w:rPr>
          <w:color w:val="auto"/>
          <w:szCs w:val="24"/>
        </w:rPr>
        <w:t>by</w:t>
      </w:r>
      <w:proofErr w:type="gramEnd"/>
      <w:r w:rsidRPr="00E52BBF">
        <w:rPr>
          <w:color w:val="auto"/>
          <w:szCs w:val="24"/>
        </w:rPr>
        <w:t xml:space="preserve"> letter modification. This item was not addressed in the </w:t>
      </w:r>
      <w:r>
        <w:rPr>
          <w:color w:val="auto"/>
          <w:szCs w:val="24"/>
        </w:rPr>
        <w:t>D</w:t>
      </w:r>
      <w:r w:rsidRPr="00E52BBF">
        <w:rPr>
          <w:color w:val="auto"/>
          <w:szCs w:val="24"/>
        </w:rPr>
        <w:t>RAFT permit. This is an excerpt from</w:t>
      </w:r>
    </w:p>
    <w:p w:rsidR="0028289D" w:rsidRDefault="0028289D" w:rsidP="0028289D">
      <w:pPr>
        <w:pStyle w:val="BodyText2"/>
        <w:rPr>
          <w:color w:val="auto"/>
          <w:szCs w:val="24"/>
        </w:rPr>
      </w:pPr>
      <w:proofErr w:type="gramStart"/>
      <w:r>
        <w:rPr>
          <w:color w:val="auto"/>
          <w:szCs w:val="24"/>
        </w:rPr>
        <w:t>the</w:t>
      </w:r>
      <w:proofErr w:type="gramEnd"/>
      <w:r>
        <w:rPr>
          <w:color w:val="auto"/>
          <w:szCs w:val="24"/>
        </w:rPr>
        <w:t xml:space="preserve"> application:</w:t>
      </w:r>
    </w:p>
    <w:p w:rsidR="0028289D" w:rsidRDefault="0028289D" w:rsidP="0028289D">
      <w:pPr>
        <w:pStyle w:val="BodyText2"/>
        <w:rPr>
          <w:color w:val="auto"/>
          <w:szCs w:val="24"/>
        </w:rPr>
      </w:pPr>
    </w:p>
    <w:p w:rsidR="00187D2A" w:rsidRPr="00E52BBF" w:rsidRDefault="00187D2A" w:rsidP="0028289D">
      <w:pPr>
        <w:pStyle w:val="BodyText2"/>
        <w:rPr>
          <w:color w:val="auto"/>
          <w:szCs w:val="24"/>
        </w:rPr>
      </w:pPr>
    </w:p>
    <w:p w:rsidR="0028289D" w:rsidRDefault="0028289D" w:rsidP="0028289D">
      <w:pPr>
        <w:pStyle w:val="BodyText2"/>
        <w:tabs>
          <w:tab w:val="left" w:pos="360"/>
        </w:tabs>
        <w:ind w:left="360"/>
        <w:rPr>
          <w:color w:val="auto"/>
          <w:szCs w:val="24"/>
        </w:rPr>
      </w:pPr>
      <w:r w:rsidRPr="00E52BBF">
        <w:rPr>
          <w:color w:val="auto"/>
          <w:szCs w:val="24"/>
        </w:rPr>
        <w:t xml:space="preserve">"5. </w:t>
      </w:r>
      <w:proofErr w:type="spellStart"/>
      <w:r w:rsidRPr="00E52BBF">
        <w:rPr>
          <w:color w:val="auto"/>
          <w:szCs w:val="24"/>
        </w:rPr>
        <w:t>MacDill</w:t>
      </w:r>
      <w:proofErr w:type="spellEnd"/>
      <w:r w:rsidRPr="00E52BBF">
        <w:rPr>
          <w:color w:val="auto"/>
          <w:szCs w:val="24"/>
        </w:rPr>
        <w:t xml:space="preserve"> suggests that the five-year construction pe</w:t>
      </w:r>
      <w:r>
        <w:rPr>
          <w:color w:val="auto"/>
          <w:szCs w:val="24"/>
        </w:rPr>
        <w:t>rm</w:t>
      </w:r>
      <w:r w:rsidRPr="00E52BBF">
        <w:rPr>
          <w:color w:val="auto"/>
          <w:szCs w:val="24"/>
        </w:rPr>
        <w:t>it allow the addition of new</w:t>
      </w:r>
      <w:r>
        <w:rPr>
          <w:color w:val="auto"/>
          <w:szCs w:val="24"/>
        </w:rPr>
        <w:t xml:space="preserve"> </w:t>
      </w:r>
      <w:r w:rsidRPr="00E52BBF">
        <w:rPr>
          <w:color w:val="auto"/>
          <w:szCs w:val="24"/>
        </w:rPr>
        <w:t>emission sources via letter modification with revised emission calculations (utilizing and</w:t>
      </w:r>
      <w:r>
        <w:rPr>
          <w:color w:val="auto"/>
          <w:szCs w:val="24"/>
        </w:rPr>
        <w:t xml:space="preserve"> </w:t>
      </w:r>
      <w:r w:rsidRPr="00E52BBF">
        <w:rPr>
          <w:color w:val="auto"/>
          <w:szCs w:val="24"/>
        </w:rPr>
        <w:t>modifying Table 2) with attached supporting documentation such as cut sheets, emission</w:t>
      </w:r>
      <w:r>
        <w:rPr>
          <w:color w:val="auto"/>
          <w:szCs w:val="24"/>
        </w:rPr>
        <w:t xml:space="preserve"> </w:t>
      </w:r>
      <w:r w:rsidRPr="00E52BBF">
        <w:rPr>
          <w:color w:val="auto"/>
          <w:szCs w:val="24"/>
        </w:rPr>
        <w:t>certificates and other manufacturers information."</w:t>
      </w:r>
    </w:p>
    <w:p w:rsidR="0028289D" w:rsidRPr="00E52BBF" w:rsidRDefault="0028289D" w:rsidP="0028289D">
      <w:pPr>
        <w:pStyle w:val="BodyText2"/>
        <w:rPr>
          <w:color w:val="auto"/>
          <w:szCs w:val="24"/>
        </w:rPr>
      </w:pPr>
    </w:p>
    <w:p w:rsidR="0028289D" w:rsidRPr="00E52BBF" w:rsidRDefault="0028289D" w:rsidP="0028289D">
      <w:pPr>
        <w:pStyle w:val="BodyText2"/>
        <w:rPr>
          <w:color w:val="auto"/>
          <w:szCs w:val="24"/>
        </w:rPr>
      </w:pPr>
      <w:r w:rsidRPr="00E52BBF">
        <w:rPr>
          <w:color w:val="auto"/>
          <w:szCs w:val="24"/>
        </w:rPr>
        <w:t xml:space="preserve">If this was intentionally left out of the </w:t>
      </w:r>
      <w:r>
        <w:rPr>
          <w:color w:val="auto"/>
          <w:szCs w:val="24"/>
        </w:rPr>
        <w:t>D</w:t>
      </w:r>
      <w:r w:rsidRPr="00E52BBF">
        <w:rPr>
          <w:color w:val="auto"/>
          <w:szCs w:val="24"/>
        </w:rPr>
        <w:t xml:space="preserve">RAFT permit, please clarify why </w:t>
      </w:r>
      <w:proofErr w:type="spellStart"/>
      <w:r w:rsidRPr="00E52BBF">
        <w:rPr>
          <w:color w:val="auto"/>
          <w:szCs w:val="24"/>
        </w:rPr>
        <w:t>Hurlburt</w:t>
      </w:r>
      <w:proofErr w:type="spellEnd"/>
      <w:r w:rsidRPr="00E52BBF">
        <w:rPr>
          <w:color w:val="auto"/>
          <w:szCs w:val="24"/>
        </w:rPr>
        <w:t xml:space="preserve"> AFB (Facility </w:t>
      </w:r>
      <w:r>
        <w:rPr>
          <w:color w:val="auto"/>
          <w:szCs w:val="24"/>
        </w:rPr>
        <w:t>ID</w:t>
      </w:r>
    </w:p>
    <w:p w:rsidR="0028289D" w:rsidRDefault="0028289D" w:rsidP="0028289D">
      <w:pPr>
        <w:pStyle w:val="BodyText2"/>
        <w:rPr>
          <w:color w:val="auto"/>
          <w:szCs w:val="24"/>
        </w:rPr>
      </w:pPr>
      <w:r w:rsidRPr="00E52BBF">
        <w:rPr>
          <w:color w:val="auto"/>
          <w:szCs w:val="24"/>
        </w:rPr>
        <w:t>No.: 0910064) and Eglin AFB (Facility 1</w:t>
      </w:r>
      <w:r>
        <w:rPr>
          <w:color w:val="auto"/>
          <w:szCs w:val="24"/>
        </w:rPr>
        <w:t>D</w:t>
      </w:r>
      <w:r w:rsidRPr="00E52BBF">
        <w:rPr>
          <w:color w:val="auto"/>
          <w:szCs w:val="24"/>
        </w:rPr>
        <w:t xml:space="preserve"> No.: 0910031) are allowed to add additional engines with</w:t>
      </w:r>
      <w:r>
        <w:rPr>
          <w:color w:val="auto"/>
          <w:szCs w:val="24"/>
        </w:rPr>
        <w:t xml:space="preserve"> </w:t>
      </w:r>
      <w:r w:rsidRPr="00E52BBF">
        <w:rPr>
          <w:color w:val="auto"/>
          <w:szCs w:val="24"/>
        </w:rPr>
        <w:t xml:space="preserve">prior notification and </w:t>
      </w:r>
      <w:proofErr w:type="spellStart"/>
      <w:r w:rsidRPr="00E52BBF">
        <w:rPr>
          <w:color w:val="auto"/>
          <w:szCs w:val="24"/>
        </w:rPr>
        <w:t>Mac</w:t>
      </w:r>
      <w:r>
        <w:rPr>
          <w:color w:val="auto"/>
          <w:szCs w:val="24"/>
        </w:rPr>
        <w:t>D</w:t>
      </w:r>
      <w:r w:rsidRPr="00E52BBF">
        <w:rPr>
          <w:color w:val="auto"/>
          <w:szCs w:val="24"/>
        </w:rPr>
        <w:t>il</w:t>
      </w:r>
      <w:r>
        <w:rPr>
          <w:color w:val="auto"/>
          <w:szCs w:val="24"/>
        </w:rPr>
        <w:t>l</w:t>
      </w:r>
      <w:proofErr w:type="spellEnd"/>
      <w:r w:rsidRPr="00E52BBF">
        <w:rPr>
          <w:color w:val="auto"/>
          <w:szCs w:val="24"/>
        </w:rPr>
        <w:t xml:space="preserve"> AFB is not.</w:t>
      </w:r>
    </w:p>
    <w:p w:rsidR="0028289D" w:rsidRDefault="0028289D" w:rsidP="0028289D">
      <w:pPr>
        <w:pStyle w:val="BodyText2"/>
        <w:rPr>
          <w:color w:val="auto"/>
          <w:szCs w:val="24"/>
          <w:u w:val="single"/>
        </w:rPr>
      </w:pPr>
    </w:p>
    <w:p w:rsidR="0028289D" w:rsidRPr="00E52BBF" w:rsidRDefault="0028289D" w:rsidP="0028289D">
      <w:pPr>
        <w:pStyle w:val="BodyText2"/>
        <w:rPr>
          <w:color w:val="auto"/>
          <w:szCs w:val="24"/>
          <w:u w:val="single"/>
        </w:rPr>
      </w:pPr>
      <w:r w:rsidRPr="00E52BBF">
        <w:rPr>
          <w:color w:val="auto"/>
          <w:szCs w:val="24"/>
          <w:u w:val="single"/>
        </w:rPr>
        <w:t>EPC Response</w:t>
      </w:r>
    </w:p>
    <w:p w:rsidR="0028289D" w:rsidRPr="002C68A2" w:rsidRDefault="0028289D" w:rsidP="0028289D">
      <w:pPr>
        <w:pStyle w:val="BodyText2"/>
        <w:rPr>
          <w:color w:val="auto"/>
          <w:szCs w:val="24"/>
        </w:rPr>
      </w:pPr>
      <w:r>
        <w:rPr>
          <w:color w:val="auto"/>
          <w:szCs w:val="24"/>
        </w:rPr>
        <w:t xml:space="preserve">During the inspection of </w:t>
      </w:r>
      <w:proofErr w:type="spellStart"/>
      <w:r>
        <w:rPr>
          <w:color w:val="auto"/>
          <w:szCs w:val="24"/>
        </w:rPr>
        <w:t>MacDill</w:t>
      </w:r>
      <w:proofErr w:type="spellEnd"/>
      <w:r>
        <w:rPr>
          <w:color w:val="auto"/>
          <w:szCs w:val="24"/>
        </w:rPr>
        <w:t xml:space="preserve"> AFB conducted on April 24, 2013, different permitting options were discussed with respect to the addition of RICE engines to the facility in the future.  EPC staff explained that since the facility would be under a non-Title V (minor source) permit, the addition of any new engines may require an evaluation of </w:t>
      </w:r>
      <w:r w:rsidRPr="002C68A2">
        <w:rPr>
          <w:color w:val="auto"/>
          <w:szCs w:val="24"/>
        </w:rPr>
        <w:t xml:space="preserve">the facility’s potential to emit to ensure that the facility does not trigger major source status.  If </w:t>
      </w:r>
      <w:proofErr w:type="spellStart"/>
      <w:r w:rsidRPr="002C68A2">
        <w:rPr>
          <w:color w:val="auto"/>
          <w:szCs w:val="24"/>
        </w:rPr>
        <w:t>MacDill</w:t>
      </w:r>
      <w:proofErr w:type="spellEnd"/>
      <w:r w:rsidRPr="002C68A2">
        <w:rPr>
          <w:color w:val="auto"/>
          <w:szCs w:val="24"/>
        </w:rPr>
        <w:t xml:space="preserve"> wants to install or replace an emergency generator/engine under the categorical exemption for stationary RICE under Rule 62-210.300(3</w:t>
      </w:r>
      <w:proofErr w:type="gramStart"/>
      <w:r w:rsidRPr="002C68A2">
        <w:rPr>
          <w:color w:val="auto"/>
          <w:szCs w:val="24"/>
        </w:rPr>
        <w:t>)(</w:t>
      </w:r>
      <w:proofErr w:type="gramEnd"/>
      <w:r w:rsidRPr="002C68A2">
        <w:rPr>
          <w:color w:val="auto"/>
          <w:szCs w:val="24"/>
        </w:rPr>
        <w:t xml:space="preserve">a)35., F.A.C., then the facility shall provide timely notification to the Environmental Protection Commission of Hillsborough County prior to implementing any changes. </w:t>
      </w:r>
      <w:r>
        <w:rPr>
          <w:color w:val="auto"/>
          <w:szCs w:val="24"/>
        </w:rPr>
        <w:t xml:space="preserve"> </w:t>
      </w:r>
      <w:proofErr w:type="spellStart"/>
      <w:r>
        <w:rPr>
          <w:color w:val="auto"/>
          <w:szCs w:val="24"/>
        </w:rPr>
        <w:t>MacDill</w:t>
      </w:r>
      <w:proofErr w:type="spellEnd"/>
      <w:r>
        <w:rPr>
          <w:color w:val="auto"/>
          <w:szCs w:val="24"/>
        </w:rPr>
        <w:t>, however, is still responsible for ensuring compliance with the Federal regulations under 40 CFR 60, Subparts IIII and JJJJ, and 40 CFR 63, Subpart ZZZZ.</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 xml:space="preserve">On the other hand, pursuant to Rule 62-210.300(1)(a), F.A.C., if </w:t>
      </w:r>
      <w:proofErr w:type="spellStart"/>
      <w:r>
        <w:rPr>
          <w:color w:val="auto"/>
          <w:szCs w:val="24"/>
        </w:rPr>
        <w:t>MacDill</w:t>
      </w:r>
      <w:proofErr w:type="spellEnd"/>
      <w:r>
        <w:rPr>
          <w:color w:val="auto"/>
          <w:szCs w:val="24"/>
        </w:rPr>
        <w:t xml:space="preserve"> wants to </w:t>
      </w:r>
      <w:r w:rsidRPr="002C68A2">
        <w:rPr>
          <w:color w:val="auto"/>
          <w:szCs w:val="24"/>
        </w:rPr>
        <w:t>install or replace an emergency generator/engine under</w:t>
      </w:r>
      <w:r>
        <w:rPr>
          <w:color w:val="auto"/>
          <w:szCs w:val="24"/>
        </w:rPr>
        <w:t xml:space="preserve"> the regulated emission unit (EU 016), </w:t>
      </w:r>
      <w:r w:rsidRPr="00EE517B">
        <w:rPr>
          <w:color w:val="auto"/>
          <w:szCs w:val="24"/>
        </w:rPr>
        <w:t>an air</w:t>
      </w:r>
      <w:r>
        <w:rPr>
          <w:color w:val="auto"/>
          <w:szCs w:val="24"/>
        </w:rPr>
        <w:t xml:space="preserve"> </w:t>
      </w:r>
      <w:r w:rsidRPr="00EE517B">
        <w:rPr>
          <w:color w:val="auto"/>
          <w:szCs w:val="24"/>
        </w:rPr>
        <w:t>construction permit shall be obtained</w:t>
      </w:r>
      <w:r>
        <w:rPr>
          <w:color w:val="auto"/>
          <w:szCs w:val="24"/>
        </w:rPr>
        <w:t xml:space="preserve"> prior to the installation or replacement of the</w:t>
      </w:r>
      <w:r w:rsidRPr="00EE517B">
        <w:rPr>
          <w:color w:val="auto"/>
          <w:szCs w:val="24"/>
        </w:rPr>
        <w:t xml:space="preserve"> </w:t>
      </w:r>
      <w:r w:rsidRPr="002C68A2">
        <w:rPr>
          <w:color w:val="auto"/>
          <w:szCs w:val="24"/>
        </w:rPr>
        <w:t>emergency generator/engine</w:t>
      </w:r>
      <w:r>
        <w:rPr>
          <w:color w:val="auto"/>
          <w:szCs w:val="24"/>
        </w:rPr>
        <w:t xml:space="preserve">. </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With regard to the requested five-year construction permit to add additional permitted engines in the future, in accordance with Rule 62-210.300(1)(a), F.A.C., t</w:t>
      </w:r>
      <w:r w:rsidRPr="004A4FA2">
        <w:rPr>
          <w:color w:val="auto"/>
          <w:szCs w:val="24"/>
        </w:rPr>
        <w:t>he</w:t>
      </w:r>
      <w:r>
        <w:rPr>
          <w:color w:val="auto"/>
          <w:szCs w:val="24"/>
        </w:rPr>
        <w:t xml:space="preserve"> </w:t>
      </w:r>
      <w:r w:rsidRPr="004A4FA2">
        <w:rPr>
          <w:color w:val="auto"/>
          <w:szCs w:val="24"/>
        </w:rPr>
        <w:t>construction permit shall be issued for a period of time sufficient to allow construction, reconstruction or modification of the facility</w:t>
      </w:r>
      <w:r>
        <w:rPr>
          <w:color w:val="auto"/>
          <w:szCs w:val="24"/>
        </w:rPr>
        <w:t xml:space="preserve"> </w:t>
      </w:r>
      <w:r w:rsidRPr="004A4FA2">
        <w:rPr>
          <w:color w:val="auto"/>
          <w:szCs w:val="24"/>
        </w:rPr>
        <w:t>or emissions unit or addition of the air pollution control equipment; and operation while the owner or operator of the new,</w:t>
      </w:r>
      <w:r>
        <w:rPr>
          <w:color w:val="auto"/>
          <w:szCs w:val="24"/>
        </w:rPr>
        <w:t xml:space="preserve"> </w:t>
      </w:r>
      <w:r w:rsidRPr="004A4FA2">
        <w:rPr>
          <w:color w:val="auto"/>
          <w:szCs w:val="24"/>
        </w:rPr>
        <w:t>reconstructed or modified facility or emissions unit or the new pollution control equipment is conducting tests or otherwise</w:t>
      </w:r>
      <w:r>
        <w:rPr>
          <w:color w:val="auto"/>
          <w:szCs w:val="24"/>
        </w:rPr>
        <w:t xml:space="preserve"> </w:t>
      </w:r>
      <w:r w:rsidRPr="004A4FA2">
        <w:rPr>
          <w:color w:val="auto"/>
          <w:szCs w:val="24"/>
        </w:rPr>
        <w:t>demonstrating initial compliance with the conditions of the construction permit.</w:t>
      </w:r>
      <w:r>
        <w:rPr>
          <w:color w:val="auto"/>
          <w:szCs w:val="24"/>
        </w:rPr>
        <w:t xml:space="preserve">  Typically, air construction permits are issued for a period of 1 to 2 years for projects that require actual construction of new or modified emissions sources and initial compliance testing.  In accordance with Rule 62-4.160(2), F.A.C., the</w:t>
      </w:r>
      <w:r w:rsidRPr="00352CE6">
        <w:rPr>
          <w:color w:val="auto"/>
          <w:szCs w:val="24"/>
        </w:rPr>
        <w:t xml:space="preserve"> permit is valid only for the specific processes and operations applied for and indicated in the approved drawings or exhibits.</w:t>
      </w:r>
      <w:r>
        <w:rPr>
          <w:color w:val="auto"/>
          <w:szCs w:val="24"/>
        </w:rPr>
        <w:t xml:space="preserve">  In this case, since no specific information was included in the permit application on the future engines to be constructed and it is unknown how the addition of future engines will impact the facility’s potential to emit at this time, a separate AC permit application will be required once the information on the specific engines becomes available.  </w:t>
      </w:r>
    </w:p>
    <w:p w:rsidR="0028289D" w:rsidRDefault="0028289D" w:rsidP="0028289D">
      <w:pPr>
        <w:pStyle w:val="BodyText2"/>
        <w:rPr>
          <w:color w:val="auto"/>
          <w:szCs w:val="24"/>
        </w:rPr>
      </w:pPr>
    </w:p>
    <w:p w:rsidR="0028289D" w:rsidRPr="00B85A7B" w:rsidRDefault="0028289D" w:rsidP="0028289D">
      <w:pPr>
        <w:pStyle w:val="BodyText2"/>
        <w:rPr>
          <w:color w:val="auto"/>
          <w:szCs w:val="24"/>
          <w:u w:val="single"/>
        </w:rPr>
      </w:pPr>
      <w:r w:rsidRPr="00B85A7B">
        <w:rPr>
          <w:color w:val="auto"/>
          <w:szCs w:val="24"/>
          <w:u w:val="single"/>
        </w:rPr>
        <w:t>Comment No. 3</w:t>
      </w:r>
    </w:p>
    <w:p w:rsidR="0028289D" w:rsidRPr="00B85A7B" w:rsidRDefault="0028289D" w:rsidP="0028289D">
      <w:pPr>
        <w:pStyle w:val="BodyText2"/>
        <w:rPr>
          <w:color w:val="auto"/>
          <w:szCs w:val="24"/>
        </w:rPr>
      </w:pPr>
      <w:r w:rsidRPr="00B85A7B">
        <w:rPr>
          <w:color w:val="auto"/>
          <w:szCs w:val="24"/>
        </w:rPr>
        <w:t>We request that the Attachment B - List of Insignificant Emission Units or Activities be attached</w:t>
      </w:r>
    </w:p>
    <w:p w:rsidR="0028289D" w:rsidRPr="00B85A7B" w:rsidRDefault="0028289D" w:rsidP="0028289D">
      <w:pPr>
        <w:pStyle w:val="BodyText2"/>
        <w:rPr>
          <w:color w:val="auto"/>
          <w:szCs w:val="24"/>
        </w:rPr>
      </w:pPr>
      <w:proofErr w:type="gramStart"/>
      <w:r w:rsidRPr="00B85A7B">
        <w:rPr>
          <w:color w:val="auto"/>
          <w:szCs w:val="24"/>
        </w:rPr>
        <w:t>to</w:t>
      </w:r>
      <w:proofErr w:type="gramEnd"/>
      <w:r w:rsidRPr="00B85A7B">
        <w:rPr>
          <w:color w:val="auto"/>
          <w:szCs w:val="24"/>
        </w:rPr>
        <w:t xml:space="preserve"> the permit. </w:t>
      </w:r>
      <w:r>
        <w:rPr>
          <w:color w:val="auto"/>
          <w:szCs w:val="24"/>
        </w:rPr>
        <w:t xml:space="preserve"> </w:t>
      </w:r>
      <w:r w:rsidRPr="00B85A7B">
        <w:rPr>
          <w:color w:val="auto"/>
          <w:szCs w:val="24"/>
        </w:rPr>
        <w:t>Additionally, please make note of those items which have been decommissioned or</w:t>
      </w:r>
    </w:p>
    <w:p w:rsidR="0028289D" w:rsidRPr="00B85A7B" w:rsidRDefault="0028289D" w:rsidP="0028289D">
      <w:pPr>
        <w:pStyle w:val="BodyText2"/>
        <w:rPr>
          <w:color w:val="auto"/>
          <w:szCs w:val="24"/>
        </w:rPr>
      </w:pPr>
      <w:proofErr w:type="gramStart"/>
      <w:r w:rsidRPr="00B85A7B">
        <w:rPr>
          <w:color w:val="auto"/>
          <w:szCs w:val="24"/>
        </w:rPr>
        <w:t>removed</w:t>
      </w:r>
      <w:proofErr w:type="gramEnd"/>
      <w:r w:rsidRPr="00B85A7B">
        <w:rPr>
          <w:color w:val="auto"/>
          <w:szCs w:val="24"/>
        </w:rPr>
        <w:t xml:space="preserve"> from </w:t>
      </w:r>
      <w:proofErr w:type="spellStart"/>
      <w:r w:rsidRPr="00B85A7B">
        <w:rPr>
          <w:color w:val="auto"/>
          <w:szCs w:val="24"/>
        </w:rPr>
        <w:t>Mac</w:t>
      </w:r>
      <w:r>
        <w:rPr>
          <w:color w:val="auto"/>
          <w:szCs w:val="24"/>
        </w:rPr>
        <w:t>D</w:t>
      </w:r>
      <w:r w:rsidRPr="00B85A7B">
        <w:rPr>
          <w:color w:val="auto"/>
          <w:szCs w:val="24"/>
        </w:rPr>
        <w:t>ill's</w:t>
      </w:r>
      <w:proofErr w:type="spellEnd"/>
      <w:r w:rsidRPr="00B85A7B">
        <w:rPr>
          <w:color w:val="auto"/>
          <w:szCs w:val="24"/>
        </w:rPr>
        <w:t xml:space="preserve"> common contro</w:t>
      </w:r>
      <w:r>
        <w:rPr>
          <w:color w:val="auto"/>
          <w:szCs w:val="24"/>
        </w:rPr>
        <w:t>l</w:t>
      </w:r>
      <w:r w:rsidRPr="00B85A7B">
        <w:rPr>
          <w:color w:val="auto"/>
          <w:szCs w:val="24"/>
        </w:rPr>
        <w:t xml:space="preserve">. </w:t>
      </w:r>
      <w:r>
        <w:rPr>
          <w:color w:val="auto"/>
          <w:szCs w:val="24"/>
        </w:rPr>
        <w:t xml:space="preserve"> </w:t>
      </w:r>
      <w:r w:rsidRPr="00B85A7B">
        <w:rPr>
          <w:color w:val="auto"/>
          <w:szCs w:val="24"/>
        </w:rPr>
        <w:t xml:space="preserve">The </w:t>
      </w:r>
      <w:r>
        <w:rPr>
          <w:color w:val="auto"/>
          <w:szCs w:val="24"/>
        </w:rPr>
        <w:t>D</w:t>
      </w:r>
      <w:r w:rsidRPr="00B85A7B">
        <w:rPr>
          <w:color w:val="auto"/>
          <w:szCs w:val="24"/>
        </w:rPr>
        <w:t>RAFT permit removed NOAA from common</w:t>
      </w:r>
    </w:p>
    <w:p w:rsidR="0028289D" w:rsidRPr="00B85A7B" w:rsidRDefault="0028289D" w:rsidP="0028289D">
      <w:pPr>
        <w:pStyle w:val="BodyText2"/>
        <w:rPr>
          <w:color w:val="auto"/>
          <w:szCs w:val="24"/>
        </w:rPr>
      </w:pPr>
      <w:proofErr w:type="gramStart"/>
      <w:r w:rsidRPr="00B85A7B">
        <w:rPr>
          <w:color w:val="auto"/>
          <w:szCs w:val="24"/>
        </w:rPr>
        <w:t>control</w:t>
      </w:r>
      <w:proofErr w:type="gramEnd"/>
      <w:r w:rsidRPr="00B85A7B">
        <w:rPr>
          <w:color w:val="auto"/>
          <w:szCs w:val="24"/>
        </w:rPr>
        <w:t>, but not the WWTP. The WWTP operation and associated emergency generators have</w:t>
      </w:r>
    </w:p>
    <w:p w:rsidR="0028289D" w:rsidRPr="00B85A7B" w:rsidRDefault="0028289D" w:rsidP="0028289D">
      <w:pPr>
        <w:pStyle w:val="BodyText2"/>
        <w:rPr>
          <w:color w:val="auto"/>
          <w:szCs w:val="24"/>
        </w:rPr>
      </w:pPr>
      <w:proofErr w:type="gramStart"/>
      <w:r w:rsidRPr="00B85A7B">
        <w:rPr>
          <w:color w:val="auto"/>
          <w:szCs w:val="24"/>
        </w:rPr>
        <w:t>been</w:t>
      </w:r>
      <w:proofErr w:type="gramEnd"/>
      <w:r w:rsidRPr="00B85A7B">
        <w:rPr>
          <w:color w:val="auto"/>
          <w:szCs w:val="24"/>
        </w:rPr>
        <w:t xml:space="preserve"> privatized to U.S. Water and are no longer under the common control of </w:t>
      </w:r>
      <w:proofErr w:type="spellStart"/>
      <w:r w:rsidRPr="00B85A7B">
        <w:rPr>
          <w:color w:val="auto"/>
          <w:szCs w:val="24"/>
        </w:rPr>
        <w:t>Mac</w:t>
      </w:r>
      <w:r>
        <w:rPr>
          <w:color w:val="auto"/>
          <w:szCs w:val="24"/>
        </w:rPr>
        <w:t>D</w:t>
      </w:r>
      <w:r w:rsidRPr="00B85A7B">
        <w:rPr>
          <w:color w:val="auto"/>
          <w:szCs w:val="24"/>
        </w:rPr>
        <w:t>il</w:t>
      </w:r>
      <w:r>
        <w:rPr>
          <w:color w:val="auto"/>
          <w:szCs w:val="24"/>
        </w:rPr>
        <w:t>l</w:t>
      </w:r>
      <w:proofErr w:type="spellEnd"/>
      <w:r w:rsidRPr="00B85A7B">
        <w:rPr>
          <w:color w:val="auto"/>
          <w:szCs w:val="24"/>
        </w:rPr>
        <w:t xml:space="preserve"> AFB.</w:t>
      </w:r>
      <w:r>
        <w:rPr>
          <w:color w:val="auto"/>
          <w:szCs w:val="24"/>
        </w:rPr>
        <w:t xml:space="preserve"> </w:t>
      </w:r>
      <w:r w:rsidRPr="00B85A7B">
        <w:rPr>
          <w:color w:val="auto"/>
          <w:szCs w:val="24"/>
        </w:rPr>
        <w:t xml:space="preserve"> In</w:t>
      </w:r>
    </w:p>
    <w:p w:rsidR="0028289D" w:rsidRPr="00B85A7B" w:rsidRDefault="0028289D" w:rsidP="0028289D">
      <w:pPr>
        <w:pStyle w:val="BodyText2"/>
        <w:rPr>
          <w:color w:val="auto"/>
          <w:szCs w:val="24"/>
        </w:rPr>
      </w:pPr>
      <w:proofErr w:type="gramStart"/>
      <w:r w:rsidRPr="00B85A7B">
        <w:rPr>
          <w:color w:val="auto"/>
          <w:szCs w:val="24"/>
        </w:rPr>
        <w:t>addition</w:t>
      </w:r>
      <w:proofErr w:type="gramEnd"/>
      <w:r w:rsidRPr="00B85A7B">
        <w:rPr>
          <w:color w:val="auto"/>
          <w:szCs w:val="24"/>
        </w:rPr>
        <w:t>, we requested that the Aerospace Ground Equipment be removed from the insignificant</w:t>
      </w:r>
    </w:p>
    <w:p w:rsidR="0028289D" w:rsidRPr="00B85A7B" w:rsidRDefault="0028289D" w:rsidP="0028289D">
      <w:pPr>
        <w:pStyle w:val="BodyText2"/>
        <w:rPr>
          <w:color w:val="auto"/>
          <w:szCs w:val="24"/>
        </w:rPr>
      </w:pPr>
      <w:proofErr w:type="gramStart"/>
      <w:r w:rsidRPr="00B85A7B">
        <w:rPr>
          <w:color w:val="auto"/>
          <w:szCs w:val="24"/>
        </w:rPr>
        <w:t>source</w:t>
      </w:r>
      <w:proofErr w:type="gramEnd"/>
      <w:r w:rsidRPr="00B85A7B">
        <w:rPr>
          <w:color w:val="auto"/>
          <w:szCs w:val="24"/>
        </w:rPr>
        <w:t xml:space="preserve"> list because they are non-stationary non-road equipment. This item was not addressed in</w:t>
      </w:r>
    </w:p>
    <w:p w:rsidR="0028289D" w:rsidRDefault="0028289D" w:rsidP="0028289D">
      <w:pPr>
        <w:pStyle w:val="BodyText2"/>
        <w:rPr>
          <w:color w:val="auto"/>
          <w:szCs w:val="24"/>
        </w:rPr>
      </w:pPr>
      <w:proofErr w:type="gramStart"/>
      <w:r w:rsidRPr="00B85A7B">
        <w:rPr>
          <w:color w:val="auto"/>
          <w:szCs w:val="24"/>
        </w:rPr>
        <w:t>the</w:t>
      </w:r>
      <w:proofErr w:type="gramEnd"/>
      <w:r w:rsidRPr="00B85A7B">
        <w:rPr>
          <w:color w:val="auto"/>
          <w:szCs w:val="24"/>
        </w:rPr>
        <w:t xml:space="preserve"> </w:t>
      </w:r>
      <w:r>
        <w:rPr>
          <w:color w:val="auto"/>
          <w:szCs w:val="24"/>
        </w:rPr>
        <w:t>D</w:t>
      </w:r>
      <w:r w:rsidRPr="00B85A7B">
        <w:rPr>
          <w:color w:val="auto"/>
          <w:szCs w:val="24"/>
        </w:rPr>
        <w:t xml:space="preserve">RAFT permit. This is an excerpt from Pages 5 and 6 of the Project </w:t>
      </w:r>
      <w:r>
        <w:rPr>
          <w:color w:val="auto"/>
          <w:szCs w:val="24"/>
        </w:rPr>
        <w:t>D</w:t>
      </w:r>
      <w:r w:rsidRPr="00B85A7B">
        <w:rPr>
          <w:color w:val="auto"/>
          <w:szCs w:val="24"/>
        </w:rPr>
        <w:t>escription in the</w:t>
      </w:r>
      <w:r>
        <w:rPr>
          <w:color w:val="auto"/>
          <w:szCs w:val="24"/>
        </w:rPr>
        <w:t xml:space="preserve"> </w:t>
      </w:r>
      <w:r w:rsidRPr="00B85A7B">
        <w:rPr>
          <w:color w:val="auto"/>
          <w:szCs w:val="24"/>
        </w:rPr>
        <w:t>application.</w:t>
      </w:r>
    </w:p>
    <w:p w:rsidR="0028289D" w:rsidRDefault="0028289D" w:rsidP="0028289D">
      <w:pPr>
        <w:pStyle w:val="BodyText2"/>
        <w:rPr>
          <w:color w:val="auto"/>
          <w:szCs w:val="24"/>
        </w:rPr>
      </w:pPr>
    </w:p>
    <w:p w:rsidR="0028289D" w:rsidRPr="001B3E2E" w:rsidRDefault="0028289D" w:rsidP="0028289D">
      <w:pPr>
        <w:pStyle w:val="BodyText2"/>
        <w:ind w:left="810"/>
        <w:rPr>
          <w:i/>
          <w:color w:val="auto"/>
          <w:szCs w:val="24"/>
        </w:rPr>
      </w:pPr>
      <w:r w:rsidRPr="001B3E2E">
        <w:rPr>
          <w:i/>
          <w:color w:val="auto"/>
          <w:szCs w:val="24"/>
        </w:rPr>
        <w:t>The Aerospa</w:t>
      </w:r>
      <w:r>
        <w:rPr>
          <w:i/>
          <w:color w:val="auto"/>
          <w:szCs w:val="24"/>
        </w:rPr>
        <w:t>c</w:t>
      </w:r>
      <w:r w:rsidRPr="001B3E2E">
        <w:rPr>
          <w:i/>
          <w:color w:val="auto"/>
          <w:szCs w:val="24"/>
        </w:rPr>
        <w:t xml:space="preserve">e Ground Equipment (AGE) </w:t>
      </w:r>
      <w:proofErr w:type="gramStart"/>
      <w:r w:rsidRPr="001B3E2E">
        <w:rPr>
          <w:i/>
          <w:color w:val="auto"/>
          <w:szCs w:val="24"/>
        </w:rPr>
        <w:t>have</w:t>
      </w:r>
      <w:proofErr w:type="gramEnd"/>
      <w:r w:rsidRPr="001B3E2E">
        <w:rPr>
          <w:i/>
          <w:color w:val="auto"/>
          <w:szCs w:val="24"/>
        </w:rPr>
        <w:t xml:space="preserve"> been removed from the insignifi</w:t>
      </w:r>
      <w:r>
        <w:rPr>
          <w:i/>
          <w:color w:val="auto"/>
          <w:szCs w:val="24"/>
        </w:rPr>
        <w:t xml:space="preserve">cant </w:t>
      </w:r>
      <w:r w:rsidRPr="001B3E2E">
        <w:rPr>
          <w:i/>
          <w:color w:val="auto"/>
          <w:szCs w:val="24"/>
        </w:rPr>
        <w:t>sour</w:t>
      </w:r>
      <w:r>
        <w:rPr>
          <w:i/>
          <w:color w:val="auto"/>
          <w:szCs w:val="24"/>
        </w:rPr>
        <w:t>c</w:t>
      </w:r>
      <w:r w:rsidRPr="001B3E2E">
        <w:rPr>
          <w:i/>
          <w:color w:val="auto"/>
          <w:szCs w:val="24"/>
        </w:rPr>
        <w:t>es list be</w:t>
      </w:r>
      <w:r>
        <w:rPr>
          <w:i/>
          <w:color w:val="auto"/>
          <w:szCs w:val="24"/>
        </w:rPr>
        <w:t>c</w:t>
      </w:r>
      <w:r w:rsidRPr="001B3E2E">
        <w:rPr>
          <w:i/>
          <w:color w:val="auto"/>
          <w:szCs w:val="24"/>
        </w:rPr>
        <w:t>ause they are non-stationary non-road equipment. This equipment is</w:t>
      </w:r>
      <w:r>
        <w:rPr>
          <w:i/>
          <w:color w:val="auto"/>
          <w:szCs w:val="24"/>
        </w:rPr>
        <w:t xml:space="preserve"> </w:t>
      </w:r>
      <w:r w:rsidRPr="001B3E2E">
        <w:rPr>
          <w:i/>
          <w:color w:val="auto"/>
          <w:szCs w:val="24"/>
        </w:rPr>
        <w:t>regularly deployed wherever needed and does not remain at a parti</w:t>
      </w:r>
      <w:r>
        <w:rPr>
          <w:i/>
          <w:color w:val="auto"/>
          <w:szCs w:val="24"/>
        </w:rPr>
        <w:t>c</w:t>
      </w:r>
      <w:r w:rsidRPr="001B3E2E">
        <w:rPr>
          <w:i/>
          <w:color w:val="auto"/>
          <w:szCs w:val="24"/>
        </w:rPr>
        <w:t>ular site or lo</w:t>
      </w:r>
      <w:r>
        <w:rPr>
          <w:i/>
          <w:color w:val="auto"/>
          <w:szCs w:val="24"/>
        </w:rPr>
        <w:t xml:space="preserve">cation.  </w:t>
      </w:r>
      <w:r w:rsidRPr="001B3E2E">
        <w:rPr>
          <w:i/>
          <w:color w:val="auto"/>
          <w:szCs w:val="24"/>
        </w:rPr>
        <w:t>They are of</w:t>
      </w:r>
      <w:r>
        <w:rPr>
          <w:i/>
          <w:color w:val="auto"/>
          <w:szCs w:val="24"/>
        </w:rPr>
        <w:t>t</w:t>
      </w:r>
      <w:r w:rsidRPr="001B3E2E">
        <w:rPr>
          <w:i/>
          <w:color w:val="auto"/>
          <w:szCs w:val="24"/>
        </w:rPr>
        <w:t>en deployed off the Base. AGE Equipment has been exempt and removed from</w:t>
      </w:r>
      <w:r>
        <w:rPr>
          <w:i/>
          <w:color w:val="auto"/>
          <w:szCs w:val="24"/>
        </w:rPr>
        <w:t xml:space="preserve"> the air permits for Eglin, </w:t>
      </w:r>
      <w:r w:rsidRPr="001B3E2E">
        <w:rPr>
          <w:i/>
          <w:color w:val="auto"/>
          <w:szCs w:val="24"/>
        </w:rPr>
        <w:t>Patri</w:t>
      </w:r>
      <w:r>
        <w:rPr>
          <w:i/>
          <w:color w:val="auto"/>
          <w:szCs w:val="24"/>
        </w:rPr>
        <w:t>c</w:t>
      </w:r>
      <w:r w:rsidRPr="001B3E2E">
        <w:rPr>
          <w:i/>
          <w:color w:val="auto"/>
          <w:szCs w:val="24"/>
        </w:rPr>
        <w:t>k, and Tyndall Air For</w:t>
      </w:r>
      <w:r>
        <w:rPr>
          <w:i/>
          <w:color w:val="auto"/>
          <w:szCs w:val="24"/>
        </w:rPr>
        <w:t>c</w:t>
      </w:r>
      <w:r w:rsidRPr="001B3E2E">
        <w:rPr>
          <w:i/>
          <w:color w:val="auto"/>
          <w:szCs w:val="24"/>
        </w:rPr>
        <w:t>e Bases.</w:t>
      </w:r>
    </w:p>
    <w:p w:rsidR="0028289D" w:rsidRDefault="0028289D" w:rsidP="0028289D">
      <w:pPr>
        <w:pStyle w:val="BodyText2"/>
        <w:rPr>
          <w:color w:val="auto"/>
          <w:szCs w:val="24"/>
        </w:rPr>
      </w:pPr>
    </w:p>
    <w:p w:rsidR="0028289D" w:rsidRPr="001B3E2E" w:rsidRDefault="0028289D" w:rsidP="0028289D">
      <w:pPr>
        <w:pStyle w:val="BodyText2"/>
        <w:rPr>
          <w:color w:val="auto"/>
          <w:szCs w:val="24"/>
          <w:u w:val="single"/>
        </w:rPr>
      </w:pPr>
      <w:r w:rsidRPr="001B3E2E">
        <w:rPr>
          <w:color w:val="auto"/>
          <w:szCs w:val="24"/>
          <w:u w:val="single"/>
        </w:rPr>
        <w:t>EPC Response</w:t>
      </w:r>
    </w:p>
    <w:p w:rsidR="0028289D" w:rsidRDefault="0028289D" w:rsidP="0028289D">
      <w:pPr>
        <w:pStyle w:val="BodyText2"/>
        <w:rPr>
          <w:color w:val="auto"/>
          <w:szCs w:val="24"/>
        </w:rPr>
      </w:pPr>
      <w:r>
        <w:rPr>
          <w:color w:val="auto"/>
          <w:szCs w:val="24"/>
        </w:rPr>
        <w:t>While Title V permits have insignificant emissions units that can be added at permit renewal by review of the various letters submitted during the previous permit cycle, non-Title V permits inherently do not contain insignificant emissions units (emissions units are either permitted through an air construction permit or deemed exempt from air permitting).  Insignificant emissions units, under Chapter 62-213 Operation Permits for Major Sources of Air Pollution, are those units that have been determined to be exempt from obtaining an air construction permit, in accordance with the procedures in Rule 62-4.040(1)(b), F.A.C, and are typically included in an appendix to the Title V permit.</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However, Attachment B of the non-Title V permit application, dated 11/26/</w:t>
      </w:r>
      <w:proofErr w:type="gramStart"/>
      <w:r>
        <w:rPr>
          <w:color w:val="auto"/>
          <w:szCs w:val="24"/>
        </w:rPr>
        <w:t>2012,</w:t>
      </w:r>
      <w:proofErr w:type="gramEnd"/>
      <w:r>
        <w:rPr>
          <w:color w:val="auto"/>
          <w:szCs w:val="24"/>
        </w:rPr>
        <w:t xml:space="preserve"> will remain in the permit file for future review by EPC Compliance and Permitting staff.  Please also note that Attachment B of the application does not include the AGE equipment, and there was no mention of this equipment in the DRAFT </w:t>
      </w:r>
      <w:r w:rsidR="0098505F">
        <w:rPr>
          <w:color w:val="auto"/>
          <w:szCs w:val="24"/>
        </w:rPr>
        <w:t xml:space="preserve">AC </w:t>
      </w:r>
      <w:r>
        <w:rPr>
          <w:color w:val="auto"/>
          <w:szCs w:val="24"/>
        </w:rPr>
        <w:t>permit.</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Also, with regard to the Wastewater Treatment Plant, Rule 62-210.200(139), F.A.C. defines “facility” as a</w:t>
      </w:r>
      <w:r w:rsidRPr="00BA00C0">
        <w:rPr>
          <w:color w:val="auto"/>
          <w:szCs w:val="24"/>
        </w:rPr>
        <w:t>ll of the emissions units which are located on one or more contiguous or adjacent properties, and which are</w:t>
      </w:r>
      <w:r>
        <w:rPr>
          <w:color w:val="auto"/>
          <w:szCs w:val="24"/>
        </w:rPr>
        <w:t xml:space="preserve"> </w:t>
      </w:r>
      <w:r w:rsidRPr="00BA00C0">
        <w:rPr>
          <w:color w:val="auto"/>
          <w:szCs w:val="24"/>
        </w:rPr>
        <w:t>under the control of the same person (or persons under common control).</w:t>
      </w:r>
      <w:r>
        <w:rPr>
          <w:color w:val="auto"/>
          <w:szCs w:val="24"/>
        </w:rPr>
        <w:t xml:space="preserve">  Since the Florida Governmental Utility Authority and the U.S. Water Resources Corporation took over the operation and maintenance of the WWTP in March 2011, the emissions units at the WWTP are no longer considered to be under </w:t>
      </w:r>
      <w:proofErr w:type="spellStart"/>
      <w:r>
        <w:rPr>
          <w:color w:val="auto"/>
          <w:szCs w:val="24"/>
        </w:rPr>
        <w:t>MacDill’s</w:t>
      </w:r>
      <w:proofErr w:type="spellEnd"/>
      <w:r>
        <w:rPr>
          <w:color w:val="auto"/>
          <w:szCs w:val="24"/>
        </w:rPr>
        <w:t xml:space="preserve"> common control.  A note has been added to the process description that the stationary and portable generators associated with the WWTP are no longer under </w:t>
      </w:r>
      <w:proofErr w:type="spellStart"/>
      <w:r>
        <w:rPr>
          <w:color w:val="auto"/>
          <w:szCs w:val="24"/>
        </w:rPr>
        <w:t>MacDill’s</w:t>
      </w:r>
      <w:proofErr w:type="spellEnd"/>
      <w:r>
        <w:rPr>
          <w:color w:val="auto"/>
          <w:szCs w:val="24"/>
        </w:rPr>
        <w:t xml:space="preserve"> common control, therefore, they are no longer considered to be part of </w:t>
      </w:r>
      <w:proofErr w:type="spellStart"/>
      <w:r>
        <w:rPr>
          <w:color w:val="auto"/>
          <w:szCs w:val="24"/>
        </w:rPr>
        <w:t>MacDill’s</w:t>
      </w:r>
      <w:proofErr w:type="spellEnd"/>
      <w:r>
        <w:rPr>
          <w:color w:val="auto"/>
          <w:szCs w:val="24"/>
        </w:rPr>
        <w:t xml:space="preserve"> facility.  During the development of the DRAFT non-Title V construction permit, the four (4) stationary generators associated with the WWTP were not included in the permit, however, the seven (7) portable generators associated with the WWTP were inadvertently included in Attachment A, List of Exempt Engines of the DRAFT permit.  These exempt portable generators have been removed from Attachment A of the non-Title V permit.  In addition, the facility-wide PTE has been revised accordingly, to reflect the removal of these portable engines.</w:t>
      </w:r>
    </w:p>
    <w:p w:rsidR="0028289D" w:rsidRDefault="0028289D" w:rsidP="0028289D">
      <w:pPr>
        <w:pStyle w:val="BodyText2"/>
        <w:rPr>
          <w:color w:val="auto"/>
          <w:szCs w:val="24"/>
        </w:rPr>
      </w:pPr>
    </w:p>
    <w:p w:rsidR="0028289D" w:rsidRPr="00C21F36" w:rsidRDefault="0028289D" w:rsidP="0028289D">
      <w:pPr>
        <w:pStyle w:val="BodyText2"/>
        <w:rPr>
          <w:color w:val="auto"/>
          <w:szCs w:val="24"/>
          <w:u w:val="single"/>
        </w:rPr>
      </w:pPr>
      <w:r w:rsidRPr="00C21F36">
        <w:rPr>
          <w:color w:val="auto"/>
          <w:szCs w:val="24"/>
          <w:u w:val="single"/>
        </w:rPr>
        <w:t>Comment No. 4</w:t>
      </w:r>
    </w:p>
    <w:p w:rsidR="0028289D" w:rsidRDefault="0028289D" w:rsidP="0028289D">
      <w:pPr>
        <w:pStyle w:val="BodyText2"/>
        <w:rPr>
          <w:color w:val="auto"/>
          <w:szCs w:val="24"/>
        </w:rPr>
      </w:pPr>
      <w:r w:rsidRPr="00C21F36">
        <w:rPr>
          <w:color w:val="auto"/>
          <w:szCs w:val="24"/>
        </w:rPr>
        <w:t xml:space="preserve">The DRAFT permit references the applicability of Subpart </w:t>
      </w:r>
      <w:r>
        <w:rPr>
          <w:color w:val="auto"/>
          <w:szCs w:val="24"/>
        </w:rPr>
        <w:t>IIII</w:t>
      </w:r>
      <w:r w:rsidRPr="00C21F36">
        <w:rPr>
          <w:color w:val="auto"/>
          <w:szCs w:val="24"/>
        </w:rPr>
        <w:t xml:space="preserve"> (40 CFR 89.113 by</w:t>
      </w:r>
      <w:r>
        <w:rPr>
          <w:color w:val="auto"/>
          <w:szCs w:val="24"/>
        </w:rPr>
        <w:t xml:space="preserve"> </w:t>
      </w:r>
      <w:r w:rsidRPr="00C21F36">
        <w:rPr>
          <w:color w:val="auto"/>
          <w:szCs w:val="24"/>
        </w:rPr>
        <w:t>reference) opacity limits. Specifically, this regulatory citation is referenced in the technical</w:t>
      </w:r>
      <w:r>
        <w:rPr>
          <w:color w:val="auto"/>
          <w:szCs w:val="24"/>
        </w:rPr>
        <w:t xml:space="preserve"> </w:t>
      </w:r>
      <w:r w:rsidRPr="00C21F36">
        <w:rPr>
          <w:color w:val="auto"/>
          <w:szCs w:val="24"/>
        </w:rPr>
        <w:t xml:space="preserve">evaluation and permit </w:t>
      </w:r>
      <w:r>
        <w:rPr>
          <w:color w:val="auto"/>
          <w:szCs w:val="24"/>
        </w:rPr>
        <w:t>S</w:t>
      </w:r>
      <w:r w:rsidRPr="00C21F36">
        <w:rPr>
          <w:color w:val="auto"/>
          <w:szCs w:val="24"/>
        </w:rPr>
        <w:t xml:space="preserve">pecific </w:t>
      </w:r>
      <w:r>
        <w:rPr>
          <w:color w:val="auto"/>
          <w:szCs w:val="24"/>
        </w:rPr>
        <w:t>C</w:t>
      </w:r>
      <w:r w:rsidRPr="00C21F36">
        <w:rPr>
          <w:color w:val="auto"/>
          <w:szCs w:val="24"/>
        </w:rPr>
        <w:t>ondition No. 6, as part of the regulatory authority. It is our</w:t>
      </w:r>
      <w:r>
        <w:rPr>
          <w:color w:val="auto"/>
          <w:szCs w:val="24"/>
        </w:rPr>
        <w:t xml:space="preserve"> </w:t>
      </w:r>
      <w:r w:rsidRPr="00C21F36">
        <w:rPr>
          <w:color w:val="auto"/>
          <w:szCs w:val="24"/>
        </w:rPr>
        <w:t xml:space="preserve">understanding that Subpart </w:t>
      </w:r>
      <w:r>
        <w:rPr>
          <w:color w:val="auto"/>
          <w:szCs w:val="24"/>
        </w:rPr>
        <w:t xml:space="preserve">IIII </w:t>
      </w:r>
      <w:r w:rsidRPr="00C21F36">
        <w:rPr>
          <w:color w:val="auto"/>
          <w:szCs w:val="24"/>
        </w:rPr>
        <w:t>(40 CFR 89.113 by reference) specifically applies to the engine</w:t>
      </w:r>
      <w:r>
        <w:rPr>
          <w:color w:val="auto"/>
          <w:szCs w:val="24"/>
        </w:rPr>
        <w:t xml:space="preserve"> </w:t>
      </w:r>
      <w:r w:rsidRPr="00C21F36">
        <w:rPr>
          <w:color w:val="auto"/>
          <w:szCs w:val="24"/>
        </w:rPr>
        <w:t>manufacturer,</w:t>
      </w:r>
      <w:r>
        <w:rPr>
          <w:color w:val="auto"/>
          <w:szCs w:val="24"/>
        </w:rPr>
        <w:t xml:space="preserve"> not the engine owner/operator.  </w:t>
      </w:r>
      <w:r w:rsidRPr="00C21F36">
        <w:rPr>
          <w:color w:val="auto"/>
          <w:szCs w:val="24"/>
        </w:rPr>
        <w:t>If this is the case, should this citation be stricken</w:t>
      </w:r>
      <w:r>
        <w:rPr>
          <w:color w:val="auto"/>
          <w:szCs w:val="24"/>
        </w:rPr>
        <w:t xml:space="preserve"> </w:t>
      </w:r>
      <w:r w:rsidRPr="00C21F36">
        <w:rPr>
          <w:color w:val="auto"/>
          <w:szCs w:val="24"/>
        </w:rPr>
        <w:t>fr</w:t>
      </w:r>
      <w:r>
        <w:rPr>
          <w:color w:val="auto"/>
          <w:szCs w:val="24"/>
        </w:rPr>
        <w:t>o</w:t>
      </w:r>
      <w:r w:rsidRPr="00C21F36">
        <w:rPr>
          <w:color w:val="auto"/>
          <w:szCs w:val="24"/>
        </w:rPr>
        <w:t>m the permit condition language? Please clarify.</w:t>
      </w:r>
    </w:p>
    <w:p w:rsidR="0028289D" w:rsidRDefault="0028289D" w:rsidP="0028289D">
      <w:pPr>
        <w:pStyle w:val="BodyText2"/>
        <w:rPr>
          <w:color w:val="auto"/>
          <w:szCs w:val="24"/>
        </w:rPr>
      </w:pPr>
    </w:p>
    <w:p w:rsidR="0028289D" w:rsidRPr="00C53F42" w:rsidRDefault="0028289D" w:rsidP="0028289D">
      <w:pPr>
        <w:pStyle w:val="BodyText2"/>
        <w:rPr>
          <w:color w:val="auto"/>
          <w:szCs w:val="24"/>
          <w:u w:val="single"/>
        </w:rPr>
      </w:pPr>
      <w:r w:rsidRPr="00C53F42">
        <w:rPr>
          <w:color w:val="auto"/>
          <w:szCs w:val="24"/>
          <w:u w:val="single"/>
        </w:rPr>
        <w:t>EPC Response</w:t>
      </w:r>
    </w:p>
    <w:p w:rsidR="0028289D" w:rsidRDefault="0028289D" w:rsidP="0028289D">
      <w:pPr>
        <w:pStyle w:val="BodyText2"/>
        <w:rPr>
          <w:color w:val="auto"/>
          <w:szCs w:val="24"/>
        </w:rPr>
      </w:pPr>
      <w:r>
        <w:rPr>
          <w:color w:val="auto"/>
          <w:szCs w:val="24"/>
        </w:rPr>
        <w:t>40 CFR 60.4201 and 60.4202 incorporate 40 CFR 89.113 by reference as a requirement for engine manufacturers, to ensure that the engines are designed and constructed to meet the opacity standards set forth in 40 CFR 89.113.  However, pursuant to 40 CFR 60.4211(g), if the owner or operator</w:t>
      </w:r>
      <w:r w:rsidRPr="00D11AE6">
        <w:rPr>
          <w:color w:val="auto"/>
          <w:szCs w:val="24"/>
        </w:rPr>
        <w:t xml:space="preserve"> do</w:t>
      </w:r>
      <w:r>
        <w:rPr>
          <w:color w:val="auto"/>
          <w:szCs w:val="24"/>
        </w:rPr>
        <w:t>es</w:t>
      </w:r>
      <w:r w:rsidRPr="00D11AE6">
        <w:rPr>
          <w:color w:val="auto"/>
          <w:szCs w:val="24"/>
        </w:rPr>
        <w:t xml:space="preserve"> not install, configure, operate, and maintain </w:t>
      </w:r>
      <w:r>
        <w:rPr>
          <w:color w:val="auto"/>
          <w:szCs w:val="24"/>
        </w:rPr>
        <w:t>its</w:t>
      </w:r>
      <w:r w:rsidRPr="00D11AE6">
        <w:rPr>
          <w:color w:val="auto"/>
          <w:szCs w:val="24"/>
        </w:rPr>
        <w:t xml:space="preserve"> engine and control device</w:t>
      </w:r>
      <w:r>
        <w:rPr>
          <w:color w:val="auto"/>
          <w:szCs w:val="24"/>
        </w:rPr>
        <w:t xml:space="preserve"> (if applicable)</w:t>
      </w:r>
      <w:r w:rsidRPr="00D11AE6">
        <w:rPr>
          <w:color w:val="auto"/>
          <w:szCs w:val="24"/>
        </w:rPr>
        <w:t xml:space="preserve"> according to the manufacturer's emission-related written instructions, or change</w:t>
      </w:r>
      <w:r>
        <w:rPr>
          <w:color w:val="auto"/>
          <w:szCs w:val="24"/>
        </w:rPr>
        <w:t>s</w:t>
      </w:r>
      <w:r w:rsidRPr="00D11AE6">
        <w:rPr>
          <w:color w:val="auto"/>
          <w:szCs w:val="24"/>
        </w:rPr>
        <w:t xml:space="preserve"> emission-related settings in a way that is not permitted by the manufacturer, </w:t>
      </w:r>
      <w:r>
        <w:rPr>
          <w:color w:val="auto"/>
          <w:szCs w:val="24"/>
        </w:rPr>
        <w:t xml:space="preserve">the owner or operator </w:t>
      </w:r>
      <w:r w:rsidRPr="00D11AE6">
        <w:rPr>
          <w:color w:val="auto"/>
          <w:szCs w:val="24"/>
        </w:rPr>
        <w:t>must</w:t>
      </w:r>
      <w:r>
        <w:rPr>
          <w:color w:val="auto"/>
          <w:szCs w:val="24"/>
        </w:rPr>
        <w:t xml:space="preserve"> </w:t>
      </w:r>
      <w:r w:rsidRPr="00D11AE6">
        <w:rPr>
          <w:color w:val="auto"/>
          <w:szCs w:val="24"/>
        </w:rPr>
        <w:t xml:space="preserve">you must keep a maintenance plan and records of conducted maintenance and must, to the extent practicable, maintain and operate the engine in a manner consistent with good air pollution control practice for minimizing emissions. </w:t>
      </w:r>
    </w:p>
    <w:p w:rsidR="0028289D" w:rsidRDefault="0028289D" w:rsidP="0028289D">
      <w:pPr>
        <w:pStyle w:val="BodyText2"/>
        <w:rPr>
          <w:color w:val="auto"/>
          <w:szCs w:val="24"/>
        </w:rPr>
      </w:pPr>
    </w:p>
    <w:p w:rsidR="0028289D" w:rsidRDefault="0028289D" w:rsidP="0028289D">
      <w:pPr>
        <w:pStyle w:val="BodyText2"/>
        <w:rPr>
          <w:color w:val="auto"/>
          <w:szCs w:val="24"/>
        </w:rPr>
      </w:pPr>
      <w:r w:rsidRPr="00D11AE6">
        <w:rPr>
          <w:color w:val="auto"/>
          <w:szCs w:val="24"/>
        </w:rPr>
        <w:t>In addition,</w:t>
      </w:r>
      <w:r>
        <w:rPr>
          <w:color w:val="auto"/>
          <w:szCs w:val="24"/>
        </w:rPr>
        <w:t xml:space="preserve"> pursuant to the same rule, the owner or operator</w:t>
      </w:r>
      <w:r w:rsidRPr="00D11AE6">
        <w:rPr>
          <w:color w:val="auto"/>
          <w:szCs w:val="24"/>
        </w:rPr>
        <w:t xml:space="preserve">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w:t>
      </w:r>
      <w:r>
        <w:rPr>
          <w:color w:val="auto"/>
          <w:szCs w:val="24"/>
        </w:rPr>
        <w:t>the owner or operator</w:t>
      </w:r>
      <w:r w:rsidRPr="00D11AE6">
        <w:rPr>
          <w:color w:val="auto"/>
          <w:szCs w:val="24"/>
        </w:rPr>
        <w:t xml:space="preserve"> change</w:t>
      </w:r>
      <w:r>
        <w:rPr>
          <w:color w:val="auto"/>
          <w:szCs w:val="24"/>
        </w:rPr>
        <w:t>s</w:t>
      </w:r>
      <w:r w:rsidRPr="00D11AE6">
        <w:rPr>
          <w:color w:val="auto"/>
          <w:szCs w:val="24"/>
        </w:rPr>
        <w:t xml:space="preserve"> emission-related settings in a way that is not permitted by the manufacturer. </w:t>
      </w:r>
      <w:r>
        <w:rPr>
          <w:color w:val="auto"/>
          <w:szCs w:val="24"/>
        </w:rPr>
        <w:t xml:space="preserve"> Furthermore, under 60.4211, the owner or operator </w:t>
      </w:r>
      <w:r w:rsidRPr="00D11AE6">
        <w:rPr>
          <w:color w:val="auto"/>
          <w:szCs w:val="24"/>
        </w:rPr>
        <w:t>must conduct subsequent performance testing every 8,760 hours of engine operation or 3 years, whichever comes first, thereafter to demonstrate compliance with the applicable emission standards</w:t>
      </w:r>
      <w:r>
        <w:rPr>
          <w:color w:val="auto"/>
          <w:szCs w:val="24"/>
        </w:rPr>
        <w:t>.</w:t>
      </w:r>
    </w:p>
    <w:p w:rsidR="0028289D" w:rsidRDefault="0028289D" w:rsidP="0028289D">
      <w:pPr>
        <w:pStyle w:val="BodyText2"/>
        <w:rPr>
          <w:color w:val="auto"/>
          <w:szCs w:val="24"/>
        </w:rPr>
      </w:pPr>
    </w:p>
    <w:p w:rsidR="0028289D" w:rsidRDefault="0028289D" w:rsidP="0028289D">
      <w:pPr>
        <w:pStyle w:val="BodyText2"/>
        <w:rPr>
          <w:color w:val="auto"/>
          <w:szCs w:val="24"/>
        </w:rPr>
      </w:pPr>
      <w:r>
        <w:rPr>
          <w:color w:val="auto"/>
          <w:szCs w:val="24"/>
        </w:rPr>
        <w:t>Therefore, while it does not appear initially that the opacity limits apply to the engine owner or operator as written in the text of the rule, the owner or operator must still comply with the emissions standards that the engines were designed to meet by the manufacturer on a continuous basis. Therefore, the rule citation will remain in the technical evaluation and permit.</w:t>
      </w:r>
    </w:p>
    <w:p w:rsidR="0028289D" w:rsidRDefault="0028289D" w:rsidP="0028289D">
      <w:pPr>
        <w:pStyle w:val="BodyText2"/>
        <w:rPr>
          <w:color w:val="auto"/>
          <w:szCs w:val="24"/>
        </w:rPr>
      </w:pPr>
    </w:p>
    <w:p w:rsidR="0028289D" w:rsidRDefault="0028289D" w:rsidP="0028289D">
      <w:pPr>
        <w:pStyle w:val="BodyText2"/>
        <w:rPr>
          <w:color w:val="auto"/>
          <w:szCs w:val="24"/>
          <w:u w:val="single"/>
        </w:rPr>
      </w:pPr>
      <w:r w:rsidRPr="007D5865">
        <w:rPr>
          <w:color w:val="auto"/>
          <w:szCs w:val="24"/>
          <w:u w:val="single"/>
        </w:rPr>
        <w:t>Comment No. 5</w:t>
      </w:r>
    </w:p>
    <w:p w:rsidR="0028289D" w:rsidRDefault="0028289D" w:rsidP="0028289D">
      <w:pPr>
        <w:pStyle w:val="BodyText2"/>
        <w:rPr>
          <w:color w:val="auto"/>
          <w:szCs w:val="24"/>
        </w:rPr>
      </w:pPr>
      <w:proofErr w:type="gramStart"/>
      <w:r w:rsidRPr="007D5865">
        <w:rPr>
          <w:color w:val="auto"/>
          <w:szCs w:val="24"/>
        </w:rPr>
        <w:t>The NEDS code state</w:t>
      </w:r>
      <w:r>
        <w:rPr>
          <w:color w:val="auto"/>
          <w:szCs w:val="24"/>
        </w:rPr>
        <w:t>d</w:t>
      </w:r>
      <w:r w:rsidRPr="007D5865">
        <w:rPr>
          <w:color w:val="auto"/>
          <w:szCs w:val="24"/>
        </w:rPr>
        <w:t xml:space="preserve"> in </w:t>
      </w:r>
      <w:r>
        <w:rPr>
          <w:color w:val="auto"/>
          <w:szCs w:val="24"/>
        </w:rPr>
        <w:t>S</w:t>
      </w:r>
      <w:r w:rsidRPr="007D5865">
        <w:rPr>
          <w:color w:val="auto"/>
          <w:szCs w:val="24"/>
        </w:rPr>
        <w:t>ection C.</w:t>
      </w:r>
      <w:proofErr w:type="gramEnd"/>
      <w:r>
        <w:rPr>
          <w:color w:val="auto"/>
          <w:szCs w:val="24"/>
        </w:rPr>
        <w:t xml:space="preserve"> </w:t>
      </w:r>
      <w:r w:rsidRPr="007D5865">
        <w:rPr>
          <w:color w:val="auto"/>
          <w:szCs w:val="24"/>
        </w:rPr>
        <w:t xml:space="preserve"> Project and Location states:</w:t>
      </w:r>
    </w:p>
    <w:p w:rsidR="0028289D" w:rsidRPr="007D5865" w:rsidRDefault="0028289D" w:rsidP="0028289D">
      <w:pPr>
        <w:pStyle w:val="BodyText2"/>
        <w:rPr>
          <w:color w:val="auto"/>
          <w:szCs w:val="24"/>
        </w:rPr>
      </w:pPr>
    </w:p>
    <w:p w:rsidR="0028289D" w:rsidRPr="007D5865" w:rsidRDefault="0028289D" w:rsidP="0028289D">
      <w:pPr>
        <w:pStyle w:val="BodyText2"/>
        <w:ind w:firstLine="630"/>
        <w:rPr>
          <w:i/>
          <w:color w:val="auto"/>
          <w:szCs w:val="24"/>
        </w:rPr>
      </w:pPr>
      <w:r w:rsidRPr="007D5865">
        <w:rPr>
          <w:i/>
          <w:color w:val="auto"/>
          <w:szCs w:val="24"/>
        </w:rPr>
        <w:t>The project has been assigned NEDS Source Classification Code No. 2-02-001-02, Internal</w:t>
      </w:r>
    </w:p>
    <w:p w:rsidR="0028289D" w:rsidRPr="007D5865" w:rsidRDefault="0028289D" w:rsidP="0028289D">
      <w:pPr>
        <w:pStyle w:val="BodyText2"/>
        <w:ind w:firstLine="630"/>
        <w:rPr>
          <w:i/>
          <w:color w:val="auto"/>
          <w:szCs w:val="24"/>
        </w:rPr>
      </w:pPr>
      <w:r w:rsidRPr="007D5865">
        <w:rPr>
          <w:i/>
          <w:color w:val="auto"/>
          <w:szCs w:val="24"/>
        </w:rPr>
        <w:t>Combustion Engines, Electric Generation, Distillate Oil (Diesel)</w:t>
      </w:r>
      <w:r>
        <w:rPr>
          <w:i/>
          <w:color w:val="auto"/>
          <w:szCs w:val="24"/>
        </w:rPr>
        <w:t>.</w:t>
      </w:r>
    </w:p>
    <w:p w:rsidR="0028289D" w:rsidRPr="007D5865" w:rsidRDefault="0028289D" w:rsidP="0028289D">
      <w:pPr>
        <w:pStyle w:val="BodyText2"/>
        <w:rPr>
          <w:color w:val="auto"/>
          <w:szCs w:val="24"/>
        </w:rPr>
      </w:pPr>
    </w:p>
    <w:p w:rsidR="0028289D" w:rsidRPr="007D5865" w:rsidRDefault="0028289D" w:rsidP="0028289D">
      <w:pPr>
        <w:pStyle w:val="BodyText2"/>
        <w:rPr>
          <w:color w:val="auto"/>
          <w:szCs w:val="24"/>
        </w:rPr>
      </w:pPr>
      <w:r w:rsidRPr="007D5865">
        <w:rPr>
          <w:color w:val="auto"/>
          <w:szCs w:val="24"/>
        </w:rPr>
        <w:t>We believe that this is the wrong classification and request the NEDS code to be changed to</w:t>
      </w:r>
      <w:r>
        <w:rPr>
          <w:color w:val="auto"/>
          <w:szCs w:val="24"/>
        </w:rPr>
        <w:t xml:space="preserve"> </w:t>
      </w:r>
      <w:r w:rsidRPr="007D5865">
        <w:rPr>
          <w:color w:val="auto"/>
          <w:szCs w:val="24"/>
        </w:rPr>
        <w:t>institutional.</w:t>
      </w:r>
    </w:p>
    <w:p w:rsidR="001C3A72" w:rsidRDefault="001C3A72" w:rsidP="0028289D">
      <w:pPr>
        <w:pStyle w:val="BodyText2"/>
        <w:rPr>
          <w:color w:val="auto"/>
          <w:szCs w:val="24"/>
        </w:rPr>
      </w:pPr>
    </w:p>
    <w:p w:rsidR="0028289D" w:rsidRPr="0028289D" w:rsidRDefault="0028289D" w:rsidP="002828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u w:val="single"/>
        </w:rPr>
      </w:pPr>
      <w:r w:rsidRPr="0028289D">
        <w:rPr>
          <w:rFonts w:ascii="Times New Roman" w:hAnsi="Times New Roman"/>
          <w:spacing w:val="-3"/>
          <w:szCs w:val="24"/>
          <w:u w:val="single"/>
        </w:rPr>
        <w:t>EPC Response</w:t>
      </w:r>
    </w:p>
    <w:p w:rsidR="007A2CD1" w:rsidRPr="0028289D" w:rsidRDefault="0028289D" w:rsidP="0028289D">
      <w:pPr>
        <w:pStyle w:val="BodyText2"/>
        <w:rPr>
          <w:color w:val="auto"/>
          <w:szCs w:val="24"/>
        </w:rPr>
      </w:pPr>
      <w:r w:rsidRPr="0028289D">
        <w:rPr>
          <w:color w:val="auto"/>
          <w:szCs w:val="24"/>
        </w:rPr>
        <w:t>The change is being made as requested in the FINAL permit</w:t>
      </w:r>
      <w:r w:rsidR="001C3A72">
        <w:rPr>
          <w:color w:val="auto"/>
          <w:szCs w:val="24"/>
        </w:rPr>
        <w:t xml:space="preserve"> and will be reflected in the State’s database as well</w:t>
      </w:r>
      <w:r w:rsidRPr="0028289D">
        <w:rPr>
          <w:color w:val="auto"/>
          <w:szCs w:val="24"/>
        </w:rPr>
        <w:t xml:space="preserve">.  The new NEDS Source Classification Code is </w:t>
      </w:r>
      <w:r w:rsidRPr="0028289D">
        <w:rPr>
          <w:i/>
          <w:color w:val="auto"/>
          <w:szCs w:val="24"/>
        </w:rPr>
        <w:t>2-03-001-01, Internal Combustion Engines, Commercial/Institutional, Distillate Oil (Diesel), Reciprocating.</w:t>
      </w:r>
    </w:p>
    <w:p w:rsidR="00DA4EEB" w:rsidRDefault="00DA4EEB" w:rsidP="00D439D7">
      <w:pPr>
        <w:pStyle w:val="BodyText2"/>
        <w:rPr>
          <w:color w:val="auto"/>
          <w:szCs w:val="24"/>
        </w:rPr>
      </w:pPr>
      <w:r>
        <w:rPr>
          <w:color w:val="auto"/>
          <w:szCs w:val="24"/>
        </w:rPr>
        <w:tab/>
      </w:r>
    </w:p>
    <w:p w:rsidR="00187D2A" w:rsidRDefault="00187D2A" w:rsidP="00187D2A">
      <w:pPr>
        <w:widowControl/>
        <w:ind w:left="720"/>
        <w:jc w:val="both"/>
        <w:rPr>
          <w:rFonts w:ascii="Times New Roman" w:hAnsi="Times New Roman"/>
          <w:spacing w:val="-3"/>
        </w:rPr>
      </w:pPr>
      <w:r>
        <w:rPr>
          <w:rFonts w:ascii="Times New Roman" w:hAnsi="Times New Roman"/>
          <w:spacing w:val="-3"/>
        </w:rPr>
        <w:t xml:space="preserve">The </w:t>
      </w:r>
      <w:r w:rsidRPr="005140B2">
        <w:rPr>
          <w:rFonts w:ascii="Times New Roman" w:hAnsi="Times New Roman"/>
          <w:spacing w:val="-3"/>
        </w:rPr>
        <w:t>“Public Notice of Intent to Issue Permits”</w:t>
      </w:r>
      <w:r>
        <w:rPr>
          <w:rFonts w:ascii="Times New Roman" w:hAnsi="Times New Roman"/>
          <w:spacing w:val="-3"/>
        </w:rPr>
        <w:t xml:space="preserve"> was published on June 6, 2013 in </w:t>
      </w:r>
      <w:r>
        <w:rPr>
          <w:rFonts w:ascii="Times New Roman" w:hAnsi="Times New Roman"/>
          <w:spacing w:val="-3"/>
          <w:u w:val="single"/>
        </w:rPr>
        <w:t>The Tampa Tribune</w:t>
      </w:r>
      <w:r>
        <w:rPr>
          <w:rFonts w:ascii="Times New Roman" w:hAnsi="Times New Roman"/>
          <w:spacing w:val="-3"/>
        </w:rPr>
        <w:t>.</w:t>
      </w:r>
    </w:p>
    <w:p w:rsidR="00187D2A" w:rsidRDefault="00187D2A" w:rsidP="00187D2A">
      <w:pPr>
        <w:widowControl/>
        <w:ind w:firstLine="720"/>
        <w:jc w:val="both"/>
        <w:rPr>
          <w:rFonts w:ascii="Times New Roman" w:hAnsi="Times New Roman"/>
          <w:spacing w:val="-3"/>
        </w:rPr>
      </w:pPr>
    </w:p>
    <w:p w:rsidR="00187D2A" w:rsidRDefault="00187D2A" w:rsidP="00187D2A">
      <w:pPr>
        <w:widowControl/>
        <w:ind w:firstLine="720"/>
        <w:jc w:val="both"/>
        <w:rPr>
          <w:rFonts w:ascii="Times New Roman" w:hAnsi="Times New Roman"/>
          <w:spacing w:val="-3"/>
        </w:rPr>
      </w:pPr>
      <w:r>
        <w:rPr>
          <w:rFonts w:ascii="Times New Roman" w:hAnsi="Times New Roman"/>
          <w:spacing w:val="-3"/>
        </w:rPr>
        <w:t xml:space="preserve">No comments were received from the general public since the Public Notice of Intent was </w:t>
      </w:r>
      <w:r>
        <w:rPr>
          <w:rFonts w:ascii="Times New Roman" w:hAnsi="Times New Roman"/>
          <w:spacing w:val="-3"/>
        </w:rPr>
        <w:tab/>
        <w:t>published.</w:t>
      </w:r>
    </w:p>
    <w:p w:rsidR="00187D2A" w:rsidRDefault="00187D2A" w:rsidP="00D439D7">
      <w:pPr>
        <w:pStyle w:val="BodyText2"/>
        <w:rPr>
          <w:color w:val="auto"/>
          <w:szCs w:val="24"/>
        </w:rPr>
      </w:pPr>
    </w:p>
    <w:p w:rsidR="00187D2A" w:rsidRDefault="00187D2A" w:rsidP="00087316">
      <w:pPr>
        <w:pStyle w:val="BodyText2"/>
        <w:rPr>
          <w:color w:val="auto"/>
          <w:szCs w:val="24"/>
        </w:rPr>
      </w:pPr>
      <w:r>
        <w:rPr>
          <w:color w:val="auto"/>
          <w:szCs w:val="24"/>
        </w:rPr>
        <w:tab/>
        <w:t>Based on EPC staff review of the comments submitted on June 4</w:t>
      </w:r>
      <w:r w:rsidRPr="00190966">
        <w:rPr>
          <w:color w:val="auto"/>
          <w:szCs w:val="24"/>
          <w:vertAlign w:val="superscript"/>
        </w:rPr>
        <w:t>th</w:t>
      </w:r>
      <w:r>
        <w:rPr>
          <w:color w:val="auto"/>
          <w:szCs w:val="24"/>
        </w:rPr>
        <w:t xml:space="preserve">, 2013, EPC staff does not </w:t>
      </w:r>
      <w:r>
        <w:rPr>
          <w:color w:val="auto"/>
          <w:szCs w:val="24"/>
        </w:rPr>
        <w:tab/>
        <w:t xml:space="preserve">consider the changes to the permit as a result of the comments to be significant enough to </w:t>
      </w:r>
      <w:r>
        <w:rPr>
          <w:color w:val="auto"/>
          <w:szCs w:val="24"/>
        </w:rPr>
        <w:tab/>
        <w:t xml:space="preserve">warrant the </w:t>
      </w:r>
      <w:r>
        <w:rPr>
          <w:color w:val="auto"/>
          <w:szCs w:val="24"/>
        </w:rPr>
        <w:tab/>
        <w:t xml:space="preserve">issuance of a REVISED DRAFT permit and another public notice.  Therefore, </w:t>
      </w:r>
      <w:r>
        <w:rPr>
          <w:color w:val="auto"/>
          <w:szCs w:val="24"/>
        </w:rPr>
        <w:tab/>
        <w:t xml:space="preserve">after review and discussion with </w:t>
      </w:r>
      <w:proofErr w:type="spellStart"/>
      <w:r>
        <w:rPr>
          <w:color w:val="auto"/>
          <w:szCs w:val="24"/>
        </w:rPr>
        <w:t>MacDill</w:t>
      </w:r>
      <w:proofErr w:type="spellEnd"/>
      <w:r>
        <w:rPr>
          <w:color w:val="auto"/>
          <w:szCs w:val="24"/>
        </w:rPr>
        <w:t xml:space="preserve"> AFB and their consultant, the non-Title V air </w:t>
      </w:r>
      <w:r>
        <w:rPr>
          <w:color w:val="auto"/>
          <w:szCs w:val="24"/>
        </w:rPr>
        <w:tab/>
        <w:t xml:space="preserve">construction and air operation permits are </w:t>
      </w:r>
      <w:r>
        <w:rPr>
          <w:color w:val="auto"/>
          <w:szCs w:val="24"/>
        </w:rPr>
        <w:tab/>
        <w:t xml:space="preserve">being issued as FINAL permits, with the </w:t>
      </w:r>
      <w:r>
        <w:rPr>
          <w:color w:val="auto"/>
          <w:szCs w:val="24"/>
        </w:rPr>
        <w:tab/>
        <w:t xml:space="preserve">associated minor changes reflected </w:t>
      </w:r>
      <w:r>
        <w:rPr>
          <w:color w:val="auto"/>
          <w:szCs w:val="24"/>
        </w:rPr>
        <w:tab/>
        <w:t>accordingly.</w:t>
      </w:r>
    </w:p>
    <w:p w:rsidR="00187D2A" w:rsidRDefault="00187D2A" w:rsidP="00D439D7">
      <w:pPr>
        <w:pStyle w:val="BodyText2"/>
        <w:rPr>
          <w:color w:val="auto"/>
          <w:szCs w:val="24"/>
        </w:rPr>
      </w:pPr>
    </w:p>
    <w:p w:rsidR="00DA4EEB" w:rsidRDefault="00DA4EEB" w:rsidP="00187D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 xml:space="preserve">The final action of the Environmental Protection Commission of Hillsborough County is to </w:t>
      </w:r>
      <w:r>
        <w:rPr>
          <w:rFonts w:ascii="Times New Roman" w:hAnsi="Times New Roman"/>
          <w:spacing w:val="-3"/>
        </w:rPr>
        <w:tab/>
        <w:t>issue</w:t>
      </w:r>
      <w:r w:rsidR="00187D2A">
        <w:rPr>
          <w:rFonts w:ascii="Times New Roman" w:hAnsi="Times New Roman"/>
          <w:spacing w:val="-3"/>
        </w:rPr>
        <w:t xml:space="preserve"> t</w:t>
      </w:r>
      <w:r>
        <w:rPr>
          <w:rFonts w:ascii="Times New Roman" w:hAnsi="Times New Roman"/>
          <w:spacing w:val="-3"/>
        </w:rPr>
        <w:t>he FINAL AC/AO permit</w:t>
      </w:r>
      <w:r w:rsidR="001C3A72">
        <w:rPr>
          <w:rFonts w:ascii="Times New Roman" w:hAnsi="Times New Roman"/>
          <w:spacing w:val="-3"/>
        </w:rPr>
        <w:t>s</w:t>
      </w:r>
      <w:r>
        <w:rPr>
          <w:rFonts w:ascii="Times New Roman" w:hAnsi="Times New Roman"/>
          <w:spacing w:val="-3"/>
        </w:rPr>
        <w:t>.</w:t>
      </w:r>
    </w:p>
    <w:p w:rsidR="00D439D7" w:rsidRPr="00AD76F0" w:rsidRDefault="00D439D7"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D439D7" w:rsidRPr="00AD76F0" w:rsidSect="00287E37">
          <w:endnotePr>
            <w:numFmt w:val="decimal"/>
          </w:endnotePr>
          <w:pgSz w:w="12240" w:h="15840"/>
          <w:pgMar w:top="1440" w:right="1440" w:bottom="1440" w:left="1440" w:header="1440" w:footer="1440" w:gutter="0"/>
          <w:cols w:space="720"/>
          <w:noEndnote/>
        </w:sect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 as Delegated by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STATE OF FLORIDA</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DEPARTMENT OF ENVIRONMENTAL PROTECTION</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NOTICE OF PERMIT</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A082A" w:rsidRPr="005900B1" w:rsidRDefault="003A082A" w:rsidP="003A082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900B1">
        <w:rPr>
          <w:rFonts w:ascii="Times New Roman" w:hAnsi="Times New Roman"/>
          <w:spacing w:val="-3"/>
          <w:szCs w:val="24"/>
        </w:rPr>
        <w:t xml:space="preserve">Scott V. </w:t>
      </w:r>
      <w:proofErr w:type="spellStart"/>
      <w:r w:rsidRPr="005900B1">
        <w:rPr>
          <w:rFonts w:ascii="Times New Roman" w:hAnsi="Times New Roman"/>
          <w:spacing w:val="-3"/>
          <w:szCs w:val="24"/>
        </w:rPr>
        <w:t>DeThomas</w:t>
      </w:r>
      <w:proofErr w:type="spellEnd"/>
      <w:r w:rsidRPr="005900B1">
        <w:rPr>
          <w:rFonts w:ascii="Times New Roman" w:hAnsi="Times New Roman"/>
          <w:spacing w:val="-3"/>
          <w:szCs w:val="24"/>
        </w:rPr>
        <w:t>, Colonel, USAF</w:t>
      </w:r>
    </w:p>
    <w:p w:rsidR="003A082A" w:rsidRPr="005900B1" w:rsidRDefault="003A082A" w:rsidP="003A082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900B1">
        <w:rPr>
          <w:rFonts w:ascii="Times New Roman" w:hAnsi="Times New Roman"/>
          <w:spacing w:val="-3"/>
          <w:szCs w:val="24"/>
        </w:rPr>
        <w:t>Commander, 6</w:t>
      </w:r>
      <w:r w:rsidRPr="005900B1">
        <w:rPr>
          <w:rFonts w:ascii="Times New Roman" w:hAnsi="Times New Roman"/>
          <w:spacing w:val="-3"/>
          <w:szCs w:val="24"/>
          <w:vertAlign w:val="superscript"/>
        </w:rPr>
        <w:t>th</w:t>
      </w:r>
      <w:r w:rsidRPr="005900B1">
        <w:rPr>
          <w:rFonts w:ascii="Times New Roman" w:hAnsi="Times New Roman"/>
          <w:spacing w:val="-3"/>
          <w:szCs w:val="24"/>
        </w:rPr>
        <w:t xml:space="preserve"> Air Mobility Wing</w:t>
      </w:r>
    </w:p>
    <w:p w:rsidR="003A082A" w:rsidRPr="005900B1" w:rsidRDefault="003A082A" w:rsidP="003A082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900B1">
        <w:rPr>
          <w:rFonts w:ascii="Times New Roman" w:hAnsi="Times New Roman"/>
          <w:spacing w:val="-3"/>
          <w:szCs w:val="24"/>
        </w:rPr>
        <w:t>MacDill AFB</w:t>
      </w:r>
    </w:p>
    <w:p w:rsidR="003A082A" w:rsidRPr="005900B1" w:rsidRDefault="003A082A" w:rsidP="003A082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900B1">
        <w:rPr>
          <w:rFonts w:ascii="Times New Roman" w:hAnsi="Times New Roman"/>
          <w:spacing w:val="-3"/>
          <w:szCs w:val="24"/>
        </w:rPr>
        <w:t>8208 Hangar Loop Drive, Suite 1</w:t>
      </w:r>
    </w:p>
    <w:p w:rsidR="00E45295" w:rsidRDefault="003A082A"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F84078">
        <w:rPr>
          <w:rFonts w:ascii="Times New Roman" w:hAnsi="Times New Roman"/>
          <w:spacing w:val="-3"/>
          <w:szCs w:val="24"/>
          <w:u w:val="single"/>
        </w:rPr>
        <w:t>Tampa, FL 33621</w:t>
      </w:r>
      <w:r w:rsidR="00E60DDF">
        <w:rPr>
          <w:rFonts w:ascii="Times New Roman" w:hAnsi="Times New Roman"/>
          <w:spacing w:val="-3"/>
          <w:szCs w:val="24"/>
          <w:u w:val="single"/>
        </w:rPr>
        <w:t xml:space="preserve">                            </w:t>
      </w:r>
      <w:r w:rsidR="00E60DDF" w:rsidRPr="00F745AE">
        <w:rPr>
          <w:rFonts w:ascii="Times New Roman" w:hAnsi="Times New Roman"/>
          <w:spacing w:val="-3"/>
          <w:szCs w:val="24"/>
        </w:rPr>
        <w:t>/</w:t>
      </w:r>
    </w:p>
    <w:p w:rsidR="003A082A" w:rsidRPr="00AD76F0" w:rsidRDefault="003A082A"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 xml:space="preserve">Dear </w:t>
      </w:r>
      <w:r w:rsidRPr="00E415AF">
        <w:rPr>
          <w:rFonts w:ascii="Times New Roman" w:hAnsi="Times New Roman"/>
          <w:spacing w:val="-3"/>
          <w:szCs w:val="24"/>
        </w:rPr>
        <w:t xml:space="preserve">Colonel </w:t>
      </w:r>
      <w:proofErr w:type="spellStart"/>
      <w:r w:rsidR="003A082A">
        <w:rPr>
          <w:rFonts w:ascii="Times New Roman" w:hAnsi="Times New Roman"/>
          <w:spacing w:val="-3"/>
          <w:szCs w:val="24"/>
        </w:rPr>
        <w:t>DeThomas</w:t>
      </w:r>
      <w:proofErr w:type="spellEnd"/>
      <w:r w:rsidRPr="00AD76F0">
        <w:rPr>
          <w:rFonts w:ascii="Times New Roman" w:hAnsi="Times New Roman"/>
          <w:spacing w:val="-3"/>
          <w:szCs w:val="24"/>
        </w:rPr>
        <w:t>:</w:t>
      </w:r>
      <w:r w:rsidR="003A082A">
        <w:rPr>
          <w:rFonts w:ascii="Times New Roman" w:hAnsi="Times New Roman"/>
          <w:spacing w:val="-3"/>
          <w:szCs w:val="24"/>
        </w:rPr>
        <w:tab/>
      </w:r>
      <w:r w:rsidR="003A082A">
        <w:rPr>
          <w:rFonts w:ascii="Times New Roman" w:hAnsi="Times New Roman"/>
          <w:spacing w:val="-3"/>
          <w:szCs w:val="24"/>
        </w:rPr>
        <w:tab/>
      </w:r>
      <w:r w:rsidR="003A082A">
        <w:rPr>
          <w:rFonts w:ascii="Times New Roman" w:hAnsi="Times New Roman"/>
          <w:spacing w:val="-3"/>
          <w:szCs w:val="24"/>
        </w:rPr>
        <w:tab/>
      </w:r>
      <w:r w:rsidR="003A082A">
        <w:rPr>
          <w:rFonts w:ascii="Times New Roman" w:hAnsi="Times New Roman"/>
          <w:spacing w:val="-3"/>
          <w:szCs w:val="24"/>
        </w:rPr>
        <w:tab/>
      </w:r>
      <w:r w:rsidRPr="00AD76F0">
        <w:rPr>
          <w:rFonts w:ascii="Times New Roman" w:hAnsi="Times New Roman"/>
          <w:spacing w:val="-3"/>
          <w:szCs w:val="24"/>
        </w:rPr>
        <w:t>Re:  Hillsborough County - AP</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 xml:space="preserve">Enclosed is Permit Number No. </w:t>
      </w:r>
      <w:r>
        <w:rPr>
          <w:rFonts w:ascii="Times New Roman" w:hAnsi="Times New Roman"/>
          <w:spacing w:val="-3"/>
          <w:szCs w:val="24"/>
        </w:rPr>
        <w:t>0570141</w:t>
      </w:r>
      <w:r w:rsidRPr="00AD76F0">
        <w:rPr>
          <w:rFonts w:ascii="Times New Roman" w:hAnsi="Times New Roman"/>
          <w:spacing w:val="-3"/>
          <w:szCs w:val="24"/>
        </w:rPr>
        <w:t>-</w:t>
      </w:r>
      <w:r>
        <w:rPr>
          <w:rFonts w:ascii="Times New Roman" w:hAnsi="Times New Roman"/>
          <w:spacing w:val="-3"/>
          <w:szCs w:val="24"/>
        </w:rPr>
        <w:t>0</w:t>
      </w:r>
      <w:r w:rsidR="003A082A">
        <w:rPr>
          <w:rFonts w:ascii="Times New Roman" w:hAnsi="Times New Roman"/>
          <w:spacing w:val="-3"/>
          <w:szCs w:val="24"/>
        </w:rPr>
        <w:t>10</w:t>
      </w:r>
      <w:r>
        <w:rPr>
          <w:rFonts w:ascii="Times New Roman" w:hAnsi="Times New Roman"/>
          <w:spacing w:val="-3"/>
          <w:szCs w:val="24"/>
        </w:rPr>
        <w:t>-AC</w:t>
      </w:r>
      <w:r w:rsidRPr="00AD76F0">
        <w:rPr>
          <w:rFonts w:ascii="Times New Roman" w:hAnsi="Times New Roman"/>
          <w:spacing w:val="-3"/>
          <w:szCs w:val="24"/>
        </w:rPr>
        <w:t xml:space="preserve"> for the </w:t>
      </w:r>
      <w:r w:rsidR="003A082A">
        <w:rPr>
          <w:rFonts w:ascii="Times New Roman" w:hAnsi="Times New Roman"/>
          <w:spacing w:val="-3"/>
          <w:szCs w:val="24"/>
        </w:rPr>
        <w:t xml:space="preserve">change in status of your facility from a Title V source to a </w:t>
      </w:r>
      <w:r w:rsidR="00F92714">
        <w:rPr>
          <w:rFonts w:ascii="Times New Roman" w:hAnsi="Times New Roman"/>
          <w:spacing w:val="-3"/>
          <w:szCs w:val="24"/>
        </w:rPr>
        <w:t>non-Title V</w:t>
      </w:r>
      <w:r w:rsidR="003A082A">
        <w:rPr>
          <w:rFonts w:ascii="Times New Roman" w:hAnsi="Times New Roman"/>
          <w:spacing w:val="-3"/>
          <w:szCs w:val="24"/>
        </w:rPr>
        <w:t xml:space="preserve"> source</w:t>
      </w:r>
      <w:r w:rsidR="00E37DA3">
        <w:rPr>
          <w:rFonts w:ascii="Times New Roman" w:hAnsi="Times New Roman"/>
          <w:spacing w:val="-3"/>
          <w:szCs w:val="24"/>
        </w:rPr>
        <w:t xml:space="preserve"> of air pollution</w:t>
      </w:r>
      <w:r w:rsidR="003A082A">
        <w:rPr>
          <w:rFonts w:ascii="Times New Roman" w:hAnsi="Times New Roman"/>
          <w:spacing w:val="-3"/>
          <w:szCs w:val="24"/>
        </w:rPr>
        <w:t xml:space="preserve">, by limiting the </w:t>
      </w:r>
      <w:r w:rsidR="00E37DA3">
        <w:rPr>
          <w:rFonts w:ascii="Times New Roman" w:hAnsi="Times New Roman"/>
          <w:spacing w:val="-3"/>
          <w:szCs w:val="24"/>
        </w:rPr>
        <w:t>potential emissions</w:t>
      </w:r>
      <w:r w:rsidR="003A082A">
        <w:rPr>
          <w:rFonts w:ascii="Times New Roman" w:hAnsi="Times New Roman"/>
          <w:spacing w:val="-3"/>
          <w:szCs w:val="24"/>
        </w:rPr>
        <w:t xml:space="preserve"> of the emergency generators</w:t>
      </w:r>
      <w:r w:rsidR="00E37DA3">
        <w:rPr>
          <w:rFonts w:ascii="Times New Roman" w:hAnsi="Times New Roman"/>
          <w:spacing w:val="-3"/>
          <w:szCs w:val="24"/>
        </w:rPr>
        <w:t xml:space="preserve"> and other emergency engines</w:t>
      </w:r>
      <w:r w:rsidR="003A082A">
        <w:rPr>
          <w:rFonts w:ascii="Times New Roman" w:hAnsi="Times New Roman"/>
          <w:spacing w:val="-3"/>
          <w:szCs w:val="24"/>
        </w:rPr>
        <w:t xml:space="preserve">, </w:t>
      </w:r>
      <w:r w:rsidRPr="00AD76F0">
        <w:rPr>
          <w:rFonts w:ascii="Times New Roman" w:hAnsi="Times New Roman"/>
          <w:spacing w:val="-3"/>
          <w:szCs w:val="24"/>
        </w:rPr>
        <w:t>issued pursuant to Section 403.087, Florida Statutes.  This permit is being co-</w:t>
      </w:r>
      <w:r w:rsidR="004A1592">
        <w:rPr>
          <w:rFonts w:ascii="Times New Roman" w:hAnsi="Times New Roman"/>
          <w:spacing w:val="-3"/>
          <w:szCs w:val="24"/>
        </w:rPr>
        <w:t>issued</w:t>
      </w:r>
      <w:r w:rsidR="004A1592" w:rsidRPr="00AD76F0">
        <w:rPr>
          <w:rFonts w:ascii="Times New Roman" w:hAnsi="Times New Roman"/>
          <w:spacing w:val="-3"/>
          <w:szCs w:val="24"/>
        </w:rPr>
        <w:t xml:space="preserve"> </w:t>
      </w:r>
      <w:r w:rsidRPr="00AD76F0">
        <w:rPr>
          <w:rFonts w:ascii="Times New Roman" w:hAnsi="Times New Roman"/>
          <w:spacing w:val="-3"/>
          <w:szCs w:val="24"/>
        </w:rPr>
        <w:t xml:space="preserve">with </w:t>
      </w:r>
      <w:r w:rsidR="003A082A">
        <w:rPr>
          <w:rFonts w:ascii="Times New Roman" w:hAnsi="Times New Roman"/>
          <w:spacing w:val="-3"/>
          <w:szCs w:val="24"/>
        </w:rPr>
        <w:t>Air Operation</w:t>
      </w:r>
      <w:r w:rsidRPr="00AD76F0">
        <w:rPr>
          <w:rFonts w:ascii="Times New Roman" w:hAnsi="Times New Roman"/>
          <w:spacing w:val="-3"/>
          <w:szCs w:val="24"/>
        </w:rPr>
        <w:t xml:space="preserve"> Permit No. </w:t>
      </w:r>
      <w:r>
        <w:rPr>
          <w:rFonts w:ascii="Times New Roman" w:hAnsi="Times New Roman"/>
          <w:spacing w:val="-3"/>
          <w:szCs w:val="24"/>
        </w:rPr>
        <w:t>0570141</w:t>
      </w:r>
      <w:r w:rsidRPr="00AD76F0">
        <w:rPr>
          <w:rFonts w:ascii="Times New Roman" w:hAnsi="Times New Roman"/>
          <w:spacing w:val="-3"/>
          <w:szCs w:val="24"/>
        </w:rPr>
        <w:t>-</w:t>
      </w:r>
      <w:r>
        <w:rPr>
          <w:rFonts w:ascii="Times New Roman" w:hAnsi="Times New Roman"/>
          <w:spacing w:val="-3"/>
          <w:szCs w:val="24"/>
        </w:rPr>
        <w:t>00</w:t>
      </w:r>
      <w:r w:rsidR="003A082A">
        <w:rPr>
          <w:rFonts w:ascii="Times New Roman" w:hAnsi="Times New Roman"/>
          <w:spacing w:val="-3"/>
          <w:szCs w:val="24"/>
        </w:rPr>
        <w:t>9-AO.</w:t>
      </w:r>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Executed in Tampa, Florida.</w:t>
      </w:r>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Sincerely,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 xml:space="preserve">cc:  </w:t>
      </w:r>
      <w:r w:rsidRPr="00AD76F0">
        <w:rPr>
          <w:rFonts w:ascii="Times New Roman" w:hAnsi="Times New Roman"/>
          <w:spacing w:val="-3"/>
          <w:szCs w:val="24"/>
        </w:rPr>
        <w:tab/>
        <w:t>FDEP, Southwest District (</w:t>
      </w:r>
      <w:r w:rsidR="00163043">
        <w:rPr>
          <w:rFonts w:ascii="Times New Roman" w:hAnsi="Times New Roman"/>
          <w:spacing w:val="-3"/>
          <w:szCs w:val="24"/>
        </w:rPr>
        <w:t xml:space="preserve">via </w:t>
      </w:r>
      <w:r w:rsidRPr="00AD76F0">
        <w:rPr>
          <w:rFonts w:ascii="Times New Roman" w:hAnsi="Times New Roman"/>
          <w:spacing w:val="-3"/>
          <w:szCs w:val="24"/>
        </w:rPr>
        <w:t>e-mail)</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F84078">
        <w:rPr>
          <w:rFonts w:ascii="Times New Roman" w:hAnsi="Times New Roman"/>
          <w:spacing w:val="-3"/>
          <w:szCs w:val="24"/>
        </w:rPr>
        <w:t>Janice Sands Ash</w:t>
      </w:r>
      <w:r w:rsidRPr="00D173C0">
        <w:rPr>
          <w:rFonts w:ascii="Times New Roman" w:hAnsi="Times New Roman"/>
          <w:spacing w:val="-3"/>
          <w:szCs w:val="24"/>
        </w:rPr>
        <w:t>, P.E.</w:t>
      </w:r>
      <w:r w:rsidR="003A082A">
        <w:rPr>
          <w:rFonts w:ascii="Times New Roman" w:hAnsi="Times New Roman"/>
          <w:spacing w:val="-3"/>
          <w:szCs w:val="24"/>
        </w:rPr>
        <w:t xml:space="preserve"> - The Ash Group, Inc.</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br w:type="page"/>
      </w:r>
      <w:r w:rsidRPr="00426587">
        <w:rPr>
          <w:rFonts w:ascii="Times New Roman" w:hAnsi="Times New Roman"/>
          <w:spacing w:val="-3"/>
          <w:szCs w:val="24"/>
        </w:rPr>
        <w:t>United States Air Force</w:t>
      </w:r>
      <w:r w:rsidRPr="00426587">
        <w:rPr>
          <w:rFonts w:ascii="Times New Roman" w:hAnsi="Times New Roman"/>
          <w:szCs w:val="24"/>
        </w:rPr>
        <w:t xml:space="preserve"> - </w:t>
      </w:r>
      <w:r w:rsidRPr="00426587">
        <w:rPr>
          <w:rFonts w:ascii="Times New Roman" w:hAnsi="Times New Roman"/>
          <w:spacing w:val="-3"/>
          <w:szCs w:val="24"/>
        </w:rPr>
        <w:t>MacDill Air Force Base</w:t>
      </w:r>
      <w:r w:rsidRPr="00AD76F0">
        <w:rPr>
          <w:rFonts w:ascii="Times New Roman" w:hAnsi="Times New Roman"/>
          <w:spacing w:val="-3"/>
          <w:szCs w:val="24"/>
        </w:rPr>
        <w:t xml:space="preserve"> </w:t>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r w:rsidR="00971A18">
        <w:rPr>
          <w:rFonts w:ascii="Times New Roman" w:hAnsi="Times New Roman"/>
          <w:spacing w:val="-3"/>
          <w:szCs w:val="24"/>
        </w:rPr>
        <w:t xml:space="preserve">   </w:t>
      </w:r>
      <w:r w:rsidRPr="00AD76F0">
        <w:rPr>
          <w:rFonts w:ascii="Times New Roman" w:hAnsi="Times New Roman"/>
          <w:spacing w:val="-3"/>
          <w:szCs w:val="24"/>
        </w:rPr>
        <w:t>Page Two</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Tampa, FL</w:t>
      </w:r>
      <w:r>
        <w:rPr>
          <w:rFonts w:ascii="Times New Roman" w:hAnsi="Times New Roman"/>
          <w:spacing w:val="-3"/>
          <w:szCs w:val="24"/>
        </w:rPr>
        <w:t xml:space="preserve"> 33621</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u w:val="single"/>
        </w:rPr>
        <w:t>CERTIFICATE</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SERVICE</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This is to certify that this NOTICE OF PERMIT and all copies were mailed before the close of business on _________________________ to the listed persons.</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Clerk Stamp</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r w:rsidRPr="00AD76F0">
        <w:rPr>
          <w:rFonts w:ascii="Times New Roman" w:hAnsi="Times New Roman"/>
          <w:spacing w:val="-3"/>
          <w:szCs w:val="24"/>
        </w:rPr>
        <w:t>FILED, on this date, pursuant to Section 120.52(7), Florida Statutes, with the designated clerk, receipt of which is hereby acknowledged.</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   _____________</w:t>
      </w:r>
    </w:p>
    <w:p w:rsidR="00E45295" w:rsidRPr="00AD76F0" w:rsidRDefault="00E45295" w:rsidP="00E470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00971A18">
        <w:rPr>
          <w:rFonts w:ascii="Times New Roman" w:hAnsi="Times New Roman"/>
          <w:spacing w:val="-3"/>
          <w:szCs w:val="24"/>
        </w:rPr>
        <w:t>C</w:t>
      </w:r>
      <w:r w:rsidRPr="00AD76F0">
        <w:rPr>
          <w:rFonts w:ascii="Times New Roman" w:hAnsi="Times New Roman"/>
          <w:spacing w:val="-3"/>
          <w:szCs w:val="24"/>
        </w:rPr>
        <w:t xml:space="preserve">lerk                     </w:t>
      </w:r>
      <w:r w:rsidRPr="00AD76F0">
        <w:rPr>
          <w:rFonts w:ascii="Times New Roman" w:hAnsi="Times New Roman"/>
          <w:spacing w:val="-3"/>
          <w:szCs w:val="24"/>
        </w:rPr>
        <w:tab/>
        <w:t xml:space="preserve"> </w:t>
      </w:r>
      <w:r w:rsidRPr="00AD76F0">
        <w:rPr>
          <w:rFonts w:ascii="Times New Roman" w:hAnsi="Times New Roman"/>
          <w:spacing w:val="-3"/>
          <w:szCs w:val="24"/>
        </w:rPr>
        <w:tab/>
        <w:t xml:space="preserve">     </w:t>
      </w:r>
      <w:r>
        <w:rPr>
          <w:rFonts w:ascii="Times New Roman" w:hAnsi="Times New Roman"/>
          <w:spacing w:val="-3"/>
          <w:szCs w:val="24"/>
        </w:rPr>
        <w:t xml:space="preserve">  </w:t>
      </w:r>
      <w:r w:rsidR="00E4703B">
        <w:rPr>
          <w:rFonts w:ascii="Times New Roman" w:hAnsi="Times New Roman"/>
          <w:spacing w:val="-3"/>
          <w:szCs w:val="24"/>
        </w:rPr>
        <w:tab/>
      </w:r>
      <w:r w:rsidRPr="00AD76F0">
        <w:rPr>
          <w:rFonts w:ascii="Times New Roman" w:hAnsi="Times New Roman"/>
          <w:spacing w:val="-3"/>
          <w:szCs w:val="24"/>
        </w:rPr>
        <w:t>Date</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AD76F0" w:rsidSect="00287E37">
          <w:headerReference w:type="default" r:id="rId8"/>
          <w:endnotePr>
            <w:numFmt w:val="decimal"/>
          </w:endnotePr>
          <w:pgSz w:w="12240" w:h="15840"/>
          <w:pgMar w:top="1440" w:right="1440" w:bottom="1440" w:left="1440" w:header="1440" w:footer="1440" w:gutter="0"/>
          <w:cols w:space="720"/>
          <w:noEndnote/>
        </w:sect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AD76F0"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AD76F0"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10566" w:type="dxa"/>
        <w:tblLook w:val="0000"/>
      </w:tblPr>
      <w:tblGrid>
        <w:gridCol w:w="5328"/>
        <w:gridCol w:w="5238"/>
      </w:tblGrid>
      <w:tr w:rsidR="00392CFE" w:rsidRPr="00E4703B" w:rsidTr="00430B2D">
        <w:tc>
          <w:tcPr>
            <w:tcW w:w="5328" w:type="dxa"/>
          </w:tcPr>
          <w:p w:rsidR="00392CFE" w:rsidRPr="00E4703B"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4703B">
              <w:rPr>
                <w:rFonts w:ascii="Times New Roman" w:hAnsi="Times New Roman"/>
                <w:spacing w:val="-3"/>
                <w:szCs w:val="24"/>
              </w:rPr>
              <w:t>PERMITTEE:</w:t>
            </w:r>
          </w:p>
        </w:tc>
        <w:tc>
          <w:tcPr>
            <w:tcW w:w="5238" w:type="dxa"/>
          </w:tcPr>
          <w:p w:rsidR="00392CFE" w:rsidRPr="00E4703B"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4703B">
              <w:rPr>
                <w:rFonts w:ascii="Times New Roman" w:hAnsi="Times New Roman"/>
                <w:spacing w:val="-3"/>
                <w:szCs w:val="24"/>
              </w:rPr>
              <w:t>PERMIT/CERTIFICATION</w:t>
            </w:r>
          </w:p>
        </w:tc>
      </w:tr>
      <w:tr w:rsidR="00392CFE" w:rsidRPr="00E4703B" w:rsidTr="00430B2D">
        <w:tc>
          <w:tcPr>
            <w:tcW w:w="5328" w:type="dxa"/>
          </w:tcPr>
          <w:p w:rsidR="00BA52C5" w:rsidRPr="00E4703B" w:rsidRDefault="00BA52C5" w:rsidP="00BA52C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4703B">
              <w:rPr>
                <w:rFonts w:ascii="Times New Roman" w:hAnsi="Times New Roman"/>
                <w:spacing w:val="-3"/>
                <w:szCs w:val="24"/>
              </w:rPr>
              <w:t xml:space="preserve">Scott V. </w:t>
            </w:r>
            <w:proofErr w:type="spellStart"/>
            <w:r w:rsidRPr="00E4703B">
              <w:rPr>
                <w:rFonts w:ascii="Times New Roman" w:hAnsi="Times New Roman"/>
                <w:spacing w:val="-3"/>
                <w:szCs w:val="24"/>
              </w:rPr>
              <w:t>DeThomas</w:t>
            </w:r>
            <w:proofErr w:type="spellEnd"/>
            <w:r w:rsidRPr="00E4703B">
              <w:rPr>
                <w:rFonts w:ascii="Times New Roman" w:hAnsi="Times New Roman"/>
                <w:spacing w:val="-3"/>
                <w:szCs w:val="24"/>
              </w:rPr>
              <w:t>, Colonel, USAF</w:t>
            </w:r>
          </w:p>
          <w:p w:rsidR="00BA52C5" w:rsidRPr="00E4703B" w:rsidRDefault="00BA52C5" w:rsidP="00BA52C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4703B">
              <w:rPr>
                <w:rFonts w:ascii="Times New Roman" w:hAnsi="Times New Roman"/>
                <w:spacing w:val="-3"/>
                <w:szCs w:val="24"/>
              </w:rPr>
              <w:t>Commander, 6</w:t>
            </w:r>
            <w:r w:rsidRPr="00E4703B">
              <w:rPr>
                <w:rFonts w:ascii="Times New Roman" w:hAnsi="Times New Roman"/>
                <w:spacing w:val="-3"/>
                <w:szCs w:val="24"/>
                <w:vertAlign w:val="superscript"/>
              </w:rPr>
              <w:t>th</w:t>
            </w:r>
            <w:r w:rsidRPr="00E4703B">
              <w:rPr>
                <w:rFonts w:ascii="Times New Roman" w:hAnsi="Times New Roman"/>
                <w:spacing w:val="-3"/>
                <w:szCs w:val="24"/>
              </w:rPr>
              <w:t xml:space="preserve"> Air Mobility Wing</w:t>
            </w:r>
          </w:p>
          <w:p w:rsidR="00BA52C5" w:rsidRPr="00E4703B" w:rsidRDefault="00BA52C5" w:rsidP="00BA52C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4703B">
              <w:rPr>
                <w:rFonts w:ascii="Times New Roman" w:hAnsi="Times New Roman"/>
                <w:spacing w:val="-3"/>
                <w:szCs w:val="24"/>
              </w:rPr>
              <w:t>MacDill A</w:t>
            </w:r>
            <w:r w:rsidR="00E4703B">
              <w:rPr>
                <w:rFonts w:ascii="Times New Roman" w:hAnsi="Times New Roman"/>
                <w:spacing w:val="-3"/>
                <w:szCs w:val="24"/>
              </w:rPr>
              <w:t xml:space="preserve">ir </w:t>
            </w:r>
            <w:r w:rsidRPr="00E4703B">
              <w:rPr>
                <w:rFonts w:ascii="Times New Roman" w:hAnsi="Times New Roman"/>
                <w:spacing w:val="-3"/>
                <w:szCs w:val="24"/>
              </w:rPr>
              <w:t>F</w:t>
            </w:r>
            <w:r w:rsidR="00E4703B">
              <w:rPr>
                <w:rFonts w:ascii="Times New Roman" w:hAnsi="Times New Roman"/>
                <w:spacing w:val="-3"/>
                <w:szCs w:val="24"/>
              </w:rPr>
              <w:t xml:space="preserve">orce </w:t>
            </w:r>
            <w:r w:rsidRPr="00E4703B">
              <w:rPr>
                <w:rFonts w:ascii="Times New Roman" w:hAnsi="Times New Roman"/>
                <w:spacing w:val="-3"/>
                <w:szCs w:val="24"/>
              </w:rPr>
              <w:t>B</w:t>
            </w:r>
            <w:r w:rsidR="00E4703B">
              <w:rPr>
                <w:rFonts w:ascii="Times New Roman" w:hAnsi="Times New Roman"/>
                <w:spacing w:val="-3"/>
                <w:szCs w:val="24"/>
              </w:rPr>
              <w:t>ase</w:t>
            </w:r>
          </w:p>
          <w:p w:rsidR="00BA52C5" w:rsidRPr="00E4703B" w:rsidRDefault="00BA52C5" w:rsidP="00BA52C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4703B">
              <w:rPr>
                <w:rFonts w:ascii="Times New Roman" w:hAnsi="Times New Roman"/>
                <w:spacing w:val="-3"/>
                <w:szCs w:val="24"/>
              </w:rPr>
              <w:t>8208 Hangar Loop Drive, Suite 1</w:t>
            </w:r>
          </w:p>
          <w:p w:rsidR="00392CFE" w:rsidRPr="00E4703B" w:rsidRDefault="00BA52C5" w:rsidP="00BA52C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E4703B">
              <w:rPr>
                <w:rFonts w:ascii="Times New Roman" w:hAnsi="Times New Roman"/>
                <w:spacing w:val="-3"/>
                <w:szCs w:val="24"/>
              </w:rPr>
              <w:t xml:space="preserve">Tampa, FL 33621                            </w:t>
            </w:r>
          </w:p>
        </w:tc>
        <w:tc>
          <w:tcPr>
            <w:tcW w:w="5238" w:type="dxa"/>
          </w:tcPr>
          <w:p w:rsidR="00392CFE" w:rsidRPr="00E4703B" w:rsidRDefault="004C1B4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E4703B">
              <w:rPr>
                <w:rFonts w:ascii="Times New Roman" w:hAnsi="Times New Roman"/>
                <w:spacing w:val="-3"/>
                <w:szCs w:val="24"/>
              </w:rPr>
              <w:t xml:space="preserve">Permit No.: </w:t>
            </w:r>
            <w:r w:rsidR="0058415E" w:rsidRPr="00E4703B">
              <w:rPr>
                <w:rFonts w:ascii="Times New Roman" w:hAnsi="Times New Roman"/>
                <w:spacing w:val="-3"/>
                <w:szCs w:val="24"/>
              </w:rPr>
              <w:t>0570141</w:t>
            </w:r>
            <w:r w:rsidRPr="00E4703B">
              <w:rPr>
                <w:rFonts w:ascii="Times New Roman" w:hAnsi="Times New Roman"/>
                <w:spacing w:val="-3"/>
                <w:szCs w:val="24"/>
              </w:rPr>
              <w:t>-</w:t>
            </w:r>
            <w:r w:rsidR="0058415E" w:rsidRPr="00E4703B">
              <w:rPr>
                <w:rFonts w:ascii="Times New Roman" w:hAnsi="Times New Roman"/>
                <w:spacing w:val="-3"/>
                <w:szCs w:val="24"/>
              </w:rPr>
              <w:t>0</w:t>
            </w:r>
            <w:r w:rsidR="00BA52C5" w:rsidRPr="00E4703B">
              <w:rPr>
                <w:rFonts w:ascii="Times New Roman" w:hAnsi="Times New Roman"/>
                <w:spacing w:val="-3"/>
                <w:szCs w:val="24"/>
              </w:rPr>
              <w:t>10</w:t>
            </w:r>
            <w:r w:rsidR="0058415E" w:rsidRPr="00E4703B">
              <w:rPr>
                <w:rFonts w:ascii="Times New Roman" w:hAnsi="Times New Roman"/>
                <w:spacing w:val="-3"/>
                <w:szCs w:val="24"/>
              </w:rPr>
              <w:t>-AC</w:t>
            </w:r>
            <w:r w:rsidR="00392CFE" w:rsidRPr="00E4703B">
              <w:rPr>
                <w:rFonts w:ascii="Times New Roman" w:hAnsi="Times New Roman"/>
                <w:spacing w:val="-3"/>
                <w:szCs w:val="24"/>
              </w:rPr>
              <w:t xml:space="preserve"> </w:t>
            </w:r>
          </w:p>
          <w:p w:rsidR="00392CFE" w:rsidRPr="00E4703B" w:rsidRDefault="00392CFE" w:rsidP="00430B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42" w:hanging="342"/>
              <w:rPr>
                <w:rFonts w:ascii="Times New Roman" w:hAnsi="Times New Roman"/>
                <w:spacing w:val="-3"/>
                <w:szCs w:val="24"/>
              </w:rPr>
            </w:pPr>
            <w:r w:rsidRPr="00E4703B">
              <w:rPr>
                <w:rFonts w:ascii="Times New Roman" w:hAnsi="Times New Roman"/>
                <w:spacing w:val="-3"/>
                <w:szCs w:val="24"/>
              </w:rPr>
              <w:t xml:space="preserve">County: Hillsborough </w:t>
            </w:r>
          </w:p>
          <w:p w:rsidR="00392CFE" w:rsidRPr="00E4703B"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E4703B">
              <w:rPr>
                <w:rFonts w:ascii="Times New Roman" w:hAnsi="Times New Roman"/>
                <w:spacing w:val="-3"/>
                <w:szCs w:val="24"/>
              </w:rPr>
              <w:t xml:space="preserve">Expiration Date: </w:t>
            </w:r>
            <w:r w:rsidR="00E4703B">
              <w:rPr>
                <w:rFonts w:ascii="Times New Roman" w:hAnsi="Times New Roman"/>
                <w:spacing w:val="-3"/>
                <w:szCs w:val="24"/>
              </w:rPr>
              <w:t xml:space="preserve"> </w:t>
            </w:r>
            <w:r w:rsidR="00190966">
              <w:rPr>
                <w:rFonts w:ascii="Times New Roman" w:hAnsi="Times New Roman"/>
                <w:spacing w:val="-3"/>
                <w:szCs w:val="24"/>
              </w:rPr>
              <w:t>June 2</w:t>
            </w:r>
            <w:r w:rsidR="00790B00">
              <w:rPr>
                <w:rFonts w:ascii="Times New Roman" w:hAnsi="Times New Roman"/>
                <w:spacing w:val="-3"/>
                <w:szCs w:val="24"/>
              </w:rPr>
              <w:t>5</w:t>
            </w:r>
            <w:r w:rsidR="00BA52C5" w:rsidRPr="00E4703B">
              <w:rPr>
                <w:rFonts w:ascii="Times New Roman" w:hAnsi="Times New Roman"/>
                <w:spacing w:val="-3"/>
                <w:szCs w:val="24"/>
              </w:rPr>
              <w:t>, 2014</w:t>
            </w:r>
          </w:p>
          <w:p w:rsidR="00392CFE" w:rsidRPr="00E4703B" w:rsidRDefault="00392CFE" w:rsidP="00F9271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E4703B">
              <w:rPr>
                <w:rFonts w:ascii="Times New Roman" w:hAnsi="Times New Roman"/>
                <w:spacing w:val="-3"/>
                <w:szCs w:val="24"/>
              </w:rPr>
              <w:t>Project:</w:t>
            </w:r>
            <w:r w:rsidR="00BA52C5" w:rsidRPr="00E4703B">
              <w:rPr>
                <w:rFonts w:ascii="Times New Roman" w:hAnsi="Times New Roman"/>
                <w:spacing w:val="-3"/>
                <w:szCs w:val="24"/>
              </w:rPr>
              <w:t xml:space="preserve"> Initial </w:t>
            </w:r>
            <w:r w:rsidR="00F92714" w:rsidRPr="00E4703B">
              <w:rPr>
                <w:rFonts w:ascii="Times New Roman" w:hAnsi="Times New Roman"/>
                <w:spacing w:val="-3"/>
                <w:szCs w:val="24"/>
              </w:rPr>
              <w:t>Non-Title V</w:t>
            </w:r>
            <w:r w:rsidR="00BA52C5" w:rsidRPr="00E4703B">
              <w:rPr>
                <w:rFonts w:ascii="Times New Roman" w:hAnsi="Times New Roman"/>
                <w:spacing w:val="-3"/>
                <w:szCs w:val="24"/>
              </w:rPr>
              <w:t xml:space="preserve"> Air                       Construction Permit</w:t>
            </w:r>
          </w:p>
        </w:tc>
      </w:tr>
    </w:tbl>
    <w:p w:rsidR="00392CFE" w:rsidRPr="00E4703B"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E4703B"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4703B">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392CFE" w:rsidRPr="00E4703B" w:rsidRDefault="00392CF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304" w:rsidRPr="00E4703B" w:rsidRDefault="00687304"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This air construction permit establishes MacDill Air Force Base (AFB) </w:t>
      </w:r>
      <w:r w:rsidR="00E4703B">
        <w:rPr>
          <w:rFonts w:ascii="Times New Roman" w:hAnsi="Times New Roman"/>
          <w:spacing w:val="-3"/>
          <w:szCs w:val="24"/>
        </w:rPr>
        <w:t>as a Synthetic non-Title V source from its current Title V source status, based on the limited operation of the emergency generators</w:t>
      </w:r>
      <w:r w:rsidR="009637FE">
        <w:rPr>
          <w:rFonts w:ascii="Times New Roman" w:hAnsi="Times New Roman"/>
          <w:spacing w:val="-3"/>
          <w:szCs w:val="24"/>
        </w:rPr>
        <w:t xml:space="preserve"> at the facility</w:t>
      </w:r>
      <w:r w:rsidR="00E4703B">
        <w:rPr>
          <w:rFonts w:ascii="Times New Roman" w:hAnsi="Times New Roman"/>
          <w:spacing w:val="-3"/>
          <w:szCs w:val="24"/>
        </w:rPr>
        <w:t>.</w:t>
      </w:r>
      <w:r w:rsidRPr="00E4703B">
        <w:rPr>
          <w:rFonts w:ascii="Times New Roman" w:hAnsi="Times New Roman"/>
          <w:spacing w:val="-3"/>
          <w:szCs w:val="24"/>
        </w:rPr>
        <w:t xml:space="preserve">  This permit is being issued concurrently with the </w:t>
      </w:r>
      <w:r w:rsidR="00F92714" w:rsidRPr="00E4703B">
        <w:rPr>
          <w:rFonts w:ascii="Times New Roman" w:hAnsi="Times New Roman"/>
          <w:spacing w:val="-3"/>
          <w:szCs w:val="24"/>
        </w:rPr>
        <w:t>non-Title V</w:t>
      </w:r>
      <w:r w:rsidRPr="00E4703B">
        <w:rPr>
          <w:rFonts w:ascii="Times New Roman" w:hAnsi="Times New Roman"/>
          <w:spacing w:val="-3"/>
          <w:szCs w:val="24"/>
        </w:rPr>
        <w:t xml:space="preserve"> operation permit, since no additional emissions testing is required due to the fact that MacDill AFB maintains manufacturer’s emissions certifications for all stationary internal combusti</w:t>
      </w:r>
      <w:r w:rsidR="009637FE">
        <w:rPr>
          <w:rFonts w:ascii="Times New Roman" w:hAnsi="Times New Roman"/>
          <w:spacing w:val="-3"/>
          <w:szCs w:val="24"/>
        </w:rPr>
        <w:t xml:space="preserve">on engines, as required under 40 CFR 60, Subpart IIII </w:t>
      </w:r>
      <w:r w:rsidR="009637FE" w:rsidRPr="00010762">
        <w:rPr>
          <w:rFonts w:ascii="Times New Roman" w:hAnsi="Times New Roman"/>
          <w:spacing w:val="-3"/>
          <w:szCs w:val="24"/>
        </w:rPr>
        <w:t>(</w:t>
      </w:r>
      <w:r w:rsidR="009637FE" w:rsidRPr="00010762">
        <w:rPr>
          <w:rFonts w:ascii="Times New Roman" w:hAnsi="Times New Roman"/>
          <w:i/>
          <w:spacing w:val="-3"/>
          <w:szCs w:val="24"/>
        </w:rPr>
        <w:t>Standards of Performance for Stationary Compression Ignition Internal Combustion Engines</w:t>
      </w:r>
      <w:r w:rsidR="009637FE" w:rsidRPr="00010762">
        <w:rPr>
          <w:rFonts w:ascii="Times New Roman" w:hAnsi="Times New Roman"/>
          <w:spacing w:val="-3"/>
          <w:szCs w:val="24"/>
        </w:rPr>
        <w:t>)</w:t>
      </w:r>
      <w:r w:rsidRPr="00E4703B">
        <w:rPr>
          <w:rFonts w:ascii="Times New Roman" w:hAnsi="Times New Roman"/>
          <w:spacing w:val="-3"/>
          <w:szCs w:val="24"/>
        </w:rPr>
        <w:t xml:space="preserve">.  </w:t>
      </w:r>
    </w:p>
    <w:p w:rsidR="00687304" w:rsidRPr="00E4703B" w:rsidRDefault="00687304"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61D23"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zCs w:val="24"/>
        </w:rPr>
        <w:t>Th</w:t>
      </w:r>
      <w:r>
        <w:rPr>
          <w:rFonts w:ascii="Times New Roman" w:hAnsi="Times New Roman"/>
          <w:szCs w:val="24"/>
        </w:rPr>
        <w:t>e</w:t>
      </w:r>
      <w:r w:rsidRPr="00E4703B">
        <w:rPr>
          <w:rFonts w:ascii="Times New Roman" w:hAnsi="Times New Roman"/>
          <w:szCs w:val="24"/>
        </w:rPr>
        <w:t xml:space="preserve"> facility is a military base and includes an airfield, associated aircraft maintenance and support activities, and a wide variety of military and non-military support operations. </w:t>
      </w:r>
      <w:r w:rsidRPr="00E4703B">
        <w:rPr>
          <w:rFonts w:ascii="Times New Roman" w:hAnsi="Times New Roman"/>
          <w:spacing w:val="-3"/>
          <w:szCs w:val="24"/>
        </w:rPr>
        <w:t xml:space="preserve">The base is comprised of multiple tenant units (United States Special Operations Command (USSOCOM), Joint Intelligence Center Central Command (JICCENT), Joint Communications Support Element (JCSE), etc.).  Based on a determination from EPC dated December 22, 2008, MacDill AFB and its base tenant units, except for NOAA, should be grouped under the Standard Industrial Classification (SIC) for “National Security” and therefore are considered to be under common control for air permitting purposes.  </w:t>
      </w:r>
    </w:p>
    <w:p w:rsidR="00A61D23" w:rsidRDefault="00A61D23"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The operations at NOAA (one paint booth, metalworking operation, and parts washer) were determined </w:t>
      </w:r>
      <w:r w:rsidRPr="005103EC">
        <w:rPr>
          <w:rFonts w:ascii="Times New Roman" w:hAnsi="Times New Roman"/>
          <w:spacing w:val="-3"/>
          <w:szCs w:val="24"/>
        </w:rPr>
        <w:t>to be classified under a different SIC for “Weather Forecasters,” and therefore were considered to be independent operations from MacDill AFB.  As a result, the operations at NOAA were exempted from air permitting on June 2, 2010, due to the low level of emissions from its operations.</w:t>
      </w:r>
      <w:r w:rsidR="005103EC" w:rsidRPr="005103EC">
        <w:rPr>
          <w:rFonts w:ascii="Times New Roman" w:hAnsi="Times New Roman"/>
          <w:spacing w:val="-3"/>
          <w:szCs w:val="24"/>
        </w:rPr>
        <w:t xml:space="preserve">  </w:t>
      </w:r>
      <w:r w:rsidR="00642CA9" w:rsidRPr="00642CA9">
        <w:rPr>
          <w:rFonts w:ascii="Times New Roman" w:hAnsi="Times New Roman"/>
          <w:spacing w:val="-3"/>
          <w:szCs w:val="24"/>
        </w:rPr>
        <w:t xml:space="preserve">In addition, the operation of the </w:t>
      </w:r>
      <w:r w:rsidR="0027094B">
        <w:rPr>
          <w:rFonts w:ascii="Times New Roman" w:hAnsi="Times New Roman"/>
          <w:spacing w:val="-3"/>
          <w:szCs w:val="24"/>
        </w:rPr>
        <w:t xml:space="preserve">1.2 MGD </w:t>
      </w:r>
      <w:r w:rsidR="00642CA9" w:rsidRPr="00642CA9">
        <w:rPr>
          <w:rFonts w:ascii="Times New Roman" w:hAnsi="Times New Roman"/>
          <w:spacing w:val="-3"/>
          <w:szCs w:val="24"/>
        </w:rPr>
        <w:t>Wastewater Treatment Plant (WWTP) and the associated</w:t>
      </w:r>
      <w:r w:rsidR="00DC0A55">
        <w:rPr>
          <w:rFonts w:ascii="Times New Roman" w:hAnsi="Times New Roman"/>
          <w:spacing w:val="-3"/>
          <w:szCs w:val="24"/>
        </w:rPr>
        <w:t xml:space="preserve"> eleven (11) stationary and portable</w:t>
      </w:r>
      <w:r w:rsidR="00642CA9" w:rsidRPr="00642CA9">
        <w:rPr>
          <w:rFonts w:ascii="Times New Roman" w:hAnsi="Times New Roman"/>
          <w:spacing w:val="-3"/>
          <w:szCs w:val="24"/>
        </w:rPr>
        <w:t xml:space="preserve"> engines was privatized</w:t>
      </w:r>
      <w:r w:rsidR="0005653D">
        <w:rPr>
          <w:rFonts w:ascii="Times New Roman" w:hAnsi="Times New Roman"/>
          <w:spacing w:val="-3"/>
          <w:szCs w:val="24"/>
        </w:rPr>
        <w:t xml:space="preserve"> (acquired by the Florida Governmental Utility Authority and U.S. Water Resources Corporation)</w:t>
      </w:r>
      <w:r w:rsidR="00642CA9" w:rsidRPr="00642CA9">
        <w:rPr>
          <w:rFonts w:ascii="Times New Roman" w:hAnsi="Times New Roman"/>
          <w:spacing w:val="-3"/>
          <w:szCs w:val="24"/>
        </w:rPr>
        <w:t xml:space="preserve"> in March 2011, removing the WWTP from </w:t>
      </w:r>
      <w:proofErr w:type="spellStart"/>
      <w:r w:rsidR="00642CA9" w:rsidRPr="00642CA9">
        <w:rPr>
          <w:rFonts w:ascii="Times New Roman" w:hAnsi="Times New Roman"/>
          <w:spacing w:val="-3"/>
          <w:szCs w:val="24"/>
        </w:rPr>
        <w:t>MacDill’s</w:t>
      </w:r>
      <w:proofErr w:type="spellEnd"/>
      <w:r w:rsidR="00642CA9" w:rsidRPr="00642CA9">
        <w:rPr>
          <w:rFonts w:ascii="Times New Roman" w:hAnsi="Times New Roman"/>
          <w:spacing w:val="-3"/>
          <w:szCs w:val="24"/>
        </w:rPr>
        <w:t xml:space="preserve"> common control for air permitting purposes.</w:t>
      </w:r>
    </w:p>
    <w:p w:rsidR="005103EC" w:rsidRPr="00E4703B" w:rsidRDefault="005103EC"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The emissions sources at MacDill AFB are predominantly emergency internal combustion engines and generators, with a total of </w:t>
      </w:r>
      <w:r w:rsidR="005103EC" w:rsidRPr="00E4703B">
        <w:rPr>
          <w:rFonts w:ascii="Times New Roman" w:hAnsi="Times New Roman"/>
          <w:spacing w:val="-3"/>
          <w:szCs w:val="24"/>
        </w:rPr>
        <w:t>7</w:t>
      </w:r>
      <w:r w:rsidR="005103EC">
        <w:rPr>
          <w:rFonts w:ascii="Times New Roman" w:hAnsi="Times New Roman"/>
          <w:spacing w:val="-3"/>
          <w:szCs w:val="24"/>
        </w:rPr>
        <w:t>1</w:t>
      </w:r>
      <w:r w:rsidR="005103EC" w:rsidRPr="00E4703B">
        <w:rPr>
          <w:rFonts w:ascii="Times New Roman" w:hAnsi="Times New Roman"/>
          <w:spacing w:val="-3"/>
          <w:szCs w:val="24"/>
        </w:rPr>
        <w:t xml:space="preserve"> </w:t>
      </w:r>
      <w:r w:rsidRPr="00E4703B">
        <w:rPr>
          <w:rFonts w:ascii="Times New Roman" w:hAnsi="Times New Roman"/>
          <w:spacing w:val="-3"/>
          <w:szCs w:val="24"/>
        </w:rPr>
        <w:t xml:space="preserve">units, as well as multiple exempt sources such as natural gas-fired external combustion heating units, fuel storage tanks, parts washers, woodworking activities, </w:t>
      </w:r>
      <w:proofErr w:type="gramStart"/>
      <w:r w:rsidRPr="00E4703B">
        <w:rPr>
          <w:rFonts w:ascii="Times New Roman" w:hAnsi="Times New Roman"/>
          <w:spacing w:val="-3"/>
          <w:szCs w:val="24"/>
        </w:rPr>
        <w:t>painting</w:t>
      </w:r>
      <w:proofErr w:type="gramEnd"/>
      <w:r w:rsidRPr="00E4703B">
        <w:rPr>
          <w:rFonts w:ascii="Times New Roman" w:hAnsi="Times New Roman"/>
          <w:spacing w:val="-3"/>
          <w:szCs w:val="24"/>
        </w:rPr>
        <w:t xml:space="preserve"> and enclosed blasting operations, etc.  Multiple changes have occurred at MacDill AFB since the issuance of the last Title V permit; several existing engines were decommissioned, several new engines were installed, and new buildings have been constructed along with the addition of the new engines.  MacDill AFB has provided numerous notifications of the addition of generators, tanks, heaters etc., and the removal of other sources during this time period.</w:t>
      </w:r>
    </w:p>
    <w:p w:rsidR="00E4703B" w:rsidRPr="00E4703B" w:rsidRDefault="00E4703B" w:rsidP="00E4703B">
      <w:pPr>
        <w:pStyle w:val="Default"/>
        <w:jc w:val="both"/>
        <w:rPr>
          <w:spacing w:val="-3"/>
        </w:rPr>
      </w:pPr>
    </w:p>
    <w:p w:rsidR="00E4703B" w:rsidRPr="005103EC"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This construction permit also changes the grouping of the diesel-fired stationary compression ignition internal combustion engines that power the emergency generators or fire pumps at the facility.  Previously, the engines at JICCENT, USSOCOM, and the Medical Clinic were identified as EU Nos. 013, 014, and 015, respectively, and the rest of the engines were considered insignificant emissions units under Rule </w:t>
      </w:r>
      <w:r w:rsidR="00142FC0">
        <w:rPr>
          <w:rFonts w:ascii="Times New Roman" w:hAnsi="Times New Roman"/>
          <w:spacing w:val="-3"/>
          <w:szCs w:val="24"/>
        </w:rPr>
        <w:t>62-</w:t>
      </w:r>
      <w:r w:rsidRPr="00E4703B">
        <w:rPr>
          <w:rFonts w:ascii="Times New Roman" w:hAnsi="Times New Roman"/>
          <w:spacing w:val="-3"/>
          <w:szCs w:val="24"/>
        </w:rPr>
        <w:t xml:space="preserve">213.430(6)(a), F.A.C.   In order to provide consistency, all </w:t>
      </w:r>
      <w:r w:rsidR="005103EC">
        <w:rPr>
          <w:rFonts w:ascii="Times New Roman" w:hAnsi="Times New Roman"/>
          <w:spacing w:val="-3"/>
          <w:szCs w:val="24"/>
        </w:rPr>
        <w:t xml:space="preserve">28 of </w:t>
      </w:r>
      <w:r w:rsidRPr="00E4703B">
        <w:rPr>
          <w:rFonts w:ascii="Times New Roman" w:hAnsi="Times New Roman"/>
          <w:spacing w:val="-3"/>
          <w:szCs w:val="24"/>
        </w:rPr>
        <w:t xml:space="preserve">the engines subject to 40 CFR 60, Subpart IIII are now being grouped under a single emission unit, EU 016, with multiple emission points under the emission unit.  All of the other engines at the facility are being considered as existing institutional emergency engines, and have no regulatory requirements under 40 CFR Part 60 or 63.  Therefore, all of the existing </w:t>
      </w:r>
      <w:r w:rsidR="005103EC">
        <w:rPr>
          <w:rFonts w:ascii="Times New Roman" w:hAnsi="Times New Roman"/>
          <w:spacing w:val="-3"/>
          <w:szCs w:val="24"/>
        </w:rPr>
        <w:t xml:space="preserve">stationary </w:t>
      </w:r>
      <w:r w:rsidRPr="00E4703B">
        <w:rPr>
          <w:rFonts w:ascii="Times New Roman" w:hAnsi="Times New Roman"/>
          <w:spacing w:val="-3"/>
          <w:szCs w:val="24"/>
        </w:rPr>
        <w:t xml:space="preserve">institutional emergency engines are now being considered exempt from air permitting under the categorical exemption for stationary internal combustion engines (Rule 62-210.300(3)(a)35, F.A.C.) at the request of the applicant.  That rule establishes a maximum collective annual fuel limit of 64,000 </w:t>
      </w:r>
      <w:r w:rsidRPr="005103EC">
        <w:rPr>
          <w:rFonts w:ascii="Times New Roman" w:hAnsi="Times New Roman"/>
          <w:spacing w:val="-3"/>
          <w:szCs w:val="24"/>
        </w:rPr>
        <w:t>gallons of diesel fuel and 5,400 gallons of gasoline for all the engines claiming the exemption at the facility.</w:t>
      </w:r>
      <w:r w:rsidR="005103EC" w:rsidRPr="005103EC">
        <w:rPr>
          <w:rFonts w:ascii="Times New Roman" w:hAnsi="Times New Roman"/>
          <w:spacing w:val="-3"/>
          <w:szCs w:val="24"/>
        </w:rPr>
        <w:t xml:space="preserve">  </w:t>
      </w:r>
      <w:r w:rsidR="00642CA9" w:rsidRPr="00642CA9">
        <w:rPr>
          <w:rFonts w:ascii="Times New Roman" w:hAnsi="Times New Roman"/>
          <w:spacing w:val="-3"/>
          <w:szCs w:val="24"/>
        </w:rPr>
        <w:t xml:space="preserve">In addition, the five (5) portable generators are considered </w:t>
      </w:r>
      <w:r w:rsidR="00C8269A">
        <w:rPr>
          <w:rFonts w:ascii="Times New Roman" w:hAnsi="Times New Roman"/>
          <w:spacing w:val="-3"/>
          <w:szCs w:val="24"/>
        </w:rPr>
        <w:t xml:space="preserve">to be </w:t>
      </w:r>
      <w:r w:rsidR="00642CA9" w:rsidRPr="00642CA9">
        <w:rPr>
          <w:rFonts w:ascii="Times New Roman" w:hAnsi="Times New Roman"/>
          <w:spacing w:val="-3"/>
          <w:szCs w:val="24"/>
        </w:rPr>
        <w:t>exempt from air permitting pursuant to Rule 62-4.040(1</w:t>
      </w:r>
      <w:proofErr w:type="gramStart"/>
      <w:r w:rsidR="00642CA9" w:rsidRPr="00642CA9">
        <w:rPr>
          <w:rFonts w:ascii="Times New Roman" w:hAnsi="Times New Roman"/>
          <w:spacing w:val="-3"/>
          <w:szCs w:val="24"/>
        </w:rPr>
        <w:t>)(</w:t>
      </w:r>
      <w:proofErr w:type="gramEnd"/>
      <w:r w:rsidR="00642CA9" w:rsidRPr="00642CA9">
        <w:rPr>
          <w:rFonts w:ascii="Times New Roman" w:hAnsi="Times New Roman"/>
          <w:spacing w:val="-3"/>
          <w:szCs w:val="24"/>
        </w:rPr>
        <w:t>b), F.A.C.</w:t>
      </w: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The NSPS for stationary internal combustion engines, 40 CFR 60, Subpart IIII, requires pollutant emission limits, opacity limits, a maximum diesel fuel sulfur content of 15 </w:t>
      </w:r>
      <w:proofErr w:type="spellStart"/>
      <w:r w:rsidRPr="00E4703B">
        <w:rPr>
          <w:rFonts w:ascii="Times New Roman" w:hAnsi="Times New Roman"/>
          <w:spacing w:val="-3"/>
          <w:szCs w:val="24"/>
        </w:rPr>
        <w:t>ppm</w:t>
      </w:r>
      <w:proofErr w:type="spellEnd"/>
      <w:r w:rsidRPr="00E4703B">
        <w:rPr>
          <w:rFonts w:ascii="Times New Roman" w:hAnsi="Times New Roman"/>
          <w:spacing w:val="-3"/>
          <w:szCs w:val="24"/>
        </w:rPr>
        <w:t xml:space="preserve"> (ULSD), and installation of a non-resettable hour meter on each engine, as well as maintenance, recordkeeping, and reporting requirements.  The emission limits are met through engine certification provided by the respective engine manufacturers, so no further pollutant testing is required, unless the engine certification is otherwise suspended, revoked, or voided.  The engines are also subject to opacity limits from Subpart IIII (40 CFR 89.113 by reference), Rule 62-296.320(4</w:t>
      </w:r>
      <w:proofErr w:type="gramStart"/>
      <w:r w:rsidRPr="00E4703B">
        <w:rPr>
          <w:rFonts w:ascii="Times New Roman" w:hAnsi="Times New Roman"/>
          <w:spacing w:val="-3"/>
          <w:szCs w:val="24"/>
        </w:rPr>
        <w:t>)(</w:t>
      </w:r>
      <w:proofErr w:type="gramEnd"/>
      <w:r w:rsidRPr="00E4703B">
        <w:rPr>
          <w:rFonts w:ascii="Times New Roman" w:hAnsi="Times New Roman"/>
          <w:spacing w:val="-3"/>
          <w:szCs w:val="24"/>
        </w:rPr>
        <w:t>b), F.A.C., and EPC’s local rule (Chapter 1-3.52.1, Rules of the EPC).  Chapter 1-3.52.3, Rules of the EPC, require</w:t>
      </w:r>
      <w:r w:rsidR="000C3F54">
        <w:rPr>
          <w:rFonts w:ascii="Times New Roman" w:hAnsi="Times New Roman"/>
          <w:spacing w:val="-3"/>
          <w:szCs w:val="24"/>
        </w:rPr>
        <w:t>s</w:t>
      </w:r>
      <w:r w:rsidRPr="00E4703B">
        <w:rPr>
          <w:rFonts w:ascii="Times New Roman" w:hAnsi="Times New Roman"/>
          <w:spacing w:val="-3"/>
          <w:szCs w:val="24"/>
        </w:rPr>
        <w:t xml:space="preserve"> annual visible emissions tests in accordance with EPA Method 9 on the permitted sources subject to the general 20% opacity standard under Rule 62-296.320(4</w:t>
      </w:r>
      <w:proofErr w:type="gramStart"/>
      <w:r w:rsidRPr="00E4703B">
        <w:rPr>
          <w:rFonts w:ascii="Times New Roman" w:hAnsi="Times New Roman"/>
          <w:spacing w:val="-3"/>
          <w:szCs w:val="24"/>
        </w:rPr>
        <w:t>)(</w:t>
      </w:r>
      <w:proofErr w:type="gramEnd"/>
      <w:r w:rsidRPr="00E4703B">
        <w:rPr>
          <w:rFonts w:ascii="Times New Roman" w:hAnsi="Times New Roman"/>
          <w:spacing w:val="-3"/>
          <w:szCs w:val="24"/>
        </w:rPr>
        <w:t xml:space="preserve">b), F.A.C. and Chapter 1-3.52.1, Rules of the EPC.  Therefore, annual visible emissions tests are being required for the permitted CI engines subject to 40 CFR 60, Subpart IIII in the non-Title V </w:t>
      </w:r>
      <w:proofErr w:type="gramStart"/>
      <w:r w:rsidRPr="00E4703B">
        <w:rPr>
          <w:rFonts w:ascii="Times New Roman" w:hAnsi="Times New Roman"/>
          <w:spacing w:val="-3"/>
          <w:szCs w:val="24"/>
        </w:rPr>
        <w:t>permit</w:t>
      </w:r>
      <w:proofErr w:type="gramEnd"/>
      <w:r w:rsidRPr="00E4703B">
        <w:rPr>
          <w:rFonts w:ascii="Times New Roman" w:hAnsi="Times New Roman"/>
          <w:spacing w:val="-3"/>
          <w:szCs w:val="24"/>
        </w:rPr>
        <w:t>.</w:t>
      </w: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703B" w:rsidRPr="00E4703B" w:rsidRDefault="00E4703B" w:rsidP="00E4703B">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4703B">
        <w:rPr>
          <w:rFonts w:ascii="Times New Roman" w:hAnsi="Times New Roman"/>
          <w:spacing w:val="-3"/>
          <w:szCs w:val="24"/>
        </w:rPr>
        <w:t xml:space="preserve">The stationary emergency generators/engines are not subject to 40 CFR 63, </w:t>
      </w:r>
      <w:r w:rsidRPr="00E4703B">
        <w:rPr>
          <w:rFonts w:ascii="Times New Roman" w:hAnsi="Times New Roman"/>
          <w:szCs w:val="24"/>
        </w:rPr>
        <w:t>Subpart ZZZZ (</w:t>
      </w:r>
      <w:r w:rsidRPr="00E4703B">
        <w:rPr>
          <w:rFonts w:ascii="Times New Roman" w:hAnsi="Times New Roman"/>
          <w:i/>
          <w:szCs w:val="24"/>
        </w:rPr>
        <w:t>National Emissions Standards for Hazardous Air Pollutants for Stationary Reciprocating Internal Combustion Engines</w:t>
      </w:r>
      <w:r w:rsidRPr="00E4703B">
        <w:rPr>
          <w:rFonts w:ascii="Times New Roman" w:hAnsi="Times New Roman"/>
          <w:szCs w:val="24"/>
        </w:rPr>
        <w:t>) since they are either “new” engines subject to 40 CFR 60, Subpart IIII or are considered to be existing institutional emergency engines under 40 CFR 63.6585(f)(3).</w:t>
      </w:r>
    </w:p>
    <w:p w:rsidR="00E4703B" w:rsidRPr="00E4703B" w:rsidRDefault="00E4703B" w:rsidP="00E4703B">
      <w:pPr>
        <w:pStyle w:val="BodyText2"/>
        <w:rPr>
          <w:color w:val="auto"/>
          <w:szCs w:val="24"/>
        </w:rPr>
      </w:pPr>
    </w:p>
    <w:p w:rsidR="003261F0" w:rsidRPr="00E4703B" w:rsidRDefault="00687304" w:rsidP="0068730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4703B">
        <w:rPr>
          <w:rFonts w:ascii="Times New Roman" w:hAnsi="Times New Roman"/>
          <w:szCs w:val="24"/>
        </w:rPr>
        <w:t xml:space="preserve">In order to limit the PTE of the facility and classify the facility as a </w:t>
      </w:r>
      <w:r w:rsidR="00F92714" w:rsidRPr="00E4703B">
        <w:rPr>
          <w:rFonts w:ascii="Times New Roman" w:hAnsi="Times New Roman"/>
          <w:szCs w:val="24"/>
        </w:rPr>
        <w:t>non-Title V</w:t>
      </w:r>
      <w:r w:rsidRPr="00E4703B">
        <w:rPr>
          <w:rFonts w:ascii="Times New Roman" w:hAnsi="Times New Roman"/>
          <w:szCs w:val="24"/>
        </w:rPr>
        <w:t xml:space="preserve"> source, the applicant requested a limitation of 100 hours per year for all stationary emergency engines.  </w:t>
      </w:r>
      <w:r w:rsidR="00F97ACA">
        <w:rPr>
          <w:rFonts w:ascii="Times New Roman" w:hAnsi="Times New Roman"/>
          <w:szCs w:val="24"/>
        </w:rPr>
        <w:t xml:space="preserve">The </w:t>
      </w:r>
      <w:proofErr w:type="spellStart"/>
      <w:r w:rsidR="00F97ACA">
        <w:rPr>
          <w:rFonts w:ascii="Times New Roman" w:hAnsi="Times New Roman"/>
          <w:szCs w:val="24"/>
        </w:rPr>
        <w:t>NOx</w:t>
      </w:r>
      <w:proofErr w:type="spellEnd"/>
      <w:r w:rsidR="00F97ACA">
        <w:rPr>
          <w:rFonts w:ascii="Times New Roman" w:hAnsi="Times New Roman"/>
          <w:szCs w:val="24"/>
        </w:rPr>
        <w:t xml:space="preserve"> PTE for the Subpart IIII engines is 41.8 tons per year.  </w:t>
      </w:r>
      <w:r w:rsidR="002F7717" w:rsidRPr="00E4703B">
        <w:rPr>
          <w:rFonts w:ascii="Times New Roman" w:hAnsi="Times New Roman"/>
          <w:szCs w:val="24"/>
        </w:rPr>
        <w:t>The facility-wide NO</w:t>
      </w:r>
      <w:r w:rsidR="00712D65" w:rsidRPr="00E4703B">
        <w:rPr>
          <w:rFonts w:ascii="Times New Roman" w:hAnsi="Times New Roman"/>
          <w:szCs w:val="24"/>
          <w:vertAlign w:val="subscript"/>
        </w:rPr>
        <w:t>X</w:t>
      </w:r>
      <w:r w:rsidR="002F7717" w:rsidRPr="00E4703B">
        <w:rPr>
          <w:rFonts w:ascii="Times New Roman" w:hAnsi="Times New Roman"/>
          <w:szCs w:val="24"/>
        </w:rPr>
        <w:t xml:space="preserve"> PTE, including the exempt external combustion </w:t>
      </w:r>
      <w:r w:rsidR="00977AA4">
        <w:rPr>
          <w:rFonts w:ascii="Times New Roman" w:hAnsi="Times New Roman"/>
          <w:szCs w:val="24"/>
        </w:rPr>
        <w:t>heating units</w:t>
      </w:r>
      <w:r w:rsidR="002F7717" w:rsidRPr="00E4703B">
        <w:rPr>
          <w:rFonts w:ascii="Times New Roman" w:hAnsi="Times New Roman"/>
          <w:szCs w:val="24"/>
        </w:rPr>
        <w:t>, is 86.</w:t>
      </w:r>
      <w:r w:rsidR="00E23E85">
        <w:rPr>
          <w:rFonts w:ascii="Times New Roman" w:hAnsi="Times New Roman"/>
          <w:szCs w:val="24"/>
        </w:rPr>
        <w:t>3</w:t>
      </w:r>
      <w:r w:rsidR="00E23E85" w:rsidRPr="00E4703B">
        <w:rPr>
          <w:rFonts w:ascii="Times New Roman" w:hAnsi="Times New Roman"/>
          <w:szCs w:val="24"/>
        </w:rPr>
        <w:t xml:space="preserve"> </w:t>
      </w:r>
      <w:r w:rsidR="002F7717" w:rsidRPr="00E4703B">
        <w:rPr>
          <w:rFonts w:ascii="Times New Roman" w:hAnsi="Times New Roman"/>
          <w:szCs w:val="24"/>
        </w:rPr>
        <w:t>tons per year.</w:t>
      </w:r>
    </w:p>
    <w:p w:rsidR="00626079" w:rsidRPr="002F6412" w:rsidRDefault="00626079"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7235B2" w:rsidRPr="00E4703B"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4703B">
        <w:rPr>
          <w:rFonts w:ascii="Times New Roman" w:hAnsi="Times New Roman"/>
          <w:spacing w:val="-3"/>
          <w:szCs w:val="24"/>
        </w:rPr>
        <w:t xml:space="preserve">Location:  </w:t>
      </w:r>
      <w:r w:rsidR="003B5242" w:rsidRPr="00E4703B">
        <w:rPr>
          <w:rFonts w:ascii="Times New Roman" w:hAnsi="Times New Roman"/>
          <w:spacing w:val="-3"/>
          <w:szCs w:val="24"/>
        </w:rPr>
        <w:t>8208 Hangar Loop Drive</w:t>
      </w:r>
      <w:r w:rsidRPr="00E4703B">
        <w:rPr>
          <w:rFonts w:ascii="Times New Roman" w:hAnsi="Times New Roman"/>
          <w:spacing w:val="-3"/>
          <w:szCs w:val="24"/>
        </w:rPr>
        <w:t>, Tampa</w:t>
      </w:r>
    </w:p>
    <w:p w:rsidR="007235B2" w:rsidRPr="002F6412"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7235B2" w:rsidRPr="00E4703B" w:rsidRDefault="00713A22" w:rsidP="00B3146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E4703B">
        <w:rPr>
          <w:rFonts w:ascii="Times New Roman" w:hAnsi="Times New Roman"/>
          <w:spacing w:val="-3"/>
          <w:szCs w:val="24"/>
        </w:rPr>
        <w:t xml:space="preserve">UTM:  </w:t>
      </w:r>
      <w:r w:rsidR="003B5242" w:rsidRPr="00E4703B">
        <w:rPr>
          <w:rFonts w:ascii="Times New Roman" w:hAnsi="Times New Roman"/>
          <w:szCs w:val="24"/>
        </w:rPr>
        <w:t xml:space="preserve">17-353.50 </w:t>
      </w:r>
      <w:proofErr w:type="gramStart"/>
      <w:r w:rsidR="003B5242" w:rsidRPr="00E4703B">
        <w:rPr>
          <w:rFonts w:ascii="Times New Roman" w:hAnsi="Times New Roman"/>
          <w:szCs w:val="24"/>
        </w:rPr>
        <w:t>E</w:t>
      </w:r>
      <w:r w:rsidRPr="00E4703B">
        <w:rPr>
          <w:rFonts w:ascii="Times New Roman" w:hAnsi="Times New Roman"/>
          <w:spacing w:val="-3"/>
          <w:szCs w:val="24"/>
        </w:rPr>
        <w:t xml:space="preserve">  </w:t>
      </w:r>
      <w:r w:rsidR="003B5242" w:rsidRPr="00E4703B">
        <w:rPr>
          <w:rFonts w:ascii="Times New Roman" w:hAnsi="Times New Roman"/>
          <w:szCs w:val="24"/>
        </w:rPr>
        <w:t>3081.5</w:t>
      </w:r>
      <w:proofErr w:type="gramEnd"/>
      <w:r w:rsidR="003B5242" w:rsidRPr="00E4703B">
        <w:rPr>
          <w:rFonts w:ascii="Times New Roman" w:hAnsi="Times New Roman"/>
          <w:szCs w:val="24"/>
        </w:rPr>
        <w:t xml:space="preserve"> N</w:t>
      </w:r>
      <w:r w:rsidR="003B5242" w:rsidRPr="00E4703B">
        <w:rPr>
          <w:rFonts w:ascii="Times New Roman" w:hAnsi="Times New Roman"/>
          <w:spacing w:val="-3"/>
          <w:szCs w:val="24"/>
        </w:rPr>
        <w:t xml:space="preserve">    NEDS NO: 0141</w:t>
      </w:r>
    </w:p>
    <w:tbl>
      <w:tblPr>
        <w:tblW w:w="9558" w:type="dxa"/>
        <w:tblInd w:w="108" w:type="dxa"/>
        <w:tblLayout w:type="fixed"/>
        <w:tblLook w:val="04A0"/>
      </w:tblPr>
      <w:tblGrid>
        <w:gridCol w:w="1080"/>
        <w:gridCol w:w="1080"/>
        <w:gridCol w:w="1260"/>
        <w:gridCol w:w="990"/>
        <w:gridCol w:w="1620"/>
        <w:gridCol w:w="1800"/>
        <w:gridCol w:w="900"/>
        <w:gridCol w:w="828"/>
      </w:tblGrid>
      <w:tr w:rsidR="000F1250" w:rsidRPr="0056563D" w:rsidTr="00340201">
        <w:trPr>
          <w:trHeight w:val="521"/>
        </w:trPr>
        <w:tc>
          <w:tcPr>
            <w:tcW w:w="2160" w:type="dxa"/>
            <w:gridSpan w:val="2"/>
            <w:tcBorders>
              <w:top w:val="single" w:sz="4" w:space="0" w:color="auto"/>
              <w:left w:val="single" w:sz="4" w:space="0" w:color="auto"/>
              <w:bottom w:val="single" w:sz="4" w:space="0" w:color="auto"/>
              <w:right w:val="single" w:sz="4" w:space="0" w:color="auto"/>
            </w:tcBorders>
            <w:vAlign w:val="center"/>
          </w:tcPr>
          <w:p w:rsidR="000F1250" w:rsidRPr="000A0FB2" w:rsidRDefault="000F1250" w:rsidP="000F1250">
            <w:pPr>
              <w:tabs>
                <w:tab w:val="left" w:pos="-1080"/>
                <w:tab w:val="left" w:pos="-360"/>
                <w:tab w:val="left" w:pos="720"/>
                <w:tab w:val="left" w:pos="1152"/>
                <w:tab w:val="left" w:pos="1594"/>
              </w:tabs>
              <w:suppressAutoHyphens/>
              <w:rPr>
                <w:rFonts w:ascii="Times New Roman" w:hAnsi="Times New Roman"/>
                <w:b/>
                <w:szCs w:val="24"/>
              </w:rPr>
            </w:pPr>
            <w:r w:rsidRPr="000A0FB2">
              <w:rPr>
                <w:rFonts w:ascii="Times New Roman" w:hAnsi="Times New Roman"/>
                <w:b/>
                <w:spacing w:val="-3"/>
                <w:szCs w:val="24"/>
              </w:rPr>
              <w:t>EU ID No. 016</w:t>
            </w:r>
          </w:p>
        </w:tc>
        <w:tc>
          <w:tcPr>
            <w:tcW w:w="7398" w:type="dxa"/>
            <w:gridSpan w:val="6"/>
            <w:tcBorders>
              <w:top w:val="single" w:sz="4" w:space="0" w:color="auto"/>
              <w:left w:val="single" w:sz="4" w:space="0" w:color="auto"/>
              <w:bottom w:val="single" w:sz="4" w:space="0" w:color="auto"/>
              <w:right w:val="single" w:sz="4" w:space="0" w:color="auto"/>
            </w:tcBorders>
            <w:vAlign w:val="center"/>
          </w:tcPr>
          <w:p w:rsidR="000F1250" w:rsidRPr="000F1250" w:rsidRDefault="000F1250" w:rsidP="00340201">
            <w:pPr>
              <w:tabs>
                <w:tab w:val="left" w:pos="-1080"/>
                <w:tab w:val="left" w:pos="-360"/>
                <w:tab w:val="left" w:pos="720"/>
                <w:tab w:val="left" w:pos="1152"/>
                <w:tab w:val="left" w:pos="1594"/>
              </w:tabs>
              <w:suppressAutoHyphens/>
              <w:rPr>
                <w:rFonts w:ascii="Times New Roman" w:hAnsi="Times New Roman"/>
                <w:spacing w:val="-3"/>
                <w:sz w:val="20"/>
              </w:rPr>
            </w:pPr>
            <w:r w:rsidRPr="001F4920">
              <w:rPr>
                <w:rFonts w:ascii="Times New Roman" w:hAnsi="Times New Roman"/>
                <w:szCs w:val="24"/>
              </w:rPr>
              <w:t>Stationary Emergency Compression Ignition Internal Combustion Engines (CI ICE) subject to 40 CFR 60, Subpart IIII</w:t>
            </w:r>
          </w:p>
        </w:tc>
      </w:tr>
      <w:tr w:rsidR="00BE3866" w:rsidRPr="0056563D" w:rsidTr="00340201">
        <w:trPr>
          <w:trHeight w:val="51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Building         No.</w:t>
            </w:r>
          </w:p>
        </w:tc>
        <w:tc>
          <w:tcPr>
            <w:tcW w:w="2340"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b/>
                <w:bCs/>
                <w:sz w:val="20"/>
              </w:rPr>
            </w:pPr>
            <w:r w:rsidRPr="00FB63CA">
              <w:rPr>
                <w:rFonts w:ascii="Times New Roman" w:hAnsi="Times New Roman"/>
                <w:b/>
                <w:bCs/>
                <w:sz w:val="20"/>
              </w:rPr>
              <w:t>Facility Description</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Model Year</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Model</w:t>
            </w:r>
            <w:r w:rsidRPr="00FB63CA">
              <w:rPr>
                <w:rFonts w:ascii="Times New Roman" w:hAnsi="Times New Roman"/>
                <w:b/>
                <w:bCs/>
                <w:sz w:val="20"/>
              </w:rPr>
              <w:br/>
              <w:t>Number</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Fuel</w:t>
            </w:r>
          </w:p>
        </w:tc>
        <w:tc>
          <w:tcPr>
            <w:tcW w:w="828" w:type="dxa"/>
            <w:tcBorders>
              <w:top w:val="single" w:sz="4" w:space="0" w:color="auto"/>
              <w:left w:val="nil"/>
              <w:bottom w:val="single" w:sz="4" w:space="0" w:color="auto"/>
              <w:right w:val="single" w:sz="4" w:space="0" w:color="auto"/>
            </w:tcBorders>
            <w:shd w:val="clear" w:color="auto" w:fill="auto"/>
            <w:vAlign w:val="bottom"/>
            <w:hideMark/>
          </w:tcPr>
          <w:p w:rsidR="00BE3866" w:rsidRPr="00FB63CA" w:rsidRDefault="00BE3866" w:rsidP="0056563D">
            <w:pPr>
              <w:widowControl/>
              <w:jc w:val="center"/>
              <w:rPr>
                <w:rFonts w:ascii="Times New Roman" w:hAnsi="Times New Roman"/>
                <w:b/>
                <w:bCs/>
                <w:sz w:val="20"/>
              </w:rPr>
            </w:pPr>
            <w:r w:rsidRPr="00FB63CA">
              <w:rPr>
                <w:rFonts w:ascii="Times New Roman" w:hAnsi="Times New Roman"/>
                <w:b/>
                <w:bCs/>
                <w:sz w:val="20"/>
              </w:rPr>
              <w:t>Rating</w:t>
            </w:r>
            <w:r w:rsidRPr="00FB63CA">
              <w:rPr>
                <w:rFonts w:ascii="Times New Roman" w:hAnsi="Times New Roman"/>
                <w:b/>
                <w:bCs/>
                <w:sz w:val="20"/>
              </w:rPr>
              <w:br/>
              <w:t>(kW)</w:t>
            </w:r>
          </w:p>
        </w:tc>
      </w:tr>
      <w:tr w:rsidR="00032A79" w:rsidRPr="0056563D" w:rsidTr="00340201">
        <w:trPr>
          <w:trHeight w:val="255"/>
        </w:trPr>
        <w:tc>
          <w:tcPr>
            <w:tcW w:w="9558" w:type="dxa"/>
            <w:gridSpan w:val="8"/>
            <w:tcBorders>
              <w:top w:val="single" w:sz="4" w:space="0" w:color="auto"/>
              <w:left w:val="single" w:sz="4" w:space="0" w:color="auto"/>
              <w:bottom w:val="single" w:sz="4" w:space="0" w:color="auto"/>
              <w:right w:val="single" w:sz="4" w:space="0" w:color="auto"/>
            </w:tcBorders>
            <w:vAlign w:val="center"/>
          </w:tcPr>
          <w:p w:rsidR="00032A79" w:rsidRPr="00FB63CA" w:rsidRDefault="00032A79" w:rsidP="00340201">
            <w:pPr>
              <w:widowControl/>
              <w:rPr>
                <w:rFonts w:ascii="Times New Roman" w:hAnsi="Times New Roman"/>
                <w:b/>
                <w:bCs/>
                <w:sz w:val="20"/>
              </w:rPr>
            </w:pPr>
            <w:r w:rsidRPr="00FB63CA">
              <w:rPr>
                <w:rFonts w:ascii="Times New Roman" w:hAnsi="Times New Roman"/>
                <w:b/>
                <w:bCs/>
                <w:sz w:val="20"/>
              </w:rPr>
              <w:t>STATIONARY EMERGENCY GENERATORS</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Base Ops</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Cummins/Onan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DSGAB-7568737</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125</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11</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CE Control</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20REOZJB</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26</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Fire Dept.</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DKAE-6042902</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Pr>
                <w:rFonts w:ascii="Times New Roman" w:hAnsi="Times New Roman"/>
                <w:sz w:val="20"/>
              </w:rPr>
              <w:t>89</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Pr>
                <w:rFonts w:ascii="Times New Roman" w:hAnsi="Times New Roman"/>
                <w:sz w:val="20"/>
              </w:rPr>
              <w:t>JCSE</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BE3866">
            <w:pPr>
              <w:widowControl/>
              <w:jc w:val="center"/>
              <w:rPr>
                <w:rFonts w:ascii="Times New Roman" w:hAnsi="Times New Roman"/>
                <w:sz w:val="20"/>
              </w:rPr>
            </w:pPr>
            <w:r>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4557A1" w:rsidP="0056563D">
            <w:pPr>
              <w:widowControl/>
              <w:jc w:val="center"/>
              <w:rPr>
                <w:rFonts w:ascii="Times New Roman" w:hAnsi="Times New Roman"/>
                <w:sz w:val="20"/>
              </w:rPr>
            </w:pPr>
            <w:r>
              <w:rPr>
                <w:rFonts w:ascii="Times New Roman" w:hAnsi="Times New Roman"/>
                <w:sz w:val="20"/>
              </w:rPr>
              <w:t>C9</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4557A1" w:rsidP="0056563D">
            <w:pPr>
              <w:widowControl/>
              <w:jc w:val="center"/>
              <w:rPr>
                <w:rFonts w:ascii="Times New Roman" w:hAnsi="Times New Roman"/>
                <w:sz w:val="20"/>
              </w:rPr>
            </w:pPr>
            <w:r>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4557A1" w:rsidP="0056563D">
            <w:pPr>
              <w:widowControl/>
              <w:jc w:val="center"/>
              <w:rPr>
                <w:rFonts w:ascii="Times New Roman" w:hAnsi="Times New Roman"/>
                <w:sz w:val="20"/>
              </w:rPr>
            </w:pPr>
            <w:r>
              <w:rPr>
                <w:rFonts w:ascii="Times New Roman" w:hAnsi="Times New Roman"/>
                <w:sz w:val="20"/>
              </w:rPr>
              <w:t>300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90</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Temp CP &amp; PX Term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DSHAF-5985907</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156</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156</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156</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1500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203</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SEC FORCES FAC</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Cummins/Onan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D080172838</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261</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Consolidated Comm. Fac.</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2012</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Pr>
                <w:rFonts w:ascii="Times New Roman" w:hAnsi="Times New Roman"/>
                <w:sz w:val="20"/>
              </w:rPr>
              <w:t>1750REOZDD</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1750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497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3512B</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1250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501</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1250REOZM</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1250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535</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MARCENT</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proofErr w:type="spellStart"/>
            <w:r w:rsidRPr="00FB63CA">
              <w:rPr>
                <w:rFonts w:ascii="Times New Roman" w:hAnsi="Times New Roman"/>
                <w:sz w:val="20"/>
              </w:rPr>
              <w:t>Katolight</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CD300PX6T3</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567</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805</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DISA</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2010</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60REOZJC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60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825</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MSA</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proofErr w:type="spellStart"/>
            <w:r w:rsidRPr="00FB63CA">
              <w:rPr>
                <w:rFonts w:ascii="Times New Roman" w:hAnsi="Times New Roman"/>
                <w:sz w:val="20"/>
              </w:rPr>
              <w:t>Katolight</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SD20F-J4T2</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861</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JCSE</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2006</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Generac</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3C0162">
            <w:pPr>
              <w:widowControl/>
              <w:jc w:val="center"/>
              <w:rPr>
                <w:rFonts w:ascii="Times New Roman" w:hAnsi="Times New Roman"/>
                <w:sz w:val="20"/>
              </w:rPr>
            </w:pPr>
            <w:r>
              <w:rPr>
                <w:rFonts w:ascii="Times New Roman" w:hAnsi="Times New Roman"/>
                <w:sz w:val="20"/>
              </w:rPr>
              <w:t>SD130</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130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913</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 xml:space="preserve">JCSE Squadron </w:t>
            </w:r>
            <w:proofErr w:type="spellStart"/>
            <w:r w:rsidRPr="00FB63CA">
              <w:rPr>
                <w:rFonts w:ascii="Times New Roman" w:hAnsi="Times New Roman"/>
                <w:sz w:val="20"/>
              </w:rPr>
              <w:t>Fac</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Cummins/Onan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DQDAA-4835095</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913</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rPr>
                <w:rFonts w:ascii="Times New Roman" w:hAnsi="Times New Roman"/>
                <w:sz w:val="20"/>
              </w:rPr>
            </w:pPr>
            <w:r w:rsidRPr="00FB63CA">
              <w:rPr>
                <w:rFonts w:ascii="Times New Roman" w:hAnsi="Times New Roman"/>
                <w:sz w:val="20"/>
              </w:rPr>
              <w:t>JCSE</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Cummins/Onan</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QSLR-G3 NR3</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1039</w:t>
            </w:r>
          </w:p>
        </w:tc>
        <w:tc>
          <w:tcPr>
            <w:tcW w:w="2340" w:type="dxa"/>
            <w:gridSpan w:val="2"/>
            <w:tcBorders>
              <w:top w:val="nil"/>
              <w:left w:val="nil"/>
              <w:bottom w:val="single" w:sz="4" w:space="0" w:color="auto"/>
              <w:right w:val="single" w:sz="4" w:space="0" w:color="auto"/>
            </w:tcBorders>
            <w:shd w:val="clear" w:color="auto" w:fill="auto"/>
            <w:noWrap/>
            <w:vAlign w:val="center"/>
            <w:hideMark/>
          </w:tcPr>
          <w:p w:rsidR="00BE3866" w:rsidRPr="00FB63CA" w:rsidRDefault="00BE3866" w:rsidP="000F5A8F">
            <w:pPr>
              <w:widowControl/>
              <w:rPr>
                <w:rFonts w:ascii="Times New Roman" w:hAnsi="Times New Roman"/>
                <w:sz w:val="20"/>
              </w:rPr>
            </w:pPr>
            <w:r w:rsidRPr="00FB63CA">
              <w:rPr>
                <w:rFonts w:ascii="Times New Roman" w:hAnsi="Times New Roman"/>
                <w:sz w:val="20"/>
              </w:rPr>
              <w:t>SOCCENT Cultural Engagement Group</w:t>
            </w:r>
          </w:p>
        </w:tc>
        <w:tc>
          <w:tcPr>
            <w:tcW w:w="99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Kohler/Detroit Diesel</w:t>
            </w:r>
          </w:p>
        </w:tc>
        <w:tc>
          <w:tcPr>
            <w:tcW w:w="180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S60, 6063HV35</w:t>
            </w:r>
          </w:p>
        </w:tc>
        <w:tc>
          <w:tcPr>
            <w:tcW w:w="90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FB63CA">
            <w:pPr>
              <w:widowControl/>
              <w:jc w:val="center"/>
              <w:rPr>
                <w:rFonts w:ascii="Times New Roman" w:hAnsi="Times New Roman"/>
                <w:sz w:val="20"/>
              </w:rPr>
            </w:pPr>
            <w:r w:rsidRPr="00FB63CA">
              <w:rPr>
                <w:rFonts w:ascii="Times New Roman" w:hAnsi="Times New Roman"/>
                <w:sz w:val="20"/>
              </w:rPr>
              <w:t>550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Pr>
                <w:rFonts w:ascii="Times New Roman" w:hAnsi="Times New Roman"/>
                <w:sz w:val="20"/>
              </w:rPr>
              <w:t>1043</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rPr>
                <w:rFonts w:ascii="Times New Roman" w:hAnsi="Times New Roman"/>
                <w:sz w:val="20"/>
              </w:rPr>
            </w:pPr>
            <w:r w:rsidRPr="00FB63CA">
              <w:rPr>
                <w:rFonts w:ascii="Times New Roman" w:hAnsi="Times New Roman"/>
                <w:sz w:val="20"/>
              </w:rPr>
              <w:t>SOCCENT HQ</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2010</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Generac</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SD600</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600</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BE3866" w:rsidRPr="00FB63CA" w:rsidRDefault="00BE3866" w:rsidP="000F5A8F">
            <w:pPr>
              <w:widowControl/>
              <w:jc w:val="center"/>
              <w:rPr>
                <w:rFonts w:ascii="Times New Roman" w:hAnsi="Times New Roman"/>
                <w:sz w:val="20"/>
              </w:rPr>
            </w:pPr>
            <w:r w:rsidRPr="00FB63CA">
              <w:rPr>
                <w:rFonts w:ascii="Times New Roman" w:hAnsi="Times New Roman"/>
                <w:sz w:val="20"/>
              </w:rPr>
              <w:t>104</w:t>
            </w:r>
            <w:r>
              <w:rPr>
                <w:rFonts w:ascii="Times New Roman" w:hAnsi="Times New Roman"/>
                <w:sz w:val="20"/>
              </w:rPr>
              <w:t>1</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rPr>
                <w:rFonts w:ascii="Times New Roman" w:hAnsi="Times New Roman"/>
                <w:sz w:val="20"/>
              </w:rPr>
            </w:pPr>
            <w:r w:rsidRPr="00FB63CA">
              <w:rPr>
                <w:rFonts w:ascii="Times New Roman" w:hAnsi="Times New Roman"/>
                <w:sz w:val="20"/>
              </w:rPr>
              <w:t>Clinic CEP</w:t>
            </w:r>
          </w:p>
        </w:tc>
        <w:tc>
          <w:tcPr>
            <w:tcW w:w="99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3512C</w:t>
            </w:r>
          </w:p>
        </w:tc>
        <w:tc>
          <w:tcPr>
            <w:tcW w:w="900"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noWrap/>
            <w:vAlign w:val="bottom"/>
            <w:hideMark/>
          </w:tcPr>
          <w:p w:rsidR="00BE3866" w:rsidRPr="00FB63CA" w:rsidRDefault="00BE3866" w:rsidP="000D344F">
            <w:pPr>
              <w:widowControl/>
              <w:jc w:val="center"/>
              <w:rPr>
                <w:rFonts w:ascii="Times New Roman" w:hAnsi="Times New Roman"/>
                <w:sz w:val="20"/>
              </w:rPr>
            </w:pPr>
            <w:r w:rsidRPr="00FB63CA">
              <w:rPr>
                <w:rFonts w:ascii="Times New Roman" w:hAnsi="Times New Roman"/>
                <w:sz w:val="20"/>
              </w:rPr>
              <w:t>1500</w:t>
            </w:r>
          </w:p>
        </w:tc>
      </w:tr>
      <w:tr w:rsidR="000F5A8F" w:rsidRPr="0056563D" w:rsidTr="00340201">
        <w:trPr>
          <w:trHeight w:val="255"/>
        </w:trPr>
        <w:tc>
          <w:tcPr>
            <w:tcW w:w="9558" w:type="dxa"/>
            <w:gridSpan w:val="8"/>
            <w:tcBorders>
              <w:top w:val="single" w:sz="4" w:space="0" w:color="auto"/>
              <w:left w:val="single" w:sz="4" w:space="0" w:color="auto"/>
              <w:bottom w:val="single" w:sz="4" w:space="0" w:color="auto"/>
              <w:right w:val="single" w:sz="4" w:space="0" w:color="auto"/>
            </w:tcBorders>
            <w:vAlign w:val="center"/>
          </w:tcPr>
          <w:p w:rsidR="000F5A8F" w:rsidRPr="00FB63CA" w:rsidRDefault="000F5A8F" w:rsidP="00340201">
            <w:pPr>
              <w:widowControl/>
              <w:rPr>
                <w:rFonts w:ascii="Times New Roman" w:hAnsi="Times New Roman"/>
                <w:b/>
                <w:bCs/>
                <w:sz w:val="20"/>
              </w:rPr>
            </w:pPr>
            <w:r w:rsidRPr="00FB63CA">
              <w:rPr>
                <w:rFonts w:ascii="Times New Roman" w:hAnsi="Times New Roman"/>
                <w:b/>
                <w:bCs/>
                <w:sz w:val="20"/>
              </w:rPr>
              <w:t>EMERGENCY FIRE PUMP</w:t>
            </w:r>
          </w:p>
        </w:tc>
      </w:tr>
      <w:tr w:rsidR="00BE3866" w:rsidRPr="0056563D" w:rsidTr="0034020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1115B</w:t>
            </w:r>
          </w:p>
        </w:tc>
        <w:tc>
          <w:tcPr>
            <w:tcW w:w="2340" w:type="dxa"/>
            <w:gridSpan w:val="2"/>
            <w:tcBorders>
              <w:top w:val="nil"/>
              <w:left w:val="nil"/>
              <w:bottom w:val="single" w:sz="4" w:space="0" w:color="auto"/>
              <w:right w:val="single" w:sz="4" w:space="0" w:color="auto"/>
            </w:tcBorders>
            <w:shd w:val="clear" w:color="auto" w:fill="auto"/>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90 Day Accumulation Point Fire Pump</w:t>
            </w:r>
          </w:p>
        </w:tc>
        <w:tc>
          <w:tcPr>
            <w:tcW w:w="990" w:type="dxa"/>
            <w:tcBorders>
              <w:top w:val="nil"/>
              <w:left w:val="nil"/>
              <w:bottom w:val="single" w:sz="4" w:space="0" w:color="auto"/>
              <w:right w:val="single" w:sz="4" w:space="0" w:color="auto"/>
            </w:tcBorders>
            <w:shd w:val="clear" w:color="auto" w:fill="auto"/>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2006</w:t>
            </w:r>
          </w:p>
        </w:tc>
        <w:tc>
          <w:tcPr>
            <w:tcW w:w="162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John Deere</w:t>
            </w:r>
          </w:p>
        </w:tc>
        <w:tc>
          <w:tcPr>
            <w:tcW w:w="180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JU4H-UF10</w:t>
            </w:r>
          </w:p>
        </w:tc>
        <w:tc>
          <w:tcPr>
            <w:tcW w:w="900" w:type="dxa"/>
            <w:tcBorders>
              <w:top w:val="nil"/>
              <w:left w:val="nil"/>
              <w:bottom w:val="single" w:sz="4" w:space="0" w:color="auto"/>
              <w:right w:val="single" w:sz="4" w:space="0" w:color="auto"/>
            </w:tcBorders>
            <w:shd w:val="clear" w:color="auto" w:fill="auto"/>
            <w:noWrap/>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Diesel</w:t>
            </w:r>
          </w:p>
        </w:tc>
        <w:tc>
          <w:tcPr>
            <w:tcW w:w="828" w:type="dxa"/>
            <w:tcBorders>
              <w:top w:val="nil"/>
              <w:left w:val="nil"/>
              <w:bottom w:val="single" w:sz="4" w:space="0" w:color="auto"/>
              <w:right w:val="single" w:sz="4" w:space="0" w:color="auto"/>
            </w:tcBorders>
            <w:shd w:val="clear" w:color="auto" w:fill="auto"/>
            <w:vAlign w:val="center"/>
            <w:hideMark/>
          </w:tcPr>
          <w:p w:rsidR="00BE3866" w:rsidRPr="00FB63CA" w:rsidRDefault="00BE3866" w:rsidP="0056563D">
            <w:pPr>
              <w:widowControl/>
              <w:jc w:val="center"/>
              <w:rPr>
                <w:rFonts w:ascii="Times New Roman" w:hAnsi="Times New Roman"/>
                <w:sz w:val="20"/>
              </w:rPr>
            </w:pPr>
            <w:r w:rsidRPr="00FB63CA">
              <w:rPr>
                <w:rFonts w:ascii="Times New Roman" w:hAnsi="Times New Roman"/>
                <w:sz w:val="20"/>
              </w:rPr>
              <w:t>38</w:t>
            </w:r>
          </w:p>
        </w:tc>
      </w:tr>
    </w:tbl>
    <w:p w:rsidR="007235B2" w:rsidRPr="00AD76F0" w:rsidRDefault="007235B2" w:rsidP="00FD15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before="120"/>
        <w:jc w:val="both"/>
        <w:rPr>
          <w:rFonts w:ascii="Times New Roman" w:hAnsi="Times New Roman"/>
          <w:spacing w:val="-3"/>
        </w:rPr>
      </w:pPr>
      <w:r w:rsidRPr="00AD76F0">
        <w:rPr>
          <w:rFonts w:ascii="Times New Roman" w:hAnsi="Times New Roman"/>
          <w:spacing w:val="-3"/>
        </w:rPr>
        <w:t xml:space="preserve">Replaces Permit Nos.:  </w:t>
      </w:r>
      <w:r w:rsidR="00B31464">
        <w:rPr>
          <w:rFonts w:ascii="Times New Roman" w:hAnsi="Times New Roman"/>
          <w:spacing w:val="-3"/>
        </w:rPr>
        <w:t>0570141-008-AC/007-AV</w:t>
      </w:r>
    </w:p>
    <w:p w:rsidR="007652AA" w:rsidRPr="00AD76F0" w:rsidRDefault="007652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652AA" w:rsidRPr="00AD76F0" w:rsidSect="00287E37">
          <w:footerReference w:type="default" r:id="rId9"/>
          <w:endnotePr>
            <w:numFmt w:val="decimal"/>
          </w:endnotePr>
          <w:pgSz w:w="12240" w:h="15840"/>
          <w:pgMar w:top="1440" w:right="1440" w:bottom="1440" w:left="1440" w:header="1440" w:footer="1440" w:gutter="0"/>
          <w:pgNumType w:start="1"/>
          <w:cols w:space="720"/>
          <w:noEndnote/>
        </w:sectPr>
      </w:pPr>
    </w:p>
    <w:p w:rsidR="00392CFE" w:rsidRPr="00AD76F0" w:rsidRDefault="00392CFE" w:rsidP="001E3E8B">
      <w:pPr>
        <w:numPr>
          <w:ilvl w:val="0"/>
          <w:numId w:val="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 part of this permit is the attached General Conditions. [Rule 62-4.160, F.A.C.]</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392CFE" w:rsidRPr="00AD76F0" w:rsidRDefault="00392C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0B0E59" w:rsidRPr="00AD76F0" w:rsidRDefault="000B0E59" w:rsidP="000B0E5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B72D98" w:rsidRDefault="000B0E59"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rPr>
        <w:t>The permittee shall not cause, suffer, allow or permit the discharge of air pollutants which cause or contribute to an objectionable odor. [Rule 62-296.320(2), F.A.C.]</w:t>
      </w:r>
    </w:p>
    <w:p w:rsidR="00B72D98" w:rsidRDefault="00B72D98" w:rsidP="00B72D98">
      <w:pPr>
        <w:pStyle w:val="ListParagraph"/>
        <w:rPr>
          <w:rFonts w:ascii="Times New Roman" w:hAnsi="Times New Roman"/>
          <w:spacing w:val="-3"/>
          <w:szCs w:val="24"/>
        </w:rPr>
      </w:pPr>
    </w:p>
    <w:p w:rsidR="00B72D98" w:rsidRPr="00ED2807" w:rsidRDefault="00B72D98"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ED2807">
        <w:rPr>
          <w:rFonts w:ascii="Times New Roman" w:hAnsi="Times New Roman"/>
          <w:spacing w:val="-3"/>
          <w:szCs w:val="24"/>
        </w:rPr>
        <w:t xml:space="preserve">In order to limit the potential to emit for the </w:t>
      </w:r>
      <w:r w:rsidR="009725B3" w:rsidRPr="00ED2807">
        <w:rPr>
          <w:rFonts w:ascii="Times New Roman" w:hAnsi="Times New Roman"/>
          <w:spacing w:val="-3"/>
          <w:szCs w:val="24"/>
        </w:rPr>
        <w:t xml:space="preserve">stationary emergency </w:t>
      </w:r>
      <w:r w:rsidR="00ED2807">
        <w:rPr>
          <w:rFonts w:ascii="Times New Roman" w:hAnsi="Times New Roman"/>
          <w:spacing w:val="-3"/>
          <w:szCs w:val="24"/>
        </w:rPr>
        <w:t>CI engines</w:t>
      </w:r>
      <w:r w:rsidRPr="00ED2807">
        <w:rPr>
          <w:rFonts w:ascii="Times New Roman" w:hAnsi="Times New Roman"/>
          <w:spacing w:val="-3"/>
          <w:szCs w:val="24"/>
        </w:rPr>
        <w:t>,</w:t>
      </w:r>
      <w:r w:rsidR="00712D65">
        <w:rPr>
          <w:rFonts w:ascii="Times New Roman" w:hAnsi="Times New Roman"/>
          <w:spacing w:val="-3"/>
          <w:szCs w:val="24"/>
        </w:rPr>
        <w:t xml:space="preserve"> and establish the facility as a </w:t>
      </w:r>
      <w:r w:rsidR="00F92714">
        <w:rPr>
          <w:rFonts w:ascii="Times New Roman" w:hAnsi="Times New Roman"/>
          <w:spacing w:val="-3"/>
          <w:szCs w:val="24"/>
        </w:rPr>
        <w:t>non-Title V</w:t>
      </w:r>
      <w:r w:rsidR="00712D65">
        <w:rPr>
          <w:rFonts w:ascii="Times New Roman" w:hAnsi="Times New Roman"/>
          <w:spacing w:val="-3"/>
          <w:szCs w:val="24"/>
        </w:rPr>
        <w:t xml:space="preserve"> source,</w:t>
      </w:r>
      <w:r w:rsidRPr="00ED2807">
        <w:rPr>
          <w:rFonts w:ascii="Times New Roman" w:hAnsi="Times New Roman"/>
          <w:spacing w:val="-3"/>
          <w:szCs w:val="24"/>
        </w:rPr>
        <w:t xml:space="preserve"> the following restrictions shall apply:</w:t>
      </w:r>
      <w:r w:rsidR="00ED2807">
        <w:rPr>
          <w:rFonts w:ascii="Times New Roman" w:hAnsi="Times New Roman"/>
          <w:spacing w:val="-3"/>
          <w:szCs w:val="24"/>
        </w:rPr>
        <w:t xml:space="preserve">  </w:t>
      </w:r>
      <w:r w:rsidRPr="00ED2807">
        <w:rPr>
          <w:rFonts w:ascii="Times New Roman" w:hAnsi="Times New Roman"/>
          <w:spacing w:val="-3"/>
          <w:szCs w:val="24"/>
        </w:rPr>
        <w:t>[Rules 62-4.070(3)</w:t>
      </w:r>
      <w:r w:rsidR="00235638" w:rsidRPr="00ED2807">
        <w:rPr>
          <w:rFonts w:ascii="Times New Roman" w:hAnsi="Times New Roman"/>
          <w:spacing w:val="-3"/>
          <w:szCs w:val="24"/>
        </w:rPr>
        <w:t>, 62-210.200(</w:t>
      </w:r>
      <w:r w:rsidR="00E65C17" w:rsidRPr="00ED2807">
        <w:rPr>
          <w:rFonts w:ascii="Times New Roman" w:hAnsi="Times New Roman"/>
          <w:spacing w:val="-3"/>
          <w:szCs w:val="24"/>
        </w:rPr>
        <w:t>Potential-to-Emit</w:t>
      </w:r>
      <w:r w:rsidR="00235638" w:rsidRPr="00ED2807">
        <w:rPr>
          <w:rFonts w:ascii="Times New Roman" w:hAnsi="Times New Roman"/>
          <w:spacing w:val="-3"/>
          <w:szCs w:val="24"/>
        </w:rPr>
        <w:t>),</w:t>
      </w:r>
      <w:r w:rsidRPr="00ED2807">
        <w:rPr>
          <w:rFonts w:ascii="Times New Roman" w:hAnsi="Times New Roman"/>
          <w:spacing w:val="-3"/>
          <w:szCs w:val="24"/>
        </w:rPr>
        <w:t xml:space="preserve"> and 62-212.300(1)(d), F.A.C.; </w:t>
      </w:r>
      <w:r w:rsidR="00D7618E" w:rsidRPr="00ED2807">
        <w:rPr>
          <w:rFonts w:ascii="Times New Roman" w:hAnsi="Times New Roman"/>
          <w:spacing w:val="-3"/>
          <w:szCs w:val="24"/>
        </w:rPr>
        <w:t>40 CFR 60.</w:t>
      </w:r>
      <w:r w:rsidR="003827DA" w:rsidRPr="00ED2807">
        <w:rPr>
          <w:rFonts w:ascii="Times New Roman" w:hAnsi="Times New Roman"/>
          <w:spacing w:val="-3"/>
          <w:szCs w:val="24"/>
        </w:rPr>
        <w:t>4207</w:t>
      </w:r>
      <w:r w:rsidR="00ED2807" w:rsidRPr="00ED2807">
        <w:rPr>
          <w:rFonts w:ascii="Times New Roman" w:hAnsi="Times New Roman"/>
          <w:spacing w:val="-3"/>
          <w:szCs w:val="24"/>
        </w:rPr>
        <w:t xml:space="preserve"> and 60.4211(f)</w:t>
      </w:r>
      <w:r w:rsidR="00D7618E" w:rsidRPr="00ED2807">
        <w:rPr>
          <w:rFonts w:ascii="Times New Roman" w:hAnsi="Times New Roman"/>
          <w:spacing w:val="-3"/>
          <w:szCs w:val="24"/>
        </w:rPr>
        <w:t xml:space="preserve">; </w:t>
      </w:r>
      <w:r w:rsidR="006C7FD7" w:rsidRPr="00ED2807">
        <w:rPr>
          <w:rFonts w:ascii="Times New Roman" w:hAnsi="Times New Roman"/>
          <w:spacing w:val="-3"/>
          <w:szCs w:val="24"/>
        </w:rPr>
        <w:t xml:space="preserve">and </w:t>
      </w:r>
      <w:r w:rsidRPr="00ED2807">
        <w:rPr>
          <w:rFonts w:ascii="Times New Roman" w:hAnsi="Times New Roman"/>
          <w:spacing w:val="-3"/>
          <w:szCs w:val="24"/>
        </w:rPr>
        <w:t xml:space="preserve">Construction Permit Application Received </w:t>
      </w:r>
      <w:r w:rsidR="00E65C17" w:rsidRPr="00ED2807">
        <w:rPr>
          <w:rFonts w:ascii="Times New Roman" w:hAnsi="Times New Roman"/>
          <w:spacing w:val="-3"/>
          <w:szCs w:val="24"/>
        </w:rPr>
        <w:t>April 2, 2013</w:t>
      </w:r>
      <w:r w:rsidRPr="00ED2807">
        <w:rPr>
          <w:rFonts w:ascii="Times New Roman" w:hAnsi="Times New Roman"/>
          <w:spacing w:val="-3"/>
          <w:szCs w:val="24"/>
        </w:rPr>
        <w:t>]</w:t>
      </w:r>
    </w:p>
    <w:p w:rsidR="00B72D98" w:rsidRDefault="00D7618E"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7618E">
        <w:rPr>
          <w:rFonts w:ascii="Times New Roman" w:hAnsi="Times New Roman"/>
          <w:spacing w:val="-3"/>
          <w:szCs w:val="24"/>
        </w:rPr>
        <w:t xml:space="preserve">The </w:t>
      </w:r>
      <w:r w:rsidR="009725B3">
        <w:rPr>
          <w:rFonts w:ascii="Times New Roman" w:hAnsi="Times New Roman"/>
          <w:spacing w:val="-3"/>
          <w:szCs w:val="24"/>
        </w:rPr>
        <w:t xml:space="preserve">stationary emergency </w:t>
      </w:r>
      <w:r w:rsidR="00ED2807">
        <w:rPr>
          <w:rFonts w:ascii="Times New Roman" w:hAnsi="Times New Roman"/>
          <w:spacing w:val="-3"/>
          <w:szCs w:val="24"/>
        </w:rPr>
        <w:t>engines</w:t>
      </w:r>
      <w:r w:rsidRPr="00D7618E">
        <w:rPr>
          <w:rFonts w:ascii="Times New Roman" w:hAnsi="Times New Roman"/>
          <w:spacing w:val="-3"/>
          <w:szCs w:val="24"/>
        </w:rPr>
        <w:t xml:space="preserve"> shall be fired</w:t>
      </w:r>
      <w:r w:rsidR="00ED2807">
        <w:rPr>
          <w:rFonts w:ascii="Times New Roman" w:hAnsi="Times New Roman"/>
          <w:spacing w:val="-3"/>
          <w:szCs w:val="24"/>
        </w:rPr>
        <w:t xml:space="preserve"> on</w:t>
      </w:r>
      <w:r w:rsidRPr="00D7618E">
        <w:rPr>
          <w:rFonts w:ascii="Times New Roman" w:hAnsi="Times New Roman"/>
          <w:spacing w:val="-3"/>
          <w:szCs w:val="24"/>
        </w:rPr>
        <w:t xml:space="preserve"> </w:t>
      </w:r>
      <w:r w:rsidR="00E65C17">
        <w:rPr>
          <w:rFonts w:ascii="Times New Roman" w:hAnsi="Times New Roman"/>
          <w:spacing w:val="-3"/>
          <w:szCs w:val="24"/>
        </w:rPr>
        <w:t>ultra-low sulfur diesel (ULSD)</w:t>
      </w:r>
      <w:r w:rsidR="00D90061">
        <w:rPr>
          <w:rFonts w:ascii="Times New Roman" w:hAnsi="Times New Roman"/>
          <w:spacing w:val="-3"/>
          <w:szCs w:val="24"/>
        </w:rPr>
        <w:t xml:space="preserve"> fuel</w:t>
      </w:r>
      <w:r w:rsidR="00ED2807" w:rsidRPr="00ED2807">
        <w:rPr>
          <w:rFonts w:ascii="Times New Roman" w:hAnsi="Times New Roman"/>
          <w:spacing w:val="-3"/>
          <w:szCs w:val="24"/>
        </w:rPr>
        <w:t xml:space="preserve"> </w:t>
      </w:r>
      <w:r w:rsidR="00ED2807" w:rsidRPr="00D7618E">
        <w:rPr>
          <w:rFonts w:ascii="Times New Roman" w:hAnsi="Times New Roman"/>
          <w:spacing w:val="-3"/>
          <w:szCs w:val="24"/>
        </w:rPr>
        <w:t>only</w:t>
      </w:r>
      <w:r w:rsidR="00D90061">
        <w:rPr>
          <w:rFonts w:ascii="Times New Roman" w:hAnsi="Times New Roman"/>
          <w:spacing w:val="-3"/>
          <w:szCs w:val="24"/>
        </w:rPr>
        <w:t>.</w:t>
      </w:r>
    </w:p>
    <w:p w:rsidR="00D7618E" w:rsidRPr="00ED2807" w:rsidRDefault="003261F0"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D2807">
        <w:rPr>
          <w:rFonts w:ascii="Times New Roman" w:hAnsi="Times New Roman"/>
          <w:spacing w:val="-3"/>
          <w:szCs w:val="24"/>
        </w:rPr>
        <w:t>E</w:t>
      </w:r>
      <w:r w:rsidR="00235638" w:rsidRPr="00ED2807">
        <w:rPr>
          <w:rFonts w:ascii="Times New Roman" w:hAnsi="Times New Roman"/>
          <w:spacing w:val="-3"/>
          <w:szCs w:val="24"/>
        </w:rPr>
        <w:t xml:space="preserve">ach </w:t>
      </w:r>
      <w:r w:rsidR="00ED2807">
        <w:rPr>
          <w:rFonts w:ascii="Times New Roman" w:hAnsi="Times New Roman"/>
          <w:spacing w:val="-3"/>
          <w:szCs w:val="24"/>
        </w:rPr>
        <w:t>emergency engine</w:t>
      </w:r>
      <w:r w:rsidR="00235638" w:rsidRPr="00ED2807">
        <w:rPr>
          <w:rFonts w:ascii="Times New Roman" w:hAnsi="Times New Roman"/>
          <w:spacing w:val="-3"/>
          <w:szCs w:val="24"/>
        </w:rPr>
        <w:t xml:space="preserve"> shall not operate for more than </w:t>
      </w:r>
      <w:r w:rsidR="007A215B">
        <w:rPr>
          <w:rFonts w:ascii="Times New Roman" w:hAnsi="Times New Roman"/>
          <w:spacing w:val="-3"/>
          <w:szCs w:val="24"/>
        </w:rPr>
        <w:t xml:space="preserve">a total of </w:t>
      </w:r>
      <w:r w:rsidR="009545DF" w:rsidRPr="00ED2807">
        <w:rPr>
          <w:rFonts w:ascii="Times New Roman" w:hAnsi="Times New Roman"/>
          <w:spacing w:val="-3"/>
          <w:szCs w:val="24"/>
        </w:rPr>
        <w:t>100</w:t>
      </w:r>
      <w:r w:rsidR="00235638" w:rsidRPr="00ED2807">
        <w:rPr>
          <w:rFonts w:ascii="Times New Roman" w:hAnsi="Times New Roman"/>
          <w:spacing w:val="-3"/>
          <w:szCs w:val="24"/>
        </w:rPr>
        <w:t xml:space="preserve"> hours per consecutive 12-month period</w:t>
      </w:r>
      <w:r w:rsidR="00E65C17" w:rsidRPr="00ED2807">
        <w:rPr>
          <w:rFonts w:ascii="Times New Roman" w:hAnsi="Times New Roman"/>
          <w:spacing w:val="-3"/>
          <w:szCs w:val="24"/>
        </w:rPr>
        <w:t>, for the purposes of maintenance</w:t>
      </w:r>
      <w:r w:rsidR="00ED2807">
        <w:rPr>
          <w:rFonts w:ascii="Times New Roman" w:hAnsi="Times New Roman"/>
          <w:spacing w:val="-3"/>
          <w:szCs w:val="24"/>
        </w:rPr>
        <w:t xml:space="preserve">, </w:t>
      </w:r>
      <w:r w:rsidR="00E65C17" w:rsidRPr="00ED2807">
        <w:rPr>
          <w:rFonts w:ascii="Times New Roman" w:hAnsi="Times New Roman"/>
          <w:spacing w:val="-3"/>
          <w:szCs w:val="24"/>
        </w:rPr>
        <w:t>testing</w:t>
      </w:r>
      <w:r w:rsidR="00ED2807">
        <w:rPr>
          <w:rFonts w:ascii="Times New Roman" w:hAnsi="Times New Roman"/>
          <w:spacing w:val="-3"/>
          <w:szCs w:val="24"/>
        </w:rPr>
        <w:t>, and emergency demand response</w:t>
      </w:r>
      <w:r w:rsidR="00235638" w:rsidRPr="00ED2807">
        <w:rPr>
          <w:rFonts w:ascii="Times New Roman" w:hAnsi="Times New Roman"/>
          <w:spacing w:val="-3"/>
          <w:szCs w:val="24"/>
        </w:rPr>
        <w:t>.</w:t>
      </w:r>
      <w:r w:rsidR="00E65C17" w:rsidRPr="00ED2807">
        <w:rPr>
          <w:rFonts w:ascii="Times New Roman" w:hAnsi="Times New Roman"/>
          <w:spacing w:val="-3"/>
          <w:szCs w:val="24"/>
        </w:rPr>
        <w:t xml:space="preserve">  </w:t>
      </w:r>
      <w:r w:rsidR="00ED2807" w:rsidRPr="00ED2807">
        <w:rPr>
          <w:rFonts w:ascii="Times New Roman" w:hAnsi="Times New Roman"/>
          <w:szCs w:val="24"/>
        </w:rPr>
        <w:t>There is no time limit on the use of emergency stationary ICE in emergency situations.</w:t>
      </w:r>
    </w:p>
    <w:p w:rsidR="00880B0D" w:rsidRDefault="00880B0D"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The maximum </w:t>
      </w:r>
      <w:r w:rsidR="00E65C17">
        <w:rPr>
          <w:rFonts w:ascii="Times New Roman" w:hAnsi="Times New Roman"/>
          <w:spacing w:val="-3"/>
          <w:szCs w:val="24"/>
        </w:rPr>
        <w:t>capacity</w:t>
      </w:r>
      <w:r>
        <w:rPr>
          <w:rFonts w:ascii="Times New Roman" w:hAnsi="Times New Roman"/>
          <w:spacing w:val="-3"/>
          <w:szCs w:val="24"/>
        </w:rPr>
        <w:t xml:space="preserve"> for each emergency generator</w:t>
      </w:r>
      <w:r w:rsidR="00E65C17">
        <w:rPr>
          <w:rFonts w:ascii="Times New Roman" w:hAnsi="Times New Roman"/>
          <w:spacing w:val="-3"/>
          <w:szCs w:val="24"/>
        </w:rPr>
        <w:t xml:space="preserve"> or engine</w:t>
      </w:r>
      <w:r>
        <w:rPr>
          <w:rFonts w:ascii="Times New Roman" w:hAnsi="Times New Roman"/>
          <w:spacing w:val="-3"/>
          <w:szCs w:val="24"/>
        </w:rPr>
        <w:t xml:space="preserve"> shall not exceed the </w:t>
      </w:r>
      <w:r w:rsidR="00E65C17">
        <w:rPr>
          <w:rFonts w:ascii="Times New Roman" w:hAnsi="Times New Roman"/>
          <w:spacing w:val="-3"/>
          <w:szCs w:val="24"/>
        </w:rPr>
        <w:t>ratings in the table on Page 3</w:t>
      </w:r>
      <w:r w:rsidR="00ED2807">
        <w:rPr>
          <w:rFonts w:ascii="Times New Roman" w:hAnsi="Times New Roman"/>
          <w:spacing w:val="-3"/>
          <w:szCs w:val="24"/>
        </w:rPr>
        <w:t xml:space="preserve"> of this permit</w:t>
      </w:r>
      <w:r w:rsidR="00E65C17">
        <w:rPr>
          <w:rFonts w:ascii="Times New Roman" w:hAnsi="Times New Roman"/>
          <w:spacing w:val="-3"/>
          <w:szCs w:val="24"/>
        </w:rPr>
        <w:t>.</w:t>
      </w:r>
    </w:p>
    <w:p w:rsidR="009118C2" w:rsidRDefault="009118C2"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The total fuel usage for all of the </w:t>
      </w:r>
      <w:r w:rsidR="00FD15CF">
        <w:rPr>
          <w:rFonts w:ascii="Times New Roman" w:hAnsi="Times New Roman"/>
          <w:spacing w:val="-3"/>
          <w:szCs w:val="24"/>
        </w:rPr>
        <w:t xml:space="preserve">categorically </w:t>
      </w:r>
      <w:r>
        <w:rPr>
          <w:rFonts w:ascii="Times New Roman" w:hAnsi="Times New Roman"/>
          <w:spacing w:val="-3"/>
          <w:szCs w:val="24"/>
        </w:rPr>
        <w:t>exempt internal combustion engines at the facility shall not be more than 64,000 gallons per year of diesel fuel or 5,400 gallons per year of gasoline.</w:t>
      </w:r>
    </w:p>
    <w:p w:rsidR="00B72D98" w:rsidRDefault="00B72D98" w:rsidP="00B72D98">
      <w:pPr>
        <w:pStyle w:val="ListParagraph"/>
        <w:rPr>
          <w:rFonts w:ascii="Times New Roman" w:hAnsi="Times New Roman"/>
          <w:spacing w:val="-3"/>
          <w:szCs w:val="24"/>
        </w:rPr>
      </w:pPr>
    </w:p>
    <w:p w:rsidR="00B72D98" w:rsidRDefault="00C92E48"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Visible emissions from the exhaust </w:t>
      </w:r>
      <w:r w:rsidR="007A215B">
        <w:rPr>
          <w:rFonts w:ascii="Times New Roman" w:hAnsi="Times New Roman"/>
          <w:spacing w:val="-3"/>
          <w:szCs w:val="24"/>
        </w:rPr>
        <w:t>of each</w:t>
      </w:r>
      <w:r>
        <w:rPr>
          <w:rFonts w:ascii="Times New Roman" w:hAnsi="Times New Roman"/>
          <w:spacing w:val="-3"/>
          <w:szCs w:val="24"/>
        </w:rPr>
        <w:t xml:space="preserve"> </w:t>
      </w:r>
      <w:r w:rsidR="009725B3">
        <w:rPr>
          <w:rFonts w:ascii="Times New Roman" w:hAnsi="Times New Roman"/>
          <w:spacing w:val="-3"/>
          <w:szCs w:val="24"/>
        </w:rPr>
        <w:t>stationary emergency</w:t>
      </w:r>
      <w:r w:rsidR="007A215B">
        <w:rPr>
          <w:rFonts w:ascii="Times New Roman" w:hAnsi="Times New Roman"/>
          <w:spacing w:val="-3"/>
          <w:szCs w:val="24"/>
        </w:rPr>
        <w:t xml:space="preserve"> engine</w:t>
      </w:r>
      <w:r>
        <w:rPr>
          <w:rFonts w:ascii="Times New Roman" w:hAnsi="Times New Roman"/>
          <w:spacing w:val="-3"/>
          <w:szCs w:val="24"/>
        </w:rPr>
        <w:t xml:space="preserve"> shall not </w:t>
      </w:r>
      <w:r w:rsidR="00270D30">
        <w:rPr>
          <w:rFonts w:ascii="Times New Roman" w:hAnsi="Times New Roman"/>
          <w:spacing w:val="-3"/>
          <w:szCs w:val="24"/>
        </w:rPr>
        <w:t>exceed</w:t>
      </w:r>
      <w:r>
        <w:rPr>
          <w:rFonts w:ascii="Times New Roman" w:hAnsi="Times New Roman"/>
          <w:spacing w:val="-3"/>
          <w:szCs w:val="24"/>
        </w:rPr>
        <w:t xml:space="preserve"> 20%</w:t>
      </w:r>
      <w:r w:rsidR="00270D30">
        <w:rPr>
          <w:rFonts w:ascii="Times New Roman" w:hAnsi="Times New Roman"/>
          <w:spacing w:val="-3"/>
          <w:szCs w:val="24"/>
        </w:rPr>
        <w:t xml:space="preserve"> opacity</w:t>
      </w:r>
      <w:r>
        <w:rPr>
          <w:rFonts w:ascii="Times New Roman" w:hAnsi="Times New Roman"/>
          <w:spacing w:val="-3"/>
          <w:szCs w:val="24"/>
        </w:rPr>
        <w:t>.  [Rule 62-210.296.320(4)(b)1</w:t>
      </w:r>
      <w:r w:rsidRPr="00AD76F0">
        <w:rPr>
          <w:rFonts w:ascii="Times New Roman" w:hAnsi="Times New Roman"/>
          <w:spacing w:val="-3"/>
          <w:szCs w:val="24"/>
        </w:rPr>
        <w:t>, F.A.C</w:t>
      </w:r>
      <w:r>
        <w:rPr>
          <w:rFonts w:ascii="Times New Roman" w:hAnsi="Times New Roman"/>
          <w:spacing w:val="-3"/>
          <w:szCs w:val="24"/>
        </w:rPr>
        <w:t>.;</w:t>
      </w:r>
      <w:r w:rsidRPr="00AD76F0">
        <w:rPr>
          <w:rFonts w:ascii="Times New Roman" w:hAnsi="Times New Roman"/>
          <w:spacing w:val="-3"/>
          <w:szCs w:val="24"/>
        </w:rPr>
        <w:t xml:space="preserve"> </w:t>
      </w:r>
      <w:r>
        <w:rPr>
          <w:rFonts w:ascii="Times New Roman" w:hAnsi="Times New Roman"/>
          <w:spacing w:val="-3"/>
          <w:szCs w:val="24"/>
        </w:rPr>
        <w:t xml:space="preserve">40 CFR </w:t>
      </w:r>
      <w:r w:rsidRPr="006C7FD7">
        <w:rPr>
          <w:rFonts w:ascii="Times New Roman" w:hAnsi="Times New Roman"/>
          <w:spacing w:val="-3"/>
          <w:szCs w:val="24"/>
        </w:rPr>
        <w:t>60.4205(b) and 40 CFR 89.113(a);</w:t>
      </w:r>
      <w:r>
        <w:rPr>
          <w:rFonts w:ascii="Times New Roman" w:hAnsi="Times New Roman"/>
          <w:spacing w:val="-3"/>
          <w:szCs w:val="24"/>
        </w:rPr>
        <w:t xml:space="preserve"> and Chapter 1-3.52</w:t>
      </w:r>
      <w:r w:rsidR="007A215B">
        <w:rPr>
          <w:rFonts w:ascii="Times New Roman" w:hAnsi="Times New Roman"/>
          <w:spacing w:val="-3"/>
          <w:szCs w:val="24"/>
        </w:rPr>
        <w:t>.</w:t>
      </w:r>
      <w:r>
        <w:rPr>
          <w:rFonts w:ascii="Times New Roman" w:hAnsi="Times New Roman"/>
          <w:spacing w:val="-3"/>
          <w:szCs w:val="24"/>
        </w:rPr>
        <w:t>1</w:t>
      </w:r>
      <w:r w:rsidR="007A215B">
        <w:rPr>
          <w:rFonts w:ascii="Times New Roman" w:hAnsi="Times New Roman"/>
          <w:spacing w:val="-3"/>
          <w:szCs w:val="24"/>
        </w:rPr>
        <w:t>.</w:t>
      </w:r>
      <w:r>
        <w:rPr>
          <w:rFonts w:ascii="Times New Roman" w:hAnsi="Times New Roman"/>
          <w:spacing w:val="-3"/>
          <w:szCs w:val="24"/>
        </w:rPr>
        <w:t>, Rules of the EPC]</w:t>
      </w:r>
    </w:p>
    <w:p w:rsidR="00BA5D08" w:rsidRDefault="00BA5D08" w:rsidP="00E3741D">
      <w:pPr>
        <w:pStyle w:val="ListParagraph"/>
        <w:ind w:left="0"/>
        <w:rPr>
          <w:rFonts w:ascii="Times New Roman" w:hAnsi="Times New Roman"/>
          <w:spacing w:val="-3"/>
          <w:szCs w:val="24"/>
        </w:rPr>
      </w:pPr>
    </w:p>
    <w:p w:rsidR="00B72D98" w:rsidRPr="00BA5D08" w:rsidRDefault="00BA5D08" w:rsidP="00E3741D">
      <w:pPr>
        <w:pStyle w:val="ListParagraph"/>
        <w:ind w:left="0"/>
        <w:rPr>
          <w:rFonts w:ascii="Times New Roman" w:hAnsi="Times New Roman"/>
          <w:spacing w:val="-3"/>
          <w:szCs w:val="24"/>
        </w:rPr>
      </w:pPr>
      <w:r w:rsidRPr="00BA5D08">
        <w:rPr>
          <w:rFonts w:ascii="Times New Roman" w:hAnsi="Times New Roman"/>
          <w:b/>
          <w:bCs/>
          <w:szCs w:val="24"/>
          <w:u w:val="single"/>
        </w:rPr>
        <w:t xml:space="preserve">40 CFR </w:t>
      </w:r>
      <w:r w:rsidR="007A215B">
        <w:rPr>
          <w:rFonts w:ascii="Times New Roman" w:hAnsi="Times New Roman"/>
          <w:b/>
          <w:bCs/>
          <w:szCs w:val="24"/>
          <w:u w:val="single"/>
        </w:rPr>
        <w:t xml:space="preserve">Part </w:t>
      </w:r>
      <w:r w:rsidRPr="00BA5D08">
        <w:rPr>
          <w:rFonts w:ascii="Times New Roman" w:hAnsi="Times New Roman"/>
          <w:b/>
          <w:bCs/>
          <w:szCs w:val="24"/>
          <w:u w:val="single"/>
        </w:rPr>
        <w:t>60 Requirements</w:t>
      </w:r>
    </w:p>
    <w:p w:rsidR="00BA5D08" w:rsidRDefault="00BA5D08" w:rsidP="00E3741D">
      <w:pPr>
        <w:pStyle w:val="ListParagraph"/>
        <w:ind w:left="0"/>
        <w:rPr>
          <w:rFonts w:ascii="Times New Roman" w:hAnsi="Times New Roman"/>
          <w:spacing w:val="-3"/>
          <w:szCs w:val="24"/>
        </w:rPr>
      </w:pPr>
    </w:p>
    <w:p w:rsidR="00BA5D08" w:rsidRPr="00805B08" w:rsidRDefault="0056115C" w:rsidP="00BA5D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 w:val="22"/>
          <w:szCs w:val="22"/>
        </w:rPr>
      </w:pPr>
      <w:r w:rsidRPr="00805B08">
        <w:rPr>
          <w:rFonts w:ascii="Times New Roman" w:hAnsi="Times New Roman"/>
          <w:szCs w:val="24"/>
        </w:rPr>
        <w:t>Notwithstanding the specific requirements from NSPS detailed in this permit, t</w:t>
      </w:r>
      <w:r w:rsidR="00BA5D08" w:rsidRPr="00805B08">
        <w:rPr>
          <w:rFonts w:ascii="Times New Roman" w:hAnsi="Times New Roman"/>
          <w:szCs w:val="24"/>
        </w:rPr>
        <w:t xml:space="preserve">hese emissions units shall comply with all applicable requirements of 40 CFR 60 </w:t>
      </w:r>
      <w:r w:rsidR="003F0075">
        <w:rPr>
          <w:rFonts w:ascii="Times New Roman" w:hAnsi="Times New Roman"/>
          <w:szCs w:val="24"/>
        </w:rPr>
        <w:t>S</w:t>
      </w:r>
      <w:r w:rsidR="00BA5D08" w:rsidRPr="00805B08">
        <w:rPr>
          <w:rFonts w:ascii="Times New Roman" w:hAnsi="Times New Roman"/>
          <w:szCs w:val="24"/>
        </w:rPr>
        <w:t>ubpart</w:t>
      </w:r>
      <w:r w:rsidRPr="00805B08">
        <w:rPr>
          <w:rFonts w:ascii="Times New Roman" w:hAnsi="Times New Roman"/>
          <w:szCs w:val="24"/>
        </w:rPr>
        <w:t xml:space="preserve"> IIII, incorporated by reference.</w:t>
      </w:r>
      <w:r w:rsidR="00805B08" w:rsidRPr="00805B08">
        <w:rPr>
          <w:rFonts w:ascii="Times New Roman" w:hAnsi="Times New Roman"/>
          <w:szCs w:val="24"/>
        </w:rPr>
        <w:t xml:space="preserve"> </w:t>
      </w:r>
      <w:r w:rsidR="00805B08">
        <w:rPr>
          <w:rFonts w:ascii="Times New Roman" w:hAnsi="Times New Roman"/>
          <w:szCs w:val="24"/>
        </w:rPr>
        <w:t xml:space="preserve"> </w:t>
      </w:r>
      <w:r w:rsidR="00BA5D08" w:rsidRPr="00805B08">
        <w:rPr>
          <w:rFonts w:ascii="Times New Roman" w:hAnsi="Times New Roman"/>
          <w:szCs w:val="24"/>
        </w:rPr>
        <w:t>[Rules 62-4.030, 62-4.070(3) and 62-204.800, F.A.C.]</w:t>
      </w:r>
    </w:p>
    <w:p w:rsidR="00BA5D08" w:rsidRDefault="00BA5D08" w:rsidP="00BA5D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 w:val="22"/>
          <w:szCs w:val="22"/>
        </w:rPr>
      </w:pPr>
    </w:p>
    <w:p w:rsidR="00FD15CF" w:rsidRDefault="00FD15CF" w:rsidP="00BA5D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 w:val="22"/>
          <w:szCs w:val="22"/>
        </w:rPr>
      </w:pPr>
    </w:p>
    <w:p w:rsidR="00BA5D08" w:rsidRPr="00805B08" w:rsidRDefault="0056115C" w:rsidP="00BA5D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805B08">
        <w:rPr>
          <w:rFonts w:ascii="Times New Roman" w:hAnsi="Times New Roman"/>
          <w:szCs w:val="24"/>
        </w:rPr>
        <w:t>Notwithstanding the specific requirements from NSPS detailed in this permit, t</w:t>
      </w:r>
      <w:r w:rsidR="00BA5D08" w:rsidRPr="00805B08">
        <w:rPr>
          <w:rFonts w:ascii="Times New Roman" w:hAnsi="Times New Roman"/>
          <w:szCs w:val="24"/>
        </w:rPr>
        <w:t xml:space="preserve">hese emissions units shall comply with all applicable requirements of 40 CFR 60 </w:t>
      </w:r>
      <w:r w:rsidR="00163043">
        <w:rPr>
          <w:rFonts w:ascii="Times New Roman" w:hAnsi="Times New Roman"/>
          <w:szCs w:val="24"/>
        </w:rPr>
        <w:t>S</w:t>
      </w:r>
      <w:r w:rsidR="00163043" w:rsidRPr="00805B08">
        <w:rPr>
          <w:rFonts w:ascii="Times New Roman" w:hAnsi="Times New Roman"/>
          <w:szCs w:val="24"/>
        </w:rPr>
        <w:t>ubpart</w:t>
      </w:r>
      <w:r w:rsidR="00163043" w:rsidRPr="00805B08">
        <w:rPr>
          <w:rFonts w:ascii="Times New Roman" w:hAnsi="Times New Roman"/>
          <w:spacing w:val="-3"/>
          <w:szCs w:val="24"/>
        </w:rPr>
        <w:t xml:space="preserve"> </w:t>
      </w:r>
      <w:r w:rsidR="00BA5D08" w:rsidRPr="00805B08">
        <w:rPr>
          <w:rFonts w:ascii="Times New Roman" w:hAnsi="Times New Roman"/>
          <w:szCs w:val="24"/>
        </w:rPr>
        <w:t>A, incorporated by reference.</w:t>
      </w:r>
      <w:r w:rsidR="00805B08">
        <w:rPr>
          <w:rFonts w:ascii="Times New Roman" w:hAnsi="Times New Roman"/>
          <w:szCs w:val="24"/>
        </w:rPr>
        <w:t xml:space="preserve">  </w:t>
      </w:r>
      <w:r w:rsidR="00BA5D08" w:rsidRPr="00805B08">
        <w:rPr>
          <w:rFonts w:ascii="Times New Roman" w:hAnsi="Times New Roman"/>
          <w:szCs w:val="24"/>
        </w:rPr>
        <w:t>[Rules 62-4.030, 62-4.070(3) and 62-204.800, F.A.C.]</w:t>
      </w:r>
    </w:p>
    <w:p w:rsidR="00BA5D08" w:rsidRPr="00BA5D08" w:rsidRDefault="00BA5D08" w:rsidP="00BA5D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05B08" w:rsidRPr="006B6A0B" w:rsidRDefault="006B6EDD" w:rsidP="00805B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 xml:space="preserve">The </w:t>
      </w:r>
      <w:r w:rsidRPr="0056563D">
        <w:rPr>
          <w:rFonts w:ascii="Times New Roman" w:hAnsi="Times New Roman"/>
          <w:szCs w:val="24"/>
        </w:rPr>
        <w:t>Stationary Emergency Compression Ignition Internal Combustion Engines (CI ICE) subject to 40 CFR 60, Subpart IIII</w:t>
      </w:r>
      <w:r>
        <w:rPr>
          <w:rFonts w:ascii="Times New Roman" w:hAnsi="Times New Roman"/>
          <w:szCs w:val="24"/>
        </w:rPr>
        <w:t xml:space="preserve"> (EU 016) shall meet the following emissions standards</w:t>
      </w:r>
      <w:r w:rsidR="00A661DD">
        <w:rPr>
          <w:rFonts w:ascii="Times New Roman" w:hAnsi="Times New Roman"/>
          <w:szCs w:val="24"/>
        </w:rPr>
        <w:t>:</w:t>
      </w:r>
    </w:p>
    <w:p w:rsidR="006B6A0B" w:rsidRDefault="006B6A0B" w:rsidP="006B6A0B">
      <w:pPr>
        <w:pStyle w:val="ListParagraph"/>
        <w:rPr>
          <w:rFonts w:ascii="Times New Roman" w:hAnsi="Times New Roman"/>
          <w:spacing w:val="-3"/>
          <w:szCs w:val="24"/>
        </w:rPr>
      </w:pPr>
    </w:p>
    <w:p w:rsidR="006B6EDD" w:rsidRDefault="00A661DD" w:rsidP="006B6A0B">
      <w:pPr>
        <w:pStyle w:val="ListParagraph"/>
        <w:numPr>
          <w:ilvl w:val="1"/>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jc w:val="both"/>
        <w:rPr>
          <w:rFonts w:ascii="Times New Roman" w:hAnsi="Times New Roman"/>
          <w:spacing w:val="-3"/>
          <w:szCs w:val="24"/>
        </w:rPr>
      </w:pPr>
      <w:r w:rsidRPr="00A661DD">
        <w:rPr>
          <w:rFonts w:ascii="Times New Roman" w:hAnsi="Times New Roman"/>
          <w:spacing w:val="-3"/>
          <w:szCs w:val="24"/>
        </w:rPr>
        <w:t xml:space="preserve">Owners and operators of pre-2007 model year emergency stationary CI ICE with a displacement of less than 10 liters per cylinder that are not fire pump engines </w:t>
      </w:r>
      <w:r w:rsidR="00337E83">
        <w:rPr>
          <w:rFonts w:ascii="Times New Roman" w:hAnsi="Times New Roman"/>
          <w:spacing w:val="-3"/>
          <w:szCs w:val="24"/>
        </w:rPr>
        <w:t>shall</w:t>
      </w:r>
      <w:r w:rsidRPr="00A661DD">
        <w:rPr>
          <w:rFonts w:ascii="Times New Roman" w:hAnsi="Times New Roman"/>
          <w:spacing w:val="-3"/>
          <w:szCs w:val="24"/>
        </w:rPr>
        <w:t xml:space="preserve"> comply with the e</w:t>
      </w:r>
      <w:r>
        <w:rPr>
          <w:rFonts w:ascii="Times New Roman" w:hAnsi="Times New Roman"/>
          <w:spacing w:val="-3"/>
          <w:szCs w:val="24"/>
        </w:rPr>
        <w:t>mission standards in Table 1 to Subpart IIII, as summarized below:</w:t>
      </w:r>
    </w:p>
    <w:p w:rsidR="00A661DD" w:rsidRDefault="00A661DD"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W w:w="4916" w:type="pct"/>
        <w:tblInd w:w="143"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16"/>
        <w:gridCol w:w="1486"/>
        <w:gridCol w:w="1800"/>
        <w:gridCol w:w="2160"/>
        <w:gridCol w:w="2070"/>
      </w:tblGrid>
      <w:tr w:rsidR="00A661DD" w:rsidRPr="00A661DD" w:rsidTr="00837921">
        <w:tc>
          <w:tcPr>
            <w:tcW w:w="929" w:type="pct"/>
            <w:vMerge w:val="restart"/>
            <w:tcBorders>
              <w:top w:val="single" w:sz="6" w:space="0" w:color="000000"/>
              <w:left w:val="single" w:sz="6" w:space="0" w:color="000000"/>
              <w:bottom w:val="single" w:sz="6" w:space="0" w:color="000000"/>
              <w:right w:val="single" w:sz="6" w:space="0" w:color="000000"/>
            </w:tcBorders>
            <w:vAlign w:val="bottom"/>
            <w:hideMark/>
          </w:tcPr>
          <w:p w:rsidR="00A661DD" w:rsidRPr="00837921" w:rsidRDefault="00A661DD" w:rsidP="00A661DD">
            <w:pPr>
              <w:widowControl/>
              <w:jc w:val="center"/>
              <w:rPr>
                <w:rFonts w:ascii="Times New Roman" w:hAnsi="Times New Roman"/>
                <w:b/>
                <w:bCs/>
                <w:szCs w:val="24"/>
              </w:rPr>
            </w:pPr>
            <w:r w:rsidRPr="00837921">
              <w:rPr>
                <w:rFonts w:ascii="Times New Roman" w:hAnsi="Times New Roman"/>
                <w:b/>
                <w:bCs/>
                <w:szCs w:val="24"/>
              </w:rPr>
              <w:t>Maximum Engine Power</w:t>
            </w:r>
          </w:p>
        </w:tc>
        <w:tc>
          <w:tcPr>
            <w:tcW w:w="4071" w:type="pct"/>
            <w:gridSpan w:val="4"/>
            <w:tcBorders>
              <w:top w:val="single" w:sz="6" w:space="0" w:color="000000"/>
              <w:left w:val="single" w:sz="6" w:space="0" w:color="000000"/>
              <w:bottom w:val="single" w:sz="6" w:space="0" w:color="000000"/>
              <w:right w:val="single" w:sz="6" w:space="0" w:color="000000"/>
            </w:tcBorders>
            <w:vAlign w:val="bottom"/>
            <w:hideMark/>
          </w:tcPr>
          <w:p w:rsidR="00A661DD" w:rsidRPr="00837921" w:rsidRDefault="00A661DD" w:rsidP="00A661DD">
            <w:pPr>
              <w:widowControl/>
              <w:jc w:val="center"/>
              <w:rPr>
                <w:rFonts w:ascii="Times New Roman" w:hAnsi="Times New Roman"/>
                <w:b/>
                <w:bCs/>
                <w:szCs w:val="24"/>
              </w:rPr>
            </w:pPr>
            <w:r w:rsidRPr="00837921">
              <w:rPr>
                <w:rFonts w:ascii="Times New Roman" w:hAnsi="Times New Roman"/>
                <w:b/>
                <w:bCs/>
                <w:szCs w:val="24"/>
              </w:rPr>
              <w:t xml:space="preserve">Emission standards for stationary pre-2007 model year engines with a displacement of &lt;10 liters per cylinder </w:t>
            </w:r>
            <w:r w:rsidR="004759B9" w:rsidRPr="00837921">
              <w:rPr>
                <w:rFonts w:ascii="Times New Roman" w:hAnsi="Times New Roman"/>
                <w:b/>
                <w:bCs/>
                <w:szCs w:val="24"/>
              </w:rPr>
              <w:t>– grams per kW-hr (g/BHP-hr)</w:t>
            </w:r>
          </w:p>
        </w:tc>
      </w:tr>
      <w:tr w:rsidR="00F45A71" w:rsidRPr="00A661DD" w:rsidTr="00837921">
        <w:tc>
          <w:tcPr>
            <w:tcW w:w="929" w:type="pct"/>
            <w:vMerge/>
            <w:tcBorders>
              <w:top w:val="single" w:sz="6" w:space="0" w:color="000000"/>
              <w:left w:val="single" w:sz="6" w:space="0" w:color="000000"/>
              <w:bottom w:val="single" w:sz="6" w:space="0" w:color="000000"/>
              <w:right w:val="single" w:sz="6" w:space="0" w:color="000000"/>
            </w:tcBorders>
            <w:vAlign w:val="center"/>
            <w:hideMark/>
          </w:tcPr>
          <w:p w:rsidR="00F45A71" w:rsidRPr="00837921" w:rsidRDefault="00F45A71" w:rsidP="00A661DD">
            <w:pPr>
              <w:widowControl/>
              <w:rPr>
                <w:rFonts w:ascii="Times New Roman" w:hAnsi="Times New Roman"/>
                <w:b/>
                <w:bCs/>
                <w:szCs w:val="24"/>
              </w:rPr>
            </w:pPr>
          </w:p>
        </w:tc>
        <w:tc>
          <w:tcPr>
            <w:tcW w:w="805" w:type="pct"/>
            <w:tcBorders>
              <w:top w:val="single" w:sz="6" w:space="0" w:color="000000"/>
              <w:left w:val="single" w:sz="6" w:space="0" w:color="000000"/>
              <w:bottom w:val="single" w:sz="6" w:space="0" w:color="000000"/>
              <w:right w:val="single" w:sz="6" w:space="0" w:color="000000"/>
            </w:tcBorders>
            <w:vAlign w:val="bottom"/>
            <w:hideMark/>
          </w:tcPr>
          <w:p w:rsidR="00F45A71" w:rsidRPr="00837921" w:rsidRDefault="00F45A71" w:rsidP="00A661DD">
            <w:pPr>
              <w:widowControl/>
              <w:jc w:val="center"/>
              <w:rPr>
                <w:rFonts w:ascii="Times New Roman" w:hAnsi="Times New Roman"/>
                <w:b/>
                <w:bCs/>
                <w:szCs w:val="24"/>
              </w:rPr>
            </w:pPr>
            <w:r w:rsidRPr="00837921">
              <w:rPr>
                <w:rFonts w:ascii="Times New Roman" w:hAnsi="Times New Roman"/>
                <w:b/>
                <w:bCs/>
                <w:szCs w:val="24"/>
              </w:rPr>
              <w:t>HC</w:t>
            </w:r>
          </w:p>
        </w:tc>
        <w:tc>
          <w:tcPr>
            <w:tcW w:w="975" w:type="pct"/>
            <w:tcBorders>
              <w:top w:val="single" w:sz="6" w:space="0" w:color="000000"/>
              <w:left w:val="single" w:sz="6" w:space="0" w:color="000000"/>
              <w:bottom w:val="single" w:sz="6" w:space="0" w:color="000000"/>
              <w:right w:val="single" w:sz="6" w:space="0" w:color="000000"/>
            </w:tcBorders>
            <w:vAlign w:val="bottom"/>
            <w:hideMark/>
          </w:tcPr>
          <w:p w:rsidR="00F45A71" w:rsidRPr="00837921" w:rsidRDefault="00F45A71" w:rsidP="00A661DD">
            <w:pPr>
              <w:widowControl/>
              <w:jc w:val="center"/>
              <w:rPr>
                <w:rFonts w:ascii="Times New Roman" w:hAnsi="Times New Roman"/>
                <w:b/>
                <w:bCs/>
                <w:szCs w:val="24"/>
              </w:rPr>
            </w:pPr>
            <w:r w:rsidRPr="00837921">
              <w:rPr>
                <w:rFonts w:ascii="Times New Roman" w:hAnsi="Times New Roman"/>
                <w:b/>
                <w:bCs/>
                <w:szCs w:val="24"/>
              </w:rPr>
              <w:t>NO</w:t>
            </w:r>
            <w:r w:rsidRPr="00837921">
              <w:rPr>
                <w:rFonts w:ascii="Times New Roman" w:hAnsi="Times New Roman"/>
                <w:b/>
                <w:bCs/>
                <w:szCs w:val="24"/>
                <w:vertAlign w:val="subscript"/>
              </w:rPr>
              <w:t>X</w:t>
            </w:r>
          </w:p>
        </w:tc>
        <w:tc>
          <w:tcPr>
            <w:tcW w:w="1170" w:type="pct"/>
            <w:tcBorders>
              <w:top w:val="single" w:sz="6" w:space="0" w:color="000000"/>
              <w:left w:val="single" w:sz="6" w:space="0" w:color="000000"/>
              <w:bottom w:val="single" w:sz="6" w:space="0" w:color="000000"/>
              <w:right w:val="single" w:sz="6" w:space="0" w:color="000000"/>
            </w:tcBorders>
            <w:vAlign w:val="bottom"/>
            <w:hideMark/>
          </w:tcPr>
          <w:p w:rsidR="00F45A71" w:rsidRPr="00837921" w:rsidRDefault="00F45A71" w:rsidP="00A661DD">
            <w:pPr>
              <w:widowControl/>
              <w:jc w:val="center"/>
              <w:rPr>
                <w:rFonts w:ascii="Times New Roman" w:hAnsi="Times New Roman"/>
                <w:b/>
                <w:bCs/>
                <w:szCs w:val="24"/>
              </w:rPr>
            </w:pPr>
            <w:r w:rsidRPr="00837921">
              <w:rPr>
                <w:rFonts w:ascii="Times New Roman" w:hAnsi="Times New Roman"/>
                <w:b/>
                <w:bCs/>
                <w:szCs w:val="24"/>
              </w:rPr>
              <w:t>CO</w:t>
            </w:r>
          </w:p>
        </w:tc>
        <w:tc>
          <w:tcPr>
            <w:tcW w:w="1121" w:type="pct"/>
            <w:tcBorders>
              <w:top w:val="single" w:sz="6" w:space="0" w:color="000000"/>
              <w:left w:val="single" w:sz="6" w:space="0" w:color="000000"/>
              <w:bottom w:val="single" w:sz="6" w:space="0" w:color="000000"/>
              <w:right w:val="single" w:sz="6" w:space="0" w:color="000000"/>
            </w:tcBorders>
            <w:vAlign w:val="bottom"/>
            <w:hideMark/>
          </w:tcPr>
          <w:p w:rsidR="00F45A71" w:rsidRPr="00837921" w:rsidRDefault="00F45A71" w:rsidP="00A661DD">
            <w:pPr>
              <w:widowControl/>
              <w:jc w:val="center"/>
              <w:rPr>
                <w:rFonts w:ascii="Times New Roman" w:hAnsi="Times New Roman"/>
                <w:b/>
                <w:bCs/>
                <w:szCs w:val="24"/>
              </w:rPr>
            </w:pPr>
            <w:r w:rsidRPr="00837921">
              <w:rPr>
                <w:rFonts w:ascii="Times New Roman" w:hAnsi="Times New Roman"/>
                <w:b/>
                <w:bCs/>
                <w:szCs w:val="24"/>
              </w:rPr>
              <w:t>PM</w:t>
            </w:r>
          </w:p>
        </w:tc>
      </w:tr>
      <w:tr w:rsidR="00F45A71" w:rsidRPr="00A661DD" w:rsidTr="00837921">
        <w:tc>
          <w:tcPr>
            <w:tcW w:w="929"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7A66EA">
            <w:pPr>
              <w:widowControl/>
              <w:jc w:val="center"/>
              <w:rPr>
                <w:rFonts w:ascii="Times New Roman" w:hAnsi="Times New Roman"/>
                <w:szCs w:val="24"/>
              </w:rPr>
            </w:pPr>
            <w:r w:rsidRPr="00837921">
              <w:rPr>
                <w:rFonts w:ascii="Times New Roman" w:hAnsi="Times New Roman"/>
                <w:szCs w:val="24"/>
              </w:rPr>
              <w:t>37≤</w:t>
            </w:r>
            <w:r w:rsidR="00F92714">
              <w:rPr>
                <w:rFonts w:ascii="Times New Roman" w:hAnsi="Times New Roman"/>
                <w:szCs w:val="24"/>
              </w:rPr>
              <w:t>kW</w:t>
            </w:r>
            <w:r w:rsidRPr="00837921">
              <w:rPr>
                <w:rFonts w:ascii="Times New Roman" w:hAnsi="Times New Roman"/>
                <w:szCs w:val="24"/>
              </w:rPr>
              <w:t>&lt;56</w:t>
            </w:r>
          </w:p>
        </w:tc>
        <w:tc>
          <w:tcPr>
            <w:tcW w:w="805"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p>
        </w:tc>
        <w:tc>
          <w:tcPr>
            <w:tcW w:w="975"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r w:rsidRPr="00837921">
              <w:rPr>
                <w:rFonts w:ascii="Times New Roman" w:hAnsi="Times New Roman"/>
                <w:szCs w:val="24"/>
              </w:rPr>
              <w:t>9.2 (6.9)</w:t>
            </w:r>
          </w:p>
        </w:tc>
        <w:tc>
          <w:tcPr>
            <w:tcW w:w="1170"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p>
        </w:tc>
        <w:tc>
          <w:tcPr>
            <w:tcW w:w="1121"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p>
        </w:tc>
      </w:tr>
      <w:tr w:rsidR="00F45A71" w:rsidRPr="00A661DD" w:rsidTr="00837921">
        <w:tc>
          <w:tcPr>
            <w:tcW w:w="929"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7A66EA">
            <w:pPr>
              <w:widowControl/>
              <w:jc w:val="center"/>
              <w:rPr>
                <w:rFonts w:ascii="Times New Roman" w:hAnsi="Times New Roman"/>
                <w:szCs w:val="24"/>
              </w:rPr>
            </w:pPr>
            <w:r w:rsidRPr="00837921">
              <w:rPr>
                <w:rFonts w:ascii="Times New Roman" w:hAnsi="Times New Roman"/>
                <w:szCs w:val="24"/>
              </w:rPr>
              <w:t>130≤</w:t>
            </w:r>
            <w:r w:rsidR="00F92714">
              <w:rPr>
                <w:rFonts w:ascii="Times New Roman" w:hAnsi="Times New Roman"/>
                <w:szCs w:val="24"/>
              </w:rPr>
              <w:t>kW</w:t>
            </w:r>
            <w:r w:rsidRPr="00837921">
              <w:rPr>
                <w:rFonts w:ascii="Times New Roman" w:hAnsi="Times New Roman"/>
                <w:szCs w:val="24"/>
              </w:rPr>
              <w:t>&lt;225</w:t>
            </w:r>
          </w:p>
        </w:tc>
        <w:tc>
          <w:tcPr>
            <w:tcW w:w="805"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r w:rsidRPr="00837921">
              <w:rPr>
                <w:rFonts w:ascii="Times New Roman" w:hAnsi="Times New Roman"/>
                <w:szCs w:val="24"/>
              </w:rPr>
              <w:t>1.3 (1.0)</w:t>
            </w:r>
          </w:p>
        </w:tc>
        <w:tc>
          <w:tcPr>
            <w:tcW w:w="975"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r w:rsidRPr="00837921">
              <w:rPr>
                <w:rFonts w:ascii="Times New Roman" w:hAnsi="Times New Roman"/>
                <w:szCs w:val="24"/>
              </w:rPr>
              <w:t>9.2 (6.9)</w:t>
            </w:r>
          </w:p>
        </w:tc>
        <w:tc>
          <w:tcPr>
            <w:tcW w:w="1170"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r w:rsidRPr="00837921">
              <w:rPr>
                <w:rFonts w:ascii="Times New Roman" w:hAnsi="Times New Roman"/>
                <w:szCs w:val="24"/>
              </w:rPr>
              <w:t>11.4 (8.5)</w:t>
            </w:r>
          </w:p>
        </w:tc>
        <w:tc>
          <w:tcPr>
            <w:tcW w:w="1121" w:type="pct"/>
            <w:tcBorders>
              <w:top w:val="single" w:sz="6" w:space="0" w:color="000000"/>
              <w:left w:val="single" w:sz="6" w:space="0" w:color="000000"/>
              <w:bottom w:val="single" w:sz="6" w:space="0" w:color="000000"/>
              <w:right w:val="single" w:sz="6" w:space="0" w:color="000000"/>
            </w:tcBorders>
            <w:hideMark/>
          </w:tcPr>
          <w:p w:rsidR="00F45A71" w:rsidRPr="00837921" w:rsidRDefault="00F45A71" w:rsidP="00A661DD">
            <w:pPr>
              <w:widowControl/>
              <w:jc w:val="center"/>
              <w:rPr>
                <w:rFonts w:ascii="Times New Roman" w:hAnsi="Times New Roman"/>
                <w:szCs w:val="24"/>
              </w:rPr>
            </w:pPr>
            <w:r w:rsidRPr="00837921">
              <w:rPr>
                <w:rFonts w:ascii="Times New Roman" w:hAnsi="Times New Roman"/>
                <w:szCs w:val="24"/>
              </w:rPr>
              <w:t>0.54 (0.40)</w:t>
            </w:r>
          </w:p>
        </w:tc>
      </w:tr>
    </w:tbl>
    <w:p w:rsidR="00A661DD" w:rsidRDefault="00A661DD"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B6A0B" w:rsidRDefault="006B6A0B"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AC0D16" w:rsidRDefault="00337E83" w:rsidP="00AC0D16">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37E83">
        <w:rPr>
          <w:rFonts w:ascii="Times New Roman" w:hAnsi="Times New Roman"/>
          <w:spacing w:val="-3"/>
          <w:szCs w:val="24"/>
        </w:rPr>
        <w:t xml:space="preserve">Owners and operators of 2007 model year and later emergency stationary CI ICE with a displacement of less than 30 liters per cylinder that are not fire pump engines </w:t>
      </w:r>
      <w:r>
        <w:rPr>
          <w:rFonts w:ascii="Times New Roman" w:hAnsi="Times New Roman"/>
          <w:spacing w:val="-3"/>
          <w:szCs w:val="24"/>
        </w:rPr>
        <w:t>shall</w:t>
      </w:r>
      <w:r w:rsidRPr="00337E83">
        <w:rPr>
          <w:rFonts w:ascii="Times New Roman" w:hAnsi="Times New Roman"/>
          <w:spacing w:val="-3"/>
          <w:szCs w:val="24"/>
        </w:rPr>
        <w:t xml:space="preserve"> comply with the emission standards for new </w:t>
      </w:r>
      <w:proofErr w:type="spellStart"/>
      <w:r w:rsidRPr="00337E83">
        <w:rPr>
          <w:rFonts w:ascii="Times New Roman" w:hAnsi="Times New Roman"/>
          <w:spacing w:val="-3"/>
          <w:szCs w:val="24"/>
        </w:rPr>
        <w:t>nonroad</w:t>
      </w:r>
      <w:proofErr w:type="spellEnd"/>
      <w:r w:rsidRPr="00337E83">
        <w:rPr>
          <w:rFonts w:ascii="Times New Roman" w:hAnsi="Times New Roman"/>
          <w:spacing w:val="-3"/>
          <w:szCs w:val="24"/>
        </w:rPr>
        <w:t xml:space="preserve"> CI engines in </w:t>
      </w:r>
      <w:r>
        <w:rPr>
          <w:rFonts w:ascii="Times New Roman" w:hAnsi="Times New Roman"/>
          <w:spacing w:val="-3"/>
          <w:szCs w:val="24"/>
        </w:rPr>
        <w:t>40 CFR</w:t>
      </w:r>
      <w:r w:rsidRPr="00337E83">
        <w:rPr>
          <w:rFonts w:ascii="Times New Roman" w:hAnsi="Times New Roman"/>
          <w:spacing w:val="-3"/>
          <w:szCs w:val="24"/>
        </w:rPr>
        <w:t xml:space="preserve"> 60.4202, for all pollutants, for the same model year and maximum engine power for their 2007 model year and later emergency stationary CI ICE</w:t>
      </w:r>
      <w:r>
        <w:rPr>
          <w:rFonts w:ascii="Times New Roman" w:hAnsi="Times New Roman"/>
          <w:spacing w:val="-3"/>
          <w:szCs w:val="24"/>
        </w:rPr>
        <w:t>, as summarized below:</w:t>
      </w:r>
    </w:p>
    <w:p w:rsidR="00634CA6" w:rsidRPr="00201617" w:rsidRDefault="00634CA6" w:rsidP="00634CA6">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34CA6" w:rsidRPr="00201617" w:rsidRDefault="00634CA6" w:rsidP="008D0F33">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zCs w:val="24"/>
        </w:rPr>
      </w:pPr>
      <w:r w:rsidRPr="00201617">
        <w:rPr>
          <w:rFonts w:ascii="Times New Roman" w:hAnsi="Times New Roman"/>
          <w:szCs w:val="24"/>
        </w:rPr>
        <w:t>(1) For engines with a maximum engin</w:t>
      </w:r>
      <w:r w:rsidR="009C7A11" w:rsidRPr="00201617">
        <w:rPr>
          <w:rFonts w:ascii="Times New Roman" w:hAnsi="Times New Roman"/>
          <w:szCs w:val="24"/>
        </w:rPr>
        <w:t xml:space="preserve">e power less than 37 </w:t>
      </w:r>
      <w:r w:rsidR="00F92714">
        <w:rPr>
          <w:rFonts w:ascii="Times New Roman" w:hAnsi="Times New Roman"/>
          <w:szCs w:val="24"/>
        </w:rPr>
        <w:t>kW</w:t>
      </w:r>
      <w:r w:rsidR="009C7A11" w:rsidRPr="00201617">
        <w:rPr>
          <w:rFonts w:ascii="Times New Roman" w:hAnsi="Times New Roman"/>
          <w:szCs w:val="24"/>
        </w:rPr>
        <w:t xml:space="preserve"> (50 HP)</w:t>
      </w:r>
    </w:p>
    <w:p w:rsidR="00634CA6" w:rsidRDefault="00634CA6" w:rsidP="008F6A5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t>(</w:t>
      </w:r>
      <w:proofErr w:type="spellStart"/>
      <w:r>
        <w:rPr>
          <w:rFonts w:ascii="Times New Roman" w:hAnsi="Times New Roman"/>
          <w:spacing w:val="-3"/>
          <w:szCs w:val="24"/>
        </w:rPr>
        <w:t>i</w:t>
      </w:r>
      <w:proofErr w:type="spellEnd"/>
      <w:r>
        <w:rPr>
          <w:rFonts w:ascii="Times New Roman" w:hAnsi="Times New Roman"/>
          <w:spacing w:val="-3"/>
          <w:szCs w:val="24"/>
        </w:rPr>
        <w:t>) Model year 2007;</w:t>
      </w:r>
    </w:p>
    <w:tbl>
      <w:tblPr>
        <w:tblW w:w="8190" w:type="dxa"/>
        <w:tblInd w:w="1278" w:type="dxa"/>
        <w:tblLook w:val="04A0"/>
      </w:tblPr>
      <w:tblGrid>
        <w:gridCol w:w="1608"/>
        <w:gridCol w:w="850"/>
        <w:gridCol w:w="1232"/>
        <w:gridCol w:w="1800"/>
        <w:gridCol w:w="1170"/>
        <w:gridCol w:w="1530"/>
      </w:tblGrid>
      <w:tr w:rsidR="00F52A17" w:rsidRPr="00F52A17" w:rsidTr="00F45A71">
        <w:trPr>
          <w:trHeight w:val="315"/>
        </w:trPr>
        <w:tc>
          <w:tcPr>
            <w:tcW w:w="819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 xml:space="preserve">Emission Standards </w:t>
            </w:r>
            <w:r w:rsidR="00C6643B">
              <w:rPr>
                <w:rFonts w:ascii="Arial" w:hAnsi="Arial" w:cs="Arial"/>
                <w:b/>
                <w:bCs/>
                <w:sz w:val="22"/>
                <w:szCs w:val="22"/>
              </w:rPr>
              <w:t>– grams per kW-hr (g/BHP-hr)</w:t>
            </w:r>
          </w:p>
        </w:tc>
      </w:tr>
      <w:tr w:rsidR="00F52A17" w:rsidRPr="00F52A17" w:rsidTr="00C6643B">
        <w:trPr>
          <w:trHeight w:val="276"/>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Rated Power (kW)</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Tier</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Model Year</w:t>
            </w:r>
            <w:r w:rsidRPr="00F52A17">
              <w:rPr>
                <w:rFonts w:ascii="Times New Roman" w:hAnsi="Times New Roman"/>
                <w:b/>
                <w:bCs/>
                <w:szCs w:val="24"/>
                <w:vertAlign w:val="superscript"/>
              </w:rPr>
              <w:t>1</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 xml:space="preserve">NMHC + </w:t>
            </w:r>
            <w:proofErr w:type="spellStart"/>
            <w:r w:rsidRPr="00F52A17">
              <w:rPr>
                <w:rFonts w:ascii="Times New Roman" w:hAnsi="Times New Roman"/>
                <w:b/>
                <w:bCs/>
                <w:szCs w:val="24"/>
              </w:rPr>
              <w:t>NOx</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CO</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b/>
                <w:bCs/>
                <w:szCs w:val="24"/>
              </w:rPr>
            </w:pPr>
            <w:r w:rsidRPr="00F52A17">
              <w:rPr>
                <w:rFonts w:ascii="Times New Roman" w:hAnsi="Times New Roman"/>
                <w:b/>
                <w:bCs/>
                <w:szCs w:val="24"/>
              </w:rPr>
              <w:t>PM</w:t>
            </w:r>
          </w:p>
        </w:tc>
      </w:tr>
      <w:tr w:rsidR="00F52A17" w:rsidRPr="00F52A17" w:rsidTr="00C6643B">
        <w:trPr>
          <w:trHeight w:val="276"/>
        </w:trPr>
        <w:tc>
          <w:tcPr>
            <w:tcW w:w="1608"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52A17" w:rsidRPr="00F52A17" w:rsidRDefault="00F52A17" w:rsidP="00F52A17">
            <w:pPr>
              <w:widowControl/>
              <w:rPr>
                <w:rFonts w:ascii="Times New Roman" w:hAnsi="Times New Roman"/>
                <w:b/>
                <w:bCs/>
                <w:szCs w:val="24"/>
              </w:rPr>
            </w:pPr>
          </w:p>
        </w:tc>
      </w:tr>
      <w:tr w:rsidR="00F52A17" w:rsidRPr="00F52A17" w:rsidTr="00C6643B">
        <w:trPr>
          <w:trHeight w:val="315"/>
        </w:trPr>
        <w:tc>
          <w:tcPr>
            <w:tcW w:w="1608" w:type="dxa"/>
            <w:tcBorders>
              <w:top w:val="single" w:sz="4" w:space="0" w:color="auto"/>
              <w:left w:val="single" w:sz="4" w:space="0" w:color="auto"/>
              <w:bottom w:val="single" w:sz="4" w:space="0" w:color="auto"/>
              <w:right w:val="single" w:sz="4" w:space="0" w:color="auto"/>
            </w:tcBorders>
            <w:shd w:val="clear" w:color="auto" w:fill="auto"/>
            <w:noWrap/>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19</w:t>
            </w:r>
            <w:r w:rsidRPr="00F52A17">
              <w:rPr>
                <w:rFonts w:ascii="Times New Roman" w:hAnsi="Times New Roman"/>
                <w:szCs w:val="24"/>
                <w:u w:val="single"/>
              </w:rPr>
              <w:t>&lt;</w:t>
            </w:r>
            <w:r w:rsidRPr="00F52A17">
              <w:rPr>
                <w:rFonts w:ascii="Times New Roman" w:hAnsi="Times New Roman"/>
                <w:szCs w:val="24"/>
              </w:rPr>
              <w:t>kW&lt;37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Tier 2</w:t>
            </w:r>
          </w:p>
        </w:tc>
        <w:tc>
          <w:tcPr>
            <w:tcW w:w="1232" w:type="dxa"/>
            <w:tcBorders>
              <w:top w:val="single" w:sz="4" w:space="0" w:color="auto"/>
              <w:left w:val="nil"/>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2004</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7.5</w:t>
            </w:r>
            <w:r w:rsidR="00C6643B">
              <w:rPr>
                <w:rFonts w:ascii="Times New Roman" w:hAnsi="Times New Roman"/>
                <w:szCs w:val="24"/>
              </w:rPr>
              <w:t xml:space="preserve"> (5.6)</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5.5</w:t>
            </w:r>
            <w:r w:rsidR="00C6643B">
              <w:rPr>
                <w:rFonts w:ascii="Times New Roman" w:hAnsi="Times New Roman"/>
                <w:szCs w:val="24"/>
              </w:rPr>
              <w:t xml:space="preserve"> (4.1)</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52A17" w:rsidRPr="00F52A17" w:rsidRDefault="00F52A17" w:rsidP="00F52A17">
            <w:pPr>
              <w:widowControl/>
              <w:jc w:val="center"/>
              <w:rPr>
                <w:rFonts w:ascii="Times New Roman" w:hAnsi="Times New Roman"/>
                <w:szCs w:val="24"/>
              </w:rPr>
            </w:pPr>
            <w:r w:rsidRPr="00F52A17">
              <w:rPr>
                <w:rFonts w:ascii="Times New Roman" w:hAnsi="Times New Roman"/>
                <w:szCs w:val="24"/>
              </w:rPr>
              <w:t>0.60</w:t>
            </w:r>
            <w:r w:rsidR="00C6643B">
              <w:rPr>
                <w:rFonts w:ascii="Times New Roman" w:hAnsi="Times New Roman"/>
                <w:szCs w:val="24"/>
              </w:rPr>
              <w:t xml:space="preserve"> (0.44)</w:t>
            </w:r>
          </w:p>
        </w:tc>
      </w:tr>
      <w:tr w:rsidR="00F52A17" w:rsidRPr="00F52A17" w:rsidTr="00F45A71">
        <w:trPr>
          <w:trHeight w:val="360"/>
        </w:trPr>
        <w:tc>
          <w:tcPr>
            <w:tcW w:w="8190" w:type="dxa"/>
            <w:gridSpan w:val="6"/>
            <w:tcBorders>
              <w:top w:val="single" w:sz="4" w:space="0" w:color="auto"/>
              <w:left w:val="nil"/>
              <w:bottom w:val="nil"/>
              <w:right w:val="nil"/>
            </w:tcBorders>
            <w:shd w:val="clear" w:color="auto" w:fill="auto"/>
            <w:noWrap/>
            <w:vAlign w:val="bottom"/>
            <w:hideMark/>
          </w:tcPr>
          <w:p w:rsidR="00F52A17" w:rsidRPr="00F52A17" w:rsidRDefault="00F52A17" w:rsidP="008D0F33">
            <w:pPr>
              <w:widowControl/>
              <w:spacing w:after="120"/>
              <w:rPr>
                <w:rFonts w:ascii="Times New Roman" w:hAnsi="Times New Roman"/>
                <w:szCs w:val="24"/>
              </w:rPr>
            </w:pPr>
            <w:r w:rsidRPr="00F52A17">
              <w:rPr>
                <w:rFonts w:ascii="Times New Roman" w:hAnsi="Times New Roman"/>
                <w:szCs w:val="24"/>
                <w:vertAlign w:val="superscript"/>
              </w:rPr>
              <w:t>1</w:t>
            </w:r>
            <w:r w:rsidRPr="00F52A17">
              <w:rPr>
                <w:rFonts w:ascii="Times New Roman" w:hAnsi="Times New Roman"/>
                <w:szCs w:val="24"/>
              </w:rPr>
              <w:t>The model years listed indicate the model years for which the specified tier of standards take effect.</w:t>
            </w:r>
          </w:p>
        </w:tc>
      </w:tr>
    </w:tbl>
    <w:p w:rsidR="00337E83" w:rsidRDefault="00634CA6" w:rsidP="007038D0">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ind w:left="0" w:firstLine="1170"/>
        <w:jc w:val="both"/>
        <w:rPr>
          <w:rFonts w:ascii="Times New Roman" w:hAnsi="Times New Roman"/>
          <w:spacing w:val="-3"/>
          <w:szCs w:val="24"/>
        </w:rPr>
      </w:pPr>
      <w:r>
        <w:rPr>
          <w:rFonts w:ascii="Times New Roman" w:hAnsi="Times New Roman"/>
          <w:spacing w:val="-3"/>
          <w:szCs w:val="24"/>
        </w:rPr>
        <w:t>(ii) Model year 2008 and later;</w:t>
      </w:r>
    </w:p>
    <w:tbl>
      <w:tblPr>
        <w:tblW w:w="3596" w:type="pct"/>
        <w:tblInd w:w="118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36"/>
        <w:gridCol w:w="2156"/>
        <w:gridCol w:w="1650"/>
        <w:gridCol w:w="1411"/>
      </w:tblGrid>
      <w:tr w:rsidR="002832E5" w:rsidRPr="00A70A73" w:rsidTr="00B5394C">
        <w:tc>
          <w:tcPr>
            <w:tcW w:w="1137" w:type="pct"/>
            <w:tcBorders>
              <w:top w:val="single" w:sz="6" w:space="0" w:color="000000"/>
              <w:left w:val="single" w:sz="6" w:space="0" w:color="000000"/>
              <w:bottom w:val="single" w:sz="6" w:space="0" w:color="000000"/>
              <w:right w:val="single" w:sz="6" w:space="0" w:color="000000"/>
            </w:tcBorders>
            <w:vAlign w:val="bottom"/>
            <w:hideMark/>
          </w:tcPr>
          <w:p w:rsidR="002832E5" w:rsidRPr="00A70A73" w:rsidRDefault="002832E5" w:rsidP="00A70A73">
            <w:pPr>
              <w:widowControl/>
              <w:jc w:val="center"/>
              <w:rPr>
                <w:rFonts w:ascii="Arial" w:hAnsi="Arial" w:cs="Arial"/>
                <w:b/>
                <w:bCs/>
                <w:sz w:val="22"/>
                <w:szCs w:val="22"/>
              </w:rPr>
            </w:pPr>
            <w:r w:rsidRPr="00A70A73">
              <w:rPr>
                <w:rFonts w:ascii="Arial" w:hAnsi="Arial" w:cs="Arial"/>
                <w:b/>
                <w:bCs/>
                <w:sz w:val="22"/>
                <w:szCs w:val="22"/>
              </w:rPr>
              <w:t>Model years</w:t>
            </w:r>
          </w:p>
        </w:tc>
        <w:tc>
          <w:tcPr>
            <w:tcW w:w="1596" w:type="pct"/>
            <w:tcBorders>
              <w:top w:val="single" w:sz="6" w:space="0" w:color="000000"/>
              <w:left w:val="single" w:sz="6" w:space="0" w:color="000000"/>
              <w:bottom w:val="single" w:sz="6" w:space="0" w:color="000000"/>
              <w:right w:val="single" w:sz="6" w:space="0" w:color="000000"/>
            </w:tcBorders>
            <w:vAlign w:val="bottom"/>
            <w:hideMark/>
          </w:tcPr>
          <w:p w:rsidR="002832E5" w:rsidRPr="00A70A73" w:rsidRDefault="002832E5" w:rsidP="00A70A73">
            <w:pPr>
              <w:widowControl/>
              <w:jc w:val="center"/>
              <w:rPr>
                <w:rFonts w:ascii="Arial" w:hAnsi="Arial" w:cs="Arial"/>
                <w:b/>
                <w:bCs/>
                <w:sz w:val="22"/>
                <w:szCs w:val="22"/>
              </w:rPr>
            </w:pPr>
            <w:r w:rsidRPr="00A70A73">
              <w:rPr>
                <w:rFonts w:ascii="Arial" w:hAnsi="Arial" w:cs="Arial"/>
                <w:b/>
                <w:bCs/>
                <w:sz w:val="22"/>
                <w:szCs w:val="22"/>
              </w:rPr>
              <w:t>NO</w:t>
            </w:r>
            <w:r w:rsidRPr="00A70A73">
              <w:rPr>
                <w:rFonts w:ascii="Arial" w:hAnsi="Arial" w:cs="Arial"/>
                <w:b/>
                <w:bCs/>
                <w:sz w:val="22"/>
                <w:szCs w:val="22"/>
                <w:vertAlign w:val="subscript"/>
              </w:rPr>
              <w:t>X</w:t>
            </w:r>
            <w:r w:rsidRPr="00A70A73">
              <w:rPr>
                <w:rFonts w:ascii="Arial" w:hAnsi="Arial" w:cs="Arial"/>
                <w:b/>
                <w:bCs/>
                <w:sz w:val="22"/>
                <w:szCs w:val="22"/>
              </w:rPr>
              <w:t>+ NMHC</w:t>
            </w:r>
          </w:p>
        </w:tc>
        <w:tc>
          <w:tcPr>
            <w:tcW w:w="1222" w:type="pct"/>
            <w:tcBorders>
              <w:top w:val="single" w:sz="6" w:space="0" w:color="000000"/>
              <w:left w:val="single" w:sz="6" w:space="0" w:color="000000"/>
              <w:bottom w:val="single" w:sz="6" w:space="0" w:color="000000"/>
              <w:right w:val="single" w:sz="6" w:space="0" w:color="000000"/>
            </w:tcBorders>
            <w:vAlign w:val="bottom"/>
            <w:hideMark/>
          </w:tcPr>
          <w:p w:rsidR="002832E5" w:rsidRPr="00A70A73" w:rsidRDefault="002832E5" w:rsidP="00A70A73">
            <w:pPr>
              <w:widowControl/>
              <w:jc w:val="center"/>
              <w:rPr>
                <w:rFonts w:ascii="Arial" w:hAnsi="Arial" w:cs="Arial"/>
                <w:b/>
                <w:bCs/>
                <w:sz w:val="22"/>
                <w:szCs w:val="22"/>
              </w:rPr>
            </w:pPr>
            <w:r w:rsidRPr="00A70A73">
              <w:rPr>
                <w:rFonts w:ascii="Arial" w:hAnsi="Arial" w:cs="Arial"/>
                <w:b/>
                <w:bCs/>
                <w:sz w:val="22"/>
                <w:szCs w:val="22"/>
              </w:rPr>
              <w:t>CO</w:t>
            </w:r>
          </w:p>
        </w:tc>
        <w:tc>
          <w:tcPr>
            <w:tcW w:w="1046" w:type="pct"/>
            <w:tcBorders>
              <w:top w:val="single" w:sz="6" w:space="0" w:color="000000"/>
              <w:left w:val="single" w:sz="6" w:space="0" w:color="000000"/>
              <w:bottom w:val="single" w:sz="6" w:space="0" w:color="000000"/>
              <w:right w:val="single" w:sz="6" w:space="0" w:color="000000"/>
            </w:tcBorders>
            <w:vAlign w:val="bottom"/>
          </w:tcPr>
          <w:p w:rsidR="002832E5" w:rsidRPr="00A70A73" w:rsidRDefault="002832E5" w:rsidP="00C6643B">
            <w:pPr>
              <w:widowControl/>
              <w:jc w:val="center"/>
              <w:rPr>
                <w:rFonts w:ascii="Arial" w:hAnsi="Arial" w:cs="Arial"/>
                <w:b/>
                <w:bCs/>
                <w:sz w:val="22"/>
                <w:szCs w:val="22"/>
              </w:rPr>
            </w:pPr>
            <w:r w:rsidRPr="00A70A73">
              <w:rPr>
                <w:rFonts w:ascii="Arial" w:hAnsi="Arial" w:cs="Arial"/>
                <w:b/>
                <w:bCs/>
                <w:sz w:val="22"/>
                <w:szCs w:val="22"/>
              </w:rPr>
              <w:t>PM</w:t>
            </w:r>
          </w:p>
        </w:tc>
      </w:tr>
      <w:tr w:rsidR="002832E5" w:rsidRPr="00A70A73" w:rsidTr="00B5394C">
        <w:tc>
          <w:tcPr>
            <w:tcW w:w="1137" w:type="pct"/>
            <w:tcBorders>
              <w:top w:val="single" w:sz="6" w:space="0" w:color="000000"/>
              <w:left w:val="single" w:sz="6" w:space="0" w:color="000000"/>
              <w:bottom w:val="single" w:sz="6" w:space="0" w:color="000000"/>
              <w:right w:val="single" w:sz="6" w:space="0" w:color="000000"/>
            </w:tcBorders>
            <w:hideMark/>
          </w:tcPr>
          <w:p w:rsidR="002832E5" w:rsidRPr="00A70A73" w:rsidRDefault="002832E5" w:rsidP="00A70A73">
            <w:pPr>
              <w:widowControl/>
              <w:jc w:val="center"/>
              <w:rPr>
                <w:rFonts w:ascii="Arial" w:hAnsi="Arial" w:cs="Arial"/>
                <w:sz w:val="22"/>
                <w:szCs w:val="22"/>
              </w:rPr>
            </w:pPr>
            <w:r w:rsidRPr="00A70A73">
              <w:rPr>
                <w:rFonts w:ascii="Arial" w:hAnsi="Arial" w:cs="Arial"/>
                <w:sz w:val="22"/>
                <w:szCs w:val="22"/>
              </w:rPr>
              <w:t>2008-2012</w:t>
            </w:r>
          </w:p>
        </w:tc>
        <w:tc>
          <w:tcPr>
            <w:tcW w:w="1596" w:type="pct"/>
            <w:tcBorders>
              <w:top w:val="single" w:sz="6" w:space="0" w:color="000000"/>
              <w:left w:val="single" w:sz="6" w:space="0" w:color="000000"/>
              <w:bottom w:val="single" w:sz="6" w:space="0" w:color="000000"/>
              <w:right w:val="single" w:sz="6" w:space="0" w:color="000000"/>
            </w:tcBorders>
            <w:hideMark/>
          </w:tcPr>
          <w:p w:rsidR="002832E5" w:rsidRPr="00A70A73" w:rsidRDefault="002832E5" w:rsidP="00A70A73">
            <w:pPr>
              <w:widowControl/>
              <w:jc w:val="center"/>
              <w:rPr>
                <w:rFonts w:ascii="Arial" w:hAnsi="Arial" w:cs="Arial"/>
                <w:sz w:val="22"/>
                <w:szCs w:val="22"/>
              </w:rPr>
            </w:pPr>
            <w:r w:rsidRPr="00A70A73">
              <w:rPr>
                <w:rFonts w:ascii="Arial" w:hAnsi="Arial" w:cs="Arial"/>
                <w:sz w:val="22"/>
                <w:szCs w:val="22"/>
              </w:rPr>
              <w:t>7.5</w:t>
            </w:r>
            <w:r w:rsidR="00B5394C">
              <w:rPr>
                <w:rFonts w:ascii="Arial" w:hAnsi="Arial" w:cs="Arial"/>
                <w:sz w:val="22"/>
                <w:szCs w:val="22"/>
              </w:rPr>
              <w:t xml:space="preserve"> (5.6)</w:t>
            </w:r>
          </w:p>
        </w:tc>
        <w:tc>
          <w:tcPr>
            <w:tcW w:w="1222" w:type="pct"/>
            <w:tcBorders>
              <w:top w:val="single" w:sz="6" w:space="0" w:color="000000"/>
              <w:left w:val="single" w:sz="6" w:space="0" w:color="000000"/>
              <w:bottom w:val="single" w:sz="6" w:space="0" w:color="000000"/>
              <w:right w:val="single" w:sz="6" w:space="0" w:color="000000"/>
            </w:tcBorders>
            <w:hideMark/>
          </w:tcPr>
          <w:p w:rsidR="002832E5" w:rsidRPr="00A70A73" w:rsidRDefault="002832E5" w:rsidP="00A70A73">
            <w:pPr>
              <w:widowControl/>
              <w:jc w:val="center"/>
              <w:rPr>
                <w:rFonts w:ascii="Arial" w:hAnsi="Arial" w:cs="Arial"/>
                <w:sz w:val="22"/>
                <w:szCs w:val="22"/>
              </w:rPr>
            </w:pPr>
            <w:r w:rsidRPr="00A70A73">
              <w:rPr>
                <w:rFonts w:ascii="Arial" w:hAnsi="Arial" w:cs="Arial"/>
                <w:sz w:val="22"/>
                <w:szCs w:val="22"/>
              </w:rPr>
              <w:t>5.5</w:t>
            </w:r>
            <w:r w:rsidR="00B5394C">
              <w:rPr>
                <w:rFonts w:ascii="Arial" w:hAnsi="Arial" w:cs="Arial"/>
                <w:sz w:val="22"/>
                <w:szCs w:val="22"/>
              </w:rPr>
              <w:t xml:space="preserve"> (4.1)</w:t>
            </w:r>
          </w:p>
        </w:tc>
        <w:tc>
          <w:tcPr>
            <w:tcW w:w="1046" w:type="pct"/>
            <w:tcBorders>
              <w:top w:val="single" w:sz="6" w:space="0" w:color="000000"/>
              <w:left w:val="single" w:sz="6" w:space="0" w:color="000000"/>
              <w:bottom w:val="single" w:sz="6" w:space="0" w:color="000000"/>
              <w:right w:val="single" w:sz="6" w:space="0" w:color="000000"/>
            </w:tcBorders>
          </w:tcPr>
          <w:p w:rsidR="002832E5" w:rsidRPr="00A70A73" w:rsidRDefault="002832E5" w:rsidP="00C6643B">
            <w:pPr>
              <w:widowControl/>
              <w:jc w:val="center"/>
              <w:rPr>
                <w:rFonts w:ascii="Arial" w:hAnsi="Arial" w:cs="Arial"/>
                <w:sz w:val="22"/>
                <w:szCs w:val="22"/>
              </w:rPr>
            </w:pPr>
            <w:r w:rsidRPr="00A70A73">
              <w:rPr>
                <w:rFonts w:ascii="Arial" w:hAnsi="Arial" w:cs="Arial"/>
                <w:sz w:val="22"/>
                <w:szCs w:val="22"/>
              </w:rPr>
              <w:t>0.30</w:t>
            </w:r>
            <w:r w:rsidR="00B5394C">
              <w:rPr>
                <w:rFonts w:ascii="Arial" w:hAnsi="Arial" w:cs="Arial"/>
                <w:sz w:val="22"/>
                <w:szCs w:val="22"/>
              </w:rPr>
              <w:t xml:space="preserve"> (0.22)</w:t>
            </w:r>
          </w:p>
        </w:tc>
      </w:tr>
    </w:tbl>
    <w:p w:rsidR="00A70A73" w:rsidRDefault="00A70A73" w:rsidP="00C6643B">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0" w:firstLine="720"/>
        <w:jc w:val="both"/>
        <w:rPr>
          <w:rFonts w:ascii="Times New Roman" w:hAnsi="Times New Roman"/>
          <w:spacing w:val="-3"/>
          <w:szCs w:val="24"/>
        </w:rPr>
      </w:pPr>
      <w:r>
        <w:rPr>
          <w:rFonts w:ascii="Times New Roman" w:hAnsi="Times New Roman"/>
          <w:spacing w:val="-3"/>
          <w:szCs w:val="24"/>
        </w:rPr>
        <w:t xml:space="preserve">(2) </w:t>
      </w:r>
      <w:r w:rsidRPr="00A70A73">
        <w:rPr>
          <w:rFonts w:ascii="Times New Roman" w:hAnsi="Times New Roman"/>
          <w:spacing w:val="-3"/>
          <w:szCs w:val="24"/>
        </w:rPr>
        <w:t xml:space="preserve">For engines with a maximum engine power greater than or equal to 37 </w:t>
      </w:r>
      <w:r w:rsidR="00F92714">
        <w:rPr>
          <w:rFonts w:ascii="Times New Roman" w:hAnsi="Times New Roman"/>
          <w:spacing w:val="-3"/>
          <w:szCs w:val="24"/>
        </w:rPr>
        <w:t>kW</w:t>
      </w:r>
      <w:r w:rsidRPr="00A70A73">
        <w:rPr>
          <w:rFonts w:ascii="Times New Roman" w:hAnsi="Times New Roman"/>
          <w:spacing w:val="-3"/>
          <w:szCs w:val="24"/>
        </w:rPr>
        <w:t xml:space="preserve"> (50 HP)</w:t>
      </w:r>
    </w:p>
    <w:p w:rsidR="009C7A11" w:rsidRDefault="009C7A11" w:rsidP="009C7A11">
      <w:pPr>
        <w:pStyle w:val="ListParagraph"/>
        <w:tabs>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450"/>
        <w:jc w:val="both"/>
        <w:rPr>
          <w:rFonts w:ascii="Times New Roman" w:hAnsi="Times New Roman"/>
          <w:spacing w:val="-3"/>
          <w:szCs w:val="24"/>
        </w:rPr>
      </w:pPr>
      <w:r>
        <w:rPr>
          <w:rFonts w:ascii="Times New Roman" w:hAnsi="Times New Roman"/>
          <w:spacing w:val="-3"/>
          <w:szCs w:val="24"/>
        </w:rPr>
        <w:t>(</w:t>
      </w:r>
      <w:proofErr w:type="spellStart"/>
      <w:r>
        <w:rPr>
          <w:rFonts w:ascii="Times New Roman" w:hAnsi="Times New Roman"/>
          <w:spacing w:val="-3"/>
          <w:szCs w:val="24"/>
        </w:rPr>
        <w:t>i</w:t>
      </w:r>
      <w:proofErr w:type="spellEnd"/>
      <w:r>
        <w:rPr>
          <w:rFonts w:ascii="Times New Roman" w:hAnsi="Times New Roman"/>
          <w:spacing w:val="-3"/>
          <w:szCs w:val="24"/>
        </w:rPr>
        <w:t>) Model year 2007 and later;</w:t>
      </w:r>
    </w:p>
    <w:tbl>
      <w:tblPr>
        <w:tblW w:w="8640" w:type="dxa"/>
        <w:tblInd w:w="828" w:type="dxa"/>
        <w:tblLook w:val="04A0"/>
      </w:tblPr>
      <w:tblGrid>
        <w:gridCol w:w="2058"/>
        <w:gridCol w:w="850"/>
        <w:gridCol w:w="1052"/>
        <w:gridCol w:w="1800"/>
        <w:gridCol w:w="1440"/>
        <w:gridCol w:w="1440"/>
      </w:tblGrid>
      <w:tr w:rsidR="00287E37" w:rsidRPr="00F52A17" w:rsidTr="00F45A71">
        <w:trPr>
          <w:trHeight w:val="315"/>
        </w:trPr>
        <w:tc>
          <w:tcPr>
            <w:tcW w:w="864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 xml:space="preserve">Emission Standards </w:t>
            </w:r>
            <w:r w:rsidR="00475AE9">
              <w:rPr>
                <w:rFonts w:ascii="Arial" w:hAnsi="Arial" w:cs="Arial"/>
                <w:b/>
                <w:bCs/>
                <w:sz w:val="22"/>
                <w:szCs w:val="22"/>
              </w:rPr>
              <w:t>– grams per kW-hr (g/BHP-hr)</w:t>
            </w:r>
          </w:p>
        </w:tc>
      </w:tr>
      <w:tr w:rsidR="00287E37" w:rsidRPr="00F52A17" w:rsidTr="00475AE9">
        <w:trPr>
          <w:trHeight w:val="276"/>
        </w:trPr>
        <w:tc>
          <w:tcPr>
            <w:tcW w:w="205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Rated Power (kW)</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Tier</w:t>
            </w:r>
          </w:p>
        </w:tc>
        <w:tc>
          <w:tcPr>
            <w:tcW w:w="1052"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Model Year</w:t>
            </w:r>
            <w:r w:rsidRPr="00F52A17">
              <w:rPr>
                <w:rFonts w:ascii="Times New Roman" w:hAnsi="Times New Roman"/>
                <w:b/>
                <w:bCs/>
                <w:szCs w:val="24"/>
                <w:vertAlign w:val="superscript"/>
              </w:rPr>
              <w:t>1</w:t>
            </w:r>
          </w:p>
        </w:tc>
        <w:tc>
          <w:tcPr>
            <w:tcW w:w="18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 xml:space="preserve">NMHC + </w:t>
            </w:r>
            <w:proofErr w:type="spellStart"/>
            <w:r w:rsidRPr="00F52A17">
              <w:rPr>
                <w:rFonts w:ascii="Times New Roman" w:hAnsi="Times New Roman"/>
                <w:b/>
                <w:bCs/>
                <w:szCs w:val="24"/>
              </w:rPr>
              <w:t>NOx</w:t>
            </w:r>
            <w:proofErr w:type="spellEnd"/>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CO</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b/>
                <w:bCs/>
                <w:szCs w:val="24"/>
              </w:rPr>
            </w:pPr>
            <w:r w:rsidRPr="00F52A17">
              <w:rPr>
                <w:rFonts w:ascii="Times New Roman" w:hAnsi="Times New Roman"/>
                <w:b/>
                <w:bCs/>
                <w:szCs w:val="24"/>
              </w:rPr>
              <w:t>PM</w:t>
            </w:r>
          </w:p>
        </w:tc>
      </w:tr>
      <w:tr w:rsidR="00287E37" w:rsidRPr="00F52A17" w:rsidTr="00475AE9">
        <w:trPr>
          <w:trHeight w:val="276"/>
        </w:trPr>
        <w:tc>
          <w:tcPr>
            <w:tcW w:w="2058"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c>
          <w:tcPr>
            <w:tcW w:w="850"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c>
          <w:tcPr>
            <w:tcW w:w="1052"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c>
          <w:tcPr>
            <w:tcW w:w="1800"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c>
          <w:tcPr>
            <w:tcW w:w="1440"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c>
          <w:tcPr>
            <w:tcW w:w="1440"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b/>
                <w:bCs/>
                <w:szCs w:val="24"/>
              </w:rPr>
            </w:pPr>
          </w:p>
        </w:tc>
      </w:tr>
      <w:tr w:rsidR="00287E37" w:rsidRPr="00F52A17" w:rsidTr="00475AE9">
        <w:trPr>
          <w:trHeight w:val="315"/>
        </w:trPr>
        <w:tc>
          <w:tcPr>
            <w:tcW w:w="2058" w:type="dxa"/>
            <w:tcBorders>
              <w:top w:val="nil"/>
              <w:left w:val="single" w:sz="4" w:space="0" w:color="auto"/>
              <w:bottom w:val="nil"/>
              <w:right w:val="single" w:sz="4" w:space="0" w:color="auto"/>
            </w:tcBorders>
            <w:shd w:val="clear" w:color="auto" w:fill="auto"/>
            <w:noWrap/>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19</w:t>
            </w:r>
            <w:r w:rsidRPr="00F52A17">
              <w:rPr>
                <w:rFonts w:ascii="Times New Roman" w:hAnsi="Times New Roman"/>
                <w:szCs w:val="24"/>
                <w:u w:val="single"/>
              </w:rPr>
              <w:t>&lt;</w:t>
            </w:r>
            <w:r w:rsidRPr="00F52A17">
              <w:rPr>
                <w:rFonts w:ascii="Times New Roman" w:hAnsi="Times New Roman"/>
                <w:szCs w:val="24"/>
              </w:rPr>
              <w:t>kW&lt;37</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2004</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7.5</w:t>
            </w:r>
            <w:r w:rsidR="00475AE9">
              <w:rPr>
                <w:rFonts w:ascii="Times New Roman" w:hAnsi="Times New Roman"/>
                <w:szCs w:val="24"/>
              </w:rPr>
              <w:t xml:space="preserve"> (5.6)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5.5</w:t>
            </w:r>
            <w:r w:rsidR="001C6841">
              <w:rPr>
                <w:rFonts w:ascii="Times New Roman" w:hAnsi="Times New Roman"/>
                <w:szCs w:val="24"/>
              </w:rPr>
              <w:t xml:space="preserve"> (4.1)</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0.60</w:t>
            </w:r>
            <w:r w:rsidR="001C6841">
              <w:rPr>
                <w:rFonts w:ascii="Times New Roman" w:hAnsi="Times New Roman"/>
                <w:szCs w:val="24"/>
              </w:rPr>
              <w:t xml:space="preserve"> (0.44)</w:t>
            </w:r>
          </w:p>
        </w:tc>
      </w:tr>
      <w:tr w:rsidR="00287E37" w:rsidRPr="00F52A17" w:rsidTr="00475AE9">
        <w:trPr>
          <w:trHeight w:val="315"/>
        </w:trPr>
        <w:tc>
          <w:tcPr>
            <w:tcW w:w="2058"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37</w:t>
            </w:r>
            <w:r w:rsidRPr="00F52A17">
              <w:rPr>
                <w:rFonts w:ascii="Times New Roman" w:hAnsi="Times New Roman"/>
                <w:szCs w:val="24"/>
                <w:u w:val="single"/>
              </w:rPr>
              <w:t>&lt;</w:t>
            </w:r>
            <w:r w:rsidRPr="00F52A17">
              <w:rPr>
                <w:rFonts w:ascii="Times New Roman" w:hAnsi="Times New Roman"/>
                <w:szCs w:val="24"/>
              </w:rPr>
              <w:t>kW&lt;75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2004</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7.5</w:t>
            </w:r>
            <w:r w:rsidR="00475AE9">
              <w:rPr>
                <w:rFonts w:ascii="Times New Roman" w:hAnsi="Times New Roman"/>
                <w:szCs w:val="24"/>
              </w:rPr>
              <w:t xml:space="preserve"> (5.6)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5.0</w:t>
            </w:r>
            <w:r w:rsidR="001C6841">
              <w:rPr>
                <w:rFonts w:ascii="Times New Roman" w:hAnsi="Times New Roman"/>
                <w:szCs w:val="24"/>
              </w:rPr>
              <w:t xml:space="preserve"> (3.7)</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0.40</w:t>
            </w:r>
            <w:r w:rsidR="001C6841">
              <w:rPr>
                <w:rFonts w:ascii="Times New Roman" w:hAnsi="Times New Roman"/>
                <w:szCs w:val="24"/>
              </w:rPr>
              <w:t xml:space="preserve"> (0.30)</w:t>
            </w:r>
          </w:p>
        </w:tc>
      </w:tr>
      <w:tr w:rsidR="00287E37" w:rsidRPr="00F52A17" w:rsidTr="00475AE9">
        <w:trPr>
          <w:trHeight w:val="315"/>
        </w:trPr>
        <w:tc>
          <w:tcPr>
            <w:tcW w:w="2058" w:type="dxa"/>
            <w:vMerge/>
            <w:tcBorders>
              <w:top w:val="single" w:sz="4" w:space="0" w:color="auto"/>
              <w:left w:val="single" w:sz="4" w:space="0" w:color="auto"/>
              <w:bottom w:val="single" w:sz="4" w:space="0" w:color="000000"/>
              <w:right w:val="single" w:sz="4" w:space="0" w:color="auto"/>
            </w:tcBorders>
            <w:vAlign w:val="center"/>
            <w:hideMark/>
          </w:tcPr>
          <w:p w:rsidR="00287E37" w:rsidRPr="00F52A17" w:rsidRDefault="00287E37" w:rsidP="00287E37">
            <w:pPr>
              <w:widowControl/>
              <w:rPr>
                <w:rFonts w:ascii="Times New Roman" w:hAnsi="Times New Roman"/>
                <w:szCs w:val="24"/>
              </w:rPr>
            </w:pP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2008</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4.7</w:t>
            </w:r>
            <w:r w:rsidR="001C6841">
              <w:rPr>
                <w:rFonts w:ascii="Times New Roman" w:hAnsi="Times New Roman"/>
                <w:szCs w:val="24"/>
              </w:rPr>
              <w:t xml:space="preserve"> (3.5)</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5.0</w:t>
            </w:r>
            <w:r w:rsidR="001C6841">
              <w:rPr>
                <w:rFonts w:ascii="Times New Roman" w:hAnsi="Times New Roman"/>
                <w:szCs w:val="24"/>
              </w:rPr>
              <w:t xml:space="preserve"> (3.7)</w:t>
            </w:r>
          </w:p>
        </w:tc>
        <w:tc>
          <w:tcPr>
            <w:tcW w:w="1440" w:type="dxa"/>
            <w:vMerge/>
            <w:tcBorders>
              <w:top w:val="nil"/>
              <w:left w:val="single" w:sz="4" w:space="0" w:color="auto"/>
              <w:bottom w:val="single" w:sz="4" w:space="0" w:color="auto"/>
              <w:right w:val="single" w:sz="4" w:space="0" w:color="auto"/>
            </w:tcBorders>
            <w:vAlign w:val="center"/>
            <w:hideMark/>
          </w:tcPr>
          <w:p w:rsidR="00287E37" w:rsidRPr="00F52A17" w:rsidRDefault="00287E37" w:rsidP="00287E37">
            <w:pPr>
              <w:widowControl/>
              <w:rPr>
                <w:rFonts w:ascii="Times New Roman" w:hAnsi="Times New Roman"/>
                <w:szCs w:val="24"/>
              </w:rPr>
            </w:pPr>
          </w:p>
        </w:tc>
      </w:tr>
      <w:tr w:rsidR="00287E37" w:rsidRPr="00F52A17" w:rsidTr="00475AE9">
        <w:trPr>
          <w:trHeight w:val="315"/>
        </w:trPr>
        <w:tc>
          <w:tcPr>
            <w:tcW w:w="205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87E37" w:rsidRPr="00F52A17" w:rsidRDefault="00475AE9" w:rsidP="00475AE9">
            <w:pPr>
              <w:widowControl/>
              <w:jc w:val="center"/>
              <w:rPr>
                <w:rFonts w:ascii="Times New Roman" w:hAnsi="Times New Roman"/>
                <w:szCs w:val="24"/>
              </w:rPr>
            </w:pPr>
            <w:r w:rsidRPr="00F52A17">
              <w:rPr>
                <w:rFonts w:ascii="Times New Roman" w:hAnsi="Times New Roman"/>
                <w:szCs w:val="24"/>
              </w:rPr>
              <w:t>75</w:t>
            </w:r>
            <w:r w:rsidRPr="00F52A17">
              <w:rPr>
                <w:rFonts w:ascii="Times New Roman" w:hAnsi="Times New Roman"/>
                <w:szCs w:val="24"/>
                <w:u w:val="single"/>
              </w:rPr>
              <w:t>&lt;</w:t>
            </w:r>
            <w:r w:rsidRPr="00F52A17">
              <w:rPr>
                <w:rFonts w:ascii="Times New Roman" w:hAnsi="Times New Roman"/>
                <w:szCs w:val="24"/>
              </w:rPr>
              <w:t>kW&lt;130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2007</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4.0</w:t>
            </w:r>
            <w:r w:rsidR="001C6841">
              <w:rPr>
                <w:rFonts w:ascii="Times New Roman" w:hAnsi="Times New Roman"/>
                <w:szCs w:val="24"/>
              </w:rPr>
              <w:t xml:space="preserve"> (3.0)</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1C6841" w:rsidRDefault="00287E37" w:rsidP="00287E37">
            <w:pPr>
              <w:widowControl/>
              <w:jc w:val="center"/>
              <w:rPr>
                <w:rFonts w:ascii="Times New Roman" w:hAnsi="Times New Roman"/>
                <w:b/>
                <w:szCs w:val="24"/>
              </w:rPr>
            </w:pPr>
            <w:r w:rsidRPr="00F52A17">
              <w:rPr>
                <w:rFonts w:ascii="Times New Roman" w:hAnsi="Times New Roman"/>
                <w:szCs w:val="24"/>
              </w:rPr>
              <w:t>5.0</w:t>
            </w:r>
            <w:r w:rsidR="001C6841">
              <w:rPr>
                <w:rFonts w:ascii="Times New Roman" w:hAnsi="Times New Roman"/>
                <w:szCs w:val="24"/>
              </w:rPr>
              <w:t xml:space="preserve"> (3.7)</w:t>
            </w:r>
          </w:p>
        </w:tc>
        <w:tc>
          <w:tcPr>
            <w:tcW w:w="1440" w:type="dxa"/>
            <w:tcBorders>
              <w:top w:val="nil"/>
              <w:left w:val="single" w:sz="4" w:space="0" w:color="auto"/>
              <w:bottom w:val="single" w:sz="4" w:space="0" w:color="000000"/>
              <w:right w:val="single" w:sz="4" w:space="0" w:color="auto"/>
            </w:tcBorders>
            <w:shd w:val="clear" w:color="auto" w:fill="auto"/>
            <w:vAlign w:val="center"/>
            <w:hideMark/>
          </w:tcPr>
          <w:p w:rsidR="00287E37" w:rsidRPr="00F52A17" w:rsidRDefault="00475AE9" w:rsidP="00475AE9">
            <w:pPr>
              <w:widowControl/>
              <w:jc w:val="center"/>
              <w:rPr>
                <w:rFonts w:ascii="Times New Roman" w:hAnsi="Times New Roman"/>
                <w:szCs w:val="24"/>
              </w:rPr>
            </w:pPr>
            <w:r>
              <w:rPr>
                <w:rFonts w:ascii="Times New Roman" w:hAnsi="Times New Roman"/>
                <w:szCs w:val="24"/>
              </w:rPr>
              <w:t>0.30</w:t>
            </w:r>
            <w:r w:rsidR="001C6841">
              <w:rPr>
                <w:rFonts w:ascii="Times New Roman" w:hAnsi="Times New Roman"/>
                <w:szCs w:val="24"/>
              </w:rPr>
              <w:t xml:space="preserve"> (0.22)</w:t>
            </w:r>
          </w:p>
        </w:tc>
      </w:tr>
      <w:tr w:rsidR="00287E37" w:rsidRPr="00F52A17" w:rsidTr="00475AE9">
        <w:trPr>
          <w:trHeight w:val="315"/>
        </w:trPr>
        <w:tc>
          <w:tcPr>
            <w:tcW w:w="2058" w:type="dxa"/>
            <w:tcBorders>
              <w:top w:val="single" w:sz="4" w:space="0" w:color="auto"/>
              <w:left w:val="single" w:sz="4" w:space="0" w:color="auto"/>
              <w:bottom w:val="nil"/>
              <w:right w:val="single" w:sz="4" w:space="0" w:color="auto"/>
            </w:tcBorders>
            <w:shd w:val="clear" w:color="auto" w:fill="auto"/>
            <w:noWrap/>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130</w:t>
            </w:r>
            <w:r w:rsidRPr="00F52A17">
              <w:rPr>
                <w:rFonts w:ascii="Times New Roman" w:hAnsi="Times New Roman"/>
                <w:szCs w:val="24"/>
                <w:u w:val="single"/>
              </w:rPr>
              <w:t>&lt;</w:t>
            </w:r>
            <w:r w:rsidRPr="00F52A17">
              <w:rPr>
                <w:rFonts w:ascii="Times New Roman" w:hAnsi="Times New Roman"/>
                <w:szCs w:val="24"/>
              </w:rPr>
              <w:t>kW</w:t>
            </w:r>
            <w:r w:rsidRPr="00F52A17">
              <w:rPr>
                <w:rFonts w:ascii="Times New Roman" w:hAnsi="Times New Roman"/>
                <w:szCs w:val="24"/>
                <w:u w:val="single"/>
              </w:rPr>
              <w:t>&lt;</w:t>
            </w:r>
            <w:r w:rsidRPr="00F52A17">
              <w:rPr>
                <w:rFonts w:ascii="Times New Roman" w:hAnsi="Times New Roman"/>
                <w:szCs w:val="24"/>
              </w:rPr>
              <w:t>560</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2006</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4.0</w:t>
            </w:r>
            <w:r w:rsidR="001C6841">
              <w:rPr>
                <w:rFonts w:ascii="Times New Roman" w:hAnsi="Times New Roman"/>
                <w:szCs w:val="24"/>
              </w:rPr>
              <w:t xml:space="preserve"> (3.0)</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3.5</w:t>
            </w:r>
            <w:r w:rsidR="001C6841">
              <w:rPr>
                <w:rFonts w:ascii="Times New Roman" w:hAnsi="Times New Roman"/>
                <w:szCs w:val="24"/>
              </w:rPr>
              <w:t xml:space="preserve"> (2.6)</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0.20</w:t>
            </w:r>
            <w:r w:rsidR="001C6841">
              <w:rPr>
                <w:rFonts w:ascii="Times New Roman" w:hAnsi="Times New Roman"/>
                <w:szCs w:val="24"/>
              </w:rPr>
              <w:t xml:space="preserve"> (0.15)</w:t>
            </w:r>
          </w:p>
        </w:tc>
      </w:tr>
      <w:tr w:rsidR="00287E37" w:rsidRPr="00F52A17" w:rsidTr="00475AE9">
        <w:trPr>
          <w:trHeight w:val="315"/>
        </w:trPr>
        <w:tc>
          <w:tcPr>
            <w:tcW w:w="2058" w:type="dxa"/>
            <w:tcBorders>
              <w:top w:val="single" w:sz="4" w:space="0" w:color="auto"/>
              <w:left w:val="single" w:sz="4" w:space="0" w:color="auto"/>
              <w:bottom w:val="single" w:sz="4" w:space="0" w:color="auto"/>
              <w:right w:val="single" w:sz="4" w:space="0" w:color="auto"/>
            </w:tcBorders>
            <w:shd w:val="clear" w:color="auto" w:fill="auto"/>
            <w:noWrap/>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kW&gt;560</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2006</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6.4</w:t>
            </w:r>
            <w:r w:rsidR="001C6841">
              <w:rPr>
                <w:rFonts w:ascii="Times New Roman" w:hAnsi="Times New Roman"/>
                <w:szCs w:val="24"/>
              </w:rPr>
              <w:t xml:space="preserve"> (4.8)</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3.5</w:t>
            </w:r>
            <w:r w:rsidR="001C6841">
              <w:rPr>
                <w:rFonts w:ascii="Times New Roman" w:hAnsi="Times New Roman"/>
                <w:szCs w:val="24"/>
              </w:rPr>
              <w:t xml:space="preserve"> (2.6)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F52A17" w:rsidRDefault="00287E37" w:rsidP="00287E37">
            <w:pPr>
              <w:widowControl/>
              <w:jc w:val="center"/>
              <w:rPr>
                <w:rFonts w:ascii="Times New Roman" w:hAnsi="Times New Roman"/>
                <w:szCs w:val="24"/>
              </w:rPr>
            </w:pPr>
            <w:r w:rsidRPr="00F52A17">
              <w:rPr>
                <w:rFonts w:ascii="Times New Roman" w:hAnsi="Times New Roman"/>
                <w:szCs w:val="24"/>
              </w:rPr>
              <w:t>0.20</w:t>
            </w:r>
            <w:r w:rsidR="001C6841">
              <w:rPr>
                <w:rFonts w:ascii="Times New Roman" w:hAnsi="Times New Roman"/>
                <w:szCs w:val="24"/>
              </w:rPr>
              <w:t xml:space="preserve"> (0.15)</w:t>
            </w:r>
          </w:p>
        </w:tc>
      </w:tr>
      <w:tr w:rsidR="00287E37" w:rsidRPr="00F52A17" w:rsidTr="00F45A71">
        <w:trPr>
          <w:trHeight w:val="360"/>
        </w:trPr>
        <w:tc>
          <w:tcPr>
            <w:tcW w:w="8640" w:type="dxa"/>
            <w:gridSpan w:val="6"/>
            <w:tcBorders>
              <w:top w:val="nil"/>
              <w:left w:val="nil"/>
              <w:bottom w:val="nil"/>
              <w:right w:val="nil"/>
            </w:tcBorders>
            <w:shd w:val="clear" w:color="auto" w:fill="auto"/>
            <w:noWrap/>
            <w:vAlign w:val="bottom"/>
            <w:hideMark/>
          </w:tcPr>
          <w:p w:rsidR="00C92615" w:rsidRPr="00F52A17" w:rsidRDefault="00287E37" w:rsidP="007A4728">
            <w:pPr>
              <w:widowControl/>
              <w:rPr>
                <w:rFonts w:ascii="Times New Roman" w:hAnsi="Times New Roman"/>
                <w:szCs w:val="24"/>
              </w:rPr>
            </w:pPr>
            <w:r w:rsidRPr="00F52A17">
              <w:rPr>
                <w:rFonts w:ascii="Times New Roman" w:hAnsi="Times New Roman"/>
                <w:szCs w:val="24"/>
                <w:vertAlign w:val="superscript"/>
              </w:rPr>
              <w:t>1</w:t>
            </w:r>
            <w:r w:rsidRPr="00F52A17">
              <w:rPr>
                <w:rFonts w:ascii="Times New Roman" w:hAnsi="Times New Roman"/>
                <w:szCs w:val="24"/>
              </w:rPr>
              <w:t xml:space="preserve">The model years listed indicate the model years for which the specified tier of </w:t>
            </w:r>
            <w:r w:rsidR="007A4728">
              <w:rPr>
                <w:rFonts w:ascii="Times New Roman" w:hAnsi="Times New Roman"/>
                <w:szCs w:val="24"/>
              </w:rPr>
              <w:t>s</w:t>
            </w:r>
            <w:r w:rsidRPr="00F52A17">
              <w:rPr>
                <w:rFonts w:ascii="Times New Roman" w:hAnsi="Times New Roman"/>
                <w:szCs w:val="24"/>
              </w:rPr>
              <w:t>tandards take effect.</w:t>
            </w:r>
          </w:p>
        </w:tc>
      </w:tr>
    </w:tbl>
    <w:p w:rsidR="009C303F" w:rsidRDefault="009C303F"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C303F" w:rsidRPr="003D2D3A" w:rsidRDefault="009C303F" w:rsidP="009C303F">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C303F">
        <w:rPr>
          <w:rFonts w:ascii="Times New Roman" w:hAnsi="Times New Roman"/>
          <w:szCs w:val="24"/>
        </w:rPr>
        <w:t xml:space="preserve">Owners and operators of fire pump engines with a displacement of less than 30 liters per cylinder must comply with the emission standards in </w:t>
      </w:r>
      <w:r w:rsidR="009F0868">
        <w:rPr>
          <w:rFonts w:ascii="Times New Roman" w:hAnsi="Times New Roman"/>
          <w:szCs w:val="24"/>
        </w:rPr>
        <w:t>T</w:t>
      </w:r>
      <w:r w:rsidRPr="009C303F">
        <w:rPr>
          <w:rFonts w:ascii="Times New Roman" w:hAnsi="Times New Roman"/>
          <w:szCs w:val="24"/>
        </w:rPr>
        <w:t xml:space="preserve">able 4 to </w:t>
      </w:r>
      <w:r w:rsidR="00E563B3">
        <w:rPr>
          <w:rFonts w:ascii="Times New Roman" w:hAnsi="Times New Roman"/>
          <w:szCs w:val="24"/>
        </w:rPr>
        <w:t>Subpart IIII</w:t>
      </w:r>
      <w:r w:rsidRPr="009C303F">
        <w:rPr>
          <w:rFonts w:ascii="Times New Roman" w:hAnsi="Times New Roman"/>
          <w:szCs w:val="24"/>
        </w:rPr>
        <w:t>, for all pollutants</w:t>
      </w:r>
      <w:r>
        <w:rPr>
          <w:rFonts w:ascii="Times New Roman" w:hAnsi="Times New Roman"/>
          <w:szCs w:val="24"/>
        </w:rPr>
        <w:t>, as summarized below:</w:t>
      </w:r>
    </w:p>
    <w:p w:rsidR="003D2D3A" w:rsidRPr="009C303F" w:rsidRDefault="003D2D3A" w:rsidP="003D2D3A">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W w:w="4601" w:type="pct"/>
        <w:tblInd w:w="73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339"/>
        <w:gridCol w:w="1981"/>
        <w:gridCol w:w="1711"/>
        <w:gridCol w:w="1170"/>
        <w:gridCol w:w="1440"/>
      </w:tblGrid>
      <w:tr w:rsidR="00E563B3" w:rsidRPr="009C303F" w:rsidTr="00E563B3">
        <w:tc>
          <w:tcPr>
            <w:tcW w:w="1354" w:type="pct"/>
            <w:tcBorders>
              <w:top w:val="single" w:sz="8" w:space="0" w:color="000000"/>
              <w:left w:val="single" w:sz="8" w:space="0" w:color="000000"/>
              <w:bottom w:val="single" w:sz="8" w:space="0" w:color="000000"/>
              <w:right w:val="single" w:sz="8" w:space="0" w:color="000000"/>
            </w:tcBorders>
            <w:hideMark/>
          </w:tcPr>
          <w:p w:rsidR="009C303F" w:rsidRPr="00E563B3" w:rsidRDefault="009C303F" w:rsidP="009C303F">
            <w:pPr>
              <w:widowControl/>
              <w:jc w:val="center"/>
              <w:rPr>
                <w:rFonts w:ascii="Times New Roman" w:hAnsi="Times New Roman"/>
                <w:b/>
                <w:szCs w:val="24"/>
              </w:rPr>
            </w:pPr>
            <w:r w:rsidRPr="00E563B3">
              <w:rPr>
                <w:rFonts w:ascii="Times New Roman" w:hAnsi="Times New Roman"/>
                <w:b/>
                <w:szCs w:val="24"/>
              </w:rPr>
              <w:t>Maximum Engine Power</w:t>
            </w:r>
          </w:p>
        </w:tc>
        <w:tc>
          <w:tcPr>
            <w:tcW w:w="1146" w:type="pct"/>
            <w:tcBorders>
              <w:top w:val="single" w:sz="8" w:space="0" w:color="000000"/>
              <w:left w:val="single" w:sz="8" w:space="0" w:color="000000"/>
              <w:bottom w:val="single" w:sz="8" w:space="0" w:color="000000"/>
              <w:right w:val="single" w:sz="8" w:space="0" w:color="000000"/>
            </w:tcBorders>
            <w:hideMark/>
          </w:tcPr>
          <w:p w:rsidR="009C303F" w:rsidRPr="00E563B3" w:rsidRDefault="009C303F" w:rsidP="009C303F">
            <w:pPr>
              <w:widowControl/>
              <w:jc w:val="center"/>
              <w:rPr>
                <w:rFonts w:ascii="Times New Roman" w:hAnsi="Times New Roman"/>
                <w:b/>
                <w:szCs w:val="24"/>
              </w:rPr>
            </w:pPr>
            <w:r w:rsidRPr="00E563B3">
              <w:rPr>
                <w:rFonts w:ascii="Times New Roman" w:hAnsi="Times New Roman"/>
                <w:b/>
                <w:szCs w:val="24"/>
              </w:rPr>
              <w:t>Model year(s)</w:t>
            </w:r>
          </w:p>
        </w:tc>
        <w:tc>
          <w:tcPr>
            <w:tcW w:w="990" w:type="pct"/>
            <w:tcBorders>
              <w:top w:val="single" w:sz="8" w:space="0" w:color="000000"/>
              <w:left w:val="single" w:sz="8" w:space="0" w:color="000000"/>
              <w:bottom w:val="single" w:sz="8" w:space="0" w:color="000000"/>
              <w:right w:val="single" w:sz="8" w:space="0" w:color="000000"/>
            </w:tcBorders>
            <w:hideMark/>
          </w:tcPr>
          <w:p w:rsidR="009C303F" w:rsidRPr="00E563B3" w:rsidRDefault="009C303F" w:rsidP="009C303F">
            <w:pPr>
              <w:widowControl/>
              <w:jc w:val="center"/>
              <w:rPr>
                <w:rFonts w:ascii="Times New Roman" w:hAnsi="Times New Roman"/>
                <w:b/>
                <w:szCs w:val="24"/>
              </w:rPr>
            </w:pPr>
            <w:r w:rsidRPr="00E563B3">
              <w:rPr>
                <w:rFonts w:ascii="Times New Roman" w:hAnsi="Times New Roman"/>
                <w:b/>
                <w:szCs w:val="24"/>
              </w:rPr>
              <w:t xml:space="preserve">NMHC + </w:t>
            </w:r>
            <w:proofErr w:type="spellStart"/>
            <w:r w:rsidRPr="00E563B3">
              <w:rPr>
                <w:rFonts w:ascii="Times New Roman" w:hAnsi="Times New Roman"/>
                <w:b/>
                <w:szCs w:val="24"/>
              </w:rPr>
              <w:t>NOx</w:t>
            </w:r>
            <w:proofErr w:type="spellEnd"/>
          </w:p>
        </w:tc>
        <w:tc>
          <w:tcPr>
            <w:tcW w:w="677" w:type="pct"/>
            <w:tcBorders>
              <w:top w:val="single" w:sz="8" w:space="0" w:color="000000"/>
              <w:left w:val="single" w:sz="8" w:space="0" w:color="000000"/>
              <w:bottom w:val="single" w:sz="8" w:space="0" w:color="000000"/>
              <w:right w:val="single" w:sz="8" w:space="0" w:color="000000"/>
            </w:tcBorders>
            <w:hideMark/>
          </w:tcPr>
          <w:p w:rsidR="009C303F" w:rsidRPr="00E563B3" w:rsidRDefault="009C303F" w:rsidP="009C303F">
            <w:pPr>
              <w:widowControl/>
              <w:jc w:val="center"/>
              <w:rPr>
                <w:rFonts w:ascii="Times New Roman" w:hAnsi="Times New Roman"/>
                <w:b/>
                <w:szCs w:val="24"/>
              </w:rPr>
            </w:pPr>
            <w:r w:rsidRPr="00E563B3">
              <w:rPr>
                <w:rFonts w:ascii="Times New Roman" w:hAnsi="Times New Roman"/>
                <w:b/>
                <w:szCs w:val="24"/>
              </w:rPr>
              <w:t>CO</w:t>
            </w:r>
          </w:p>
        </w:tc>
        <w:tc>
          <w:tcPr>
            <w:tcW w:w="833" w:type="pct"/>
            <w:tcBorders>
              <w:top w:val="single" w:sz="8" w:space="0" w:color="000000"/>
              <w:left w:val="single" w:sz="8" w:space="0" w:color="000000"/>
              <w:bottom w:val="single" w:sz="8" w:space="0" w:color="000000"/>
              <w:right w:val="single" w:sz="8" w:space="0" w:color="000000"/>
            </w:tcBorders>
            <w:hideMark/>
          </w:tcPr>
          <w:p w:rsidR="009C303F" w:rsidRPr="00E563B3" w:rsidRDefault="009C303F" w:rsidP="009C303F">
            <w:pPr>
              <w:widowControl/>
              <w:jc w:val="center"/>
              <w:rPr>
                <w:rFonts w:ascii="Times New Roman" w:hAnsi="Times New Roman"/>
                <w:b/>
                <w:szCs w:val="24"/>
              </w:rPr>
            </w:pPr>
            <w:r w:rsidRPr="00E563B3">
              <w:rPr>
                <w:rFonts w:ascii="Times New Roman" w:hAnsi="Times New Roman"/>
                <w:b/>
                <w:szCs w:val="24"/>
              </w:rPr>
              <w:t>PM</w:t>
            </w:r>
          </w:p>
        </w:tc>
      </w:tr>
      <w:tr w:rsidR="00E563B3" w:rsidRPr="009C303F" w:rsidTr="00E563B3">
        <w:tc>
          <w:tcPr>
            <w:tcW w:w="1354" w:type="pct"/>
            <w:tcBorders>
              <w:top w:val="single" w:sz="8" w:space="0" w:color="000000"/>
              <w:left w:val="single" w:sz="8" w:space="0" w:color="000000"/>
              <w:bottom w:val="single" w:sz="8" w:space="0" w:color="000000"/>
              <w:right w:val="single" w:sz="8" w:space="0" w:color="000000"/>
            </w:tcBorders>
            <w:hideMark/>
          </w:tcPr>
          <w:p w:rsidR="009C303F" w:rsidRPr="009C303F" w:rsidRDefault="009C303F" w:rsidP="009C303F">
            <w:pPr>
              <w:widowControl/>
              <w:jc w:val="center"/>
              <w:rPr>
                <w:rFonts w:ascii="Times New Roman" w:hAnsi="Times New Roman"/>
                <w:szCs w:val="24"/>
              </w:rPr>
            </w:pPr>
            <w:r w:rsidRPr="009C303F">
              <w:rPr>
                <w:rFonts w:ascii="Times New Roman" w:hAnsi="Times New Roman"/>
                <w:szCs w:val="24"/>
              </w:rPr>
              <w:t>37≤</w:t>
            </w:r>
            <w:r w:rsidR="00F92714">
              <w:rPr>
                <w:rFonts w:ascii="Times New Roman" w:hAnsi="Times New Roman"/>
                <w:szCs w:val="24"/>
              </w:rPr>
              <w:t>kW</w:t>
            </w:r>
            <w:r w:rsidRPr="009C303F">
              <w:rPr>
                <w:rFonts w:ascii="Times New Roman" w:hAnsi="Times New Roman"/>
                <w:szCs w:val="24"/>
              </w:rPr>
              <w:t xml:space="preserve">&lt;56 </w:t>
            </w:r>
          </w:p>
        </w:tc>
        <w:tc>
          <w:tcPr>
            <w:tcW w:w="1146" w:type="pct"/>
            <w:tcBorders>
              <w:top w:val="single" w:sz="8" w:space="0" w:color="000000"/>
              <w:left w:val="single" w:sz="8" w:space="0" w:color="000000"/>
              <w:bottom w:val="single" w:sz="8" w:space="0" w:color="000000"/>
              <w:right w:val="single" w:sz="8" w:space="0" w:color="000000"/>
            </w:tcBorders>
            <w:hideMark/>
          </w:tcPr>
          <w:p w:rsidR="009C303F" w:rsidRPr="009C303F" w:rsidRDefault="009C303F" w:rsidP="009C303F">
            <w:pPr>
              <w:widowControl/>
              <w:jc w:val="center"/>
              <w:rPr>
                <w:rFonts w:ascii="Times New Roman" w:hAnsi="Times New Roman"/>
                <w:szCs w:val="24"/>
              </w:rPr>
            </w:pPr>
            <w:r w:rsidRPr="009C303F">
              <w:rPr>
                <w:rFonts w:ascii="Times New Roman" w:hAnsi="Times New Roman"/>
                <w:szCs w:val="24"/>
              </w:rPr>
              <w:t>2010 and earlier</w:t>
            </w:r>
          </w:p>
        </w:tc>
        <w:tc>
          <w:tcPr>
            <w:tcW w:w="990" w:type="pct"/>
            <w:tcBorders>
              <w:top w:val="single" w:sz="8" w:space="0" w:color="000000"/>
              <w:left w:val="single" w:sz="8" w:space="0" w:color="000000"/>
              <w:bottom w:val="single" w:sz="8" w:space="0" w:color="000000"/>
              <w:right w:val="single" w:sz="8" w:space="0" w:color="000000"/>
            </w:tcBorders>
            <w:hideMark/>
          </w:tcPr>
          <w:p w:rsidR="009C303F" w:rsidRPr="009C303F" w:rsidRDefault="009C303F" w:rsidP="009C303F">
            <w:pPr>
              <w:widowControl/>
              <w:jc w:val="center"/>
              <w:rPr>
                <w:rFonts w:ascii="Times New Roman" w:hAnsi="Times New Roman"/>
                <w:szCs w:val="24"/>
              </w:rPr>
            </w:pPr>
            <w:r w:rsidRPr="009C303F">
              <w:rPr>
                <w:rFonts w:ascii="Times New Roman" w:hAnsi="Times New Roman"/>
                <w:szCs w:val="24"/>
              </w:rPr>
              <w:t>10.5 (7.8)</w:t>
            </w:r>
          </w:p>
        </w:tc>
        <w:tc>
          <w:tcPr>
            <w:tcW w:w="677" w:type="pct"/>
            <w:tcBorders>
              <w:top w:val="single" w:sz="8" w:space="0" w:color="000000"/>
              <w:left w:val="single" w:sz="8" w:space="0" w:color="000000"/>
              <w:bottom w:val="single" w:sz="8" w:space="0" w:color="000000"/>
              <w:right w:val="single" w:sz="8" w:space="0" w:color="000000"/>
            </w:tcBorders>
            <w:hideMark/>
          </w:tcPr>
          <w:p w:rsidR="009C303F" w:rsidRPr="009C303F" w:rsidRDefault="009C303F" w:rsidP="009C303F">
            <w:pPr>
              <w:widowControl/>
              <w:jc w:val="center"/>
              <w:rPr>
                <w:rFonts w:ascii="Times New Roman" w:hAnsi="Times New Roman"/>
                <w:szCs w:val="24"/>
              </w:rPr>
            </w:pPr>
            <w:r w:rsidRPr="009C303F">
              <w:rPr>
                <w:rFonts w:ascii="Times New Roman" w:hAnsi="Times New Roman"/>
                <w:szCs w:val="24"/>
              </w:rPr>
              <w:t>5.0 (3.7)</w:t>
            </w:r>
          </w:p>
        </w:tc>
        <w:tc>
          <w:tcPr>
            <w:tcW w:w="833" w:type="pct"/>
            <w:tcBorders>
              <w:top w:val="single" w:sz="8" w:space="0" w:color="000000"/>
              <w:left w:val="single" w:sz="8" w:space="0" w:color="000000"/>
              <w:bottom w:val="single" w:sz="8" w:space="0" w:color="000000"/>
              <w:right w:val="single" w:sz="8" w:space="0" w:color="000000"/>
            </w:tcBorders>
            <w:hideMark/>
          </w:tcPr>
          <w:p w:rsidR="009C303F" w:rsidRPr="009C303F" w:rsidRDefault="009C303F" w:rsidP="009C303F">
            <w:pPr>
              <w:widowControl/>
              <w:jc w:val="center"/>
              <w:rPr>
                <w:rFonts w:ascii="Times New Roman" w:hAnsi="Times New Roman"/>
                <w:szCs w:val="24"/>
              </w:rPr>
            </w:pPr>
            <w:r w:rsidRPr="009C303F">
              <w:rPr>
                <w:rFonts w:ascii="Times New Roman" w:hAnsi="Times New Roman"/>
                <w:szCs w:val="24"/>
              </w:rPr>
              <w:t>0.80 (0.60)</w:t>
            </w:r>
          </w:p>
        </w:tc>
      </w:tr>
    </w:tbl>
    <w:p w:rsidR="009C303F" w:rsidRDefault="009C303F" w:rsidP="009C303F">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3D2D3A" w:rsidRDefault="003D2D3A" w:rsidP="003D2D3A">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Pr>
          <w:rFonts w:ascii="Times New Roman" w:hAnsi="Times New Roman"/>
          <w:spacing w:val="-3"/>
          <w:szCs w:val="24"/>
        </w:rPr>
        <w:t>[RESERVED]</w:t>
      </w:r>
    </w:p>
    <w:p w:rsidR="003D2D3A" w:rsidRDefault="003D2D3A" w:rsidP="003D2D3A">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3D2D3A">
        <w:rPr>
          <w:rFonts w:ascii="Times New Roman" w:hAnsi="Times New Roman"/>
          <w:spacing w:val="-3"/>
          <w:szCs w:val="24"/>
        </w:rPr>
        <w:t>Owners and operators of emergency stationary CI ICE with a displacement of less than 30 liters per cylinder who conduct performance tests in-use must meet the NTE standards as indicated in 60.4212</w:t>
      </w:r>
      <w:r w:rsidR="009F0868">
        <w:rPr>
          <w:rFonts w:ascii="Times New Roman" w:hAnsi="Times New Roman"/>
          <w:spacing w:val="-3"/>
          <w:szCs w:val="24"/>
        </w:rPr>
        <w:t xml:space="preserve"> as specified below:</w:t>
      </w:r>
    </w:p>
    <w:p w:rsidR="009F0868" w:rsidRDefault="00FD58CD" w:rsidP="00FD58CD">
      <w:pPr>
        <w:pStyle w:val="ListParagraph"/>
        <w:numPr>
          <w:ilvl w:val="2"/>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450"/>
        <w:jc w:val="both"/>
        <w:rPr>
          <w:rFonts w:ascii="Times New Roman" w:hAnsi="Times New Roman"/>
          <w:spacing w:val="-3"/>
          <w:szCs w:val="24"/>
        </w:rPr>
      </w:pPr>
      <w:r w:rsidRPr="00FD58CD">
        <w:rPr>
          <w:rFonts w:ascii="Times New Roman" w:hAnsi="Times New Roman"/>
          <w:spacing w:val="-3"/>
          <w:szCs w:val="24"/>
        </w:rPr>
        <w:t>The performance test must be conducted according to the in-use testing procedures in 40 CFR part 1039, subpart F, for stationary CI ICE with a displacement of less than 10 liters per cylinder</w:t>
      </w:r>
    </w:p>
    <w:p w:rsidR="00FD58CD" w:rsidRPr="00FD58CD" w:rsidRDefault="00FD58CD" w:rsidP="00FD58CD">
      <w:pPr>
        <w:pStyle w:val="ListParagraph"/>
        <w:numPr>
          <w:ilvl w:val="2"/>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450"/>
        <w:jc w:val="both"/>
        <w:rPr>
          <w:rFonts w:ascii="Times New Roman" w:hAnsi="Times New Roman"/>
          <w:spacing w:val="-3"/>
          <w:szCs w:val="24"/>
        </w:rPr>
      </w:pPr>
      <w:r w:rsidRPr="00FD58CD">
        <w:rPr>
          <w:rFonts w:ascii="Times New Roman" w:hAnsi="Times New Roman"/>
          <w:spacing w:val="-3"/>
          <w:szCs w:val="24"/>
        </w:rPr>
        <w:t xml:space="preserve">Exhaust emissions from stationary CI ICE that are complying with the emission standards for new CI engines in </w:t>
      </w:r>
      <w:r w:rsidR="00837921">
        <w:rPr>
          <w:rFonts w:ascii="Times New Roman" w:hAnsi="Times New Roman"/>
          <w:spacing w:val="-3"/>
          <w:szCs w:val="24"/>
        </w:rPr>
        <w:t>(1)(</w:t>
      </w:r>
      <w:proofErr w:type="spellStart"/>
      <w:r w:rsidR="00837921">
        <w:rPr>
          <w:rFonts w:ascii="Times New Roman" w:hAnsi="Times New Roman"/>
          <w:spacing w:val="-3"/>
          <w:szCs w:val="24"/>
        </w:rPr>
        <w:t>i</w:t>
      </w:r>
      <w:proofErr w:type="spellEnd"/>
      <w:r w:rsidR="00837921">
        <w:rPr>
          <w:rFonts w:ascii="Times New Roman" w:hAnsi="Times New Roman"/>
          <w:spacing w:val="-3"/>
          <w:szCs w:val="24"/>
        </w:rPr>
        <w:t>) and (2)(</w:t>
      </w:r>
      <w:proofErr w:type="spellStart"/>
      <w:r w:rsidR="00837921">
        <w:rPr>
          <w:rFonts w:ascii="Times New Roman" w:hAnsi="Times New Roman"/>
          <w:spacing w:val="-3"/>
          <w:szCs w:val="24"/>
        </w:rPr>
        <w:t>i</w:t>
      </w:r>
      <w:proofErr w:type="spellEnd"/>
      <w:r w:rsidR="00837921">
        <w:rPr>
          <w:rFonts w:ascii="Times New Roman" w:hAnsi="Times New Roman"/>
          <w:spacing w:val="-3"/>
          <w:szCs w:val="24"/>
        </w:rPr>
        <w:t>) above</w:t>
      </w:r>
      <w:r w:rsidRPr="00FD58CD">
        <w:rPr>
          <w:rFonts w:ascii="Times New Roman" w:hAnsi="Times New Roman"/>
          <w:spacing w:val="-3"/>
          <w:szCs w:val="24"/>
        </w:rPr>
        <w:t xml:space="preserve"> must not exceed the NTE numerical requirements, rounded to the same number of decimal places as the applicable standard in 40 CFR 89.112</w:t>
      </w:r>
      <w:r>
        <w:rPr>
          <w:rFonts w:ascii="Times New Roman" w:hAnsi="Times New Roman"/>
          <w:spacing w:val="-3"/>
          <w:szCs w:val="24"/>
        </w:rPr>
        <w:t>,</w:t>
      </w:r>
      <w:r w:rsidRPr="00FD58CD">
        <w:rPr>
          <w:rFonts w:ascii="Times New Roman" w:hAnsi="Times New Roman"/>
          <w:spacing w:val="-3"/>
          <w:szCs w:val="24"/>
        </w:rPr>
        <w:t xml:space="preserve"> determined from the following equation:</w:t>
      </w:r>
    </w:p>
    <w:p w:rsidR="00FA044E" w:rsidRDefault="00FD58CD" w:rsidP="00FA044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jc w:val="both"/>
        <w:rPr>
          <w:rFonts w:ascii="Times New Roman" w:hAnsi="Times New Roman"/>
          <w:spacing w:val="-3"/>
          <w:szCs w:val="24"/>
        </w:rPr>
      </w:pPr>
      <w:r>
        <w:rPr>
          <w:rFonts w:ascii="Arial" w:hAnsi="Arial" w:cs="Arial"/>
          <w:noProof/>
          <w:sz w:val="22"/>
          <w:szCs w:val="22"/>
        </w:rPr>
        <w:drawing>
          <wp:inline distT="0" distB="0" distL="0" distR="0">
            <wp:extent cx="4095482" cy="232611"/>
            <wp:effectExtent l="19050" t="0" r="268" b="0"/>
            <wp:docPr id="5" name="Picture 5"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1jy06.000.gif"/>
                    <pic:cNvPicPr>
                      <a:picLocks noChangeAspect="1" noChangeArrowheads="1"/>
                    </pic:cNvPicPr>
                  </pic:nvPicPr>
                  <pic:blipFill>
                    <a:blip r:embed="rId10" cstate="print"/>
                    <a:srcRect/>
                    <a:stretch>
                      <a:fillRect/>
                    </a:stretch>
                  </pic:blipFill>
                  <pic:spPr bwMode="auto">
                    <a:xfrm>
                      <a:off x="0" y="0"/>
                      <a:ext cx="4206298" cy="238905"/>
                    </a:xfrm>
                    <a:prstGeom prst="rect">
                      <a:avLst/>
                    </a:prstGeom>
                    <a:noFill/>
                    <a:ln w="9525">
                      <a:noFill/>
                      <a:miter lim="800000"/>
                      <a:headEnd/>
                      <a:tailEnd/>
                    </a:ln>
                  </pic:spPr>
                </pic:pic>
              </a:graphicData>
            </a:graphic>
          </wp:inline>
        </w:drawing>
      </w:r>
    </w:p>
    <w:p w:rsidR="00FD58CD" w:rsidRDefault="00FA044E" w:rsidP="00FA044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90"/>
        <w:jc w:val="both"/>
        <w:rPr>
          <w:rFonts w:ascii="Times New Roman" w:hAnsi="Times New Roman"/>
          <w:szCs w:val="24"/>
        </w:rPr>
      </w:pPr>
      <w:r>
        <w:rPr>
          <w:rFonts w:ascii="Times New Roman" w:hAnsi="Times New Roman"/>
          <w:spacing w:val="-3"/>
          <w:szCs w:val="24"/>
        </w:rPr>
        <w:t xml:space="preserve">  </w:t>
      </w:r>
      <w:r w:rsidR="00FD58CD" w:rsidRPr="00FD58CD">
        <w:rPr>
          <w:rFonts w:ascii="Times New Roman" w:hAnsi="Times New Roman"/>
          <w:spacing w:val="-3"/>
          <w:szCs w:val="24"/>
        </w:rPr>
        <w:t>Where</w:t>
      </w:r>
      <w:r w:rsidR="00FD58CD" w:rsidRPr="00FA044E">
        <w:rPr>
          <w:rFonts w:ascii="Times New Roman" w:hAnsi="Times New Roman"/>
          <w:szCs w:val="24"/>
        </w:rPr>
        <w:t xml:space="preserve"> STD = The standard specified for that pollutant in 40 CFR 89.112</w:t>
      </w:r>
    </w:p>
    <w:p w:rsidR="00FA044E" w:rsidRDefault="00FA044E" w:rsidP="00837921">
      <w:pPr>
        <w:pStyle w:val="ListParagraph"/>
        <w:numPr>
          <w:ilvl w:val="2"/>
          <w:numId w:val="2"/>
        </w:numPr>
        <w:tabs>
          <w:tab w:val="left" w:pos="-720"/>
          <w:tab w:val="left" w:pos="0"/>
          <w:tab w:val="left" w:pos="108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080" w:hanging="360"/>
        <w:jc w:val="both"/>
        <w:rPr>
          <w:rFonts w:ascii="Times New Roman" w:hAnsi="Times New Roman"/>
          <w:spacing w:val="-3"/>
          <w:szCs w:val="24"/>
        </w:rPr>
      </w:pPr>
      <w:r w:rsidRPr="00FA044E">
        <w:rPr>
          <w:rFonts w:ascii="Times New Roman" w:hAnsi="Times New Roman"/>
          <w:spacing w:val="-3"/>
          <w:szCs w:val="24"/>
        </w:rPr>
        <w:t xml:space="preserve">Alternatively, stationary CI ICE that are complying with the emission standards for new CI engines </w:t>
      </w:r>
      <w:r w:rsidR="00837921">
        <w:rPr>
          <w:rFonts w:ascii="Times New Roman" w:hAnsi="Times New Roman"/>
          <w:spacing w:val="-3"/>
          <w:szCs w:val="24"/>
        </w:rPr>
        <w:t>(1)(</w:t>
      </w:r>
      <w:proofErr w:type="spellStart"/>
      <w:r w:rsidR="00837921">
        <w:rPr>
          <w:rFonts w:ascii="Times New Roman" w:hAnsi="Times New Roman"/>
          <w:spacing w:val="-3"/>
          <w:szCs w:val="24"/>
        </w:rPr>
        <w:t>i</w:t>
      </w:r>
      <w:proofErr w:type="spellEnd"/>
      <w:r w:rsidR="00837921">
        <w:rPr>
          <w:rFonts w:ascii="Times New Roman" w:hAnsi="Times New Roman"/>
          <w:spacing w:val="-3"/>
          <w:szCs w:val="24"/>
        </w:rPr>
        <w:t>) and (2)(</w:t>
      </w:r>
      <w:proofErr w:type="spellStart"/>
      <w:r w:rsidR="00837921">
        <w:rPr>
          <w:rFonts w:ascii="Times New Roman" w:hAnsi="Times New Roman"/>
          <w:spacing w:val="-3"/>
          <w:szCs w:val="24"/>
        </w:rPr>
        <w:t>i</w:t>
      </w:r>
      <w:proofErr w:type="spellEnd"/>
      <w:r w:rsidR="00837921">
        <w:rPr>
          <w:rFonts w:ascii="Times New Roman" w:hAnsi="Times New Roman"/>
          <w:spacing w:val="-3"/>
          <w:szCs w:val="24"/>
        </w:rPr>
        <w:t>) above</w:t>
      </w:r>
      <w:r w:rsidR="00837921" w:rsidRPr="00FD58CD">
        <w:rPr>
          <w:rFonts w:ascii="Times New Roman" w:hAnsi="Times New Roman"/>
          <w:spacing w:val="-3"/>
          <w:szCs w:val="24"/>
        </w:rPr>
        <w:t xml:space="preserve"> </w:t>
      </w:r>
      <w:r w:rsidRPr="00FA044E">
        <w:rPr>
          <w:rFonts w:ascii="Times New Roman" w:hAnsi="Times New Roman"/>
          <w:spacing w:val="-3"/>
          <w:szCs w:val="24"/>
        </w:rPr>
        <w:t xml:space="preserve">may follow the testing procedures specified in </w:t>
      </w:r>
      <w:r>
        <w:rPr>
          <w:rFonts w:ascii="Times New Roman" w:hAnsi="Times New Roman"/>
          <w:spacing w:val="-3"/>
          <w:szCs w:val="24"/>
        </w:rPr>
        <w:t>6</w:t>
      </w:r>
      <w:r w:rsidRPr="00FA044E">
        <w:rPr>
          <w:rFonts w:ascii="Times New Roman" w:hAnsi="Times New Roman"/>
          <w:spacing w:val="-3"/>
          <w:szCs w:val="24"/>
        </w:rPr>
        <w:t xml:space="preserve">0.4213 of </w:t>
      </w:r>
      <w:r>
        <w:rPr>
          <w:rFonts w:ascii="Times New Roman" w:hAnsi="Times New Roman"/>
          <w:spacing w:val="-3"/>
          <w:szCs w:val="24"/>
        </w:rPr>
        <w:t>Subpart IIII</w:t>
      </w:r>
      <w:r w:rsidRPr="00FA044E">
        <w:rPr>
          <w:rFonts w:ascii="Times New Roman" w:hAnsi="Times New Roman"/>
          <w:spacing w:val="-3"/>
          <w:szCs w:val="24"/>
        </w:rPr>
        <w:t xml:space="preserve">, as </w:t>
      </w:r>
      <w:r w:rsidR="00837921">
        <w:rPr>
          <w:rFonts w:ascii="Times New Roman" w:hAnsi="Times New Roman"/>
          <w:spacing w:val="-3"/>
          <w:szCs w:val="24"/>
        </w:rPr>
        <w:t>specified below:</w:t>
      </w:r>
    </w:p>
    <w:p w:rsidR="00837921"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Pr>
          <w:rFonts w:ascii="Times New Roman" w:hAnsi="Times New Roman"/>
          <w:spacing w:val="-3"/>
          <w:szCs w:val="24"/>
        </w:rPr>
        <w:t>(</w:t>
      </w:r>
      <w:proofErr w:type="spellStart"/>
      <w:r>
        <w:rPr>
          <w:rFonts w:ascii="Times New Roman" w:hAnsi="Times New Roman"/>
          <w:spacing w:val="-3"/>
          <w:szCs w:val="24"/>
        </w:rPr>
        <w:t>i</w:t>
      </w:r>
      <w:proofErr w:type="spellEnd"/>
      <w:r>
        <w:rPr>
          <w:rFonts w:ascii="Times New Roman" w:hAnsi="Times New Roman"/>
          <w:spacing w:val="-3"/>
          <w:szCs w:val="24"/>
        </w:rPr>
        <w:t xml:space="preserve">)  </w:t>
      </w:r>
      <w:r w:rsidRPr="004C6FE0">
        <w:rPr>
          <w:rFonts w:ascii="Times New Roman" w:hAnsi="Times New Roman"/>
          <w:spacing w:val="-3"/>
          <w:szCs w:val="24"/>
        </w:rPr>
        <w:t xml:space="preserve">Each performance test must be conducted according to the requirements in </w:t>
      </w:r>
      <w:r>
        <w:rPr>
          <w:rFonts w:ascii="Times New Roman" w:hAnsi="Times New Roman"/>
          <w:spacing w:val="-3"/>
          <w:szCs w:val="24"/>
        </w:rPr>
        <w:t xml:space="preserve">40 CFR </w:t>
      </w:r>
      <w:r w:rsidRPr="004C6FE0">
        <w:rPr>
          <w:rFonts w:ascii="Times New Roman" w:hAnsi="Times New Roman"/>
          <w:spacing w:val="-3"/>
          <w:szCs w:val="24"/>
        </w:rPr>
        <w:t xml:space="preserve">60.8 and under the </w:t>
      </w:r>
      <w:r>
        <w:rPr>
          <w:rFonts w:ascii="Times New Roman" w:hAnsi="Times New Roman"/>
          <w:spacing w:val="-3"/>
          <w:szCs w:val="24"/>
        </w:rPr>
        <w:t>requirements in T</w:t>
      </w:r>
      <w:r w:rsidRPr="004C6FE0">
        <w:rPr>
          <w:rFonts w:ascii="Times New Roman" w:hAnsi="Times New Roman"/>
          <w:spacing w:val="-3"/>
          <w:szCs w:val="24"/>
        </w:rPr>
        <w:t>able 7</w:t>
      </w:r>
      <w:r>
        <w:rPr>
          <w:rFonts w:ascii="Times New Roman" w:hAnsi="Times New Roman"/>
          <w:spacing w:val="-3"/>
          <w:szCs w:val="24"/>
        </w:rPr>
        <w:t xml:space="preserve"> to Subpart IIII</w:t>
      </w:r>
      <w:r w:rsidRPr="004C6FE0">
        <w:rPr>
          <w:rFonts w:ascii="Times New Roman" w:hAnsi="Times New Roman"/>
          <w:spacing w:val="-3"/>
          <w:szCs w:val="24"/>
        </w:rPr>
        <w:t>. The test must be conducted within 10 percent of 100 percent peak (or the highest achievable) load.</w:t>
      </w:r>
    </w:p>
    <w:p w:rsidR="00F11591" w:rsidRDefault="00F11591"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Pr>
          <w:rFonts w:ascii="Times New Roman" w:hAnsi="Times New Roman"/>
          <w:spacing w:val="-3"/>
          <w:szCs w:val="24"/>
        </w:rPr>
        <w:t xml:space="preserve">      Table 7 to Subpart IIII (Summarized)</w:t>
      </w:r>
    </w:p>
    <w:tbl>
      <w:tblPr>
        <w:tblW w:w="4199" w:type="pct"/>
        <w:tblInd w:w="1494"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20"/>
        <w:gridCol w:w="2274"/>
        <w:gridCol w:w="1927"/>
        <w:gridCol w:w="2165"/>
      </w:tblGrid>
      <w:tr w:rsidR="00F11591" w:rsidRPr="00F11591" w:rsidTr="00F11591">
        <w:tc>
          <w:tcPr>
            <w:tcW w:w="0" w:type="auto"/>
            <w:tcBorders>
              <w:top w:val="single" w:sz="4" w:space="0" w:color="000000"/>
              <w:left w:val="single" w:sz="4" w:space="0" w:color="000000"/>
              <w:bottom w:val="single" w:sz="4" w:space="0" w:color="000000"/>
              <w:right w:val="single" w:sz="4" w:space="0" w:color="000000"/>
            </w:tcBorders>
            <w:vAlign w:val="bottom"/>
            <w:hideMark/>
          </w:tcPr>
          <w:p w:rsidR="00F11591" w:rsidRPr="00F11591" w:rsidRDefault="00F11591" w:rsidP="00F11591">
            <w:pPr>
              <w:widowControl/>
              <w:jc w:val="center"/>
              <w:rPr>
                <w:rFonts w:ascii="Arial" w:hAnsi="Arial" w:cs="Arial"/>
                <w:b/>
                <w:bCs/>
                <w:sz w:val="13"/>
                <w:szCs w:val="13"/>
              </w:rPr>
            </w:pPr>
            <w:r w:rsidRPr="00F11591">
              <w:rPr>
                <w:rFonts w:ascii="Arial" w:hAnsi="Arial" w:cs="Arial"/>
                <w:b/>
                <w:bCs/>
                <w:sz w:val="13"/>
                <w:szCs w:val="13"/>
              </w:rPr>
              <w:t>Complying with the</w:t>
            </w:r>
            <w:r w:rsidRPr="00F11591">
              <w:rPr>
                <w:rFonts w:ascii="Arial" w:hAnsi="Arial" w:cs="Arial"/>
                <w:b/>
                <w:bCs/>
                <w:sz w:val="13"/>
                <w:szCs w:val="13"/>
              </w:rPr>
              <w:br/>
              <w:t>requirement to</w:t>
            </w:r>
          </w:p>
        </w:tc>
        <w:tc>
          <w:tcPr>
            <w:tcW w:w="1442" w:type="pct"/>
            <w:tcBorders>
              <w:top w:val="single" w:sz="4" w:space="0" w:color="000000"/>
              <w:left w:val="single" w:sz="4" w:space="0" w:color="000000"/>
              <w:bottom w:val="single" w:sz="4" w:space="0" w:color="000000"/>
              <w:right w:val="single" w:sz="4" w:space="0" w:color="000000"/>
            </w:tcBorders>
            <w:vAlign w:val="bottom"/>
            <w:hideMark/>
          </w:tcPr>
          <w:p w:rsidR="00F11591" w:rsidRPr="00F11591" w:rsidRDefault="00F11591" w:rsidP="00F11591">
            <w:pPr>
              <w:widowControl/>
              <w:jc w:val="center"/>
              <w:rPr>
                <w:rFonts w:ascii="Arial" w:hAnsi="Arial" w:cs="Arial"/>
                <w:b/>
                <w:bCs/>
                <w:sz w:val="13"/>
                <w:szCs w:val="13"/>
              </w:rPr>
            </w:pPr>
            <w:r w:rsidRPr="00F11591">
              <w:rPr>
                <w:rFonts w:ascii="Arial" w:hAnsi="Arial" w:cs="Arial"/>
                <w:b/>
                <w:bCs/>
                <w:sz w:val="13"/>
                <w:szCs w:val="13"/>
              </w:rPr>
              <w:t>You must</w:t>
            </w:r>
          </w:p>
        </w:tc>
        <w:tc>
          <w:tcPr>
            <w:tcW w:w="1222" w:type="pct"/>
            <w:tcBorders>
              <w:top w:val="single" w:sz="4" w:space="0" w:color="000000"/>
              <w:left w:val="single" w:sz="4" w:space="0" w:color="000000"/>
              <w:bottom w:val="single" w:sz="4" w:space="0" w:color="000000"/>
              <w:right w:val="single" w:sz="4" w:space="0" w:color="000000"/>
            </w:tcBorders>
            <w:vAlign w:val="bottom"/>
            <w:hideMark/>
          </w:tcPr>
          <w:p w:rsidR="00F11591" w:rsidRPr="00F11591" w:rsidRDefault="00F11591" w:rsidP="00F11591">
            <w:pPr>
              <w:widowControl/>
              <w:jc w:val="center"/>
              <w:rPr>
                <w:rFonts w:ascii="Arial" w:hAnsi="Arial" w:cs="Arial"/>
                <w:b/>
                <w:bCs/>
                <w:sz w:val="13"/>
                <w:szCs w:val="13"/>
              </w:rPr>
            </w:pPr>
            <w:r w:rsidRPr="00F11591">
              <w:rPr>
                <w:rFonts w:ascii="Arial" w:hAnsi="Arial" w:cs="Arial"/>
                <w:b/>
                <w:bCs/>
                <w:sz w:val="13"/>
                <w:szCs w:val="13"/>
              </w:rPr>
              <w:t>Using</w:t>
            </w:r>
          </w:p>
        </w:tc>
        <w:tc>
          <w:tcPr>
            <w:tcW w:w="1373" w:type="pct"/>
            <w:tcBorders>
              <w:top w:val="single" w:sz="4" w:space="0" w:color="000000"/>
              <w:left w:val="single" w:sz="4" w:space="0" w:color="000000"/>
              <w:bottom w:val="single" w:sz="4" w:space="0" w:color="000000"/>
              <w:right w:val="single" w:sz="4" w:space="0" w:color="000000"/>
            </w:tcBorders>
            <w:vAlign w:val="bottom"/>
            <w:hideMark/>
          </w:tcPr>
          <w:p w:rsidR="00F11591" w:rsidRPr="00F11591" w:rsidRDefault="00F11591" w:rsidP="00F11591">
            <w:pPr>
              <w:widowControl/>
              <w:jc w:val="center"/>
              <w:rPr>
                <w:rFonts w:ascii="Arial" w:hAnsi="Arial" w:cs="Arial"/>
                <w:b/>
                <w:bCs/>
                <w:sz w:val="13"/>
                <w:szCs w:val="13"/>
              </w:rPr>
            </w:pPr>
            <w:r w:rsidRPr="00F11591">
              <w:rPr>
                <w:rFonts w:ascii="Arial" w:hAnsi="Arial" w:cs="Arial"/>
                <w:b/>
                <w:bCs/>
                <w:sz w:val="13"/>
                <w:szCs w:val="13"/>
              </w:rPr>
              <w:t>According to the following requirements</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Limit the concentration of NO</w:t>
            </w:r>
            <w:r w:rsidRPr="00F11591">
              <w:rPr>
                <w:rFonts w:ascii="Arial" w:hAnsi="Arial" w:cs="Arial"/>
                <w:sz w:val="13"/>
                <w:szCs w:val="13"/>
                <w:vertAlign w:val="subscript"/>
              </w:rPr>
              <w:t>X</w:t>
            </w:r>
            <w:r w:rsidR="006F10B9">
              <w:rPr>
                <w:rFonts w:ascii="Arial" w:hAnsi="Arial" w:cs="Arial"/>
                <w:sz w:val="13"/>
                <w:szCs w:val="13"/>
                <w:vertAlign w:val="subscript"/>
              </w:rPr>
              <w:t xml:space="preserve"> </w:t>
            </w:r>
            <w:r w:rsidRPr="00F11591">
              <w:rPr>
                <w:rFonts w:ascii="Arial" w:hAnsi="Arial" w:cs="Arial"/>
                <w:sz w:val="13"/>
                <w:szCs w:val="13"/>
              </w:rPr>
              <w:t>in the stationary CI internal combustion engine exhaust.</w:t>
            </w: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roofErr w:type="spellStart"/>
            <w:r w:rsidRPr="00F11591">
              <w:rPr>
                <w:rFonts w:ascii="Arial" w:hAnsi="Arial" w:cs="Arial"/>
                <w:sz w:val="13"/>
                <w:szCs w:val="13"/>
              </w:rPr>
              <w:t>i</w:t>
            </w:r>
            <w:proofErr w:type="spellEnd"/>
            <w:r w:rsidRPr="00F11591">
              <w:rPr>
                <w:rFonts w:ascii="Arial" w:hAnsi="Arial" w:cs="Arial"/>
                <w:sz w:val="13"/>
                <w:szCs w:val="13"/>
              </w:rPr>
              <w:t>. Select the sampling port location and the number of traverse points;</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(1) Method 1 or 1A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(a) If using a control device, the sampling site must be located at the outlet of the control device.</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ii. Determine the O</w:t>
            </w:r>
            <w:r w:rsidRPr="00F11591">
              <w:rPr>
                <w:rFonts w:ascii="Arial" w:hAnsi="Arial" w:cs="Arial"/>
                <w:sz w:val="13"/>
                <w:szCs w:val="13"/>
                <w:vertAlign w:val="subscript"/>
              </w:rPr>
              <w:t>2</w:t>
            </w:r>
            <w:r w:rsidRPr="00F11591">
              <w:rPr>
                <w:rFonts w:ascii="Arial" w:hAnsi="Arial" w:cs="Arial"/>
                <w:sz w:val="13"/>
                <w:szCs w:val="13"/>
              </w:rPr>
              <w:t>concentration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(2) Method 3, 3A, or 3B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(b) Measurements to determine O</w:t>
            </w:r>
            <w:r w:rsidRPr="00F11591">
              <w:rPr>
                <w:rFonts w:ascii="Arial" w:hAnsi="Arial" w:cs="Arial"/>
                <w:sz w:val="13"/>
                <w:szCs w:val="13"/>
                <w:vertAlign w:val="subscript"/>
              </w:rPr>
              <w:t>2</w:t>
            </w:r>
            <w:r w:rsidRPr="00F11591">
              <w:rPr>
                <w:rFonts w:ascii="Arial" w:hAnsi="Arial" w:cs="Arial"/>
                <w:sz w:val="13"/>
                <w:szCs w:val="13"/>
              </w:rPr>
              <w:t>concentration must be made at the same time as the measurement for NO</w:t>
            </w:r>
            <w:r w:rsidRPr="00F11591">
              <w:rPr>
                <w:rFonts w:ascii="Arial" w:hAnsi="Arial" w:cs="Arial"/>
                <w:sz w:val="13"/>
                <w:szCs w:val="13"/>
                <w:vertAlign w:val="subscript"/>
              </w:rPr>
              <w:t>X</w:t>
            </w:r>
            <w:r>
              <w:rPr>
                <w:rFonts w:ascii="Arial" w:hAnsi="Arial" w:cs="Arial"/>
                <w:sz w:val="13"/>
                <w:szCs w:val="13"/>
                <w:vertAlign w:val="subscript"/>
              </w:rPr>
              <w:t xml:space="preserve"> </w:t>
            </w:r>
            <w:r w:rsidRPr="00F11591">
              <w:rPr>
                <w:rFonts w:ascii="Arial" w:hAnsi="Arial" w:cs="Arial"/>
                <w:sz w:val="13"/>
                <w:szCs w:val="13"/>
              </w:rPr>
              <w:t>concentration.</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iii. If necessary, measure moisture content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(3) Method 4 of 40 CFR part 60, appendix A, Method 320 of 40 CFR part 63, appendix A, or ASTM D 6348-03 (incorporated by reference, see § 60.17)</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(c) Measurements to determine moisture content must be made at the same time as the measurement for NO</w:t>
            </w:r>
            <w:r w:rsidRPr="00F11591">
              <w:rPr>
                <w:rFonts w:ascii="Arial" w:hAnsi="Arial" w:cs="Arial"/>
                <w:sz w:val="13"/>
                <w:szCs w:val="13"/>
                <w:vertAlign w:val="subscript"/>
              </w:rPr>
              <w:t>X</w:t>
            </w:r>
            <w:r>
              <w:rPr>
                <w:rFonts w:ascii="Arial" w:hAnsi="Arial" w:cs="Arial"/>
                <w:sz w:val="13"/>
                <w:szCs w:val="13"/>
                <w:vertAlign w:val="subscript"/>
              </w:rPr>
              <w:t xml:space="preserve"> </w:t>
            </w:r>
            <w:r w:rsidRPr="00F11591">
              <w:rPr>
                <w:rFonts w:ascii="Arial" w:hAnsi="Arial" w:cs="Arial"/>
                <w:sz w:val="13"/>
                <w:szCs w:val="13"/>
              </w:rPr>
              <w:t>concentration.</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iv. Measure NO</w:t>
            </w:r>
            <w:r w:rsidRPr="00F11591">
              <w:rPr>
                <w:rFonts w:ascii="Arial" w:hAnsi="Arial" w:cs="Arial"/>
                <w:sz w:val="13"/>
                <w:szCs w:val="13"/>
                <w:vertAlign w:val="subscript"/>
              </w:rPr>
              <w:t>X</w:t>
            </w:r>
            <w:r w:rsidR="006F10B9">
              <w:rPr>
                <w:rFonts w:ascii="Arial" w:hAnsi="Arial" w:cs="Arial"/>
                <w:sz w:val="13"/>
                <w:szCs w:val="13"/>
                <w:vertAlign w:val="subscript"/>
              </w:rPr>
              <w:t xml:space="preserve"> </w:t>
            </w:r>
            <w:r w:rsidRPr="00F11591">
              <w:rPr>
                <w:rFonts w:ascii="Arial" w:hAnsi="Arial" w:cs="Arial"/>
                <w:sz w:val="13"/>
                <w:szCs w:val="13"/>
              </w:rPr>
              <w:t>at the exhaust of the stationary internal combustion engine</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(4) Method 7E of 40 CFR part 60, appendix A, Method 320 of 40 CFR part 63, appendix A, or ASTM D 6348-03 (incorporated by reference, see § 60.17)</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(d) NO</w:t>
            </w:r>
            <w:r w:rsidRPr="00F11591">
              <w:rPr>
                <w:rFonts w:ascii="Arial" w:hAnsi="Arial" w:cs="Arial"/>
                <w:sz w:val="13"/>
                <w:szCs w:val="13"/>
                <w:vertAlign w:val="subscript"/>
              </w:rPr>
              <w:t>X</w:t>
            </w:r>
            <w:r>
              <w:rPr>
                <w:rFonts w:ascii="Arial" w:hAnsi="Arial" w:cs="Arial"/>
                <w:sz w:val="13"/>
                <w:szCs w:val="13"/>
                <w:vertAlign w:val="subscript"/>
              </w:rPr>
              <w:t xml:space="preserve"> </w:t>
            </w:r>
            <w:r w:rsidRPr="00F11591">
              <w:rPr>
                <w:rFonts w:ascii="Arial" w:hAnsi="Arial" w:cs="Arial"/>
                <w:sz w:val="13"/>
                <w:szCs w:val="13"/>
              </w:rPr>
              <w:t>concentration must be at 15 percent O</w:t>
            </w:r>
            <w:r w:rsidRPr="00F11591">
              <w:rPr>
                <w:rFonts w:ascii="Arial" w:hAnsi="Arial" w:cs="Arial"/>
                <w:sz w:val="13"/>
                <w:szCs w:val="13"/>
                <w:vertAlign w:val="subscript"/>
              </w:rPr>
              <w:t>2</w:t>
            </w:r>
            <w:r w:rsidRPr="00F11591">
              <w:rPr>
                <w:rFonts w:ascii="Arial" w:hAnsi="Arial" w:cs="Arial"/>
                <w:sz w:val="13"/>
                <w:szCs w:val="13"/>
              </w:rPr>
              <w:t xml:space="preserve">, dry basis. Results of this test consist of the average of the three </w:t>
            </w:r>
            <w:proofErr w:type="gramStart"/>
            <w:r w:rsidRPr="00F11591">
              <w:rPr>
                <w:rFonts w:ascii="Arial" w:hAnsi="Arial" w:cs="Arial"/>
                <w:sz w:val="13"/>
                <w:szCs w:val="13"/>
              </w:rPr>
              <w:t>1-hour</w:t>
            </w:r>
            <w:proofErr w:type="gramEnd"/>
            <w:r w:rsidRPr="00F11591">
              <w:rPr>
                <w:rFonts w:ascii="Arial" w:hAnsi="Arial" w:cs="Arial"/>
                <w:sz w:val="13"/>
                <w:szCs w:val="13"/>
              </w:rPr>
              <w:t xml:space="preserve"> or longer runs.</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Limit the concentration of PM in the stationary CI internal combustion engine exhaust</w:t>
            </w: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roofErr w:type="spellStart"/>
            <w:r w:rsidRPr="00F11591">
              <w:rPr>
                <w:rFonts w:ascii="Arial" w:hAnsi="Arial" w:cs="Arial"/>
                <w:sz w:val="13"/>
                <w:szCs w:val="13"/>
              </w:rPr>
              <w:t>i</w:t>
            </w:r>
            <w:proofErr w:type="spellEnd"/>
            <w:r w:rsidRPr="00F11591">
              <w:rPr>
                <w:rFonts w:ascii="Arial" w:hAnsi="Arial" w:cs="Arial"/>
                <w:sz w:val="13"/>
                <w:szCs w:val="13"/>
              </w:rPr>
              <w:t>. Select the sampling port location and the number of traverse points;</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(1) Method 1 or 1A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(a) If using a control device, the sampling site must be located at the outlet of the control device.</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ii. Determine the O</w:t>
            </w:r>
            <w:r w:rsidRPr="00F11591">
              <w:rPr>
                <w:rFonts w:ascii="Arial" w:hAnsi="Arial" w:cs="Arial"/>
                <w:sz w:val="13"/>
                <w:szCs w:val="13"/>
                <w:vertAlign w:val="subscript"/>
              </w:rPr>
              <w:t>2</w:t>
            </w:r>
            <w:r w:rsidRPr="00F11591">
              <w:rPr>
                <w:rFonts w:ascii="Arial" w:hAnsi="Arial" w:cs="Arial"/>
                <w:sz w:val="13"/>
                <w:szCs w:val="13"/>
              </w:rPr>
              <w:t>concentration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(2) Method 3, 3A, or 3B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(b) Measurements to determine O</w:t>
            </w:r>
            <w:r w:rsidRPr="00F11591">
              <w:rPr>
                <w:rFonts w:ascii="Arial" w:hAnsi="Arial" w:cs="Arial"/>
                <w:sz w:val="13"/>
                <w:szCs w:val="13"/>
                <w:vertAlign w:val="subscript"/>
              </w:rPr>
              <w:t>2</w:t>
            </w:r>
            <w:r>
              <w:rPr>
                <w:rFonts w:ascii="Arial" w:hAnsi="Arial" w:cs="Arial"/>
                <w:sz w:val="13"/>
                <w:szCs w:val="13"/>
                <w:vertAlign w:val="subscript"/>
              </w:rPr>
              <w:t xml:space="preserve"> </w:t>
            </w:r>
            <w:r w:rsidRPr="00F11591">
              <w:rPr>
                <w:rFonts w:ascii="Arial" w:hAnsi="Arial" w:cs="Arial"/>
                <w:sz w:val="13"/>
                <w:szCs w:val="13"/>
              </w:rPr>
              <w:t>concentration must be made at the same time as the measurements for PM concentration.</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iii. If necessary, measure moisture content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(3) Method 4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(c) Measurements to determine moisture content must be made at the same time as the measurements for PM concentration.</w:t>
            </w:r>
          </w:p>
        </w:tc>
      </w:tr>
      <w:tr w:rsidR="00F11591" w:rsidRPr="00F11591"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iv. Measure PM at the exhaust of the stationary internal combustion engine</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(4) Method 5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F11591" w:rsidRDefault="00F11591" w:rsidP="00F11591">
            <w:pPr>
              <w:widowControl/>
              <w:rPr>
                <w:rFonts w:ascii="Arial" w:hAnsi="Arial" w:cs="Arial"/>
                <w:sz w:val="13"/>
                <w:szCs w:val="13"/>
              </w:rPr>
            </w:pPr>
            <w:r w:rsidRPr="00F11591">
              <w:rPr>
                <w:rFonts w:ascii="Arial" w:hAnsi="Arial" w:cs="Arial"/>
                <w:sz w:val="13"/>
                <w:szCs w:val="13"/>
              </w:rPr>
              <w:t>(d) PM concentration must be at 15 percent O</w:t>
            </w:r>
            <w:r w:rsidRPr="00F11591">
              <w:rPr>
                <w:rFonts w:ascii="Arial" w:hAnsi="Arial" w:cs="Arial"/>
                <w:sz w:val="13"/>
                <w:szCs w:val="13"/>
                <w:vertAlign w:val="subscript"/>
              </w:rPr>
              <w:t>2</w:t>
            </w:r>
            <w:r w:rsidRPr="00F11591">
              <w:rPr>
                <w:rFonts w:ascii="Arial" w:hAnsi="Arial" w:cs="Arial"/>
                <w:sz w:val="13"/>
                <w:szCs w:val="13"/>
              </w:rPr>
              <w:t xml:space="preserve">, dry basis. Results of this test consist of the average of the three </w:t>
            </w:r>
            <w:proofErr w:type="gramStart"/>
            <w:r w:rsidRPr="00F11591">
              <w:rPr>
                <w:rFonts w:ascii="Arial" w:hAnsi="Arial" w:cs="Arial"/>
                <w:sz w:val="13"/>
                <w:szCs w:val="13"/>
              </w:rPr>
              <w:t>1-hour</w:t>
            </w:r>
            <w:proofErr w:type="gramEnd"/>
            <w:r w:rsidRPr="00F11591">
              <w:rPr>
                <w:rFonts w:ascii="Arial" w:hAnsi="Arial" w:cs="Arial"/>
                <w:sz w:val="13"/>
                <w:szCs w:val="13"/>
              </w:rPr>
              <w:t xml:space="preserve"> or longer runs.</w:t>
            </w:r>
          </w:p>
        </w:tc>
      </w:tr>
    </w:tbl>
    <w:p w:rsidR="004C6FE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p>
    <w:p w:rsidR="004C6FE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Pr>
          <w:rFonts w:ascii="Times New Roman" w:hAnsi="Times New Roman"/>
          <w:spacing w:val="-3"/>
          <w:szCs w:val="24"/>
        </w:rPr>
        <w:t xml:space="preserve">(ii) </w:t>
      </w:r>
      <w:r>
        <w:rPr>
          <w:rFonts w:ascii="Times New Roman" w:hAnsi="Times New Roman"/>
          <w:spacing w:val="-3"/>
          <w:szCs w:val="24"/>
        </w:rPr>
        <w:tab/>
      </w:r>
      <w:r w:rsidRPr="004C6FE0">
        <w:rPr>
          <w:rFonts w:ascii="Times New Roman" w:hAnsi="Times New Roman"/>
          <w:spacing w:val="-3"/>
          <w:szCs w:val="24"/>
        </w:rPr>
        <w:t xml:space="preserve">You may not conduct performance tests during periods of startup, shutdown, or malfunction, as specified in </w:t>
      </w:r>
      <w:r>
        <w:rPr>
          <w:rFonts w:ascii="Times New Roman" w:hAnsi="Times New Roman"/>
          <w:spacing w:val="-3"/>
          <w:szCs w:val="24"/>
        </w:rPr>
        <w:t xml:space="preserve">40 CFR </w:t>
      </w:r>
      <w:r w:rsidRPr="004C6FE0">
        <w:rPr>
          <w:rFonts w:ascii="Times New Roman" w:hAnsi="Times New Roman"/>
          <w:spacing w:val="-3"/>
          <w:szCs w:val="24"/>
        </w:rPr>
        <w:t>60.8(c)</w:t>
      </w:r>
      <w:r>
        <w:rPr>
          <w:rFonts w:ascii="Times New Roman" w:hAnsi="Times New Roman"/>
          <w:spacing w:val="-3"/>
          <w:szCs w:val="24"/>
        </w:rPr>
        <w:t>.</w:t>
      </w:r>
    </w:p>
    <w:p w:rsidR="004C6FE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Pr>
          <w:rFonts w:ascii="Times New Roman" w:hAnsi="Times New Roman"/>
          <w:spacing w:val="-3"/>
          <w:szCs w:val="24"/>
        </w:rPr>
        <w:t xml:space="preserve">(iii) </w:t>
      </w:r>
      <w:r w:rsidRPr="004C6FE0">
        <w:rPr>
          <w:rFonts w:ascii="Times New Roman" w:hAnsi="Times New Roman"/>
          <w:spacing w:val="-3"/>
          <w:szCs w:val="24"/>
        </w:rPr>
        <w:t xml:space="preserve">You must conduct three separate test runs for each performance test required in this </w:t>
      </w:r>
      <w:r>
        <w:rPr>
          <w:rFonts w:ascii="Times New Roman" w:hAnsi="Times New Roman"/>
          <w:spacing w:val="-3"/>
          <w:szCs w:val="24"/>
        </w:rPr>
        <w:t xml:space="preserve">  </w:t>
      </w:r>
      <w:r w:rsidRPr="004C6FE0">
        <w:rPr>
          <w:rFonts w:ascii="Times New Roman" w:hAnsi="Times New Roman"/>
          <w:spacing w:val="-3"/>
          <w:szCs w:val="24"/>
        </w:rPr>
        <w:t>section, as specified in § 60.8(f). Each test run must last at least 1 hour.</w:t>
      </w:r>
    </w:p>
    <w:p w:rsidR="003D2D3A" w:rsidRPr="002046B9" w:rsidRDefault="003D2D3A" w:rsidP="002046B9">
      <w:pPr>
        <w:pStyle w:val="ListParagraph"/>
        <w:numPr>
          <w:ilvl w:val="1"/>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2046B9">
        <w:rPr>
          <w:rFonts w:ascii="Times New Roman" w:hAnsi="Times New Roman"/>
          <w:spacing w:val="-3"/>
          <w:szCs w:val="24"/>
        </w:rPr>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condition.</w:t>
      </w:r>
    </w:p>
    <w:p w:rsidR="003D2D3A" w:rsidRDefault="003D2D3A" w:rsidP="003D2D3A">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[40 CFR</w:t>
      </w:r>
      <w:r w:rsidR="004C6FE0">
        <w:rPr>
          <w:rFonts w:ascii="Times New Roman" w:hAnsi="Times New Roman"/>
          <w:spacing w:val="-3"/>
          <w:szCs w:val="24"/>
        </w:rPr>
        <w:t xml:space="preserve"> </w:t>
      </w:r>
      <w:r>
        <w:rPr>
          <w:rFonts w:ascii="Times New Roman" w:hAnsi="Times New Roman"/>
          <w:spacing w:val="-3"/>
          <w:szCs w:val="24"/>
        </w:rPr>
        <w:t>60.4202, 60.4205, 60.4212</w:t>
      </w:r>
      <w:r w:rsidR="00837921">
        <w:rPr>
          <w:rFonts w:ascii="Times New Roman" w:hAnsi="Times New Roman"/>
          <w:spacing w:val="-3"/>
          <w:szCs w:val="24"/>
        </w:rPr>
        <w:t>, 60.4213</w:t>
      </w:r>
      <w:r w:rsidR="00095F86">
        <w:rPr>
          <w:rFonts w:ascii="Times New Roman" w:hAnsi="Times New Roman"/>
          <w:spacing w:val="-3"/>
          <w:szCs w:val="24"/>
        </w:rPr>
        <w:t>, and 60.8</w:t>
      </w:r>
      <w:r>
        <w:rPr>
          <w:rFonts w:ascii="Times New Roman" w:hAnsi="Times New Roman"/>
          <w:spacing w:val="-3"/>
          <w:szCs w:val="24"/>
        </w:rPr>
        <w:t>]</w:t>
      </w:r>
    </w:p>
    <w:p w:rsidR="00057D1E" w:rsidRDefault="00057D1E" w:rsidP="00805B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A61AE" w:rsidRPr="006A61AE" w:rsidRDefault="006A61A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 xml:space="preserve"> </w:t>
      </w:r>
      <w:r w:rsidR="00805B08">
        <w:rPr>
          <w:rFonts w:ascii="Times New Roman" w:hAnsi="Times New Roman"/>
          <w:szCs w:val="24"/>
        </w:rPr>
        <w:t xml:space="preserve">The </w:t>
      </w:r>
      <w:r>
        <w:rPr>
          <w:rFonts w:ascii="Times New Roman" w:hAnsi="Times New Roman"/>
          <w:szCs w:val="24"/>
        </w:rPr>
        <w:t>d</w:t>
      </w:r>
      <w:r w:rsidRPr="00D90061">
        <w:rPr>
          <w:rFonts w:ascii="Times New Roman" w:hAnsi="Times New Roman"/>
          <w:szCs w:val="24"/>
        </w:rPr>
        <w:t>iesel fuel</w:t>
      </w:r>
      <w:r>
        <w:rPr>
          <w:rFonts w:ascii="Times New Roman" w:hAnsi="Times New Roman"/>
          <w:szCs w:val="24"/>
        </w:rPr>
        <w:t xml:space="preserve"> fired in the </w:t>
      </w:r>
      <w:r w:rsidR="00805B08">
        <w:rPr>
          <w:rFonts w:ascii="Times New Roman" w:hAnsi="Times New Roman"/>
          <w:szCs w:val="24"/>
        </w:rPr>
        <w:t>stationary emergency engines</w:t>
      </w:r>
      <w:r w:rsidRPr="00D90061">
        <w:rPr>
          <w:rFonts w:ascii="Times New Roman" w:hAnsi="Times New Roman"/>
          <w:szCs w:val="24"/>
        </w:rPr>
        <w:t xml:space="preserve"> is subject to the following per-gallon standards:</w:t>
      </w:r>
      <w:r>
        <w:rPr>
          <w:rFonts w:ascii="Times New Roman" w:hAnsi="Times New Roman"/>
          <w:szCs w:val="24"/>
        </w:rPr>
        <w:t xml:space="preserve"> </w:t>
      </w:r>
      <w:r w:rsidR="00805B08">
        <w:rPr>
          <w:rFonts w:ascii="Times New Roman" w:hAnsi="Times New Roman"/>
          <w:szCs w:val="24"/>
        </w:rPr>
        <w:t xml:space="preserve"> </w:t>
      </w:r>
      <w:r w:rsidRPr="006A61AE">
        <w:rPr>
          <w:rFonts w:ascii="Times New Roman" w:hAnsi="Times New Roman"/>
          <w:szCs w:val="24"/>
        </w:rPr>
        <w:t>[40 CFR 60.4207</w:t>
      </w:r>
      <w:r>
        <w:rPr>
          <w:rFonts w:ascii="Times New Roman" w:hAnsi="Times New Roman"/>
          <w:szCs w:val="24"/>
        </w:rPr>
        <w:t>(b)</w:t>
      </w:r>
      <w:r w:rsidRPr="006A61AE">
        <w:rPr>
          <w:rFonts w:ascii="Times New Roman" w:hAnsi="Times New Roman"/>
          <w:szCs w:val="24"/>
        </w:rPr>
        <w:t xml:space="preserve"> and 40 CFR 80.510</w:t>
      </w:r>
      <w:r>
        <w:rPr>
          <w:rFonts w:ascii="Times New Roman" w:hAnsi="Times New Roman"/>
          <w:szCs w:val="24"/>
        </w:rPr>
        <w:t>(b)</w:t>
      </w:r>
      <w:r w:rsidRPr="006A61AE">
        <w:rPr>
          <w:rFonts w:ascii="Times New Roman" w:hAnsi="Times New Roman"/>
          <w:szCs w:val="24"/>
        </w:rPr>
        <w:t>]</w:t>
      </w:r>
    </w:p>
    <w:p w:rsidR="006A61AE" w:rsidRPr="00057D1E" w:rsidRDefault="006A61AE" w:rsidP="006B6EDD">
      <w:pPr>
        <w:pStyle w:val="ListParagraph"/>
        <w:numPr>
          <w:ilvl w:val="0"/>
          <w:numId w:val="7"/>
        </w:numPr>
        <w:ind w:hanging="450"/>
        <w:rPr>
          <w:rFonts w:ascii="Times New Roman" w:hAnsi="Times New Roman"/>
          <w:spacing w:val="-3"/>
          <w:szCs w:val="24"/>
        </w:rPr>
      </w:pPr>
      <w:r>
        <w:rPr>
          <w:rFonts w:ascii="Times New Roman" w:hAnsi="Times New Roman"/>
          <w:szCs w:val="24"/>
        </w:rPr>
        <w:t>Sulfur content. 15</w:t>
      </w:r>
      <w:r w:rsidRPr="00057D1E">
        <w:rPr>
          <w:rFonts w:ascii="Times New Roman" w:hAnsi="Times New Roman"/>
          <w:szCs w:val="24"/>
        </w:rPr>
        <w:t xml:space="preserve"> parts per million (</w:t>
      </w:r>
      <w:proofErr w:type="spellStart"/>
      <w:r w:rsidRPr="00057D1E">
        <w:rPr>
          <w:rFonts w:ascii="Times New Roman" w:hAnsi="Times New Roman"/>
          <w:szCs w:val="24"/>
        </w:rPr>
        <w:t>ppm</w:t>
      </w:r>
      <w:proofErr w:type="spellEnd"/>
      <w:r w:rsidRPr="00057D1E">
        <w:rPr>
          <w:rFonts w:ascii="Times New Roman" w:hAnsi="Times New Roman"/>
          <w:szCs w:val="24"/>
        </w:rPr>
        <w:t>) maximum.</w:t>
      </w:r>
    </w:p>
    <w:p w:rsidR="006A61AE" w:rsidRPr="00057D1E" w:rsidRDefault="006A61AE" w:rsidP="006B6EDD">
      <w:pPr>
        <w:pStyle w:val="ListParagraph"/>
        <w:numPr>
          <w:ilvl w:val="0"/>
          <w:numId w:val="7"/>
        </w:numPr>
        <w:ind w:hanging="450"/>
        <w:rPr>
          <w:rFonts w:ascii="Times New Roman" w:hAnsi="Times New Roman"/>
          <w:spacing w:val="-3"/>
          <w:szCs w:val="24"/>
        </w:rPr>
      </w:pPr>
      <w:proofErr w:type="spellStart"/>
      <w:r w:rsidRPr="00057D1E">
        <w:rPr>
          <w:rFonts w:ascii="Times New Roman" w:hAnsi="Times New Roman"/>
          <w:szCs w:val="24"/>
        </w:rPr>
        <w:t>Cetane</w:t>
      </w:r>
      <w:proofErr w:type="spellEnd"/>
      <w:r w:rsidRPr="00057D1E">
        <w:rPr>
          <w:rFonts w:ascii="Times New Roman" w:hAnsi="Times New Roman"/>
          <w:szCs w:val="24"/>
        </w:rPr>
        <w:t xml:space="preserve"> index or aromatic content, as follows:</w:t>
      </w:r>
    </w:p>
    <w:p w:rsidR="006A61AE" w:rsidRDefault="006A61AE" w:rsidP="006A61AE">
      <w:pPr>
        <w:pStyle w:val="ListParagraph"/>
        <w:rPr>
          <w:rFonts w:ascii="Times New Roman" w:hAnsi="Times New Roman"/>
          <w:szCs w:val="24"/>
        </w:rPr>
      </w:pPr>
      <w:r w:rsidRPr="00057D1E">
        <w:rPr>
          <w:rFonts w:ascii="Times New Roman" w:hAnsi="Times New Roman"/>
          <w:szCs w:val="24"/>
        </w:rPr>
        <w:t>(</w:t>
      </w:r>
      <w:proofErr w:type="spellStart"/>
      <w:r w:rsidRPr="00057D1E">
        <w:rPr>
          <w:rFonts w:ascii="Times New Roman" w:hAnsi="Times New Roman"/>
          <w:szCs w:val="24"/>
        </w:rPr>
        <w:t>i</w:t>
      </w:r>
      <w:proofErr w:type="spellEnd"/>
      <w:r w:rsidRPr="00057D1E">
        <w:rPr>
          <w:rFonts w:ascii="Times New Roman" w:hAnsi="Times New Roman"/>
          <w:szCs w:val="24"/>
        </w:rPr>
        <w:t xml:space="preserve">) A minimum </w:t>
      </w:r>
      <w:proofErr w:type="spellStart"/>
      <w:r w:rsidRPr="00057D1E">
        <w:rPr>
          <w:rFonts w:ascii="Times New Roman" w:hAnsi="Times New Roman"/>
          <w:szCs w:val="24"/>
        </w:rPr>
        <w:t>cetane</w:t>
      </w:r>
      <w:proofErr w:type="spellEnd"/>
      <w:r w:rsidRPr="00057D1E">
        <w:rPr>
          <w:rFonts w:ascii="Times New Roman" w:hAnsi="Times New Roman"/>
          <w:szCs w:val="24"/>
        </w:rPr>
        <w:t xml:space="preserve"> index of 40; or</w:t>
      </w:r>
    </w:p>
    <w:p w:rsidR="006A61AE" w:rsidRPr="00057D1E" w:rsidRDefault="006A61AE" w:rsidP="006A61AE">
      <w:pPr>
        <w:pStyle w:val="ListParagraph"/>
        <w:ind w:left="0" w:firstLine="720"/>
        <w:rPr>
          <w:rFonts w:ascii="Times New Roman" w:hAnsi="Times New Roman"/>
          <w:spacing w:val="-3"/>
          <w:szCs w:val="24"/>
        </w:rPr>
      </w:pPr>
      <w:r w:rsidRPr="00057D1E">
        <w:rPr>
          <w:rFonts w:ascii="Times New Roman" w:hAnsi="Times New Roman"/>
          <w:szCs w:val="24"/>
        </w:rPr>
        <w:t>(ii) A maximum aromatic content of 35 volume percent.</w:t>
      </w:r>
    </w:p>
    <w:p w:rsidR="00B72D98" w:rsidRDefault="00B72D98" w:rsidP="00B72D98">
      <w:pPr>
        <w:pStyle w:val="ListParagraph"/>
        <w:rPr>
          <w:rFonts w:ascii="Times New Roman" w:hAnsi="Times New Roman"/>
          <w:spacing w:val="-3"/>
          <w:szCs w:val="24"/>
        </w:rPr>
      </w:pPr>
    </w:p>
    <w:p w:rsidR="00E95CFC" w:rsidRDefault="00FC4933"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95CFC">
        <w:rPr>
          <w:rFonts w:ascii="Times New Roman" w:hAnsi="Times New Roman"/>
          <w:spacing w:val="-3"/>
          <w:szCs w:val="24"/>
        </w:rPr>
        <w:t xml:space="preserve">The permittee </w:t>
      </w:r>
      <w:r w:rsidR="00805B08">
        <w:rPr>
          <w:rFonts w:ascii="Times New Roman" w:hAnsi="Times New Roman"/>
          <w:spacing w:val="-3"/>
          <w:szCs w:val="24"/>
        </w:rPr>
        <w:t>shall</w:t>
      </w:r>
      <w:r w:rsidRPr="00E95CFC">
        <w:rPr>
          <w:rFonts w:ascii="Times New Roman" w:hAnsi="Times New Roman"/>
          <w:spacing w:val="-3"/>
          <w:szCs w:val="24"/>
        </w:rPr>
        <w:t xml:space="preserve"> install a</w:t>
      </w:r>
      <w:r w:rsidR="002B7FA4">
        <w:rPr>
          <w:rFonts w:ascii="Times New Roman" w:hAnsi="Times New Roman"/>
          <w:spacing w:val="-3"/>
          <w:szCs w:val="24"/>
        </w:rPr>
        <w:t xml:space="preserve">nd maintain a </w:t>
      </w:r>
      <w:r w:rsidRPr="00E95CFC">
        <w:rPr>
          <w:rFonts w:ascii="Times New Roman" w:hAnsi="Times New Roman"/>
          <w:spacing w:val="-3"/>
          <w:szCs w:val="24"/>
        </w:rPr>
        <w:t xml:space="preserve">non-resettable hour meter on each </w:t>
      </w:r>
      <w:r w:rsidR="009725B3">
        <w:rPr>
          <w:rFonts w:ascii="Times New Roman" w:hAnsi="Times New Roman"/>
          <w:spacing w:val="-3"/>
          <w:szCs w:val="24"/>
        </w:rPr>
        <w:t xml:space="preserve">stationary </w:t>
      </w:r>
      <w:r w:rsidR="001560E4" w:rsidRPr="00E95CFC">
        <w:rPr>
          <w:rFonts w:ascii="Times New Roman" w:hAnsi="Times New Roman"/>
          <w:spacing w:val="-3"/>
          <w:szCs w:val="24"/>
        </w:rPr>
        <w:t xml:space="preserve">emergency </w:t>
      </w:r>
      <w:r w:rsidRPr="00E95CFC">
        <w:rPr>
          <w:rFonts w:ascii="Times New Roman" w:hAnsi="Times New Roman"/>
          <w:spacing w:val="-3"/>
          <w:szCs w:val="24"/>
        </w:rPr>
        <w:t xml:space="preserve">generator prior to startup of any new </w:t>
      </w:r>
      <w:r w:rsidR="009725B3">
        <w:rPr>
          <w:rFonts w:ascii="Times New Roman" w:hAnsi="Times New Roman"/>
          <w:spacing w:val="-3"/>
          <w:szCs w:val="24"/>
        </w:rPr>
        <w:t xml:space="preserve">emergency </w:t>
      </w:r>
      <w:r w:rsidRPr="00E95CFC">
        <w:rPr>
          <w:rFonts w:ascii="Times New Roman" w:hAnsi="Times New Roman"/>
          <w:spacing w:val="-3"/>
          <w:szCs w:val="24"/>
        </w:rPr>
        <w:t>generators or within 30 days of permit iss</w:t>
      </w:r>
      <w:r w:rsidR="00523F87" w:rsidRPr="00E95CFC">
        <w:rPr>
          <w:rFonts w:ascii="Times New Roman" w:hAnsi="Times New Roman"/>
          <w:spacing w:val="-3"/>
          <w:szCs w:val="24"/>
        </w:rPr>
        <w:t xml:space="preserve">uance for </w:t>
      </w:r>
      <w:r w:rsidR="00805B08">
        <w:rPr>
          <w:rFonts w:ascii="Times New Roman" w:hAnsi="Times New Roman"/>
          <w:spacing w:val="-3"/>
          <w:szCs w:val="24"/>
        </w:rPr>
        <w:t>existing</w:t>
      </w:r>
      <w:r w:rsidR="00523F87" w:rsidRPr="00E95CFC">
        <w:rPr>
          <w:rFonts w:ascii="Times New Roman" w:hAnsi="Times New Roman"/>
          <w:spacing w:val="-3"/>
          <w:szCs w:val="24"/>
        </w:rPr>
        <w:t xml:space="preserve"> </w:t>
      </w:r>
      <w:r w:rsidR="009725B3">
        <w:rPr>
          <w:rFonts w:ascii="Times New Roman" w:hAnsi="Times New Roman"/>
          <w:spacing w:val="-3"/>
          <w:szCs w:val="24"/>
        </w:rPr>
        <w:t xml:space="preserve">emergency </w:t>
      </w:r>
      <w:r w:rsidR="00523F87" w:rsidRPr="00E95CFC">
        <w:rPr>
          <w:rFonts w:ascii="Times New Roman" w:hAnsi="Times New Roman"/>
          <w:spacing w:val="-3"/>
          <w:szCs w:val="24"/>
        </w:rPr>
        <w:t>generators</w:t>
      </w:r>
      <w:r w:rsidR="00805B08">
        <w:rPr>
          <w:rFonts w:ascii="Times New Roman" w:hAnsi="Times New Roman"/>
          <w:spacing w:val="-3"/>
          <w:szCs w:val="24"/>
        </w:rPr>
        <w:t xml:space="preserve"> not already equipped with such meters</w:t>
      </w:r>
      <w:r w:rsidR="00523F87" w:rsidRPr="00E95CFC">
        <w:rPr>
          <w:rFonts w:ascii="Times New Roman" w:hAnsi="Times New Roman"/>
          <w:spacing w:val="-3"/>
          <w:szCs w:val="24"/>
        </w:rPr>
        <w:t>.</w:t>
      </w:r>
    </w:p>
    <w:p w:rsidR="00523F87" w:rsidRDefault="00E95CFC" w:rsidP="00E95CF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95CFC">
        <w:rPr>
          <w:rFonts w:ascii="Times New Roman" w:hAnsi="Times New Roman"/>
          <w:spacing w:val="-3"/>
          <w:szCs w:val="24"/>
        </w:rPr>
        <w:t>[Rule 62-4.070(3), F.A.C.; and 40 CFR 60.4209(a)]</w:t>
      </w:r>
    </w:p>
    <w:p w:rsidR="00483EA9" w:rsidRPr="00E95CFC" w:rsidRDefault="00483EA9" w:rsidP="00E95CF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64F86" w:rsidRPr="00464F86" w:rsidRDefault="00464F86" w:rsidP="00E90016">
      <w:pPr>
        <w:pStyle w:val="NormalWeb"/>
        <w:spacing w:before="0" w:beforeAutospacing="0"/>
        <w:jc w:val="both"/>
      </w:pPr>
      <w:r w:rsidRPr="00464F86">
        <w:t xml:space="preserve">12. </w:t>
      </w:r>
      <w:r>
        <w:t>The permittee</w:t>
      </w:r>
      <w:r w:rsidRPr="00464F86">
        <w:t xml:space="preserve"> </w:t>
      </w:r>
      <w:r w:rsidR="00E90016">
        <w:t xml:space="preserve">shall </w:t>
      </w:r>
      <w:r w:rsidRPr="00464F86">
        <w:t xml:space="preserve">operate the emergency stationary ICE according to the requirements in paragraphs (1) through (3) of this </w:t>
      </w:r>
      <w:r>
        <w:t>condition</w:t>
      </w:r>
      <w:r w:rsidRPr="00464F86">
        <w:t xml:space="preserve">. In order for the engine to be considered an emergency stationary ICE under </w:t>
      </w:r>
      <w:r>
        <w:t>40 CFR 60, Subpart IIII</w:t>
      </w:r>
      <w:r w:rsidRPr="00464F86">
        <w:t xml:space="preserve">, any operation other than emergency operation, maintenance and testing, emergency demand response, and operation in non-emergency situations for 50 hours per year, as described in paragraphs </w:t>
      </w:r>
      <w:r>
        <w:t>(</w:t>
      </w:r>
      <w:r w:rsidRPr="00464F86">
        <w:t xml:space="preserve">1) through (3) of this </w:t>
      </w:r>
      <w:r>
        <w:t>condition</w:t>
      </w:r>
      <w:r w:rsidRPr="00464F86">
        <w:t xml:space="preserve">, is prohibited. If you do not operate the engine according to the requirements in paragraphs (1) through (3) of this </w:t>
      </w:r>
      <w:r>
        <w:t>condition</w:t>
      </w:r>
      <w:r w:rsidRPr="00464F86">
        <w:t xml:space="preserve">, the engine will not be considered an emergency engine under this </w:t>
      </w:r>
      <w:r>
        <w:t>Subpart IIII</w:t>
      </w:r>
      <w:r w:rsidRPr="00464F86">
        <w:t xml:space="preserve"> and must meet all requirements for non-emergency engines.</w:t>
      </w:r>
    </w:p>
    <w:p w:rsidR="00464F86" w:rsidRPr="00464F86" w:rsidRDefault="00464F86" w:rsidP="00464F86">
      <w:pPr>
        <w:pStyle w:val="NormalWeb"/>
        <w:ind w:left="630" w:hanging="360"/>
      </w:pPr>
      <w:r w:rsidRPr="00464F86">
        <w:t>(1) There is no time limit on the use of emergency stationary ICE in emergency situations.</w:t>
      </w:r>
    </w:p>
    <w:p w:rsidR="00464F86" w:rsidRPr="00464F86" w:rsidRDefault="00464F86" w:rsidP="00483EA9">
      <w:pPr>
        <w:pStyle w:val="NormalWeb"/>
        <w:ind w:left="630" w:hanging="360"/>
      </w:pPr>
      <w:r w:rsidRPr="00464F86">
        <w:t xml:space="preserve">(2) </w:t>
      </w:r>
      <w:r>
        <w:t xml:space="preserve"> </w:t>
      </w:r>
      <w:r w:rsidRPr="00464F86">
        <w:t>You may operate your emergency stationary ICE for any combination of the purposes specified in paragraphs (2</w:t>
      </w:r>
      <w:proofErr w:type="gramStart"/>
      <w:r w:rsidRPr="00464F86">
        <w:t>)(</w:t>
      </w:r>
      <w:proofErr w:type="spellStart"/>
      <w:proofErr w:type="gramEnd"/>
      <w:r w:rsidRPr="00464F86">
        <w:t>i</w:t>
      </w:r>
      <w:proofErr w:type="spellEnd"/>
      <w:r w:rsidRPr="00464F86">
        <w:t xml:space="preserve">) through (iii) of this </w:t>
      </w:r>
      <w:r w:rsidR="00483EA9">
        <w:t xml:space="preserve">condition </w:t>
      </w:r>
      <w:r w:rsidRPr="00464F86">
        <w:t xml:space="preserve">for a maximum of 100 hours per year. Any operation for non-emergency situations as allowed by paragraph (3) of this </w:t>
      </w:r>
      <w:r w:rsidR="00483EA9">
        <w:t>condition</w:t>
      </w:r>
      <w:r w:rsidRPr="00464F86">
        <w:t xml:space="preserve"> counts as part of the 100 hours per calendar year allowed by this paragraph </w:t>
      </w:r>
      <w:r w:rsidR="00483EA9">
        <w:t>(</w:t>
      </w:r>
      <w:r w:rsidRPr="00464F86">
        <w:t>2).</w:t>
      </w:r>
    </w:p>
    <w:p w:rsidR="00464F86" w:rsidRPr="00464F86" w:rsidRDefault="00464F86" w:rsidP="00464F86">
      <w:pPr>
        <w:pStyle w:val="NormalWeb"/>
        <w:ind w:left="900" w:hanging="270"/>
      </w:pPr>
      <w:r w:rsidRPr="00464F86">
        <w:t>(</w:t>
      </w:r>
      <w:proofErr w:type="spellStart"/>
      <w:r w:rsidRPr="00464F86">
        <w:t>i</w:t>
      </w:r>
      <w:proofErr w:type="spellEnd"/>
      <w:r w:rsidRPr="00464F86">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464F86" w:rsidRPr="00464F86" w:rsidRDefault="00464F86" w:rsidP="00483EA9">
      <w:pPr>
        <w:pStyle w:val="NormalWeb"/>
        <w:ind w:left="990" w:hanging="360"/>
      </w:pPr>
      <w:r w:rsidRPr="00464F86">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464F86" w:rsidRDefault="00464F86" w:rsidP="00483EA9">
      <w:pPr>
        <w:pStyle w:val="NormalWeb"/>
        <w:ind w:left="1080" w:hanging="450"/>
      </w:pPr>
      <w:r w:rsidRPr="00464F86">
        <w:t>(iii) Emergency stationary ICE may be operated for periods where there is a deviation of voltage or frequency of 5 percent or greater below standard voltage or frequency.</w:t>
      </w:r>
    </w:p>
    <w:p w:rsidR="00483EA9" w:rsidRDefault="00483EA9" w:rsidP="00483EA9">
      <w:pPr>
        <w:pStyle w:val="NormalWeb"/>
        <w:ind w:left="630" w:hanging="360"/>
      </w:pPr>
      <w:r>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w:t>
      </w:r>
      <w:r w:rsidR="00E90016">
        <w:t>(</w:t>
      </w:r>
      <w:r>
        <w:t xml:space="preserve">2) of this </w:t>
      </w:r>
      <w:r w:rsidR="00E90016">
        <w:t>condition</w:t>
      </w:r>
      <w:r>
        <w:t>. Except as provided in paragraph (3)(</w:t>
      </w:r>
      <w:proofErr w:type="spellStart"/>
      <w:r>
        <w:t>i</w:t>
      </w:r>
      <w:proofErr w:type="spellEnd"/>
      <w:r>
        <w:t xml:space="preserve">) of this </w:t>
      </w:r>
      <w:r w:rsidR="00E90016">
        <w:t>condition</w:t>
      </w:r>
      <w:r>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483EA9" w:rsidRDefault="00483EA9" w:rsidP="00483EA9">
      <w:pPr>
        <w:pStyle w:val="NormalWeb"/>
        <w:ind w:left="900" w:hanging="270"/>
      </w:pPr>
      <w:r>
        <w:t>(</w:t>
      </w:r>
      <w:proofErr w:type="spellStart"/>
      <w:r>
        <w:t>i</w:t>
      </w:r>
      <w:proofErr w:type="spellEnd"/>
      <w:r>
        <w:t>) The 50 hours per year for non-emergency situations can be used to supply power as part of a financial arrangement with another entity if all of the following conditions are met:</w:t>
      </w:r>
    </w:p>
    <w:p w:rsidR="00483EA9" w:rsidRDefault="00483EA9" w:rsidP="00483EA9">
      <w:pPr>
        <w:pStyle w:val="NormalWeb"/>
        <w:ind w:left="900"/>
      </w:pPr>
      <w:r>
        <w:t>(A) The engine is dispatched by the local balancing authority or local transmission and distribution system operator;</w:t>
      </w:r>
    </w:p>
    <w:p w:rsidR="00483EA9" w:rsidRDefault="00483EA9" w:rsidP="00483EA9">
      <w:pPr>
        <w:pStyle w:val="NormalWeb"/>
        <w:ind w:left="900"/>
      </w:pPr>
      <w:r>
        <w:t>(B) The dispatch is intended to mitigate local transmission and/or distribution limitations so as to avert potential voltage collapse or line overloads that could lead to the interruption of power supply in a local area or region.</w:t>
      </w:r>
    </w:p>
    <w:p w:rsidR="00483EA9" w:rsidRDefault="00483EA9" w:rsidP="00483EA9">
      <w:pPr>
        <w:pStyle w:val="NormalWeb"/>
        <w:ind w:left="900"/>
      </w:pPr>
      <w:r>
        <w:t>(C) The dispatch follows reliability, emergency operation or similar protocols that follow specific NERC, regional, state, public utility commission or local standards or guidelines.</w:t>
      </w:r>
    </w:p>
    <w:p w:rsidR="00483EA9" w:rsidRDefault="00483EA9" w:rsidP="00483EA9">
      <w:pPr>
        <w:pStyle w:val="NormalWeb"/>
        <w:ind w:left="900"/>
      </w:pPr>
      <w:r>
        <w:t>(D) The power is provided only to the facility itself or to support the local transmission and distribution system.</w:t>
      </w:r>
    </w:p>
    <w:p w:rsidR="00483EA9" w:rsidRDefault="00483EA9" w:rsidP="00483EA9">
      <w:pPr>
        <w:pStyle w:val="NormalWeb"/>
        <w:ind w:left="900"/>
      </w:pPr>
      <w: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483EA9" w:rsidRPr="00464F86" w:rsidRDefault="00483EA9" w:rsidP="00483EA9">
      <w:pPr>
        <w:pStyle w:val="NormalWeb"/>
        <w:ind w:firstLine="630"/>
      </w:pPr>
      <w:r>
        <w:t>(ii) [RESERVED]</w:t>
      </w:r>
    </w:p>
    <w:p w:rsidR="00031834" w:rsidRPr="00464F86" w:rsidRDefault="00464F86" w:rsidP="00464F8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sidRPr="00464F86">
        <w:rPr>
          <w:rFonts w:ascii="Times New Roman" w:hAnsi="Times New Roman"/>
          <w:szCs w:val="24"/>
        </w:rPr>
        <w:t xml:space="preserve"> </w:t>
      </w:r>
      <w:r w:rsidR="00031834" w:rsidRPr="00464F86">
        <w:rPr>
          <w:rFonts w:ascii="Times New Roman" w:hAnsi="Times New Roman"/>
          <w:szCs w:val="24"/>
        </w:rPr>
        <w:t>[</w:t>
      </w:r>
      <w:r w:rsidR="00987067" w:rsidRPr="00464F86">
        <w:rPr>
          <w:rFonts w:ascii="Times New Roman" w:hAnsi="Times New Roman"/>
          <w:szCs w:val="24"/>
        </w:rPr>
        <w:t>Rule 62-4.070(3), F.A.C.; 40 CFR 60.4211(</w:t>
      </w:r>
      <w:r>
        <w:rPr>
          <w:rFonts w:ascii="Times New Roman" w:hAnsi="Times New Roman"/>
          <w:szCs w:val="24"/>
        </w:rPr>
        <w:t>f</w:t>
      </w:r>
      <w:r w:rsidR="00987067" w:rsidRPr="00464F86">
        <w:rPr>
          <w:rFonts w:ascii="Times New Roman" w:hAnsi="Times New Roman"/>
          <w:szCs w:val="24"/>
        </w:rPr>
        <w:t>)</w:t>
      </w:r>
      <w:r w:rsidR="00031834" w:rsidRPr="00464F86">
        <w:rPr>
          <w:rFonts w:ascii="Times New Roman" w:hAnsi="Times New Roman"/>
          <w:szCs w:val="24"/>
        </w:rPr>
        <w:t>]</w:t>
      </w:r>
    </w:p>
    <w:p w:rsidR="00D90061" w:rsidRDefault="00D90061" w:rsidP="00D90061">
      <w:pPr>
        <w:pStyle w:val="ListParagraph"/>
        <w:rPr>
          <w:rFonts w:ascii="Times New Roman" w:hAnsi="Times New Roman"/>
          <w:spacing w:val="-3"/>
          <w:szCs w:val="24"/>
        </w:rPr>
      </w:pPr>
    </w:p>
    <w:p w:rsidR="00D90061" w:rsidRDefault="00602DF3"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06111">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161E05" w:rsidRDefault="00161E05" w:rsidP="00602DF3">
      <w:pPr>
        <w:pStyle w:val="ListParagraph"/>
        <w:ind w:left="0"/>
        <w:rPr>
          <w:rFonts w:ascii="Times New Roman" w:hAnsi="Times New Roman"/>
          <w:spacing w:val="-3"/>
          <w:szCs w:val="24"/>
        </w:rPr>
      </w:pPr>
    </w:p>
    <w:p w:rsidR="00602DF3" w:rsidRPr="0033675B" w:rsidRDefault="00602DF3" w:rsidP="00602DF3">
      <w:pPr>
        <w:pStyle w:val="ListParagraph"/>
        <w:ind w:left="0"/>
        <w:rPr>
          <w:rFonts w:ascii="Times New Roman" w:hAnsi="Times New Roman"/>
          <w:b/>
          <w:spacing w:val="-3"/>
          <w:szCs w:val="24"/>
          <w:u w:val="single"/>
        </w:rPr>
      </w:pPr>
      <w:r w:rsidRPr="0033675B">
        <w:rPr>
          <w:rFonts w:ascii="Times New Roman" w:hAnsi="Times New Roman"/>
          <w:b/>
          <w:spacing w:val="-3"/>
          <w:szCs w:val="24"/>
          <w:u w:val="single"/>
        </w:rPr>
        <w:t xml:space="preserve">Testing </w:t>
      </w:r>
      <w:r w:rsidR="00A67DFB">
        <w:rPr>
          <w:rFonts w:ascii="Times New Roman" w:hAnsi="Times New Roman"/>
          <w:b/>
          <w:spacing w:val="-3"/>
          <w:szCs w:val="24"/>
          <w:u w:val="single"/>
        </w:rPr>
        <w:t xml:space="preserve">and Recordkeeping </w:t>
      </w:r>
      <w:r w:rsidR="0033675B" w:rsidRPr="0033675B">
        <w:rPr>
          <w:rFonts w:ascii="Times New Roman" w:hAnsi="Times New Roman"/>
          <w:b/>
          <w:spacing w:val="-3"/>
          <w:szCs w:val="24"/>
          <w:u w:val="single"/>
        </w:rPr>
        <w:t>Requirements</w:t>
      </w:r>
    </w:p>
    <w:p w:rsidR="0033675B" w:rsidRDefault="0033675B" w:rsidP="00602DF3">
      <w:pPr>
        <w:pStyle w:val="ListParagraph"/>
        <w:ind w:left="0"/>
        <w:rPr>
          <w:rFonts w:ascii="Times New Roman" w:hAnsi="Times New Roman"/>
          <w:spacing w:val="-3"/>
          <w:szCs w:val="24"/>
        </w:rPr>
      </w:pPr>
    </w:p>
    <w:p w:rsidR="0047486D" w:rsidRPr="0047486D" w:rsidRDefault="00254FED"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54FED">
        <w:rPr>
          <w:rFonts w:ascii="Times New Roman" w:hAnsi="Times New Roman"/>
        </w:rPr>
        <w:t xml:space="preserve">The permittee shall test </w:t>
      </w:r>
      <w:r w:rsidR="0047486D">
        <w:rPr>
          <w:rFonts w:ascii="Times New Roman" w:hAnsi="Times New Roman"/>
        </w:rPr>
        <w:t>at least one engine from each of the following power classes</w:t>
      </w:r>
      <w:r w:rsidR="000D344F">
        <w:rPr>
          <w:rFonts w:ascii="Times New Roman" w:hAnsi="Times New Roman"/>
        </w:rPr>
        <w:t xml:space="preserve"> </w:t>
      </w:r>
      <w:r w:rsidRPr="00254FED">
        <w:rPr>
          <w:rFonts w:ascii="Times New Roman" w:hAnsi="Times New Roman"/>
        </w:rPr>
        <w:t>for visi</w:t>
      </w:r>
      <w:r w:rsidR="00843CF1">
        <w:rPr>
          <w:rFonts w:ascii="Times New Roman" w:hAnsi="Times New Roman"/>
        </w:rPr>
        <w:t>ble emissions (opacity) once per federal fiscal year (October 1 – September 30</w:t>
      </w:r>
      <w:r w:rsidR="00843CF1" w:rsidRPr="00843CF1">
        <w:rPr>
          <w:rFonts w:ascii="Times New Roman" w:hAnsi="Times New Roman"/>
          <w:vertAlign w:val="superscript"/>
        </w:rPr>
        <w:t>th</w:t>
      </w:r>
      <w:r w:rsidR="00843CF1">
        <w:rPr>
          <w:rFonts w:ascii="Times New Roman" w:hAnsi="Times New Roman"/>
        </w:rPr>
        <w:t>).</w:t>
      </w:r>
    </w:p>
    <w:p w:rsidR="00A53F1F" w:rsidRDefault="00A53F1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D56D9" w:rsidRPr="00C74D6C" w:rsidRDefault="00DD56D9" w:rsidP="00DD56D9">
      <w:pPr>
        <w:pStyle w:val="BodyText2"/>
        <w:tabs>
          <w:tab w:val="left" w:pos="810"/>
        </w:tabs>
        <w:ind w:firstLine="900"/>
        <w:rPr>
          <w:color w:val="auto"/>
          <w:szCs w:val="24"/>
        </w:rPr>
      </w:pPr>
      <w:r>
        <w:rPr>
          <w:color w:val="auto"/>
          <w:szCs w:val="24"/>
        </w:rPr>
        <w:t>A)</w:t>
      </w:r>
      <w:r w:rsidRPr="00C74D6C">
        <w:rPr>
          <w:color w:val="auto"/>
          <w:szCs w:val="24"/>
        </w:rPr>
        <w:t xml:space="preserve"> </w:t>
      </w:r>
      <w:r w:rsidRPr="000A451F">
        <w:rPr>
          <w:color w:val="auto"/>
          <w:szCs w:val="24"/>
          <w:u w:val="single"/>
        </w:rPr>
        <w:t>&lt;</w:t>
      </w:r>
      <w:r w:rsidRPr="00C74D6C">
        <w:rPr>
          <w:color w:val="auto"/>
          <w:szCs w:val="24"/>
        </w:rPr>
        <w:t xml:space="preserve">100 </w:t>
      </w:r>
      <w:r>
        <w:rPr>
          <w:color w:val="auto"/>
          <w:szCs w:val="24"/>
        </w:rPr>
        <w:t>k</w:t>
      </w:r>
      <w:r w:rsidRPr="00C74D6C">
        <w:rPr>
          <w:color w:val="auto"/>
          <w:szCs w:val="24"/>
        </w:rPr>
        <w:t xml:space="preserve">W - </w:t>
      </w:r>
      <w:r>
        <w:rPr>
          <w:color w:val="auto"/>
          <w:szCs w:val="24"/>
        </w:rPr>
        <w:t>6</w:t>
      </w:r>
      <w:r w:rsidRPr="00C74D6C">
        <w:rPr>
          <w:color w:val="auto"/>
          <w:szCs w:val="24"/>
        </w:rPr>
        <w:t xml:space="preserve"> engines within range</w:t>
      </w:r>
    </w:p>
    <w:p w:rsidR="00DD56D9" w:rsidRPr="00C74D6C" w:rsidRDefault="00DD56D9" w:rsidP="00DD56D9">
      <w:pPr>
        <w:pStyle w:val="BodyText2"/>
        <w:tabs>
          <w:tab w:val="left" w:pos="810"/>
        </w:tabs>
        <w:ind w:firstLine="900"/>
        <w:rPr>
          <w:color w:val="auto"/>
          <w:szCs w:val="24"/>
        </w:rPr>
      </w:pPr>
      <w:r>
        <w:rPr>
          <w:color w:val="auto"/>
          <w:szCs w:val="24"/>
        </w:rPr>
        <w:t xml:space="preserve">B) </w:t>
      </w:r>
      <w:r w:rsidRPr="00C74D6C">
        <w:rPr>
          <w:color w:val="auto"/>
          <w:szCs w:val="24"/>
        </w:rPr>
        <w:t xml:space="preserve">101-500 </w:t>
      </w:r>
      <w:r>
        <w:rPr>
          <w:color w:val="auto"/>
          <w:szCs w:val="24"/>
        </w:rPr>
        <w:t>k</w:t>
      </w:r>
      <w:r w:rsidRPr="00C74D6C">
        <w:rPr>
          <w:color w:val="auto"/>
          <w:szCs w:val="24"/>
        </w:rPr>
        <w:t>W - 7 engines within range</w:t>
      </w:r>
    </w:p>
    <w:p w:rsidR="00DD56D9" w:rsidRPr="00C74D6C" w:rsidRDefault="00DD56D9" w:rsidP="00DD56D9">
      <w:pPr>
        <w:pStyle w:val="BodyText2"/>
        <w:tabs>
          <w:tab w:val="left" w:pos="810"/>
        </w:tabs>
        <w:ind w:firstLine="900"/>
        <w:rPr>
          <w:color w:val="auto"/>
          <w:szCs w:val="24"/>
        </w:rPr>
      </w:pPr>
      <w:r>
        <w:rPr>
          <w:color w:val="auto"/>
          <w:szCs w:val="24"/>
        </w:rPr>
        <w:t>C)</w:t>
      </w:r>
      <w:r w:rsidRPr="00C74D6C">
        <w:rPr>
          <w:color w:val="auto"/>
          <w:szCs w:val="24"/>
        </w:rPr>
        <w:t xml:space="preserve"> 501 -1500 </w:t>
      </w:r>
      <w:r>
        <w:rPr>
          <w:color w:val="auto"/>
          <w:szCs w:val="24"/>
        </w:rPr>
        <w:t>k</w:t>
      </w:r>
      <w:r w:rsidRPr="00C74D6C">
        <w:rPr>
          <w:color w:val="auto"/>
          <w:szCs w:val="24"/>
        </w:rPr>
        <w:t xml:space="preserve">W - </w:t>
      </w:r>
      <w:r>
        <w:rPr>
          <w:color w:val="auto"/>
          <w:szCs w:val="24"/>
        </w:rPr>
        <w:t>8</w:t>
      </w:r>
      <w:r w:rsidRPr="00C74D6C">
        <w:rPr>
          <w:color w:val="auto"/>
          <w:szCs w:val="24"/>
        </w:rPr>
        <w:t xml:space="preserve"> engines within range</w:t>
      </w:r>
    </w:p>
    <w:p w:rsidR="00A53F1F" w:rsidRDefault="00DD56D9">
      <w:pPr>
        <w:pStyle w:val="BodyText2"/>
        <w:tabs>
          <w:tab w:val="left" w:pos="810"/>
        </w:tabs>
        <w:ind w:firstLine="900"/>
        <w:rPr>
          <w:color w:val="auto"/>
          <w:szCs w:val="24"/>
        </w:rPr>
      </w:pPr>
      <w:r>
        <w:rPr>
          <w:color w:val="auto"/>
          <w:szCs w:val="24"/>
        </w:rPr>
        <w:t>D)</w:t>
      </w:r>
      <w:r w:rsidRPr="00C74D6C">
        <w:rPr>
          <w:color w:val="auto"/>
          <w:szCs w:val="24"/>
        </w:rPr>
        <w:t xml:space="preserve"> </w:t>
      </w:r>
      <w:r w:rsidRPr="000A451F">
        <w:rPr>
          <w:color w:val="auto"/>
          <w:szCs w:val="24"/>
          <w:u w:val="single"/>
        </w:rPr>
        <w:t>&gt;</w:t>
      </w:r>
      <w:r w:rsidRPr="00C74D6C">
        <w:rPr>
          <w:color w:val="auto"/>
          <w:szCs w:val="24"/>
        </w:rPr>
        <w:t xml:space="preserve">1501 </w:t>
      </w:r>
      <w:r>
        <w:rPr>
          <w:color w:val="auto"/>
          <w:szCs w:val="24"/>
        </w:rPr>
        <w:t>k</w:t>
      </w:r>
      <w:r w:rsidRPr="00C74D6C">
        <w:rPr>
          <w:color w:val="auto"/>
          <w:szCs w:val="24"/>
        </w:rPr>
        <w:t>W - 7 engines with range</w:t>
      </w:r>
    </w:p>
    <w:p w:rsidR="00A53F1F" w:rsidRDefault="00A53F1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A53F1F" w:rsidRDefault="007F549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rPr>
        <w:t xml:space="preserve">However, for each </w:t>
      </w:r>
      <w:r w:rsidR="00DD56D9">
        <w:rPr>
          <w:rFonts w:ascii="Times New Roman" w:hAnsi="Times New Roman"/>
        </w:rPr>
        <w:t>power class</w:t>
      </w:r>
      <w:r>
        <w:rPr>
          <w:rFonts w:ascii="Times New Roman" w:hAnsi="Times New Roman"/>
        </w:rPr>
        <w:t xml:space="preserve"> that contains more than </w:t>
      </w:r>
      <w:r w:rsidR="00DD56D9">
        <w:rPr>
          <w:rFonts w:ascii="Times New Roman" w:hAnsi="Times New Roman"/>
        </w:rPr>
        <w:t>five</w:t>
      </w:r>
      <w:r>
        <w:rPr>
          <w:rFonts w:ascii="Times New Roman" w:hAnsi="Times New Roman"/>
        </w:rPr>
        <w:t xml:space="preserve"> engine</w:t>
      </w:r>
      <w:r w:rsidR="00DD56D9">
        <w:rPr>
          <w:rFonts w:ascii="Times New Roman" w:hAnsi="Times New Roman"/>
        </w:rPr>
        <w:t>s</w:t>
      </w:r>
      <w:r>
        <w:rPr>
          <w:rFonts w:ascii="Times New Roman" w:hAnsi="Times New Roman"/>
        </w:rPr>
        <w:t xml:space="preserve">, a rotating schedule shall be established so that at least one engine is tested per year, </w:t>
      </w:r>
      <w:r w:rsidR="00E519AB">
        <w:rPr>
          <w:rFonts w:ascii="Times New Roman" w:hAnsi="Times New Roman"/>
        </w:rPr>
        <w:t xml:space="preserve">but </w:t>
      </w:r>
      <w:r>
        <w:rPr>
          <w:rFonts w:ascii="Times New Roman" w:hAnsi="Times New Roman"/>
        </w:rPr>
        <w:t xml:space="preserve">all engines </w:t>
      </w:r>
      <w:r w:rsidR="00E519AB">
        <w:rPr>
          <w:rFonts w:ascii="Times New Roman" w:hAnsi="Times New Roman"/>
        </w:rPr>
        <w:t>shall be</w:t>
      </w:r>
      <w:r>
        <w:rPr>
          <w:rFonts w:ascii="Times New Roman" w:hAnsi="Times New Roman"/>
        </w:rPr>
        <w:t xml:space="preserve"> tested</w:t>
      </w:r>
      <w:r w:rsidR="00B66DB6">
        <w:rPr>
          <w:rFonts w:ascii="Times New Roman" w:hAnsi="Times New Roman"/>
        </w:rPr>
        <w:t xml:space="preserve"> at least </w:t>
      </w:r>
      <w:r>
        <w:rPr>
          <w:rFonts w:ascii="Times New Roman" w:hAnsi="Times New Roman"/>
        </w:rPr>
        <w:t xml:space="preserve">once </w:t>
      </w:r>
      <w:r w:rsidR="0075400A">
        <w:rPr>
          <w:rFonts w:ascii="Times New Roman" w:hAnsi="Times New Roman"/>
        </w:rPr>
        <w:t>every five years</w:t>
      </w:r>
      <w:r>
        <w:rPr>
          <w:rFonts w:ascii="Times New Roman" w:hAnsi="Times New Roman"/>
        </w:rPr>
        <w:t xml:space="preserve">.  </w:t>
      </w:r>
      <w:r w:rsidR="00254FED" w:rsidRPr="00254FED">
        <w:rPr>
          <w:rFonts w:ascii="Times New Roman" w:hAnsi="Times New Roman"/>
        </w:rPr>
        <w:t xml:space="preserve">Submit two copies of the test data to the Air Management Division of the Environmental Protection Commission of Hillsborough County (EPCHC) within 45 days of such testing.  Testing procedures shall be consistent with the requirements of Rule 62-297.310, F.A.C.  Each test shall be performed using EPA Method 9 and shall be </w:t>
      </w:r>
      <w:r w:rsidR="00D027FD">
        <w:rPr>
          <w:rFonts w:ascii="Times New Roman" w:hAnsi="Times New Roman"/>
        </w:rPr>
        <w:t>a minimum of</w:t>
      </w:r>
      <w:r w:rsidR="00254FED" w:rsidRPr="00254FED">
        <w:rPr>
          <w:rFonts w:ascii="Times New Roman" w:hAnsi="Times New Roman"/>
        </w:rPr>
        <w:t xml:space="preserve"> 30 minutes in duration.  The test shall be performed at the point of highest opacity</w:t>
      </w:r>
      <w:r w:rsidR="00254FED">
        <w:rPr>
          <w:rFonts w:ascii="Times New Roman" w:hAnsi="Times New Roman"/>
        </w:rPr>
        <w:t>.</w:t>
      </w:r>
      <w:r w:rsidR="00254FED" w:rsidRPr="00254FED">
        <w:rPr>
          <w:rFonts w:ascii="Times New Roman" w:hAnsi="Times New Roman"/>
        </w:rPr>
        <w:t xml:space="preserve">  [Rules 62-297.310, and 62-4.070(3), F.A.C.; and </w:t>
      </w:r>
      <w:r w:rsidR="00254FED">
        <w:rPr>
          <w:rFonts w:ascii="Times New Roman" w:hAnsi="Times New Roman"/>
          <w:spacing w:val="-3"/>
          <w:szCs w:val="24"/>
        </w:rPr>
        <w:t>Chapter 1-3.52(3), Rules of the EPC</w:t>
      </w:r>
      <w:r w:rsidR="00254FED" w:rsidRPr="00254FED">
        <w:rPr>
          <w:rFonts w:ascii="Times New Roman" w:hAnsi="Times New Roman"/>
        </w:rPr>
        <w:t>]</w:t>
      </w:r>
    </w:p>
    <w:p w:rsidR="00AD23C0" w:rsidRPr="0014099C" w:rsidRDefault="00AD23C0" w:rsidP="0014099C">
      <w:pPr>
        <w:pStyle w:val="ListParagraph"/>
        <w:ind w:left="0"/>
        <w:rPr>
          <w:rFonts w:ascii="Times New Roman" w:hAnsi="Times New Roman"/>
          <w:spacing w:val="-3"/>
          <w:szCs w:val="24"/>
        </w:rPr>
      </w:pPr>
    </w:p>
    <w:p w:rsidR="007E38C7" w:rsidRDefault="00F70BDF"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70BDF">
        <w:rPr>
          <w:rFonts w:ascii="Times New Roman" w:hAnsi="Times New Roman"/>
          <w:spacing w:val="-3"/>
          <w:szCs w:val="24"/>
        </w:rPr>
        <w:t>Compliance with the testing requireme</w:t>
      </w:r>
      <w:r>
        <w:rPr>
          <w:rFonts w:ascii="Times New Roman" w:hAnsi="Times New Roman"/>
          <w:spacing w:val="-3"/>
          <w:szCs w:val="24"/>
        </w:rPr>
        <w:t>nts in Specific Condition No</w:t>
      </w:r>
      <w:r w:rsidRPr="004E381F">
        <w:rPr>
          <w:rFonts w:ascii="Times New Roman" w:hAnsi="Times New Roman"/>
          <w:spacing w:val="-3"/>
          <w:szCs w:val="24"/>
        </w:rPr>
        <w:t>. 1</w:t>
      </w:r>
      <w:r w:rsidR="008827B7">
        <w:rPr>
          <w:rFonts w:ascii="Times New Roman" w:hAnsi="Times New Roman"/>
          <w:spacing w:val="-3"/>
          <w:szCs w:val="24"/>
        </w:rPr>
        <w:t>4</w:t>
      </w:r>
      <w:r w:rsidRPr="00F70BDF">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r w:rsidR="000B1656">
        <w:rPr>
          <w:rFonts w:ascii="Times New Roman" w:hAnsi="Times New Roman"/>
          <w:spacing w:val="-3"/>
          <w:szCs w:val="24"/>
        </w:rPr>
        <w:t xml:space="preserve">  [</w:t>
      </w:r>
      <w:r w:rsidRPr="00F70BDF">
        <w:rPr>
          <w:rFonts w:ascii="Times New Roman" w:hAnsi="Times New Roman"/>
          <w:spacing w:val="-3"/>
          <w:szCs w:val="24"/>
        </w:rPr>
        <w:t>Rules 62-4.070(3) and 62-297, F.A.C.]</w:t>
      </w:r>
    </w:p>
    <w:p w:rsidR="00F70BDF" w:rsidRDefault="00F70BDF" w:rsidP="00F70BDF">
      <w:pPr>
        <w:pStyle w:val="ListParagraph"/>
        <w:rPr>
          <w:rFonts w:ascii="Times New Roman" w:hAnsi="Times New Roman"/>
          <w:spacing w:val="-3"/>
          <w:szCs w:val="24"/>
        </w:rPr>
      </w:pPr>
    </w:p>
    <w:p w:rsidR="00F70BDF" w:rsidRDefault="00656531"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56531">
        <w:rPr>
          <w:rFonts w:ascii="Times New Roman" w:hAnsi="Times New Roman"/>
          <w:spacing w:val="-3"/>
          <w:szCs w:val="24"/>
        </w:rPr>
        <w:t>Testing of emissions</w:t>
      </w:r>
      <w:r w:rsidR="00AD23C0">
        <w:rPr>
          <w:rFonts w:ascii="Times New Roman" w:hAnsi="Times New Roman"/>
          <w:spacing w:val="-3"/>
          <w:szCs w:val="24"/>
        </w:rPr>
        <w:t xml:space="preserve"> </w:t>
      </w:r>
      <w:r w:rsidRPr="00656531">
        <w:rPr>
          <w:rFonts w:ascii="Times New Roman" w:hAnsi="Times New Roman"/>
          <w:spacing w:val="-3"/>
          <w:szCs w:val="24"/>
        </w:rPr>
        <w:t xml:space="preserve">shall be conducted </w:t>
      </w:r>
      <w:r w:rsidR="00AD23C0">
        <w:rPr>
          <w:rFonts w:ascii="Times New Roman" w:hAnsi="Times New Roman"/>
          <w:spacing w:val="-3"/>
          <w:szCs w:val="24"/>
        </w:rPr>
        <w:t>while the</w:t>
      </w:r>
      <w:r w:rsidRPr="00656531">
        <w:rPr>
          <w:rFonts w:ascii="Times New Roman" w:hAnsi="Times New Roman"/>
          <w:spacing w:val="-3"/>
          <w:szCs w:val="24"/>
        </w:rPr>
        <w:t xml:space="preserve"> </w:t>
      </w:r>
      <w:r w:rsidR="00AD23C0">
        <w:rPr>
          <w:rFonts w:ascii="Times New Roman" w:hAnsi="Times New Roman"/>
          <w:spacing w:val="-3"/>
          <w:szCs w:val="24"/>
        </w:rPr>
        <w:t>engines/</w:t>
      </w:r>
      <w:r w:rsidRPr="00656531">
        <w:rPr>
          <w:rFonts w:ascii="Times New Roman" w:hAnsi="Times New Roman"/>
          <w:spacing w:val="-3"/>
          <w:szCs w:val="24"/>
        </w:rPr>
        <w:t>g</w:t>
      </w:r>
      <w:r>
        <w:rPr>
          <w:rFonts w:ascii="Times New Roman" w:hAnsi="Times New Roman"/>
          <w:spacing w:val="-3"/>
          <w:szCs w:val="24"/>
        </w:rPr>
        <w:t>e</w:t>
      </w:r>
      <w:r w:rsidR="00AD23C0">
        <w:rPr>
          <w:rFonts w:ascii="Times New Roman" w:hAnsi="Times New Roman"/>
          <w:spacing w:val="-3"/>
          <w:szCs w:val="24"/>
        </w:rPr>
        <w:t>nerators are</w:t>
      </w:r>
      <w:r>
        <w:rPr>
          <w:rFonts w:ascii="Times New Roman" w:hAnsi="Times New Roman"/>
          <w:spacing w:val="-3"/>
          <w:szCs w:val="24"/>
        </w:rPr>
        <w:t xml:space="preserve"> </w:t>
      </w:r>
      <w:r w:rsidRPr="00656531">
        <w:rPr>
          <w:rFonts w:ascii="Times New Roman" w:hAnsi="Times New Roman"/>
          <w:spacing w:val="-3"/>
          <w:szCs w:val="24"/>
        </w:rPr>
        <w:t xml:space="preserve">operating at capacity.  Capacity is defined as 90-100% of rated capacity of </w:t>
      </w:r>
      <w:r>
        <w:rPr>
          <w:rFonts w:ascii="Times New Roman" w:hAnsi="Times New Roman"/>
          <w:spacing w:val="-3"/>
          <w:szCs w:val="24"/>
        </w:rPr>
        <w:t xml:space="preserve">each unit as specified </w:t>
      </w:r>
      <w:r w:rsidR="008827B7">
        <w:rPr>
          <w:rFonts w:ascii="Times New Roman" w:hAnsi="Times New Roman"/>
          <w:spacing w:val="-3"/>
          <w:szCs w:val="24"/>
        </w:rPr>
        <w:t>on Page 3 of this permit</w:t>
      </w:r>
      <w:r w:rsidRPr="004E381F">
        <w:rPr>
          <w:rFonts w:ascii="Times New Roman" w:hAnsi="Times New Roman"/>
          <w:spacing w:val="-3"/>
          <w:szCs w:val="24"/>
        </w:rPr>
        <w:t>.</w:t>
      </w:r>
      <w:r w:rsidRPr="00656531">
        <w:rPr>
          <w:rFonts w:ascii="Times New Roman" w:hAnsi="Times New Roman"/>
          <w:spacing w:val="-3"/>
          <w:szCs w:val="24"/>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w:t>
      </w:r>
      <w:r>
        <w:rPr>
          <w:rFonts w:ascii="Times New Roman" w:hAnsi="Times New Roman"/>
          <w:spacing w:val="-3"/>
          <w:szCs w:val="24"/>
        </w:rPr>
        <w:t xml:space="preserve">clearly identify the specific </w:t>
      </w:r>
      <w:r w:rsidR="005855C5">
        <w:rPr>
          <w:rFonts w:ascii="Times New Roman" w:hAnsi="Times New Roman"/>
          <w:spacing w:val="-3"/>
          <w:szCs w:val="24"/>
        </w:rPr>
        <w:t xml:space="preserve">unit </w:t>
      </w:r>
      <w:r w:rsidR="008827B7">
        <w:rPr>
          <w:rFonts w:ascii="Times New Roman" w:hAnsi="Times New Roman"/>
          <w:spacing w:val="-3"/>
          <w:szCs w:val="24"/>
        </w:rPr>
        <w:t>being tested</w:t>
      </w:r>
      <w:r w:rsidR="00AD23C0">
        <w:rPr>
          <w:rFonts w:ascii="Times New Roman" w:hAnsi="Times New Roman"/>
          <w:spacing w:val="-3"/>
          <w:szCs w:val="24"/>
        </w:rPr>
        <w:t>, including the building number</w:t>
      </w:r>
      <w:r w:rsidR="005855C5">
        <w:rPr>
          <w:rFonts w:ascii="Times New Roman" w:hAnsi="Times New Roman"/>
          <w:spacing w:val="-3"/>
          <w:szCs w:val="24"/>
        </w:rPr>
        <w:t xml:space="preserve">, </w:t>
      </w:r>
      <w:r w:rsidR="00AD23C0">
        <w:rPr>
          <w:rFonts w:ascii="Times New Roman" w:hAnsi="Times New Roman"/>
          <w:spacing w:val="-3"/>
          <w:szCs w:val="24"/>
        </w:rPr>
        <w:t>model and serial number,</w:t>
      </w:r>
      <w:r>
        <w:rPr>
          <w:rFonts w:ascii="Times New Roman" w:hAnsi="Times New Roman"/>
          <w:spacing w:val="-3"/>
          <w:szCs w:val="24"/>
        </w:rPr>
        <w:t xml:space="preserve"> or </w:t>
      </w:r>
      <w:r w:rsidR="00CF7E54">
        <w:rPr>
          <w:rFonts w:ascii="Times New Roman" w:hAnsi="Times New Roman"/>
          <w:spacing w:val="-3"/>
          <w:szCs w:val="24"/>
        </w:rPr>
        <w:t xml:space="preserve">failure </w:t>
      </w:r>
      <w:r>
        <w:rPr>
          <w:rFonts w:ascii="Times New Roman" w:hAnsi="Times New Roman"/>
          <w:spacing w:val="-3"/>
          <w:szCs w:val="24"/>
        </w:rPr>
        <w:t xml:space="preserve">to </w:t>
      </w:r>
      <w:r w:rsidRPr="00656531">
        <w:rPr>
          <w:rFonts w:ascii="Times New Roman" w:hAnsi="Times New Roman"/>
          <w:spacing w:val="-3"/>
          <w:szCs w:val="24"/>
        </w:rPr>
        <w:t xml:space="preserve">submit the </w:t>
      </w:r>
      <w:r w:rsidR="008827B7">
        <w:rPr>
          <w:rFonts w:ascii="Times New Roman" w:hAnsi="Times New Roman"/>
          <w:spacing w:val="-3"/>
          <w:szCs w:val="24"/>
        </w:rPr>
        <w:t>fuel</w:t>
      </w:r>
      <w:r>
        <w:rPr>
          <w:rFonts w:ascii="Times New Roman" w:hAnsi="Times New Roman"/>
          <w:spacing w:val="-3"/>
          <w:szCs w:val="24"/>
        </w:rPr>
        <w:t xml:space="preserve"> </w:t>
      </w:r>
      <w:r w:rsidRPr="00656531">
        <w:rPr>
          <w:rFonts w:ascii="Times New Roman" w:hAnsi="Times New Roman"/>
          <w:spacing w:val="-3"/>
          <w:szCs w:val="24"/>
        </w:rPr>
        <w:t>input rate</w:t>
      </w:r>
      <w:r>
        <w:rPr>
          <w:rFonts w:ascii="Times New Roman" w:hAnsi="Times New Roman"/>
          <w:spacing w:val="-3"/>
          <w:szCs w:val="24"/>
        </w:rPr>
        <w:t>s</w:t>
      </w:r>
      <w:r w:rsidRPr="00656531">
        <w:rPr>
          <w:rFonts w:ascii="Times New Roman" w:hAnsi="Times New Roman"/>
          <w:spacing w:val="-3"/>
          <w:szCs w:val="24"/>
        </w:rPr>
        <w:t xml:space="preserve"> and actual operating conditions</w:t>
      </w:r>
      <w:r w:rsidR="00722042">
        <w:rPr>
          <w:rFonts w:ascii="Times New Roman" w:hAnsi="Times New Roman"/>
          <w:spacing w:val="-3"/>
          <w:szCs w:val="24"/>
        </w:rPr>
        <w:t>,</w:t>
      </w:r>
      <w:r w:rsidR="004E381F">
        <w:rPr>
          <w:rFonts w:ascii="Times New Roman" w:hAnsi="Times New Roman"/>
          <w:spacing w:val="-3"/>
          <w:szCs w:val="24"/>
        </w:rPr>
        <w:t xml:space="preserve"> may invalidate the test.  </w:t>
      </w:r>
      <w:r w:rsidRPr="00656531">
        <w:rPr>
          <w:rFonts w:ascii="Times New Roman" w:hAnsi="Times New Roman"/>
          <w:spacing w:val="-3"/>
          <w:szCs w:val="24"/>
        </w:rPr>
        <w:t>[Rules 62-4.070(3) and 62-297.310, F.A.C.]</w:t>
      </w:r>
    </w:p>
    <w:p w:rsidR="00975108" w:rsidRDefault="00975108" w:rsidP="00975108">
      <w:pPr>
        <w:pStyle w:val="ListParagraph"/>
        <w:rPr>
          <w:rFonts w:ascii="Times New Roman" w:hAnsi="Times New Roman"/>
          <w:spacing w:val="-3"/>
          <w:szCs w:val="24"/>
        </w:rPr>
      </w:pPr>
    </w:p>
    <w:p w:rsidR="00F70BDF" w:rsidRDefault="0079351C"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sidR="00DA38FC" w:rsidRPr="00DA38FC">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7E38C7" w:rsidRDefault="007E38C7" w:rsidP="007E38C7">
      <w:pPr>
        <w:pStyle w:val="ListParagraph"/>
        <w:rPr>
          <w:rFonts w:ascii="Times New Roman" w:hAnsi="Times New Roman"/>
          <w:spacing w:val="-3"/>
          <w:szCs w:val="24"/>
        </w:rPr>
      </w:pPr>
    </w:p>
    <w:p w:rsidR="00B72D98" w:rsidRPr="00F06111" w:rsidRDefault="00A67DFB"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67DFB">
        <w:rPr>
          <w:rFonts w:ascii="Times New Roman" w:hAnsi="Times New Roman"/>
          <w:spacing w:val="-3"/>
          <w:szCs w:val="24"/>
        </w:rPr>
        <w:t xml:space="preserve">The permittee shall maintain monthly records of the </w:t>
      </w:r>
      <w:r w:rsidR="009C36B5">
        <w:rPr>
          <w:rFonts w:ascii="Times New Roman" w:hAnsi="Times New Roman"/>
          <w:spacing w:val="-3"/>
          <w:szCs w:val="24"/>
        </w:rPr>
        <w:t>engines’</w:t>
      </w:r>
      <w:r>
        <w:rPr>
          <w:rFonts w:ascii="Times New Roman" w:hAnsi="Times New Roman"/>
          <w:spacing w:val="-3"/>
          <w:szCs w:val="24"/>
        </w:rPr>
        <w:t xml:space="preserve"> </w:t>
      </w:r>
      <w:r w:rsidRPr="00A67DFB">
        <w:rPr>
          <w:rFonts w:ascii="Times New Roman" w:hAnsi="Times New Roman"/>
          <w:spacing w:val="-3"/>
          <w:szCs w:val="24"/>
        </w:rPr>
        <w:t xml:space="preserve">operation in order to </w:t>
      </w:r>
      <w:r w:rsidR="00823DF9">
        <w:rPr>
          <w:rFonts w:ascii="Times New Roman" w:hAnsi="Times New Roman"/>
          <w:spacing w:val="-3"/>
          <w:szCs w:val="24"/>
        </w:rPr>
        <w:t>demonstrate</w:t>
      </w:r>
      <w:r w:rsidRPr="00A67DFB">
        <w:rPr>
          <w:rFonts w:ascii="Times New Roman" w:hAnsi="Times New Roman"/>
          <w:spacing w:val="-3"/>
          <w:szCs w:val="24"/>
        </w:rPr>
        <w:t xml:space="preserve"> complianc</w:t>
      </w:r>
      <w:r>
        <w:rPr>
          <w:rFonts w:ascii="Times New Roman" w:hAnsi="Times New Roman"/>
          <w:spacing w:val="-3"/>
          <w:szCs w:val="24"/>
        </w:rPr>
        <w:t>e with Specific Condition No</w:t>
      </w:r>
      <w:r w:rsidRPr="004E381F">
        <w:rPr>
          <w:rFonts w:ascii="Times New Roman" w:hAnsi="Times New Roman"/>
          <w:spacing w:val="-3"/>
          <w:szCs w:val="24"/>
        </w:rPr>
        <w:t>. 5.</w:t>
      </w:r>
      <w:r w:rsidRPr="00A67DFB">
        <w:rPr>
          <w:rFonts w:ascii="Times New Roman" w:hAnsi="Times New Roman"/>
          <w:spacing w:val="-3"/>
          <w:szCs w:val="24"/>
        </w:rPr>
        <w:t xml:space="preserve">  The records shall be maintained onsite for at least </w:t>
      </w:r>
      <w:r w:rsidR="009C36B5">
        <w:rPr>
          <w:rFonts w:ascii="Times New Roman" w:hAnsi="Times New Roman"/>
          <w:spacing w:val="-3"/>
          <w:szCs w:val="24"/>
        </w:rPr>
        <w:t>three</w:t>
      </w:r>
      <w:r w:rsidRPr="00A67DFB">
        <w:rPr>
          <w:rFonts w:ascii="Times New Roman" w:hAnsi="Times New Roman"/>
          <w:spacing w:val="-3"/>
          <w:szCs w:val="24"/>
        </w:rPr>
        <w:t xml:space="preserve"> years and shall be made available to any local, state, or federal air pollution agency.  The records shall include as a mini</w:t>
      </w:r>
      <w:r w:rsidR="004B26D8">
        <w:rPr>
          <w:rFonts w:ascii="Times New Roman" w:hAnsi="Times New Roman"/>
          <w:spacing w:val="-3"/>
          <w:szCs w:val="24"/>
        </w:rPr>
        <w:t>mum: [</w:t>
      </w:r>
      <w:r w:rsidR="00413E55">
        <w:rPr>
          <w:rFonts w:ascii="Times New Roman" w:hAnsi="Times New Roman"/>
          <w:spacing w:val="-3"/>
          <w:szCs w:val="24"/>
        </w:rPr>
        <w:t xml:space="preserve">40 CFR 60.4214(b) and 60.4210(f); and </w:t>
      </w:r>
      <w:r w:rsidR="004B26D8">
        <w:rPr>
          <w:rFonts w:ascii="Times New Roman" w:hAnsi="Times New Roman"/>
          <w:spacing w:val="-3"/>
          <w:szCs w:val="24"/>
        </w:rPr>
        <w:t>Rules 62-4.070(3) and 62-</w:t>
      </w:r>
      <w:r w:rsidR="009C36B5">
        <w:rPr>
          <w:rFonts w:ascii="Times New Roman" w:hAnsi="Times New Roman"/>
          <w:spacing w:val="-3"/>
          <w:szCs w:val="24"/>
        </w:rPr>
        <w:t>4.160(14</w:t>
      </w:r>
      <w:proofErr w:type="gramStart"/>
      <w:r w:rsidR="009C36B5">
        <w:rPr>
          <w:rFonts w:ascii="Times New Roman" w:hAnsi="Times New Roman"/>
          <w:spacing w:val="-3"/>
          <w:szCs w:val="24"/>
        </w:rPr>
        <w:t>)(</w:t>
      </w:r>
      <w:proofErr w:type="gramEnd"/>
      <w:r w:rsidR="009C36B5">
        <w:rPr>
          <w:rFonts w:ascii="Times New Roman" w:hAnsi="Times New Roman"/>
          <w:spacing w:val="-3"/>
          <w:szCs w:val="24"/>
        </w:rPr>
        <w:t>b),</w:t>
      </w:r>
      <w:r w:rsidRPr="00A67DFB">
        <w:rPr>
          <w:rFonts w:ascii="Times New Roman" w:hAnsi="Times New Roman"/>
          <w:spacing w:val="-3"/>
          <w:szCs w:val="24"/>
        </w:rPr>
        <w:t xml:space="preserve"> F.A.C.]</w:t>
      </w:r>
    </w:p>
    <w:p w:rsidR="004B26D8" w:rsidRDefault="004B26D8" w:rsidP="004B26D8">
      <w:pPr>
        <w:pStyle w:val="ListParagraph"/>
        <w:rPr>
          <w:rFonts w:ascii="Times New Roman" w:hAnsi="Times New Roman"/>
          <w:spacing w:val="-3"/>
          <w:szCs w:val="24"/>
        </w:rPr>
      </w:pPr>
    </w:p>
    <w:p w:rsidR="004B26D8" w:rsidRDefault="004B26D8" w:rsidP="001E3E8B">
      <w:pPr>
        <w:pStyle w:val="ListParagraph"/>
        <w:numPr>
          <w:ilvl w:val="0"/>
          <w:numId w:val="8"/>
        </w:numPr>
        <w:rPr>
          <w:rFonts w:ascii="Times New Roman" w:hAnsi="Times New Roman"/>
          <w:spacing w:val="-3"/>
          <w:szCs w:val="24"/>
        </w:rPr>
      </w:pPr>
      <w:r w:rsidRPr="004B26D8">
        <w:rPr>
          <w:rFonts w:ascii="Times New Roman" w:hAnsi="Times New Roman"/>
          <w:spacing w:val="-3"/>
          <w:szCs w:val="24"/>
        </w:rPr>
        <w:t>Month</w:t>
      </w:r>
      <w:r w:rsidR="009C36B5">
        <w:rPr>
          <w:rFonts w:ascii="Times New Roman" w:hAnsi="Times New Roman"/>
          <w:spacing w:val="-3"/>
          <w:szCs w:val="24"/>
        </w:rPr>
        <w:t>, Year</w:t>
      </w:r>
    </w:p>
    <w:p w:rsidR="00A05B4E" w:rsidRPr="004B26D8" w:rsidRDefault="00C54335" w:rsidP="001E3E8B">
      <w:pPr>
        <w:pStyle w:val="ListParagraph"/>
        <w:numPr>
          <w:ilvl w:val="0"/>
          <w:numId w:val="8"/>
        </w:numPr>
        <w:rPr>
          <w:rFonts w:ascii="Times New Roman" w:hAnsi="Times New Roman"/>
          <w:spacing w:val="-3"/>
          <w:szCs w:val="24"/>
        </w:rPr>
      </w:pPr>
      <w:r w:rsidRPr="004E381F">
        <w:rPr>
          <w:rFonts w:ascii="Times New Roman" w:hAnsi="Times New Roman"/>
          <w:spacing w:val="-3"/>
          <w:szCs w:val="24"/>
        </w:rPr>
        <w:t>Diesel f</w:t>
      </w:r>
      <w:r w:rsidR="00A05B4E" w:rsidRPr="004E381F">
        <w:rPr>
          <w:rFonts w:ascii="Times New Roman" w:hAnsi="Times New Roman"/>
          <w:spacing w:val="-3"/>
          <w:szCs w:val="24"/>
        </w:rPr>
        <w:t xml:space="preserve">uel </w:t>
      </w:r>
      <w:r w:rsidRPr="004E381F">
        <w:rPr>
          <w:rFonts w:ascii="Times New Roman" w:hAnsi="Times New Roman"/>
          <w:spacing w:val="-3"/>
          <w:szCs w:val="24"/>
        </w:rPr>
        <w:t>r</w:t>
      </w:r>
      <w:r w:rsidR="00A05B4E" w:rsidRPr="004E381F">
        <w:rPr>
          <w:rFonts w:ascii="Times New Roman" w:hAnsi="Times New Roman"/>
          <w:spacing w:val="-3"/>
          <w:szCs w:val="24"/>
        </w:rPr>
        <w:t>ecords</w:t>
      </w:r>
      <w:r>
        <w:rPr>
          <w:rFonts w:ascii="Times New Roman" w:hAnsi="Times New Roman"/>
          <w:spacing w:val="-3"/>
          <w:szCs w:val="24"/>
        </w:rPr>
        <w:t xml:space="preserve"> demonstrating compliance with Specific Condition No</w:t>
      </w:r>
      <w:r w:rsidRPr="004E381F">
        <w:rPr>
          <w:rFonts w:ascii="Times New Roman" w:hAnsi="Times New Roman"/>
          <w:spacing w:val="-3"/>
          <w:szCs w:val="24"/>
        </w:rPr>
        <w:t>.10</w:t>
      </w:r>
    </w:p>
    <w:p w:rsidR="004B26D8" w:rsidRPr="004B26D8" w:rsidRDefault="004B26D8" w:rsidP="001E3E8B">
      <w:pPr>
        <w:pStyle w:val="ListParagraph"/>
        <w:numPr>
          <w:ilvl w:val="0"/>
          <w:numId w:val="8"/>
        </w:numPr>
        <w:rPr>
          <w:rFonts w:ascii="Times New Roman" w:hAnsi="Times New Roman"/>
          <w:spacing w:val="-3"/>
          <w:szCs w:val="24"/>
        </w:rPr>
      </w:pPr>
      <w:r w:rsidRPr="004E381F">
        <w:rPr>
          <w:rFonts w:ascii="Times New Roman" w:hAnsi="Times New Roman"/>
          <w:spacing w:val="-3"/>
          <w:szCs w:val="24"/>
        </w:rPr>
        <w:t>Hours of operation of each</w:t>
      </w:r>
      <w:r w:rsidR="009C36B5">
        <w:rPr>
          <w:rFonts w:ascii="Times New Roman" w:hAnsi="Times New Roman"/>
          <w:spacing w:val="-3"/>
          <w:szCs w:val="24"/>
        </w:rPr>
        <w:t xml:space="preserve"> engine or</w:t>
      </w:r>
      <w:r>
        <w:rPr>
          <w:rFonts w:ascii="Times New Roman" w:hAnsi="Times New Roman"/>
          <w:spacing w:val="-3"/>
          <w:szCs w:val="24"/>
        </w:rPr>
        <w:t xml:space="preserve"> generator (hour</w:t>
      </w:r>
      <w:r w:rsidRPr="004B26D8">
        <w:rPr>
          <w:rFonts w:ascii="Times New Roman" w:hAnsi="Times New Roman"/>
          <w:spacing w:val="-3"/>
          <w:szCs w:val="24"/>
        </w:rPr>
        <w:t>s)</w:t>
      </w:r>
    </w:p>
    <w:p w:rsidR="00044C5C" w:rsidRDefault="004B26D8" w:rsidP="001E3E8B">
      <w:pPr>
        <w:pStyle w:val="ListParagraph"/>
        <w:numPr>
          <w:ilvl w:val="0"/>
          <w:numId w:val="8"/>
        </w:numPr>
        <w:rPr>
          <w:rFonts w:ascii="Times New Roman" w:hAnsi="Times New Roman"/>
          <w:spacing w:val="-3"/>
          <w:szCs w:val="24"/>
        </w:rPr>
      </w:pPr>
      <w:r w:rsidRPr="004B26D8">
        <w:rPr>
          <w:rFonts w:ascii="Times New Roman" w:hAnsi="Times New Roman"/>
          <w:spacing w:val="-3"/>
          <w:szCs w:val="24"/>
        </w:rPr>
        <w:t xml:space="preserve">Monthly and rolling consecutive 12-month totals of </w:t>
      </w:r>
      <w:r>
        <w:rPr>
          <w:rFonts w:ascii="Times New Roman" w:hAnsi="Times New Roman"/>
          <w:spacing w:val="-3"/>
          <w:szCs w:val="24"/>
        </w:rPr>
        <w:t>hours of operation of each</w:t>
      </w:r>
      <w:r w:rsidR="009C36B5">
        <w:rPr>
          <w:rFonts w:ascii="Times New Roman" w:hAnsi="Times New Roman"/>
          <w:spacing w:val="-3"/>
          <w:szCs w:val="24"/>
        </w:rPr>
        <w:t xml:space="preserve"> engine or</w:t>
      </w:r>
      <w:r>
        <w:rPr>
          <w:rFonts w:ascii="Times New Roman" w:hAnsi="Times New Roman"/>
          <w:spacing w:val="-3"/>
          <w:szCs w:val="24"/>
        </w:rPr>
        <w:t xml:space="preserve"> generator (hour</w:t>
      </w:r>
      <w:r w:rsidRPr="004B26D8">
        <w:rPr>
          <w:rFonts w:ascii="Times New Roman" w:hAnsi="Times New Roman"/>
          <w:spacing w:val="-3"/>
          <w:szCs w:val="24"/>
        </w:rPr>
        <w:t>s)</w:t>
      </w:r>
    </w:p>
    <w:p w:rsidR="00975108" w:rsidRDefault="00975108" w:rsidP="001E3E8B">
      <w:pPr>
        <w:pStyle w:val="ListParagraph"/>
        <w:numPr>
          <w:ilvl w:val="0"/>
          <w:numId w:val="8"/>
        </w:numPr>
        <w:rPr>
          <w:rFonts w:ascii="Times New Roman" w:hAnsi="Times New Roman"/>
          <w:spacing w:val="-3"/>
          <w:szCs w:val="24"/>
        </w:rPr>
      </w:pPr>
      <w:r>
        <w:rPr>
          <w:rFonts w:ascii="Times New Roman" w:hAnsi="Times New Roman"/>
          <w:spacing w:val="-3"/>
          <w:szCs w:val="24"/>
        </w:rPr>
        <w:t>A copy of the manufacturer’s engine certification, certificate of conformity, or in-use compliance tests results for engines that were not certified by the manufacturer for each engine subject to 40 CFR 60, Subpart IIII.</w:t>
      </w:r>
    </w:p>
    <w:p w:rsidR="00FD15CF" w:rsidRPr="00286D94" w:rsidRDefault="00E31E26" w:rsidP="00FB0CBA">
      <w:pPr>
        <w:pStyle w:val="ListParagraph"/>
        <w:numPr>
          <w:ilvl w:val="0"/>
          <w:numId w:val="8"/>
        </w:numPr>
        <w:rPr>
          <w:rFonts w:ascii="Times New Roman" w:hAnsi="Times New Roman"/>
          <w:spacing w:val="-3"/>
          <w:szCs w:val="24"/>
        </w:rPr>
      </w:pPr>
      <w:r w:rsidRPr="00286D94">
        <w:rPr>
          <w:rFonts w:ascii="Times New Roman" w:hAnsi="Times New Roman"/>
          <w:spacing w:val="-3"/>
          <w:szCs w:val="24"/>
        </w:rPr>
        <w:t>Manufacturers’ e</w:t>
      </w:r>
      <w:r w:rsidR="00556E39" w:rsidRPr="00286D94">
        <w:rPr>
          <w:rFonts w:ascii="Times New Roman" w:hAnsi="Times New Roman"/>
          <w:spacing w:val="-3"/>
          <w:szCs w:val="24"/>
        </w:rPr>
        <w:t xml:space="preserve">ngine labels </w:t>
      </w:r>
      <w:r w:rsidR="00A638F6" w:rsidRPr="00286D94">
        <w:rPr>
          <w:rFonts w:ascii="Times New Roman" w:hAnsi="Times New Roman"/>
          <w:spacing w:val="-3"/>
          <w:szCs w:val="24"/>
        </w:rPr>
        <w:t>which contain the information required by</w:t>
      </w:r>
      <w:r w:rsidR="002B41B1" w:rsidRPr="00286D94">
        <w:rPr>
          <w:rFonts w:ascii="Times New Roman" w:hAnsi="Times New Roman"/>
          <w:spacing w:val="-3"/>
          <w:szCs w:val="24"/>
        </w:rPr>
        <w:t xml:space="preserve"> </w:t>
      </w:r>
      <w:r w:rsidR="00584E19" w:rsidRPr="00286D94">
        <w:rPr>
          <w:rFonts w:ascii="Times New Roman" w:hAnsi="Times New Roman"/>
          <w:spacing w:val="-3"/>
          <w:szCs w:val="24"/>
        </w:rPr>
        <w:t xml:space="preserve">40 CFR </w:t>
      </w:r>
      <w:r w:rsidR="00556E39" w:rsidRPr="00286D94">
        <w:rPr>
          <w:rFonts w:ascii="Times New Roman" w:hAnsi="Times New Roman"/>
          <w:szCs w:val="24"/>
        </w:rPr>
        <w:t>60.4210(f)</w:t>
      </w:r>
      <w:r w:rsidR="00A638F6" w:rsidRPr="00286D94">
        <w:rPr>
          <w:rFonts w:ascii="Times New Roman" w:hAnsi="Times New Roman"/>
          <w:szCs w:val="24"/>
        </w:rPr>
        <w:t xml:space="preserve"> and 40 CFR 1039.135(b)</w:t>
      </w:r>
      <w:r w:rsidR="00556E39" w:rsidRPr="00286D94">
        <w:rPr>
          <w:rFonts w:ascii="Times New Roman" w:hAnsi="Times New Roman"/>
          <w:szCs w:val="24"/>
        </w:rPr>
        <w:t xml:space="preserve"> starting with the</w:t>
      </w:r>
      <w:r w:rsidR="003B32AB" w:rsidRPr="00286D94">
        <w:rPr>
          <w:rFonts w:ascii="Times New Roman" w:hAnsi="Times New Roman"/>
          <w:szCs w:val="24"/>
        </w:rPr>
        <w:t xml:space="preserve"> engine</w:t>
      </w:r>
      <w:r w:rsidR="00556E39" w:rsidRPr="00286D94">
        <w:rPr>
          <w:rFonts w:ascii="Times New Roman" w:hAnsi="Times New Roman"/>
          <w:szCs w:val="24"/>
        </w:rPr>
        <w:t xml:space="preserve"> model years as specified below:</w:t>
      </w:r>
    </w:p>
    <w:tbl>
      <w:tblPr>
        <w:tblW w:w="3835" w:type="pct"/>
        <w:jc w:val="center"/>
        <w:tblInd w:w="2186"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039"/>
        <w:gridCol w:w="4163"/>
      </w:tblGrid>
      <w:tr w:rsidR="00556E39" w:rsidRPr="00556E39" w:rsidTr="00584E19">
        <w:trPr>
          <w:trHeight w:val="140"/>
          <w:jc w:val="center"/>
        </w:trPr>
        <w:tc>
          <w:tcPr>
            <w:tcW w:w="2110" w:type="pct"/>
            <w:tcBorders>
              <w:top w:val="single" w:sz="4" w:space="0" w:color="000000"/>
              <w:left w:val="single" w:sz="4" w:space="0" w:color="000000"/>
              <w:bottom w:val="single" w:sz="4" w:space="0" w:color="000000"/>
              <w:right w:val="single" w:sz="4" w:space="0" w:color="000000"/>
            </w:tcBorders>
            <w:vAlign w:val="bottom"/>
            <w:hideMark/>
          </w:tcPr>
          <w:p w:rsidR="00556E39" w:rsidRPr="00584E19" w:rsidRDefault="00584E19" w:rsidP="003B32AB">
            <w:pPr>
              <w:widowControl/>
              <w:jc w:val="center"/>
              <w:rPr>
                <w:rFonts w:ascii="Times New Roman" w:hAnsi="Times New Roman"/>
                <w:b/>
                <w:bCs/>
                <w:sz w:val="20"/>
              </w:rPr>
            </w:pPr>
            <w:r>
              <w:rPr>
                <w:rFonts w:ascii="Times New Roman" w:hAnsi="Times New Roman"/>
                <w:b/>
                <w:bCs/>
                <w:sz w:val="20"/>
              </w:rPr>
              <w:t xml:space="preserve">Maximum </w:t>
            </w:r>
            <w:r w:rsidR="00556E39" w:rsidRPr="00584E19">
              <w:rPr>
                <w:rFonts w:ascii="Times New Roman" w:hAnsi="Times New Roman"/>
                <w:b/>
                <w:bCs/>
                <w:sz w:val="20"/>
              </w:rPr>
              <w:t xml:space="preserve">Engine </w:t>
            </w:r>
            <w:r w:rsidR="003B32AB">
              <w:rPr>
                <w:rFonts w:ascii="Times New Roman" w:hAnsi="Times New Roman"/>
                <w:b/>
                <w:bCs/>
                <w:sz w:val="20"/>
              </w:rPr>
              <w:t>P</w:t>
            </w:r>
            <w:r w:rsidR="00556E39" w:rsidRPr="00584E19">
              <w:rPr>
                <w:rFonts w:ascii="Times New Roman" w:hAnsi="Times New Roman"/>
                <w:b/>
                <w:bCs/>
                <w:sz w:val="20"/>
              </w:rPr>
              <w:t>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56E39" w:rsidRPr="00584E19" w:rsidRDefault="00556E39" w:rsidP="003B32AB">
            <w:pPr>
              <w:widowControl/>
              <w:jc w:val="center"/>
              <w:rPr>
                <w:rFonts w:ascii="Times New Roman" w:hAnsi="Times New Roman"/>
                <w:b/>
                <w:bCs/>
                <w:sz w:val="20"/>
              </w:rPr>
            </w:pPr>
            <w:r w:rsidRPr="00584E19">
              <w:rPr>
                <w:rFonts w:ascii="Times New Roman" w:hAnsi="Times New Roman"/>
                <w:b/>
                <w:bCs/>
                <w:sz w:val="20"/>
              </w:rPr>
              <w:t xml:space="preserve">Starting </w:t>
            </w:r>
            <w:r w:rsidR="003B32AB">
              <w:rPr>
                <w:rFonts w:ascii="Times New Roman" w:hAnsi="Times New Roman"/>
                <w:b/>
                <w:bCs/>
                <w:sz w:val="20"/>
              </w:rPr>
              <w:t>M</w:t>
            </w:r>
            <w:r w:rsidRPr="00584E19">
              <w:rPr>
                <w:rFonts w:ascii="Times New Roman" w:hAnsi="Times New Roman"/>
                <w:b/>
                <w:bCs/>
                <w:sz w:val="20"/>
              </w:rPr>
              <w:t xml:space="preserve">odel </w:t>
            </w:r>
            <w:r w:rsidR="003B32AB">
              <w:rPr>
                <w:rFonts w:ascii="Times New Roman" w:hAnsi="Times New Roman"/>
                <w:b/>
                <w:bCs/>
                <w:sz w:val="20"/>
              </w:rPr>
              <w:t>Y</w:t>
            </w:r>
            <w:r w:rsidRPr="00584E19">
              <w:rPr>
                <w:rFonts w:ascii="Times New Roman" w:hAnsi="Times New Roman"/>
                <w:b/>
                <w:bCs/>
                <w:sz w:val="20"/>
              </w:rPr>
              <w:t>ear</w:t>
            </w:r>
          </w:p>
        </w:tc>
      </w:tr>
      <w:tr w:rsidR="00556E39" w:rsidRPr="00556E39" w:rsidTr="00584E19">
        <w:trPr>
          <w:jc w:val="center"/>
        </w:trPr>
        <w:tc>
          <w:tcPr>
            <w:tcW w:w="2110" w:type="pct"/>
            <w:tcBorders>
              <w:top w:val="single" w:sz="4" w:space="0" w:color="000000"/>
              <w:left w:val="single" w:sz="4" w:space="0" w:color="000000"/>
              <w:bottom w:val="single" w:sz="4" w:space="0" w:color="000000"/>
              <w:right w:val="single" w:sz="4" w:space="0" w:color="000000"/>
            </w:tcBorders>
            <w:hideMark/>
          </w:tcPr>
          <w:p w:rsidR="00556E39" w:rsidRPr="00584E19" w:rsidRDefault="00556E39" w:rsidP="00584E19">
            <w:pPr>
              <w:widowControl/>
              <w:jc w:val="center"/>
              <w:rPr>
                <w:rFonts w:ascii="Times New Roman" w:hAnsi="Times New Roman"/>
                <w:sz w:val="20"/>
              </w:rPr>
            </w:pPr>
            <w:r w:rsidRPr="00584E19">
              <w:rPr>
                <w:rFonts w:ascii="Times New Roman" w:hAnsi="Times New Roman"/>
                <w:sz w:val="20"/>
              </w:rPr>
              <w:t>56≤</w:t>
            </w:r>
            <w:r w:rsidR="00F92714">
              <w:rPr>
                <w:rFonts w:ascii="Times New Roman" w:hAnsi="Times New Roman"/>
                <w:sz w:val="20"/>
              </w:rPr>
              <w:t>kW</w:t>
            </w:r>
            <w:r w:rsidRPr="00584E19">
              <w:rPr>
                <w:rFonts w:ascii="Times New Roman" w:hAnsi="Times New Roman"/>
                <w:sz w:val="20"/>
              </w:rPr>
              <w:t>&lt;130</w:t>
            </w:r>
          </w:p>
        </w:tc>
        <w:tc>
          <w:tcPr>
            <w:tcW w:w="0" w:type="auto"/>
            <w:tcBorders>
              <w:top w:val="single" w:sz="4" w:space="0" w:color="000000"/>
              <w:left w:val="single" w:sz="4" w:space="0" w:color="000000"/>
              <w:bottom w:val="single" w:sz="4" w:space="0" w:color="000000"/>
              <w:right w:val="single" w:sz="4" w:space="0" w:color="000000"/>
            </w:tcBorders>
            <w:hideMark/>
          </w:tcPr>
          <w:p w:rsidR="00556E39" w:rsidRPr="00584E19" w:rsidRDefault="00556E39" w:rsidP="00556E39">
            <w:pPr>
              <w:widowControl/>
              <w:jc w:val="center"/>
              <w:rPr>
                <w:rFonts w:ascii="Times New Roman" w:hAnsi="Times New Roman"/>
                <w:sz w:val="20"/>
              </w:rPr>
            </w:pPr>
            <w:r w:rsidRPr="00584E19">
              <w:rPr>
                <w:rFonts w:ascii="Times New Roman" w:hAnsi="Times New Roman"/>
                <w:sz w:val="20"/>
              </w:rPr>
              <w:t>2012</w:t>
            </w:r>
          </w:p>
        </w:tc>
      </w:tr>
      <w:tr w:rsidR="00556E39" w:rsidRPr="00556E39" w:rsidTr="00584E19">
        <w:trPr>
          <w:jc w:val="center"/>
        </w:trPr>
        <w:tc>
          <w:tcPr>
            <w:tcW w:w="2110" w:type="pct"/>
            <w:tcBorders>
              <w:top w:val="single" w:sz="4" w:space="0" w:color="000000"/>
              <w:left w:val="single" w:sz="4" w:space="0" w:color="000000"/>
              <w:bottom w:val="single" w:sz="4" w:space="0" w:color="000000"/>
              <w:right w:val="single" w:sz="4" w:space="0" w:color="000000"/>
            </w:tcBorders>
            <w:hideMark/>
          </w:tcPr>
          <w:p w:rsidR="00556E39" w:rsidRPr="00584E19" w:rsidRDefault="00F92714" w:rsidP="00584E19">
            <w:pPr>
              <w:widowControl/>
              <w:jc w:val="center"/>
              <w:rPr>
                <w:rFonts w:ascii="Times New Roman" w:hAnsi="Times New Roman"/>
                <w:sz w:val="20"/>
              </w:rPr>
            </w:pPr>
            <w:r>
              <w:rPr>
                <w:rFonts w:ascii="Times New Roman" w:hAnsi="Times New Roman"/>
                <w:sz w:val="20"/>
              </w:rPr>
              <w:t>kW</w:t>
            </w:r>
            <w:r w:rsidR="00556E39" w:rsidRPr="00584E19">
              <w:rPr>
                <w:rFonts w:ascii="Times New Roman" w:hAnsi="Times New Roman"/>
                <w:sz w:val="20"/>
              </w:rPr>
              <w:t>≥130</w:t>
            </w:r>
          </w:p>
        </w:tc>
        <w:tc>
          <w:tcPr>
            <w:tcW w:w="0" w:type="auto"/>
            <w:tcBorders>
              <w:top w:val="single" w:sz="4" w:space="0" w:color="000000"/>
              <w:left w:val="single" w:sz="4" w:space="0" w:color="000000"/>
              <w:bottom w:val="single" w:sz="4" w:space="0" w:color="000000"/>
              <w:right w:val="single" w:sz="4" w:space="0" w:color="000000"/>
            </w:tcBorders>
            <w:hideMark/>
          </w:tcPr>
          <w:p w:rsidR="00556E39" w:rsidRPr="00584E19" w:rsidRDefault="00556E39" w:rsidP="00556E39">
            <w:pPr>
              <w:widowControl/>
              <w:jc w:val="center"/>
              <w:rPr>
                <w:rFonts w:ascii="Times New Roman" w:hAnsi="Times New Roman"/>
                <w:sz w:val="20"/>
              </w:rPr>
            </w:pPr>
            <w:r w:rsidRPr="00584E19">
              <w:rPr>
                <w:rFonts w:ascii="Times New Roman" w:hAnsi="Times New Roman"/>
                <w:sz w:val="20"/>
              </w:rPr>
              <w:t>2011</w:t>
            </w:r>
          </w:p>
        </w:tc>
      </w:tr>
    </w:tbl>
    <w:p w:rsidR="00A67DFB" w:rsidRPr="0080634C" w:rsidRDefault="00A67DFB" w:rsidP="0080634C">
      <w:pPr>
        <w:rPr>
          <w:rFonts w:ascii="Times New Roman" w:hAnsi="Times New Roman"/>
          <w:spacing w:val="-3"/>
          <w:sz w:val="12"/>
          <w:szCs w:val="12"/>
        </w:rPr>
      </w:pPr>
    </w:p>
    <w:p w:rsidR="00575767" w:rsidRDefault="00575767" w:rsidP="00575767">
      <w:pPr>
        <w:pStyle w:val="ListParagraph"/>
        <w:ind w:left="1080"/>
        <w:rPr>
          <w:rFonts w:ascii="Times New Roman" w:hAnsi="Times New Roman"/>
          <w:spacing w:val="-3"/>
          <w:szCs w:val="24"/>
        </w:rPr>
      </w:pPr>
    </w:p>
    <w:p w:rsidR="0080634C" w:rsidRDefault="0080634C" w:rsidP="0080634C">
      <w:pPr>
        <w:pStyle w:val="ListParagraph"/>
        <w:numPr>
          <w:ilvl w:val="0"/>
          <w:numId w:val="8"/>
        </w:numPr>
        <w:rPr>
          <w:rFonts w:ascii="Times New Roman" w:hAnsi="Times New Roman"/>
          <w:spacing w:val="-3"/>
          <w:szCs w:val="24"/>
        </w:rPr>
      </w:pPr>
      <w:r>
        <w:rPr>
          <w:rFonts w:ascii="Times New Roman" w:hAnsi="Times New Roman"/>
          <w:spacing w:val="-3"/>
          <w:szCs w:val="24"/>
        </w:rPr>
        <w:t>12-month rolling total of fuel usage for the internal combustion engines listed under A</w:t>
      </w:r>
      <w:r w:rsidR="00DA2705">
        <w:rPr>
          <w:rFonts w:ascii="Times New Roman" w:hAnsi="Times New Roman"/>
          <w:spacing w:val="-3"/>
          <w:szCs w:val="24"/>
        </w:rPr>
        <w:t>ttachment</w:t>
      </w:r>
      <w:r>
        <w:rPr>
          <w:rFonts w:ascii="Times New Roman" w:hAnsi="Times New Roman"/>
          <w:spacing w:val="-3"/>
          <w:szCs w:val="24"/>
        </w:rPr>
        <w:t xml:space="preserve"> A of this permit.</w:t>
      </w:r>
    </w:p>
    <w:p w:rsidR="0080634C" w:rsidRDefault="0080634C" w:rsidP="0080634C">
      <w:pPr>
        <w:pStyle w:val="ListParagraph"/>
        <w:ind w:left="1080"/>
        <w:rPr>
          <w:rFonts w:ascii="Times New Roman" w:hAnsi="Times New Roman"/>
          <w:spacing w:val="-3"/>
          <w:szCs w:val="24"/>
        </w:rPr>
      </w:pPr>
    </w:p>
    <w:p w:rsidR="00A67DFB" w:rsidRPr="00A67DFB" w:rsidRDefault="00A67DFB" w:rsidP="00A67DFB">
      <w:pPr>
        <w:pStyle w:val="ListParagraph"/>
        <w:ind w:left="0"/>
        <w:rPr>
          <w:rFonts w:ascii="Times New Roman" w:hAnsi="Times New Roman"/>
          <w:b/>
          <w:spacing w:val="-3"/>
          <w:szCs w:val="24"/>
          <w:u w:val="single"/>
        </w:rPr>
      </w:pPr>
      <w:r w:rsidRPr="00A67DFB">
        <w:rPr>
          <w:rFonts w:ascii="Times New Roman" w:hAnsi="Times New Roman"/>
          <w:b/>
          <w:spacing w:val="-3"/>
          <w:szCs w:val="24"/>
          <w:u w:val="single"/>
        </w:rPr>
        <w:t>General Requirements</w:t>
      </w:r>
    </w:p>
    <w:p w:rsidR="00A67DFB" w:rsidRPr="00AD76F0" w:rsidRDefault="00A67DFB" w:rsidP="00A67DFB">
      <w:pPr>
        <w:pStyle w:val="ListParagraph"/>
        <w:ind w:left="0"/>
        <w:rPr>
          <w:rFonts w:ascii="Times New Roman" w:hAnsi="Times New Roman"/>
          <w:spacing w:val="-3"/>
          <w:szCs w:val="24"/>
        </w:rPr>
      </w:pPr>
    </w:p>
    <w:p w:rsidR="00044C5C" w:rsidRPr="00E60DDF" w:rsidRDefault="00044C5C" w:rsidP="00044C5C">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60DDF">
        <w:rPr>
          <w:rFonts w:ascii="Times New Roman" w:hAnsi="Times New Roman"/>
          <w:szCs w:val="24"/>
        </w:rPr>
        <w:t xml:space="preserve">When </w:t>
      </w:r>
      <w:r w:rsidRPr="00E60DDF">
        <w:rPr>
          <w:rFonts w:ascii="Times New Roman" w:hAnsi="Times New Roman"/>
          <w:spacing w:val="-3"/>
          <w:szCs w:val="24"/>
        </w:rPr>
        <w:t>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EPC.  For the purpose of confirming compliance with the emission limitations in this permit, the EPC may require the use of EPA Method 9</w:t>
      </w:r>
      <w:r w:rsidR="00F71FD2">
        <w:rPr>
          <w:rFonts w:ascii="Times New Roman" w:hAnsi="Times New Roman"/>
          <w:spacing w:val="-3"/>
          <w:szCs w:val="24"/>
        </w:rPr>
        <w:t xml:space="preserve"> </w:t>
      </w:r>
      <w:r w:rsidRPr="00E60DDF">
        <w:rPr>
          <w:rFonts w:ascii="Times New Roman" w:hAnsi="Times New Roman"/>
          <w:spacing w:val="-3"/>
          <w:szCs w:val="24"/>
        </w:rPr>
        <w:t>or other approved methods, as deemed necessary.</w:t>
      </w:r>
      <w:r w:rsidR="00E60DDF">
        <w:rPr>
          <w:rFonts w:ascii="Times New Roman" w:hAnsi="Times New Roman"/>
          <w:spacing w:val="-3"/>
          <w:szCs w:val="24"/>
        </w:rPr>
        <w:t xml:space="preserve">  </w:t>
      </w:r>
      <w:r w:rsidRPr="00E60DDF">
        <w:rPr>
          <w:rFonts w:ascii="Times New Roman" w:hAnsi="Times New Roman"/>
          <w:spacing w:val="-3"/>
          <w:szCs w:val="24"/>
        </w:rPr>
        <w:t>[Rules 62-297.310(7</w:t>
      </w:r>
      <w:proofErr w:type="gramStart"/>
      <w:r w:rsidRPr="00E60DDF">
        <w:rPr>
          <w:rFonts w:ascii="Times New Roman" w:hAnsi="Times New Roman"/>
          <w:spacing w:val="-3"/>
          <w:szCs w:val="24"/>
        </w:rPr>
        <w:t>)(</w:t>
      </w:r>
      <w:proofErr w:type="gramEnd"/>
      <w:r w:rsidRPr="00E60DDF">
        <w:rPr>
          <w:rFonts w:ascii="Times New Roman" w:hAnsi="Times New Roman"/>
          <w:spacing w:val="-3"/>
          <w:szCs w:val="24"/>
        </w:rPr>
        <w:t>b) and 62-4.070(3), F.A.C.]</w:t>
      </w:r>
    </w:p>
    <w:p w:rsidR="00044C5C" w:rsidRPr="00AD76F0" w:rsidRDefault="00044C5C"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AD76F0" w:rsidRDefault="00E60DDF"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sidR="00EF3338" w:rsidRPr="00AD76F0">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[Rules 62-210.300 and 62-4.070(3), F.A.C.]</w:t>
      </w:r>
    </w:p>
    <w:p w:rsidR="00EF3338" w:rsidRPr="00AD76F0" w:rsidRDefault="00EF3338" w:rsidP="00EF3338">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F3338" w:rsidRPr="00AD76F0" w:rsidRDefault="00EF3338" w:rsidP="001E3E8B">
      <w:pPr>
        <w:widowControl/>
        <w:numPr>
          <w:ilvl w:val="0"/>
          <w:numId w:val="4"/>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Alteration or replacement of any equipment* or major component of such equipment.</w:t>
      </w:r>
    </w:p>
    <w:p w:rsidR="00EF3338" w:rsidRPr="00AD76F0" w:rsidRDefault="00EF3338" w:rsidP="001E3E8B">
      <w:pPr>
        <w:widowControl/>
        <w:numPr>
          <w:ilvl w:val="0"/>
          <w:numId w:val="4"/>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Installation or addition of any equipment* which is a source of air pollution.</w:t>
      </w:r>
    </w:p>
    <w:p w:rsidR="00EF3338" w:rsidRPr="00AD76F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AD76F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*Not applicable to routine maintenance, repair, or replacement of component parts of an air emissions unit.</w:t>
      </w:r>
    </w:p>
    <w:p w:rsidR="00EF3338" w:rsidRPr="00AD76F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F3338" w:rsidRPr="00AD76F0" w:rsidRDefault="00432474"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 xml:space="preserve"> </w:t>
      </w:r>
      <w:r w:rsidR="00B45F13" w:rsidRPr="00AD76F0">
        <w:rPr>
          <w:rFonts w:ascii="Times New Roman" w:hAnsi="Times New Roman"/>
          <w:spacing w:val="-3"/>
          <w:szCs w:val="24"/>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B45F13" w:rsidRPr="00AD76F0" w:rsidRDefault="00B45F13" w:rsidP="00B45F13">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45F13" w:rsidRPr="00E60DDF" w:rsidRDefault="00A32413" w:rsidP="00B0278D">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60DDF">
        <w:rPr>
          <w:rFonts w:ascii="Times New Roman" w:hAnsi="Times New Roman"/>
          <w:spacing w:val="-3"/>
          <w:szCs w:val="24"/>
        </w:rPr>
        <w:t xml:space="preserve">The use of property, facilities, equipment, processes, products, or compounds, or the commission of paint </w:t>
      </w:r>
      <w:proofErr w:type="spellStart"/>
      <w:r w:rsidRPr="00E60DDF">
        <w:rPr>
          <w:rFonts w:ascii="Times New Roman" w:hAnsi="Times New Roman"/>
          <w:spacing w:val="-3"/>
          <w:szCs w:val="24"/>
        </w:rPr>
        <w:t>overspraying</w:t>
      </w:r>
      <w:proofErr w:type="spellEnd"/>
      <w:r w:rsidRPr="00E60DDF">
        <w:rPr>
          <w:rFonts w:ascii="Times New Roman" w:hAnsi="Times New Roman"/>
          <w:spacing w:val="-3"/>
          <w:szCs w:val="24"/>
        </w:rPr>
        <w:t xml:space="preserve"> or any other act, that causes or materially contributes to a public nuisance is prohibited.</w:t>
      </w:r>
      <w:r w:rsidR="00B0278D" w:rsidRPr="00E60DDF">
        <w:rPr>
          <w:rFonts w:ascii="Times New Roman" w:hAnsi="Times New Roman"/>
          <w:spacing w:val="-3"/>
          <w:szCs w:val="24"/>
        </w:rPr>
        <w:t xml:space="preserve"> </w:t>
      </w:r>
      <w:r w:rsidR="00E60DDF">
        <w:rPr>
          <w:rFonts w:ascii="Times New Roman" w:hAnsi="Times New Roman"/>
          <w:spacing w:val="-3"/>
          <w:szCs w:val="24"/>
        </w:rPr>
        <w:t xml:space="preserve"> </w:t>
      </w:r>
      <w:r w:rsidR="00B0278D" w:rsidRPr="00E60DDF">
        <w:rPr>
          <w:rFonts w:ascii="Times New Roman" w:hAnsi="Times New Roman"/>
          <w:spacing w:val="-3"/>
          <w:szCs w:val="24"/>
        </w:rPr>
        <w:t>[Hillsborough County Environmental Protection Act, Section 16, Chapter 84-446, Laws of Florida, as Amended.]</w:t>
      </w:r>
    </w:p>
    <w:p w:rsidR="00B0278D" w:rsidRDefault="00B0278D" w:rsidP="00B0278D">
      <w:pPr>
        <w:pStyle w:val="ListParagraph"/>
        <w:rPr>
          <w:rFonts w:ascii="Times New Roman" w:hAnsi="Times New Roman"/>
          <w:spacing w:val="-3"/>
          <w:szCs w:val="24"/>
        </w:rPr>
      </w:pPr>
    </w:p>
    <w:p w:rsidR="00B0278D" w:rsidRDefault="00B0278D"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0278D">
        <w:rPr>
          <w:rFonts w:ascii="Times New Roman" w:hAnsi="Times New Roman"/>
          <w:spacing w:val="-3"/>
          <w:szCs w:val="24"/>
        </w:rPr>
        <w:t xml:space="preserve">The permittee must submit to the Environmental Protection Commission of Hillsborough County each calendar year, a completed DEP Form 62-210.900(5), "Annual Operating Report (AOR) for Air Pollutant Emitting Facility", for the preceding calendar year.  The AOR shall be submitted </w:t>
      </w:r>
      <w:r w:rsidRPr="00B0278D">
        <w:rPr>
          <w:rFonts w:ascii="Times New Roman" w:hAnsi="Times New Roman"/>
          <w:bCs/>
          <w:spacing w:val="-3"/>
          <w:szCs w:val="24"/>
        </w:rPr>
        <w:t xml:space="preserve">by April 1 of the following year.  </w:t>
      </w:r>
      <w:r w:rsidRPr="00B0278D">
        <w:rPr>
          <w:rFonts w:ascii="Times New Roman" w:hAnsi="Times New Roman"/>
          <w:spacing w:val="-3"/>
          <w:szCs w:val="24"/>
        </w:rPr>
        <w:t>[Rule 62-210.370(3), F.A.C.]</w:t>
      </w:r>
    </w:p>
    <w:p w:rsidR="00F3664A" w:rsidRDefault="00F3664A" w:rsidP="00A32413">
      <w:pPr>
        <w:pStyle w:val="ListParagraph"/>
        <w:ind w:left="0"/>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ENVIRONMENTAL PROTECTION COMMISSION</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OF HILLSBOROUGH COUNTY</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_________________________________</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6505B7" w:rsidRDefault="00392CFE"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p w:rsidR="006505B7" w:rsidRPr="00AD76F0" w:rsidRDefault="006505B7"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6505B7" w:rsidRPr="00AD76F0" w:rsidSect="00287E37">
          <w:headerReference w:type="default" r:id="rId11"/>
          <w:endnotePr>
            <w:numFmt w:val="decimal"/>
          </w:endnotePr>
          <w:pgSz w:w="12240" w:h="15840"/>
          <w:pgMar w:top="1440" w:right="1440" w:bottom="1440" w:left="1440" w:header="1440" w:footer="1440" w:gutter="0"/>
          <w:cols w:space="720"/>
          <w:noEndnote/>
        </w:sect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FD15CF" w:rsidRDefault="00FD15CF" w:rsidP="007B271C">
      <w:pPr>
        <w:rPr>
          <w:rFonts w:ascii="Times New Roman" w:hAnsi="Times New Roman"/>
          <w:b/>
          <w:spacing w:val="-3"/>
          <w:sz w:val="32"/>
          <w:szCs w:val="32"/>
        </w:rPr>
      </w:pPr>
    </w:p>
    <w:p w:rsidR="00393888" w:rsidRPr="00FD15CF" w:rsidRDefault="00FD15CF" w:rsidP="00FD15CF">
      <w:pPr>
        <w:pStyle w:val="ListParagraph"/>
        <w:ind w:left="0"/>
        <w:jc w:val="center"/>
        <w:rPr>
          <w:rFonts w:ascii="Times New Roman" w:hAnsi="Times New Roman"/>
          <w:b/>
          <w:spacing w:val="-3"/>
          <w:sz w:val="32"/>
          <w:szCs w:val="32"/>
        </w:rPr>
      </w:pPr>
      <w:r>
        <w:rPr>
          <w:rFonts w:ascii="Times New Roman" w:hAnsi="Times New Roman"/>
          <w:b/>
          <w:spacing w:val="-3"/>
          <w:sz w:val="32"/>
          <w:szCs w:val="32"/>
        </w:rPr>
        <w:t>-</w:t>
      </w:r>
      <w:r w:rsidRPr="00FD15CF">
        <w:rPr>
          <w:rFonts w:ascii="Times New Roman" w:hAnsi="Times New Roman"/>
          <w:b/>
          <w:spacing w:val="-3"/>
          <w:sz w:val="32"/>
          <w:szCs w:val="32"/>
        </w:rPr>
        <w:t>Placeholder for Air Operation Permit No. 0570141-009-AO</w:t>
      </w:r>
      <w:r>
        <w:rPr>
          <w:rFonts w:ascii="Times New Roman" w:hAnsi="Times New Roman"/>
          <w:b/>
          <w:spacing w:val="-3"/>
          <w:sz w:val="32"/>
          <w:szCs w:val="32"/>
        </w:rPr>
        <w:t>-</w:t>
      </w:r>
    </w:p>
    <w:sectPr w:rsidR="00393888" w:rsidRPr="00FD15CF" w:rsidSect="00287E37">
      <w:headerReference w:type="default" r:id="rId12"/>
      <w:footerReference w:type="default" r:id="rId13"/>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705" w:rsidRDefault="00DA2705">
      <w:pPr>
        <w:spacing w:line="20" w:lineRule="exact"/>
      </w:pPr>
    </w:p>
  </w:endnote>
  <w:endnote w:type="continuationSeparator" w:id="0">
    <w:p w:rsidR="00DA2705" w:rsidRDefault="00DA2705">
      <w:r>
        <w:t xml:space="preserve"> </w:t>
      </w:r>
    </w:p>
  </w:endnote>
  <w:endnote w:type="continuationNotice" w:id="1">
    <w:p w:rsidR="00DA2705" w:rsidRDefault="00DA2705">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705" w:rsidRPr="000137F9" w:rsidRDefault="00DA2705"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F3664A">
      <w:rPr>
        <w:rFonts w:ascii="Times New Roman" w:hAnsi="Times New Roman"/>
        <w:noProof/>
      </w:rPr>
      <w:t>13</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13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705" w:rsidRPr="00393888" w:rsidRDefault="00DA2705" w:rsidP="003938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705" w:rsidRDefault="00DA2705">
      <w:r>
        <w:separator/>
      </w:r>
    </w:p>
  </w:footnote>
  <w:footnote w:type="continuationSeparator" w:id="0">
    <w:p w:rsidR="00DA2705" w:rsidRDefault="00DA27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705" w:rsidRDefault="00DA270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4068"/>
      <w:gridCol w:w="5508"/>
    </w:tblGrid>
    <w:tr w:rsidR="00DA2705" w:rsidTr="00816A61">
      <w:tc>
        <w:tcPr>
          <w:tcW w:w="4068" w:type="dxa"/>
        </w:tcPr>
        <w:p w:rsidR="00DA2705" w:rsidRDefault="00DA2705">
          <w:pPr>
            <w:pStyle w:val="Header"/>
            <w:tabs>
              <w:tab w:val="left" w:pos="3960"/>
              <w:tab w:val="left" w:pos="4230"/>
            </w:tabs>
            <w:rPr>
              <w:rFonts w:ascii="Times New Roman" w:hAnsi="Times New Roman"/>
            </w:rPr>
          </w:pPr>
          <w:r>
            <w:rPr>
              <w:rFonts w:ascii="Times New Roman" w:hAnsi="Times New Roman"/>
            </w:rPr>
            <w:t>PERMITTEE:</w:t>
          </w:r>
        </w:p>
      </w:tc>
      <w:tc>
        <w:tcPr>
          <w:tcW w:w="5508" w:type="dxa"/>
        </w:tcPr>
        <w:p w:rsidR="00DA2705" w:rsidRDefault="00DA2705" w:rsidP="00B31464">
          <w:pPr>
            <w:pStyle w:val="Header"/>
            <w:tabs>
              <w:tab w:val="left" w:pos="3960"/>
              <w:tab w:val="left" w:pos="4230"/>
            </w:tabs>
            <w:rPr>
              <w:rFonts w:ascii="Times New Roman" w:hAnsi="Times New Roman"/>
            </w:rPr>
          </w:pPr>
          <w:r>
            <w:rPr>
              <w:rFonts w:ascii="Times New Roman" w:hAnsi="Times New Roman"/>
            </w:rPr>
            <w:t>PERMIT CERTIFICATION NO. 0570141-010-AC</w:t>
          </w:r>
        </w:p>
      </w:tc>
    </w:tr>
    <w:tr w:rsidR="00DA2705" w:rsidTr="00816A61">
      <w:tc>
        <w:tcPr>
          <w:tcW w:w="4068" w:type="dxa"/>
        </w:tcPr>
        <w:p w:rsidR="00DA2705" w:rsidRDefault="00DA2705" w:rsidP="00CE30E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sidRPr="00CE30E4">
            <w:rPr>
              <w:rFonts w:ascii="Times New Roman" w:hAnsi="Times New Roman"/>
              <w:spacing w:val="-3"/>
            </w:rPr>
            <w:t xml:space="preserve">United States Air Force - </w:t>
          </w:r>
          <w:r>
            <w:rPr>
              <w:rFonts w:ascii="Times New Roman" w:hAnsi="Times New Roman"/>
              <w:spacing w:val="-3"/>
            </w:rPr>
            <w:t>MacDill AFB</w:t>
          </w:r>
        </w:p>
      </w:tc>
      <w:tc>
        <w:tcPr>
          <w:tcW w:w="5508" w:type="dxa"/>
        </w:tcPr>
        <w:p w:rsidR="00DA2705" w:rsidRDefault="00DA2705">
          <w:pPr>
            <w:pStyle w:val="Header"/>
            <w:tabs>
              <w:tab w:val="left" w:pos="3960"/>
              <w:tab w:val="left" w:pos="4230"/>
            </w:tabs>
            <w:rPr>
              <w:rFonts w:ascii="Times New Roman" w:hAnsi="Times New Roman"/>
            </w:rPr>
          </w:pPr>
          <w:r>
            <w:rPr>
              <w:rFonts w:ascii="Times New Roman" w:hAnsi="Times New Roman"/>
            </w:rPr>
            <w:t xml:space="preserve">PROJECT: Stationary </w:t>
          </w:r>
          <w:r>
            <w:rPr>
              <w:rFonts w:ascii="Times New Roman" w:hAnsi="Times New Roman"/>
              <w:spacing w:val="-3"/>
              <w:szCs w:val="24"/>
            </w:rPr>
            <w:t>Emergency Generators</w:t>
          </w:r>
        </w:p>
      </w:tc>
    </w:tr>
    <w:tr w:rsidR="00DA2705" w:rsidTr="00816A61">
      <w:tc>
        <w:tcPr>
          <w:tcW w:w="4068" w:type="dxa"/>
        </w:tcPr>
        <w:p w:rsidR="00DA2705" w:rsidRDefault="00DA2705">
          <w:pPr>
            <w:pStyle w:val="Header"/>
            <w:tabs>
              <w:tab w:val="left" w:pos="3960"/>
              <w:tab w:val="left" w:pos="4230"/>
            </w:tabs>
            <w:rPr>
              <w:rFonts w:ascii="Times New Roman" w:hAnsi="Times New Roman"/>
            </w:rPr>
          </w:pPr>
        </w:p>
      </w:tc>
      <w:tc>
        <w:tcPr>
          <w:tcW w:w="5508" w:type="dxa"/>
        </w:tcPr>
        <w:p w:rsidR="00DA2705" w:rsidRDefault="00DA2705">
          <w:pPr>
            <w:pStyle w:val="Header"/>
            <w:tabs>
              <w:tab w:val="left" w:pos="3960"/>
              <w:tab w:val="left" w:pos="4230"/>
            </w:tabs>
            <w:rPr>
              <w:rFonts w:ascii="Times New Roman" w:hAnsi="Times New Roman"/>
            </w:rPr>
          </w:pPr>
        </w:p>
      </w:tc>
    </w:tr>
    <w:tr w:rsidR="00DA2705" w:rsidTr="00816A61">
      <w:trPr>
        <w:trHeight w:val="269"/>
      </w:trPr>
      <w:tc>
        <w:tcPr>
          <w:tcW w:w="4068" w:type="dxa"/>
        </w:tcPr>
        <w:p w:rsidR="00DA2705" w:rsidRDefault="00DA2705">
          <w:pPr>
            <w:pStyle w:val="Header"/>
            <w:tabs>
              <w:tab w:val="left" w:pos="3960"/>
              <w:tab w:val="left" w:pos="4230"/>
            </w:tabs>
            <w:rPr>
              <w:rFonts w:ascii="Times New Roman" w:hAnsi="Times New Roman"/>
            </w:rPr>
          </w:pPr>
          <w:r>
            <w:rPr>
              <w:rFonts w:ascii="Times New Roman" w:hAnsi="Times New Roman"/>
            </w:rPr>
            <w:t xml:space="preserve">SPECIFIC CONDITIONS: </w:t>
          </w:r>
        </w:p>
      </w:tc>
      <w:tc>
        <w:tcPr>
          <w:tcW w:w="5508" w:type="dxa"/>
        </w:tcPr>
        <w:p w:rsidR="00DA2705" w:rsidRDefault="00DA2705">
          <w:pPr>
            <w:pStyle w:val="Header"/>
            <w:tabs>
              <w:tab w:val="left" w:pos="3960"/>
              <w:tab w:val="left" w:pos="4230"/>
            </w:tabs>
            <w:rPr>
              <w:rFonts w:ascii="Times New Roman" w:hAnsi="Times New Roman"/>
            </w:rPr>
          </w:pPr>
        </w:p>
      </w:tc>
    </w:tr>
  </w:tbl>
  <w:p w:rsidR="00DA2705" w:rsidRDefault="00DA27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705" w:rsidRDefault="00DA27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566DF"/>
    <w:multiLevelType w:val="hybridMultilevel"/>
    <w:tmpl w:val="2976FDE6"/>
    <w:lvl w:ilvl="0" w:tplc="1C8468F6">
      <w:start w:val="1"/>
      <w:numFmt w:val="decimal"/>
      <w:lvlText w:val="%1. "/>
      <w:lvlJc w:val="left"/>
      <w:pPr>
        <w:tabs>
          <w:tab w:val="num" w:pos="360"/>
        </w:tabs>
        <w:ind w:left="0" w:firstLine="0"/>
      </w:pPr>
      <w:rPr>
        <w:rFonts w:ascii="Times New Roman" w:hAnsi="Times New Roman" w:hint="default"/>
        <w:b w:val="0"/>
        <w:i w:val="0"/>
        <w:sz w:val="24"/>
      </w:rPr>
    </w:lvl>
    <w:lvl w:ilvl="1" w:tplc="39AAADF6">
      <w:start w:val="1"/>
      <w:numFmt w:val="upperLetter"/>
      <w:lvlText w:val="%2) "/>
      <w:lvlJc w:val="left"/>
      <w:pPr>
        <w:tabs>
          <w:tab w:val="num" w:pos="720"/>
        </w:tabs>
        <w:ind w:left="720" w:hanging="504"/>
      </w:pPr>
      <w:rPr>
        <w:rFonts w:ascii="Times New Roman" w:hAnsi="Times New Roman" w:hint="default"/>
        <w:b w:val="0"/>
        <w:i w:val="0"/>
        <w:sz w:val="24"/>
      </w:rPr>
    </w:lvl>
    <w:lvl w:ilvl="2" w:tplc="F4005C4C">
      <w:start w:val="1"/>
      <w:numFmt w:val="decimal"/>
      <w:lvlText w:val="(%3)"/>
      <w:lvlJc w:val="left"/>
      <w:pPr>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4B6278"/>
    <w:multiLevelType w:val="hybridMultilevel"/>
    <w:tmpl w:val="263899C4"/>
    <w:lvl w:ilvl="0" w:tplc="DAB862AA">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B65B5"/>
    <w:multiLevelType w:val="hybridMultilevel"/>
    <w:tmpl w:val="598CB9B6"/>
    <w:lvl w:ilvl="0" w:tplc="2A64CD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584986"/>
    <w:multiLevelType w:val="hybridMultilevel"/>
    <w:tmpl w:val="3656D8EC"/>
    <w:lvl w:ilvl="0" w:tplc="110C5B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E51CD3"/>
    <w:multiLevelType w:val="hybridMultilevel"/>
    <w:tmpl w:val="DCCE6B1A"/>
    <w:lvl w:ilvl="0" w:tplc="F08E2FD4">
      <w:start w:val="13"/>
      <w:numFmt w:val="decimal"/>
      <w:lvlText w:val="%1. "/>
      <w:lvlJc w:val="left"/>
      <w:pPr>
        <w:tabs>
          <w:tab w:val="num" w:pos="360"/>
        </w:tabs>
        <w:ind w:left="0" w:firstLine="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7">
    <w:nsid w:val="3DE242E3"/>
    <w:multiLevelType w:val="hybridMultilevel"/>
    <w:tmpl w:val="644E7DDE"/>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65423BE"/>
    <w:multiLevelType w:val="hybridMultilevel"/>
    <w:tmpl w:val="CC8E0668"/>
    <w:lvl w:ilvl="0" w:tplc="DAB862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9421B0"/>
    <w:multiLevelType w:val="hybridMultilevel"/>
    <w:tmpl w:val="01E646EC"/>
    <w:lvl w:ilvl="0" w:tplc="3C40E5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8"/>
  </w:num>
  <w:num w:numId="4">
    <w:abstractNumId w:val="2"/>
  </w:num>
  <w:num w:numId="5">
    <w:abstractNumId w:val="9"/>
  </w:num>
  <w:num w:numId="6">
    <w:abstractNumId w:val="4"/>
  </w:num>
  <w:num w:numId="7">
    <w:abstractNumId w:val="3"/>
  </w:num>
  <w:num w:numId="8">
    <w:abstractNumId w:val="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numFmt w:val="decimal"/>
    <w:endnote w:id="-1"/>
    <w:endnote w:id="0"/>
    <w:endnote w:id="1"/>
  </w:endnotePr>
  <w:compat/>
  <w:rsids>
    <w:rsidRoot w:val="00151E25"/>
    <w:rsid w:val="00001E23"/>
    <w:rsid w:val="00003910"/>
    <w:rsid w:val="00010762"/>
    <w:rsid w:val="000132AC"/>
    <w:rsid w:val="000137F9"/>
    <w:rsid w:val="00013BA3"/>
    <w:rsid w:val="0001723A"/>
    <w:rsid w:val="00021341"/>
    <w:rsid w:val="00022CE9"/>
    <w:rsid w:val="00024F71"/>
    <w:rsid w:val="00025A1E"/>
    <w:rsid w:val="0003036D"/>
    <w:rsid w:val="00031834"/>
    <w:rsid w:val="00032A79"/>
    <w:rsid w:val="00034D5F"/>
    <w:rsid w:val="000354A8"/>
    <w:rsid w:val="00037AEE"/>
    <w:rsid w:val="000409A3"/>
    <w:rsid w:val="00041BED"/>
    <w:rsid w:val="00044206"/>
    <w:rsid w:val="00044C5C"/>
    <w:rsid w:val="00044E30"/>
    <w:rsid w:val="0004532F"/>
    <w:rsid w:val="00045B9C"/>
    <w:rsid w:val="00051861"/>
    <w:rsid w:val="00054437"/>
    <w:rsid w:val="000549BA"/>
    <w:rsid w:val="0005653D"/>
    <w:rsid w:val="00057C4B"/>
    <w:rsid w:val="00057D1E"/>
    <w:rsid w:val="00061D0D"/>
    <w:rsid w:val="00061DAB"/>
    <w:rsid w:val="00062192"/>
    <w:rsid w:val="0006223C"/>
    <w:rsid w:val="00063D35"/>
    <w:rsid w:val="0007134D"/>
    <w:rsid w:val="00071455"/>
    <w:rsid w:val="00073255"/>
    <w:rsid w:val="00073964"/>
    <w:rsid w:val="00074227"/>
    <w:rsid w:val="000752D7"/>
    <w:rsid w:val="00077075"/>
    <w:rsid w:val="000773E3"/>
    <w:rsid w:val="00077DA1"/>
    <w:rsid w:val="0008151E"/>
    <w:rsid w:val="00087316"/>
    <w:rsid w:val="00093AEF"/>
    <w:rsid w:val="00093C4D"/>
    <w:rsid w:val="000949F1"/>
    <w:rsid w:val="00095F86"/>
    <w:rsid w:val="00096E4B"/>
    <w:rsid w:val="000A0FB2"/>
    <w:rsid w:val="000A1174"/>
    <w:rsid w:val="000A128C"/>
    <w:rsid w:val="000A3ADF"/>
    <w:rsid w:val="000A451F"/>
    <w:rsid w:val="000A631F"/>
    <w:rsid w:val="000A73AD"/>
    <w:rsid w:val="000A7642"/>
    <w:rsid w:val="000B0E59"/>
    <w:rsid w:val="000B1656"/>
    <w:rsid w:val="000B190A"/>
    <w:rsid w:val="000B20C3"/>
    <w:rsid w:val="000B3EEF"/>
    <w:rsid w:val="000B5D9A"/>
    <w:rsid w:val="000C13D8"/>
    <w:rsid w:val="000C3F54"/>
    <w:rsid w:val="000C4F8F"/>
    <w:rsid w:val="000D08C9"/>
    <w:rsid w:val="000D273A"/>
    <w:rsid w:val="000D344F"/>
    <w:rsid w:val="000D575D"/>
    <w:rsid w:val="000D5E08"/>
    <w:rsid w:val="000D6E97"/>
    <w:rsid w:val="000E51DE"/>
    <w:rsid w:val="000E756D"/>
    <w:rsid w:val="000E79C8"/>
    <w:rsid w:val="000E7D56"/>
    <w:rsid w:val="000F1250"/>
    <w:rsid w:val="000F19A1"/>
    <w:rsid w:val="000F215F"/>
    <w:rsid w:val="000F2800"/>
    <w:rsid w:val="000F35C9"/>
    <w:rsid w:val="000F5A8F"/>
    <w:rsid w:val="000F6C83"/>
    <w:rsid w:val="00102A3E"/>
    <w:rsid w:val="00102D4A"/>
    <w:rsid w:val="0010396B"/>
    <w:rsid w:val="001069AA"/>
    <w:rsid w:val="00113D06"/>
    <w:rsid w:val="00117932"/>
    <w:rsid w:val="001219DD"/>
    <w:rsid w:val="00121C45"/>
    <w:rsid w:val="00123592"/>
    <w:rsid w:val="00124052"/>
    <w:rsid w:val="00124FFD"/>
    <w:rsid w:val="00133279"/>
    <w:rsid w:val="00135EEE"/>
    <w:rsid w:val="00136858"/>
    <w:rsid w:val="00136963"/>
    <w:rsid w:val="00137AF0"/>
    <w:rsid w:val="0014099C"/>
    <w:rsid w:val="00141C63"/>
    <w:rsid w:val="00142FC0"/>
    <w:rsid w:val="00143C4D"/>
    <w:rsid w:val="00144F3B"/>
    <w:rsid w:val="00151ADF"/>
    <w:rsid w:val="00151E25"/>
    <w:rsid w:val="0015294D"/>
    <w:rsid w:val="00153209"/>
    <w:rsid w:val="00153F0D"/>
    <w:rsid w:val="00154C58"/>
    <w:rsid w:val="001560E4"/>
    <w:rsid w:val="00156FAD"/>
    <w:rsid w:val="00157447"/>
    <w:rsid w:val="001576A7"/>
    <w:rsid w:val="00161A4A"/>
    <w:rsid w:val="00161E05"/>
    <w:rsid w:val="00163043"/>
    <w:rsid w:val="001636F2"/>
    <w:rsid w:val="00170845"/>
    <w:rsid w:val="00171172"/>
    <w:rsid w:val="001732CF"/>
    <w:rsid w:val="00174A92"/>
    <w:rsid w:val="00177555"/>
    <w:rsid w:val="00177AD9"/>
    <w:rsid w:val="00182496"/>
    <w:rsid w:val="00182F3F"/>
    <w:rsid w:val="001850D0"/>
    <w:rsid w:val="00186834"/>
    <w:rsid w:val="00187D2A"/>
    <w:rsid w:val="00190966"/>
    <w:rsid w:val="00191CB4"/>
    <w:rsid w:val="00192FE8"/>
    <w:rsid w:val="00196CCF"/>
    <w:rsid w:val="001A1E28"/>
    <w:rsid w:val="001A2539"/>
    <w:rsid w:val="001A4851"/>
    <w:rsid w:val="001A6376"/>
    <w:rsid w:val="001B1706"/>
    <w:rsid w:val="001B3236"/>
    <w:rsid w:val="001B3E2E"/>
    <w:rsid w:val="001C141F"/>
    <w:rsid w:val="001C3A72"/>
    <w:rsid w:val="001C3F8C"/>
    <w:rsid w:val="001C5651"/>
    <w:rsid w:val="001C6841"/>
    <w:rsid w:val="001C7D15"/>
    <w:rsid w:val="001D03EA"/>
    <w:rsid w:val="001D382A"/>
    <w:rsid w:val="001D6B2D"/>
    <w:rsid w:val="001E0242"/>
    <w:rsid w:val="001E3E8B"/>
    <w:rsid w:val="001E4BF3"/>
    <w:rsid w:val="001E5AA1"/>
    <w:rsid w:val="001E79EE"/>
    <w:rsid w:val="001F0A28"/>
    <w:rsid w:val="001F29A6"/>
    <w:rsid w:val="001F4464"/>
    <w:rsid w:val="001F48AA"/>
    <w:rsid w:val="001F4920"/>
    <w:rsid w:val="001F5ABB"/>
    <w:rsid w:val="001F6379"/>
    <w:rsid w:val="001F6955"/>
    <w:rsid w:val="001F7327"/>
    <w:rsid w:val="001F739D"/>
    <w:rsid w:val="001F77C9"/>
    <w:rsid w:val="00201617"/>
    <w:rsid w:val="002046B9"/>
    <w:rsid w:val="00205047"/>
    <w:rsid w:val="00205F91"/>
    <w:rsid w:val="002064E8"/>
    <w:rsid w:val="002074D7"/>
    <w:rsid w:val="00207BE8"/>
    <w:rsid w:val="002128BA"/>
    <w:rsid w:val="002136B6"/>
    <w:rsid w:val="00214AEC"/>
    <w:rsid w:val="00215372"/>
    <w:rsid w:val="00215C1E"/>
    <w:rsid w:val="00220FA3"/>
    <w:rsid w:val="002220B1"/>
    <w:rsid w:val="00223DA5"/>
    <w:rsid w:val="002249D5"/>
    <w:rsid w:val="00227952"/>
    <w:rsid w:val="00231727"/>
    <w:rsid w:val="002351EB"/>
    <w:rsid w:val="00235638"/>
    <w:rsid w:val="00236BBA"/>
    <w:rsid w:val="002379BB"/>
    <w:rsid w:val="00237AB5"/>
    <w:rsid w:val="00245C76"/>
    <w:rsid w:val="00250620"/>
    <w:rsid w:val="00251005"/>
    <w:rsid w:val="0025490E"/>
    <w:rsid w:val="00254A63"/>
    <w:rsid w:val="00254E20"/>
    <w:rsid w:val="00254FED"/>
    <w:rsid w:val="002576D6"/>
    <w:rsid w:val="00262137"/>
    <w:rsid w:val="00262BE2"/>
    <w:rsid w:val="00262E03"/>
    <w:rsid w:val="00266664"/>
    <w:rsid w:val="0027094B"/>
    <w:rsid w:val="00270D30"/>
    <w:rsid w:val="002718DE"/>
    <w:rsid w:val="00271F7A"/>
    <w:rsid w:val="0027586F"/>
    <w:rsid w:val="00275D29"/>
    <w:rsid w:val="002761ED"/>
    <w:rsid w:val="00276D97"/>
    <w:rsid w:val="00280101"/>
    <w:rsid w:val="0028289D"/>
    <w:rsid w:val="00282F2F"/>
    <w:rsid w:val="002832E5"/>
    <w:rsid w:val="00284D07"/>
    <w:rsid w:val="00286684"/>
    <w:rsid w:val="00286873"/>
    <w:rsid w:val="00286D94"/>
    <w:rsid w:val="00287E37"/>
    <w:rsid w:val="00290485"/>
    <w:rsid w:val="00292787"/>
    <w:rsid w:val="00293696"/>
    <w:rsid w:val="002947D9"/>
    <w:rsid w:val="00294817"/>
    <w:rsid w:val="00294A84"/>
    <w:rsid w:val="002952ED"/>
    <w:rsid w:val="00295D0F"/>
    <w:rsid w:val="002976FB"/>
    <w:rsid w:val="002A15EA"/>
    <w:rsid w:val="002A3B38"/>
    <w:rsid w:val="002A45C7"/>
    <w:rsid w:val="002A5B26"/>
    <w:rsid w:val="002B0D7E"/>
    <w:rsid w:val="002B2D5B"/>
    <w:rsid w:val="002B3EE0"/>
    <w:rsid w:val="002B41B1"/>
    <w:rsid w:val="002B6728"/>
    <w:rsid w:val="002B7840"/>
    <w:rsid w:val="002B7FA4"/>
    <w:rsid w:val="002C378C"/>
    <w:rsid w:val="002C4225"/>
    <w:rsid w:val="002C4F65"/>
    <w:rsid w:val="002C68A2"/>
    <w:rsid w:val="002D2223"/>
    <w:rsid w:val="002D5642"/>
    <w:rsid w:val="002E019C"/>
    <w:rsid w:val="002E0ACB"/>
    <w:rsid w:val="002E1C4E"/>
    <w:rsid w:val="002E4FCD"/>
    <w:rsid w:val="002E5E73"/>
    <w:rsid w:val="002E7BB6"/>
    <w:rsid w:val="002F2B6A"/>
    <w:rsid w:val="002F39E0"/>
    <w:rsid w:val="002F5256"/>
    <w:rsid w:val="002F5E92"/>
    <w:rsid w:val="002F6412"/>
    <w:rsid w:val="002F6DEA"/>
    <w:rsid w:val="002F7717"/>
    <w:rsid w:val="00300668"/>
    <w:rsid w:val="00303222"/>
    <w:rsid w:val="00307EF1"/>
    <w:rsid w:val="0031082D"/>
    <w:rsid w:val="003111AE"/>
    <w:rsid w:val="003111D0"/>
    <w:rsid w:val="00311FAE"/>
    <w:rsid w:val="0031493B"/>
    <w:rsid w:val="0031703C"/>
    <w:rsid w:val="0032294C"/>
    <w:rsid w:val="00324344"/>
    <w:rsid w:val="00325633"/>
    <w:rsid w:val="003261F0"/>
    <w:rsid w:val="003312BD"/>
    <w:rsid w:val="003321C2"/>
    <w:rsid w:val="003325F4"/>
    <w:rsid w:val="003334E1"/>
    <w:rsid w:val="0033675B"/>
    <w:rsid w:val="00337342"/>
    <w:rsid w:val="00337411"/>
    <w:rsid w:val="00337E83"/>
    <w:rsid w:val="00340201"/>
    <w:rsid w:val="00342490"/>
    <w:rsid w:val="003439C4"/>
    <w:rsid w:val="00343F95"/>
    <w:rsid w:val="00347904"/>
    <w:rsid w:val="00352070"/>
    <w:rsid w:val="00352CE6"/>
    <w:rsid w:val="003558E7"/>
    <w:rsid w:val="00355DC5"/>
    <w:rsid w:val="003560DC"/>
    <w:rsid w:val="00360825"/>
    <w:rsid w:val="0036174B"/>
    <w:rsid w:val="00364128"/>
    <w:rsid w:val="00364C9E"/>
    <w:rsid w:val="0036781D"/>
    <w:rsid w:val="00370BC0"/>
    <w:rsid w:val="00373CF8"/>
    <w:rsid w:val="003776F8"/>
    <w:rsid w:val="00382157"/>
    <w:rsid w:val="003827DA"/>
    <w:rsid w:val="00384E40"/>
    <w:rsid w:val="00385445"/>
    <w:rsid w:val="003855F0"/>
    <w:rsid w:val="003864B2"/>
    <w:rsid w:val="00392CFE"/>
    <w:rsid w:val="00393417"/>
    <w:rsid w:val="00393888"/>
    <w:rsid w:val="00393D15"/>
    <w:rsid w:val="003954A2"/>
    <w:rsid w:val="003979C1"/>
    <w:rsid w:val="003A082A"/>
    <w:rsid w:val="003A1F18"/>
    <w:rsid w:val="003A3D4E"/>
    <w:rsid w:val="003A40F0"/>
    <w:rsid w:val="003A6CA3"/>
    <w:rsid w:val="003B03D1"/>
    <w:rsid w:val="003B1546"/>
    <w:rsid w:val="003B1E11"/>
    <w:rsid w:val="003B26EC"/>
    <w:rsid w:val="003B32AB"/>
    <w:rsid w:val="003B5242"/>
    <w:rsid w:val="003B6BD0"/>
    <w:rsid w:val="003C0162"/>
    <w:rsid w:val="003C0E4E"/>
    <w:rsid w:val="003C27B9"/>
    <w:rsid w:val="003C39EC"/>
    <w:rsid w:val="003C6995"/>
    <w:rsid w:val="003C7BC6"/>
    <w:rsid w:val="003D07F1"/>
    <w:rsid w:val="003D1842"/>
    <w:rsid w:val="003D2D3A"/>
    <w:rsid w:val="003D600F"/>
    <w:rsid w:val="003E0FC8"/>
    <w:rsid w:val="003E3765"/>
    <w:rsid w:val="003E3A41"/>
    <w:rsid w:val="003E451A"/>
    <w:rsid w:val="003F0075"/>
    <w:rsid w:val="003F148F"/>
    <w:rsid w:val="003F2C8A"/>
    <w:rsid w:val="003F447D"/>
    <w:rsid w:val="003F612C"/>
    <w:rsid w:val="004035DB"/>
    <w:rsid w:val="00403D35"/>
    <w:rsid w:val="004061EC"/>
    <w:rsid w:val="004106E1"/>
    <w:rsid w:val="00411A27"/>
    <w:rsid w:val="00411CA4"/>
    <w:rsid w:val="00411E1C"/>
    <w:rsid w:val="00413814"/>
    <w:rsid w:val="00413E55"/>
    <w:rsid w:val="004220C4"/>
    <w:rsid w:val="00426587"/>
    <w:rsid w:val="00427C7B"/>
    <w:rsid w:val="00430312"/>
    <w:rsid w:val="00430B2D"/>
    <w:rsid w:val="004317F2"/>
    <w:rsid w:val="00431F09"/>
    <w:rsid w:val="00432259"/>
    <w:rsid w:val="00432474"/>
    <w:rsid w:val="00432CF8"/>
    <w:rsid w:val="0043724A"/>
    <w:rsid w:val="00440702"/>
    <w:rsid w:val="0044295C"/>
    <w:rsid w:val="00446741"/>
    <w:rsid w:val="004512B1"/>
    <w:rsid w:val="00454067"/>
    <w:rsid w:val="004557A1"/>
    <w:rsid w:val="004561A8"/>
    <w:rsid w:val="00456221"/>
    <w:rsid w:val="00463D6F"/>
    <w:rsid w:val="00464000"/>
    <w:rsid w:val="00464F86"/>
    <w:rsid w:val="00465741"/>
    <w:rsid w:val="00470EDA"/>
    <w:rsid w:val="004733E6"/>
    <w:rsid w:val="00473646"/>
    <w:rsid w:val="00474404"/>
    <w:rsid w:val="0047486D"/>
    <w:rsid w:val="004759B9"/>
    <w:rsid w:val="00475AE9"/>
    <w:rsid w:val="00477624"/>
    <w:rsid w:val="00477A65"/>
    <w:rsid w:val="00480089"/>
    <w:rsid w:val="00481574"/>
    <w:rsid w:val="00481591"/>
    <w:rsid w:val="004819F1"/>
    <w:rsid w:val="00483EA9"/>
    <w:rsid w:val="004843B3"/>
    <w:rsid w:val="004859EA"/>
    <w:rsid w:val="00487432"/>
    <w:rsid w:val="004876FC"/>
    <w:rsid w:val="00491E2E"/>
    <w:rsid w:val="00497E38"/>
    <w:rsid w:val="004A1592"/>
    <w:rsid w:val="004A4CF3"/>
    <w:rsid w:val="004A4FA2"/>
    <w:rsid w:val="004A679C"/>
    <w:rsid w:val="004A783C"/>
    <w:rsid w:val="004B0A6D"/>
    <w:rsid w:val="004B26D8"/>
    <w:rsid w:val="004B2A5D"/>
    <w:rsid w:val="004B2F8C"/>
    <w:rsid w:val="004B59CB"/>
    <w:rsid w:val="004B7118"/>
    <w:rsid w:val="004C06EA"/>
    <w:rsid w:val="004C0BA9"/>
    <w:rsid w:val="004C1B4C"/>
    <w:rsid w:val="004C261A"/>
    <w:rsid w:val="004C6FE0"/>
    <w:rsid w:val="004C764F"/>
    <w:rsid w:val="004D0DF7"/>
    <w:rsid w:val="004D1CA3"/>
    <w:rsid w:val="004D5793"/>
    <w:rsid w:val="004D5B49"/>
    <w:rsid w:val="004D5DE7"/>
    <w:rsid w:val="004D6392"/>
    <w:rsid w:val="004E254B"/>
    <w:rsid w:val="004E381F"/>
    <w:rsid w:val="004E3DCE"/>
    <w:rsid w:val="004E458A"/>
    <w:rsid w:val="004E78C1"/>
    <w:rsid w:val="004F120E"/>
    <w:rsid w:val="004F3666"/>
    <w:rsid w:val="004F64DF"/>
    <w:rsid w:val="00500CC5"/>
    <w:rsid w:val="005029C7"/>
    <w:rsid w:val="0050563D"/>
    <w:rsid w:val="0050738B"/>
    <w:rsid w:val="00507C98"/>
    <w:rsid w:val="005103EC"/>
    <w:rsid w:val="0051051F"/>
    <w:rsid w:val="005113DF"/>
    <w:rsid w:val="00511526"/>
    <w:rsid w:val="005140B2"/>
    <w:rsid w:val="0052237D"/>
    <w:rsid w:val="00523F87"/>
    <w:rsid w:val="005246C2"/>
    <w:rsid w:val="00526C44"/>
    <w:rsid w:val="0053283B"/>
    <w:rsid w:val="00534899"/>
    <w:rsid w:val="00534E94"/>
    <w:rsid w:val="00542E7D"/>
    <w:rsid w:val="00556E39"/>
    <w:rsid w:val="0056115C"/>
    <w:rsid w:val="00561C55"/>
    <w:rsid w:val="0056563D"/>
    <w:rsid w:val="0056595C"/>
    <w:rsid w:val="005665AA"/>
    <w:rsid w:val="005675DF"/>
    <w:rsid w:val="0057027B"/>
    <w:rsid w:val="0057082E"/>
    <w:rsid w:val="005719B9"/>
    <w:rsid w:val="00572ED2"/>
    <w:rsid w:val="00574A8E"/>
    <w:rsid w:val="00575767"/>
    <w:rsid w:val="0057746A"/>
    <w:rsid w:val="00577D3A"/>
    <w:rsid w:val="0058062A"/>
    <w:rsid w:val="00581A0A"/>
    <w:rsid w:val="00582E3A"/>
    <w:rsid w:val="0058349A"/>
    <w:rsid w:val="00583A7A"/>
    <w:rsid w:val="0058415E"/>
    <w:rsid w:val="00584E19"/>
    <w:rsid w:val="005855C5"/>
    <w:rsid w:val="00586E79"/>
    <w:rsid w:val="005900B1"/>
    <w:rsid w:val="005942F2"/>
    <w:rsid w:val="0059698A"/>
    <w:rsid w:val="005A0530"/>
    <w:rsid w:val="005A4301"/>
    <w:rsid w:val="005A456D"/>
    <w:rsid w:val="005A4A53"/>
    <w:rsid w:val="005B0A56"/>
    <w:rsid w:val="005B1FAB"/>
    <w:rsid w:val="005B439E"/>
    <w:rsid w:val="005B70C2"/>
    <w:rsid w:val="005B768F"/>
    <w:rsid w:val="005C0EB4"/>
    <w:rsid w:val="005C389E"/>
    <w:rsid w:val="005C4D8C"/>
    <w:rsid w:val="005D08E3"/>
    <w:rsid w:val="005D2A46"/>
    <w:rsid w:val="005D327C"/>
    <w:rsid w:val="005D3C5A"/>
    <w:rsid w:val="005D3C61"/>
    <w:rsid w:val="005D408A"/>
    <w:rsid w:val="005F4E2B"/>
    <w:rsid w:val="005F7237"/>
    <w:rsid w:val="005F7561"/>
    <w:rsid w:val="00601C9E"/>
    <w:rsid w:val="00602DF3"/>
    <w:rsid w:val="006054DF"/>
    <w:rsid w:val="00607EBD"/>
    <w:rsid w:val="006107C3"/>
    <w:rsid w:val="00613CBB"/>
    <w:rsid w:val="00621E5D"/>
    <w:rsid w:val="00623095"/>
    <w:rsid w:val="0062447B"/>
    <w:rsid w:val="00624FD3"/>
    <w:rsid w:val="00626079"/>
    <w:rsid w:val="006272A8"/>
    <w:rsid w:val="00627FA0"/>
    <w:rsid w:val="006348F3"/>
    <w:rsid w:val="00634CA6"/>
    <w:rsid w:val="0063589F"/>
    <w:rsid w:val="006358D3"/>
    <w:rsid w:val="006376C0"/>
    <w:rsid w:val="00640118"/>
    <w:rsid w:val="006403BE"/>
    <w:rsid w:val="00640BB8"/>
    <w:rsid w:val="0064134C"/>
    <w:rsid w:val="0064272E"/>
    <w:rsid w:val="00642CA9"/>
    <w:rsid w:val="00646EED"/>
    <w:rsid w:val="006478F8"/>
    <w:rsid w:val="006505B7"/>
    <w:rsid w:val="0065101E"/>
    <w:rsid w:val="00656531"/>
    <w:rsid w:val="0066327E"/>
    <w:rsid w:val="006637C7"/>
    <w:rsid w:val="00667CB4"/>
    <w:rsid w:val="006702EC"/>
    <w:rsid w:val="00672294"/>
    <w:rsid w:val="00672D63"/>
    <w:rsid w:val="0067400E"/>
    <w:rsid w:val="00677253"/>
    <w:rsid w:val="006804B2"/>
    <w:rsid w:val="00680FE8"/>
    <w:rsid w:val="006811FB"/>
    <w:rsid w:val="00682821"/>
    <w:rsid w:val="00683A0B"/>
    <w:rsid w:val="00683E4F"/>
    <w:rsid w:val="00684D27"/>
    <w:rsid w:val="00685A72"/>
    <w:rsid w:val="00687304"/>
    <w:rsid w:val="0069077B"/>
    <w:rsid w:val="0069256C"/>
    <w:rsid w:val="006978D6"/>
    <w:rsid w:val="00697CAA"/>
    <w:rsid w:val="006A17EA"/>
    <w:rsid w:val="006A536E"/>
    <w:rsid w:val="006A6160"/>
    <w:rsid w:val="006A61AE"/>
    <w:rsid w:val="006A6AFD"/>
    <w:rsid w:val="006A6F78"/>
    <w:rsid w:val="006B04BE"/>
    <w:rsid w:val="006B6A0B"/>
    <w:rsid w:val="006B6EDD"/>
    <w:rsid w:val="006B7DF0"/>
    <w:rsid w:val="006C19CA"/>
    <w:rsid w:val="006C1BAD"/>
    <w:rsid w:val="006C4005"/>
    <w:rsid w:val="006C5B96"/>
    <w:rsid w:val="006C60A5"/>
    <w:rsid w:val="006C7A01"/>
    <w:rsid w:val="006C7FD7"/>
    <w:rsid w:val="006D194B"/>
    <w:rsid w:val="006D2E09"/>
    <w:rsid w:val="006D3F58"/>
    <w:rsid w:val="006D4910"/>
    <w:rsid w:val="006D531A"/>
    <w:rsid w:val="006D59D4"/>
    <w:rsid w:val="006E00B7"/>
    <w:rsid w:val="006E0A3C"/>
    <w:rsid w:val="006E33DA"/>
    <w:rsid w:val="006E5AFB"/>
    <w:rsid w:val="006E7BAD"/>
    <w:rsid w:val="006F10B9"/>
    <w:rsid w:val="006F33E0"/>
    <w:rsid w:val="006F3BEE"/>
    <w:rsid w:val="006F563F"/>
    <w:rsid w:val="006F5709"/>
    <w:rsid w:val="006F63AE"/>
    <w:rsid w:val="006F6AC9"/>
    <w:rsid w:val="006F74D8"/>
    <w:rsid w:val="007000E0"/>
    <w:rsid w:val="007016B4"/>
    <w:rsid w:val="00701CCE"/>
    <w:rsid w:val="00702D7C"/>
    <w:rsid w:val="00702E62"/>
    <w:rsid w:val="007038D0"/>
    <w:rsid w:val="0070554A"/>
    <w:rsid w:val="00707FC0"/>
    <w:rsid w:val="00710120"/>
    <w:rsid w:val="0071078C"/>
    <w:rsid w:val="00711D47"/>
    <w:rsid w:val="007123B3"/>
    <w:rsid w:val="00712D65"/>
    <w:rsid w:val="00713926"/>
    <w:rsid w:val="00713A22"/>
    <w:rsid w:val="0071572F"/>
    <w:rsid w:val="00715808"/>
    <w:rsid w:val="00722042"/>
    <w:rsid w:val="007235B2"/>
    <w:rsid w:val="00724816"/>
    <w:rsid w:val="00730632"/>
    <w:rsid w:val="007364BF"/>
    <w:rsid w:val="007417C0"/>
    <w:rsid w:val="00741D6B"/>
    <w:rsid w:val="007443F5"/>
    <w:rsid w:val="00752784"/>
    <w:rsid w:val="00753674"/>
    <w:rsid w:val="0075400A"/>
    <w:rsid w:val="007553B3"/>
    <w:rsid w:val="00756725"/>
    <w:rsid w:val="007609DF"/>
    <w:rsid w:val="00761EEA"/>
    <w:rsid w:val="00764F28"/>
    <w:rsid w:val="007652AA"/>
    <w:rsid w:val="00770925"/>
    <w:rsid w:val="00771DB4"/>
    <w:rsid w:val="007724DB"/>
    <w:rsid w:val="00774BF4"/>
    <w:rsid w:val="00776B93"/>
    <w:rsid w:val="00780EF7"/>
    <w:rsid w:val="007851A5"/>
    <w:rsid w:val="00787066"/>
    <w:rsid w:val="00790B00"/>
    <w:rsid w:val="007912F9"/>
    <w:rsid w:val="00791973"/>
    <w:rsid w:val="0079351C"/>
    <w:rsid w:val="0079544E"/>
    <w:rsid w:val="0079787D"/>
    <w:rsid w:val="007A215B"/>
    <w:rsid w:val="007A2CD1"/>
    <w:rsid w:val="007A4728"/>
    <w:rsid w:val="007A50A0"/>
    <w:rsid w:val="007A5EE1"/>
    <w:rsid w:val="007A5FC4"/>
    <w:rsid w:val="007A6433"/>
    <w:rsid w:val="007A66EA"/>
    <w:rsid w:val="007B009B"/>
    <w:rsid w:val="007B271C"/>
    <w:rsid w:val="007B4033"/>
    <w:rsid w:val="007B4A2A"/>
    <w:rsid w:val="007C1E9B"/>
    <w:rsid w:val="007C59E5"/>
    <w:rsid w:val="007D5590"/>
    <w:rsid w:val="007D5753"/>
    <w:rsid w:val="007D5865"/>
    <w:rsid w:val="007E084E"/>
    <w:rsid w:val="007E224D"/>
    <w:rsid w:val="007E3274"/>
    <w:rsid w:val="007E38C7"/>
    <w:rsid w:val="007E62E3"/>
    <w:rsid w:val="007E6AFD"/>
    <w:rsid w:val="007E6DF0"/>
    <w:rsid w:val="007F5498"/>
    <w:rsid w:val="007F6F1C"/>
    <w:rsid w:val="00800779"/>
    <w:rsid w:val="00802203"/>
    <w:rsid w:val="00805494"/>
    <w:rsid w:val="00805B08"/>
    <w:rsid w:val="0080634C"/>
    <w:rsid w:val="00806A40"/>
    <w:rsid w:val="00806BB1"/>
    <w:rsid w:val="00810982"/>
    <w:rsid w:val="00815F61"/>
    <w:rsid w:val="0081619F"/>
    <w:rsid w:val="00816A61"/>
    <w:rsid w:val="008202FE"/>
    <w:rsid w:val="00823DF9"/>
    <w:rsid w:val="00824C0D"/>
    <w:rsid w:val="008257AD"/>
    <w:rsid w:val="00827E25"/>
    <w:rsid w:val="00827EB9"/>
    <w:rsid w:val="008304BF"/>
    <w:rsid w:val="00831C77"/>
    <w:rsid w:val="00835557"/>
    <w:rsid w:val="008378EE"/>
    <w:rsid w:val="00837921"/>
    <w:rsid w:val="00840FAD"/>
    <w:rsid w:val="00842EF2"/>
    <w:rsid w:val="00843CF1"/>
    <w:rsid w:val="00845B6C"/>
    <w:rsid w:val="00847BA1"/>
    <w:rsid w:val="00847D1A"/>
    <w:rsid w:val="0085258E"/>
    <w:rsid w:val="00853D3B"/>
    <w:rsid w:val="00856CDA"/>
    <w:rsid w:val="00856FF1"/>
    <w:rsid w:val="008611ED"/>
    <w:rsid w:val="008615D9"/>
    <w:rsid w:val="00861F68"/>
    <w:rsid w:val="008642F1"/>
    <w:rsid w:val="0086643A"/>
    <w:rsid w:val="00866F88"/>
    <w:rsid w:val="00870821"/>
    <w:rsid w:val="00870C2C"/>
    <w:rsid w:val="008725CF"/>
    <w:rsid w:val="008758F0"/>
    <w:rsid w:val="008775D6"/>
    <w:rsid w:val="00880B0D"/>
    <w:rsid w:val="008811CC"/>
    <w:rsid w:val="008816A5"/>
    <w:rsid w:val="008827B7"/>
    <w:rsid w:val="0088393E"/>
    <w:rsid w:val="00885686"/>
    <w:rsid w:val="00886BC1"/>
    <w:rsid w:val="0089194D"/>
    <w:rsid w:val="008940C9"/>
    <w:rsid w:val="00896200"/>
    <w:rsid w:val="0089657E"/>
    <w:rsid w:val="008A2063"/>
    <w:rsid w:val="008A59CD"/>
    <w:rsid w:val="008A5BD2"/>
    <w:rsid w:val="008A64BB"/>
    <w:rsid w:val="008A6E7E"/>
    <w:rsid w:val="008B264B"/>
    <w:rsid w:val="008B3A1E"/>
    <w:rsid w:val="008B3B1A"/>
    <w:rsid w:val="008B3C54"/>
    <w:rsid w:val="008B4B78"/>
    <w:rsid w:val="008B5592"/>
    <w:rsid w:val="008B5B27"/>
    <w:rsid w:val="008C1534"/>
    <w:rsid w:val="008C1827"/>
    <w:rsid w:val="008C6A90"/>
    <w:rsid w:val="008C7B9A"/>
    <w:rsid w:val="008D0651"/>
    <w:rsid w:val="008D0F33"/>
    <w:rsid w:val="008D1182"/>
    <w:rsid w:val="008D32B5"/>
    <w:rsid w:val="008D4052"/>
    <w:rsid w:val="008D463F"/>
    <w:rsid w:val="008D6B7A"/>
    <w:rsid w:val="008E0CBA"/>
    <w:rsid w:val="008E4CA2"/>
    <w:rsid w:val="008E61F2"/>
    <w:rsid w:val="008E6CA9"/>
    <w:rsid w:val="008F4C38"/>
    <w:rsid w:val="008F4FA3"/>
    <w:rsid w:val="008F6402"/>
    <w:rsid w:val="008F6A5E"/>
    <w:rsid w:val="00900C24"/>
    <w:rsid w:val="00902DF0"/>
    <w:rsid w:val="009118C2"/>
    <w:rsid w:val="00916B48"/>
    <w:rsid w:val="009177A9"/>
    <w:rsid w:val="0092499A"/>
    <w:rsid w:val="009272BB"/>
    <w:rsid w:val="00934B7A"/>
    <w:rsid w:val="00935547"/>
    <w:rsid w:val="00940D57"/>
    <w:rsid w:val="009412A4"/>
    <w:rsid w:val="00945DB4"/>
    <w:rsid w:val="009534F0"/>
    <w:rsid w:val="00953EF4"/>
    <w:rsid w:val="009545DF"/>
    <w:rsid w:val="00954A6B"/>
    <w:rsid w:val="009558A9"/>
    <w:rsid w:val="0095621B"/>
    <w:rsid w:val="00956C83"/>
    <w:rsid w:val="009602BE"/>
    <w:rsid w:val="0096040E"/>
    <w:rsid w:val="0096051B"/>
    <w:rsid w:val="009637FE"/>
    <w:rsid w:val="00964993"/>
    <w:rsid w:val="00964FB0"/>
    <w:rsid w:val="009651E9"/>
    <w:rsid w:val="00965868"/>
    <w:rsid w:val="00966DC4"/>
    <w:rsid w:val="00970BD1"/>
    <w:rsid w:val="00970C8A"/>
    <w:rsid w:val="00971A18"/>
    <w:rsid w:val="00971F7D"/>
    <w:rsid w:val="009725B3"/>
    <w:rsid w:val="00974BDF"/>
    <w:rsid w:val="00975108"/>
    <w:rsid w:val="00977AA4"/>
    <w:rsid w:val="00983F9B"/>
    <w:rsid w:val="0098505F"/>
    <w:rsid w:val="00987067"/>
    <w:rsid w:val="0099074D"/>
    <w:rsid w:val="0099255E"/>
    <w:rsid w:val="00993FA7"/>
    <w:rsid w:val="0099490C"/>
    <w:rsid w:val="00996F95"/>
    <w:rsid w:val="009A24B2"/>
    <w:rsid w:val="009A565B"/>
    <w:rsid w:val="009A7ED3"/>
    <w:rsid w:val="009B0A7D"/>
    <w:rsid w:val="009B3EEE"/>
    <w:rsid w:val="009B46FD"/>
    <w:rsid w:val="009B5752"/>
    <w:rsid w:val="009B6827"/>
    <w:rsid w:val="009B77ED"/>
    <w:rsid w:val="009C0D09"/>
    <w:rsid w:val="009C1FE3"/>
    <w:rsid w:val="009C246E"/>
    <w:rsid w:val="009C303F"/>
    <w:rsid w:val="009C36B5"/>
    <w:rsid w:val="009C4999"/>
    <w:rsid w:val="009C7A11"/>
    <w:rsid w:val="009C7E9B"/>
    <w:rsid w:val="009D1F5E"/>
    <w:rsid w:val="009D39EB"/>
    <w:rsid w:val="009D4468"/>
    <w:rsid w:val="009D47AD"/>
    <w:rsid w:val="009D7439"/>
    <w:rsid w:val="009E3123"/>
    <w:rsid w:val="009F0868"/>
    <w:rsid w:val="009F0AA3"/>
    <w:rsid w:val="009F5007"/>
    <w:rsid w:val="00A02569"/>
    <w:rsid w:val="00A02870"/>
    <w:rsid w:val="00A029B0"/>
    <w:rsid w:val="00A033EB"/>
    <w:rsid w:val="00A05B4E"/>
    <w:rsid w:val="00A07B2C"/>
    <w:rsid w:val="00A129C2"/>
    <w:rsid w:val="00A14157"/>
    <w:rsid w:val="00A179D3"/>
    <w:rsid w:val="00A206E8"/>
    <w:rsid w:val="00A21D1C"/>
    <w:rsid w:val="00A27288"/>
    <w:rsid w:val="00A27D49"/>
    <w:rsid w:val="00A3062A"/>
    <w:rsid w:val="00A31C77"/>
    <w:rsid w:val="00A32413"/>
    <w:rsid w:val="00A33B71"/>
    <w:rsid w:val="00A34B15"/>
    <w:rsid w:val="00A41469"/>
    <w:rsid w:val="00A44015"/>
    <w:rsid w:val="00A44DB3"/>
    <w:rsid w:val="00A45097"/>
    <w:rsid w:val="00A4626C"/>
    <w:rsid w:val="00A5025D"/>
    <w:rsid w:val="00A50D9E"/>
    <w:rsid w:val="00A52902"/>
    <w:rsid w:val="00A53AE8"/>
    <w:rsid w:val="00A53F1F"/>
    <w:rsid w:val="00A55A13"/>
    <w:rsid w:val="00A55EA0"/>
    <w:rsid w:val="00A61C77"/>
    <w:rsid w:val="00A61D23"/>
    <w:rsid w:val="00A638F6"/>
    <w:rsid w:val="00A64E73"/>
    <w:rsid w:val="00A661DD"/>
    <w:rsid w:val="00A67DFB"/>
    <w:rsid w:val="00A7023B"/>
    <w:rsid w:val="00A702F8"/>
    <w:rsid w:val="00A70639"/>
    <w:rsid w:val="00A70A73"/>
    <w:rsid w:val="00A725CE"/>
    <w:rsid w:val="00A76670"/>
    <w:rsid w:val="00A77E52"/>
    <w:rsid w:val="00A81B77"/>
    <w:rsid w:val="00A82DEE"/>
    <w:rsid w:val="00A86403"/>
    <w:rsid w:val="00A86E72"/>
    <w:rsid w:val="00A93F69"/>
    <w:rsid w:val="00A93FC4"/>
    <w:rsid w:val="00A94399"/>
    <w:rsid w:val="00A9600E"/>
    <w:rsid w:val="00AA3735"/>
    <w:rsid w:val="00AA7450"/>
    <w:rsid w:val="00AA76BA"/>
    <w:rsid w:val="00AB117B"/>
    <w:rsid w:val="00AB15FD"/>
    <w:rsid w:val="00AB1DE0"/>
    <w:rsid w:val="00AB226E"/>
    <w:rsid w:val="00AB358F"/>
    <w:rsid w:val="00AB5C53"/>
    <w:rsid w:val="00AB5E88"/>
    <w:rsid w:val="00AB77DF"/>
    <w:rsid w:val="00AB7DB0"/>
    <w:rsid w:val="00AC0D16"/>
    <w:rsid w:val="00AC2949"/>
    <w:rsid w:val="00AC3C60"/>
    <w:rsid w:val="00AC4FA2"/>
    <w:rsid w:val="00AC678B"/>
    <w:rsid w:val="00AD003F"/>
    <w:rsid w:val="00AD05CC"/>
    <w:rsid w:val="00AD11D0"/>
    <w:rsid w:val="00AD23C0"/>
    <w:rsid w:val="00AD2857"/>
    <w:rsid w:val="00AD3104"/>
    <w:rsid w:val="00AD3DFD"/>
    <w:rsid w:val="00AD4927"/>
    <w:rsid w:val="00AD506D"/>
    <w:rsid w:val="00AD76F0"/>
    <w:rsid w:val="00AE15F0"/>
    <w:rsid w:val="00AE436A"/>
    <w:rsid w:val="00AE4A3B"/>
    <w:rsid w:val="00AE5106"/>
    <w:rsid w:val="00AE5F1B"/>
    <w:rsid w:val="00AF13CF"/>
    <w:rsid w:val="00B00CC5"/>
    <w:rsid w:val="00B01136"/>
    <w:rsid w:val="00B02646"/>
    <w:rsid w:val="00B0278D"/>
    <w:rsid w:val="00B0359A"/>
    <w:rsid w:val="00B03E7A"/>
    <w:rsid w:val="00B03FE3"/>
    <w:rsid w:val="00B063C2"/>
    <w:rsid w:val="00B11CFD"/>
    <w:rsid w:val="00B14406"/>
    <w:rsid w:val="00B21466"/>
    <w:rsid w:val="00B23682"/>
    <w:rsid w:val="00B254A9"/>
    <w:rsid w:val="00B2612A"/>
    <w:rsid w:val="00B26F88"/>
    <w:rsid w:val="00B31464"/>
    <w:rsid w:val="00B3350B"/>
    <w:rsid w:val="00B35DE9"/>
    <w:rsid w:val="00B37F3F"/>
    <w:rsid w:val="00B40A0A"/>
    <w:rsid w:val="00B42E9E"/>
    <w:rsid w:val="00B43E22"/>
    <w:rsid w:val="00B45B8C"/>
    <w:rsid w:val="00B45F13"/>
    <w:rsid w:val="00B465B4"/>
    <w:rsid w:val="00B52659"/>
    <w:rsid w:val="00B5394C"/>
    <w:rsid w:val="00B55C8F"/>
    <w:rsid w:val="00B56D45"/>
    <w:rsid w:val="00B60154"/>
    <w:rsid w:val="00B638AB"/>
    <w:rsid w:val="00B667C8"/>
    <w:rsid w:val="00B66B7A"/>
    <w:rsid w:val="00B66DB6"/>
    <w:rsid w:val="00B677B4"/>
    <w:rsid w:val="00B677BB"/>
    <w:rsid w:val="00B677CB"/>
    <w:rsid w:val="00B70454"/>
    <w:rsid w:val="00B72A8F"/>
    <w:rsid w:val="00B72D98"/>
    <w:rsid w:val="00B7349B"/>
    <w:rsid w:val="00B74200"/>
    <w:rsid w:val="00B775E4"/>
    <w:rsid w:val="00B826E1"/>
    <w:rsid w:val="00B85A7B"/>
    <w:rsid w:val="00B87401"/>
    <w:rsid w:val="00B93A0B"/>
    <w:rsid w:val="00B961EB"/>
    <w:rsid w:val="00BA0039"/>
    <w:rsid w:val="00BA00C0"/>
    <w:rsid w:val="00BA0765"/>
    <w:rsid w:val="00BA2B74"/>
    <w:rsid w:val="00BA5044"/>
    <w:rsid w:val="00BA52C5"/>
    <w:rsid w:val="00BA5D08"/>
    <w:rsid w:val="00BB2F6A"/>
    <w:rsid w:val="00BB5DA6"/>
    <w:rsid w:val="00BB7D40"/>
    <w:rsid w:val="00BC17F2"/>
    <w:rsid w:val="00BC464B"/>
    <w:rsid w:val="00BC532E"/>
    <w:rsid w:val="00BC6081"/>
    <w:rsid w:val="00BC60BF"/>
    <w:rsid w:val="00BD3210"/>
    <w:rsid w:val="00BD43BD"/>
    <w:rsid w:val="00BD4484"/>
    <w:rsid w:val="00BD5841"/>
    <w:rsid w:val="00BD78F5"/>
    <w:rsid w:val="00BE3255"/>
    <w:rsid w:val="00BE3866"/>
    <w:rsid w:val="00BE64B0"/>
    <w:rsid w:val="00BE7A52"/>
    <w:rsid w:val="00BF2FA9"/>
    <w:rsid w:val="00BF506A"/>
    <w:rsid w:val="00BF5929"/>
    <w:rsid w:val="00BF6A35"/>
    <w:rsid w:val="00BF7391"/>
    <w:rsid w:val="00BF741C"/>
    <w:rsid w:val="00C02E0C"/>
    <w:rsid w:val="00C07831"/>
    <w:rsid w:val="00C079B2"/>
    <w:rsid w:val="00C106BB"/>
    <w:rsid w:val="00C10A2E"/>
    <w:rsid w:val="00C12457"/>
    <w:rsid w:val="00C13432"/>
    <w:rsid w:val="00C151E7"/>
    <w:rsid w:val="00C16F18"/>
    <w:rsid w:val="00C21198"/>
    <w:rsid w:val="00C21F36"/>
    <w:rsid w:val="00C256E9"/>
    <w:rsid w:val="00C30CD9"/>
    <w:rsid w:val="00C3103B"/>
    <w:rsid w:val="00C32F5C"/>
    <w:rsid w:val="00C3320E"/>
    <w:rsid w:val="00C3491D"/>
    <w:rsid w:val="00C3612B"/>
    <w:rsid w:val="00C37444"/>
    <w:rsid w:val="00C402A7"/>
    <w:rsid w:val="00C43AB0"/>
    <w:rsid w:val="00C47706"/>
    <w:rsid w:val="00C5169C"/>
    <w:rsid w:val="00C53F42"/>
    <w:rsid w:val="00C5408A"/>
    <w:rsid w:val="00C54335"/>
    <w:rsid w:val="00C54B65"/>
    <w:rsid w:val="00C579F1"/>
    <w:rsid w:val="00C57DFF"/>
    <w:rsid w:val="00C60437"/>
    <w:rsid w:val="00C63F91"/>
    <w:rsid w:val="00C654D2"/>
    <w:rsid w:val="00C66231"/>
    <w:rsid w:val="00C6643B"/>
    <w:rsid w:val="00C70899"/>
    <w:rsid w:val="00C72F31"/>
    <w:rsid w:val="00C7468E"/>
    <w:rsid w:val="00C74D6C"/>
    <w:rsid w:val="00C76251"/>
    <w:rsid w:val="00C77BE9"/>
    <w:rsid w:val="00C81418"/>
    <w:rsid w:val="00C8269A"/>
    <w:rsid w:val="00C83A44"/>
    <w:rsid w:val="00C86988"/>
    <w:rsid w:val="00C87334"/>
    <w:rsid w:val="00C87735"/>
    <w:rsid w:val="00C90137"/>
    <w:rsid w:val="00C9028F"/>
    <w:rsid w:val="00C910C5"/>
    <w:rsid w:val="00C91E1F"/>
    <w:rsid w:val="00C92615"/>
    <w:rsid w:val="00C92E48"/>
    <w:rsid w:val="00C95277"/>
    <w:rsid w:val="00C96876"/>
    <w:rsid w:val="00CB32E1"/>
    <w:rsid w:val="00CB6EB9"/>
    <w:rsid w:val="00CB76EA"/>
    <w:rsid w:val="00CB7D4D"/>
    <w:rsid w:val="00CC03C2"/>
    <w:rsid w:val="00CC1AAE"/>
    <w:rsid w:val="00CC1E0A"/>
    <w:rsid w:val="00CC2826"/>
    <w:rsid w:val="00CC3043"/>
    <w:rsid w:val="00CD0B52"/>
    <w:rsid w:val="00CD1188"/>
    <w:rsid w:val="00CD11A0"/>
    <w:rsid w:val="00CD35CD"/>
    <w:rsid w:val="00CD67B5"/>
    <w:rsid w:val="00CD7370"/>
    <w:rsid w:val="00CE1E76"/>
    <w:rsid w:val="00CE258F"/>
    <w:rsid w:val="00CE30E4"/>
    <w:rsid w:val="00CE5EB1"/>
    <w:rsid w:val="00CE6C02"/>
    <w:rsid w:val="00CE6DBB"/>
    <w:rsid w:val="00CE7FA7"/>
    <w:rsid w:val="00CF2EF1"/>
    <w:rsid w:val="00CF4BC6"/>
    <w:rsid w:val="00CF5874"/>
    <w:rsid w:val="00CF58D3"/>
    <w:rsid w:val="00CF5D1E"/>
    <w:rsid w:val="00CF644F"/>
    <w:rsid w:val="00CF7E54"/>
    <w:rsid w:val="00D027FD"/>
    <w:rsid w:val="00D062F9"/>
    <w:rsid w:val="00D11AE6"/>
    <w:rsid w:val="00D13508"/>
    <w:rsid w:val="00D17022"/>
    <w:rsid w:val="00D173C0"/>
    <w:rsid w:val="00D212AA"/>
    <w:rsid w:val="00D241B7"/>
    <w:rsid w:val="00D253BF"/>
    <w:rsid w:val="00D25518"/>
    <w:rsid w:val="00D25EED"/>
    <w:rsid w:val="00D26766"/>
    <w:rsid w:val="00D276E7"/>
    <w:rsid w:val="00D3094D"/>
    <w:rsid w:val="00D30A65"/>
    <w:rsid w:val="00D35544"/>
    <w:rsid w:val="00D36A87"/>
    <w:rsid w:val="00D40D46"/>
    <w:rsid w:val="00D4229F"/>
    <w:rsid w:val="00D439D7"/>
    <w:rsid w:val="00D43E4C"/>
    <w:rsid w:val="00D454FF"/>
    <w:rsid w:val="00D52010"/>
    <w:rsid w:val="00D530FE"/>
    <w:rsid w:val="00D534D2"/>
    <w:rsid w:val="00D53AB2"/>
    <w:rsid w:val="00D5774A"/>
    <w:rsid w:val="00D65370"/>
    <w:rsid w:val="00D6666B"/>
    <w:rsid w:val="00D75BAE"/>
    <w:rsid w:val="00D7618E"/>
    <w:rsid w:val="00D7678A"/>
    <w:rsid w:val="00D80BA5"/>
    <w:rsid w:val="00D840C1"/>
    <w:rsid w:val="00D84BC4"/>
    <w:rsid w:val="00D869F1"/>
    <w:rsid w:val="00D90061"/>
    <w:rsid w:val="00D94102"/>
    <w:rsid w:val="00D95F63"/>
    <w:rsid w:val="00DA0525"/>
    <w:rsid w:val="00DA2705"/>
    <w:rsid w:val="00DA2C8C"/>
    <w:rsid w:val="00DA3282"/>
    <w:rsid w:val="00DA38FC"/>
    <w:rsid w:val="00DA3BC0"/>
    <w:rsid w:val="00DA4EEB"/>
    <w:rsid w:val="00DA53C1"/>
    <w:rsid w:val="00DA78E5"/>
    <w:rsid w:val="00DB2EF2"/>
    <w:rsid w:val="00DB79A4"/>
    <w:rsid w:val="00DC0A55"/>
    <w:rsid w:val="00DC1179"/>
    <w:rsid w:val="00DC2A0C"/>
    <w:rsid w:val="00DC2FEA"/>
    <w:rsid w:val="00DC342C"/>
    <w:rsid w:val="00DC55A0"/>
    <w:rsid w:val="00DC71D8"/>
    <w:rsid w:val="00DC7AE7"/>
    <w:rsid w:val="00DD15E0"/>
    <w:rsid w:val="00DD2229"/>
    <w:rsid w:val="00DD56D9"/>
    <w:rsid w:val="00DD5ED0"/>
    <w:rsid w:val="00DD68C8"/>
    <w:rsid w:val="00DD7220"/>
    <w:rsid w:val="00DE0F40"/>
    <w:rsid w:val="00DE23E6"/>
    <w:rsid w:val="00DF176A"/>
    <w:rsid w:val="00DF7B1B"/>
    <w:rsid w:val="00E00CEB"/>
    <w:rsid w:val="00E019B8"/>
    <w:rsid w:val="00E14B9E"/>
    <w:rsid w:val="00E166B0"/>
    <w:rsid w:val="00E2058E"/>
    <w:rsid w:val="00E21427"/>
    <w:rsid w:val="00E23E85"/>
    <w:rsid w:val="00E2451C"/>
    <w:rsid w:val="00E25AF2"/>
    <w:rsid w:val="00E26347"/>
    <w:rsid w:val="00E3132F"/>
    <w:rsid w:val="00E31E26"/>
    <w:rsid w:val="00E3741D"/>
    <w:rsid w:val="00E37DA3"/>
    <w:rsid w:val="00E415AF"/>
    <w:rsid w:val="00E45295"/>
    <w:rsid w:val="00E454FF"/>
    <w:rsid w:val="00E458BE"/>
    <w:rsid w:val="00E4703B"/>
    <w:rsid w:val="00E519AB"/>
    <w:rsid w:val="00E52BBF"/>
    <w:rsid w:val="00E555DD"/>
    <w:rsid w:val="00E563B3"/>
    <w:rsid w:val="00E5674D"/>
    <w:rsid w:val="00E57AC2"/>
    <w:rsid w:val="00E600B8"/>
    <w:rsid w:val="00E601E8"/>
    <w:rsid w:val="00E60634"/>
    <w:rsid w:val="00E60DDF"/>
    <w:rsid w:val="00E60EE0"/>
    <w:rsid w:val="00E6494C"/>
    <w:rsid w:val="00E6555F"/>
    <w:rsid w:val="00E65C17"/>
    <w:rsid w:val="00E66D4E"/>
    <w:rsid w:val="00E67C53"/>
    <w:rsid w:val="00E71B97"/>
    <w:rsid w:val="00E73279"/>
    <w:rsid w:val="00E75655"/>
    <w:rsid w:val="00E759FA"/>
    <w:rsid w:val="00E764D0"/>
    <w:rsid w:val="00E83C93"/>
    <w:rsid w:val="00E84B5D"/>
    <w:rsid w:val="00E90016"/>
    <w:rsid w:val="00E916CC"/>
    <w:rsid w:val="00E920A0"/>
    <w:rsid w:val="00E942AA"/>
    <w:rsid w:val="00E94A36"/>
    <w:rsid w:val="00E95CFC"/>
    <w:rsid w:val="00E9676B"/>
    <w:rsid w:val="00EA062F"/>
    <w:rsid w:val="00EA24EC"/>
    <w:rsid w:val="00EA3156"/>
    <w:rsid w:val="00EA634B"/>
    <w:rsid w:val="00EA6736"/>
    <w:rsid w:val="00EB0081"/>
    <w:rsid w:val="00EB2335"/>
    <w:rsid w:val="00EB59B0"/>
    <w:rsid w:val="00EB7BB9"/>
    <w:rsid w:val="00EC1181"/>
    <w:rsid w:val="00EC4E0C"/>
    <w:rsid w:val="00EC5240"/>
    <w:rsid w:val="00EC6BC0"/>
    <w:rsid w:val="00ED030A"/>
    <w:rsid w:val="00ED0C1E"/>
    <w:rsid w:val="00ED11C2"/>
    <w:rsid w:val="00ED2807"/>
    <w:rsid w:val="00ED6C37"/>
    <w:rsid w:val="00ED7F75"/>
    <w:rsid w:val="00EE0187"/>
    <w:rsid w:val="00EE150D"/>
    <w:rsid w:val="00EE40CB"/>
    <w:rsid w:val="00EE517B"/>
    <w:rsid w:val="00EE5E60"/>
    <w:rsid w:val="00EE6804"/>
    <w:rsid w:val="00EF0725"/>
    <w:rsid w:val="00EF3338"/>
    <w:rsid w:val="00EF4734"/>
    <w:rsid w:val="00EF5357"/>
    <w:rsid w:val="00F05116"/>
    <w:rsid w:val="00F06111"/>
    <w:rsid w:val="00F06CC8"/>
    <w:rsid w:val="00F108EF"/>
    <w:rsid w:val="00F10BB0"/>
    <w:rsid w:val="00F11591"/>
    <w:rsid w:val="00F12CF0"/>
    <w:rsid w:val="00F17FBF"/>
    <w:rsid w:val="00F201DF"/>
    <w:rsid w:val="00F202B8"/>
    <w:rsid w:val="00F21FF3"/>
    <w:rsid w:val="00F225D5"/>
    <w:rsid w:val="00F27A43"/>
    <w:rsid w:val="00F27DE8"/>
    <w:rsid w:val="00F30218"/>
    <w:rsid w:val="00F30535"/>
    <w:rsid w:val="00F32CB7"/>
    <w:rsid w:val="00F35482"/>
    <w:rsid w:val="00F3664A"/>
    <w:rsid w:val="00F40510"/>
    <w:rsid w:val="00F45A71"/>
    <w:rsid w:val="00F45CEA"/>
    <w:rsid w:val="00F506E5"/>
    <w:rsid w:val="00F50FD6"/>
    <w:rsid w:val="00F5254C"/>
    <w:rsid w:val="00F52A17"/>
    <w:rsid w:val="00F54055"/>
    <w:rsid w:val="00F54596"/>
    <w:rsid w:val="00F554B4"/>
    <w:rsid w:val="00F62908"/>
    <w:rsid w:val="00F70BDF"/>
    <w:rsid w:val="00F71FD2"/>
    <w:rsid w:val="00F739B2"/>
    <w:rsid w:val="00F745AE"/>
    <w:rsid w:val="00F75D13"/>
    <w:rsid w:val="00F76B6C"/>
    <w:rsid w:val="00F7728F"/>
    <w:rsid w:val="00F82316"/>
    <w:rsid w:val="00F84078"/>
    <w:rsid w:val="00F85323"/>
    <w:rsid w:val="00F8649A"/>
    <w:rsid w:val="00F87B2D"/>
    <w:rsid w:val="00F92714"/>
    <w:rsid w:val="00F92A11"/>
    <w:rsid w:val="00F97ACA"/>
    <w:rsid w:val="00FA037E"/>
    <w:rsid w:val="00FA044E"/>
    <w:rsid w:val="00FB0CBA"/>
    <w:rsid w:val="00FB1F6B"/>
    <w:rsid w:val="00FB25EE"/>
    <w:rsid w:val="00FB2E4A"/>
    <w:rsid w:val="00FB33B7"/>
    <w:rsid w:val="00FB4DB0"/>
    <w:rsid w:val="00FB5BDF"/>
    <w:rsid w:val="00FB63CA"/>
    <w:rsid w:val="00FB6EE8"/>
    <w:rsid w:val="00FC0917"/>
    <w:rsid w:val="00FC189A"/>
    <w:rsid w:val="00FC3AEC"/>
    <w:rsid w:val="00FC41E5"/>
    <w:rsid w:val="00FC4933"/>
    <w:rsid w:val="00FC7A46"/>
    <w:rsid w:val="00FD15CF"/>
    <w:rsid w:val="00FD19C9"/>
    <w:rsid w:val="00FD3E82"/>
    <w:rsid w:val="00FD58CD"/>
    <w:rsid w:val="00FD62C1"/>
    <w:rsid w:val="00FD7A14"/>
    <w:rsid w:val="00FE0ED9"/>
    <w:rsid w:val="00FE12D6"/>
    <w:rsid w:val="00FE2D4C"/>
    <w:rsid w:val="00FE49B1"/>
    <w:rsid w:val="00FE60F9"/>
    <w:rsid w:val="00FE6800"/>
    <w:rsid w:val="00FE6C7F"/>
    <w:rsid w:val="00FF0B9C"/>
    <w:rsid w:val="00FF122D"/>
    <w:rsid w:val="00FF1E22"/>
    <w:rsid w:val="00FF2D8D"/>
    <w:rsid w:val="00FF7D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s>
</file>

<file path=word/webSettings.xml><?xml version="1.0" encoding="utf-8"?>
<w:webSettings xmlns:r="http://schemas.openxmlformats.org/officeDocument/2006/relationships" xmlns:w="http://schemas.openxmlformats.org/wordprocessingml/2006/main">
  <w:divs>
    <w:div w:id="262104969">
      <w:bodyDiv w:val="1"/>
      <w:marLeft w:val="0"/>
      <w:marRight w:val="0"/>
      <w:marTop w:val="23"/>
      <w:marBottom w:val="581"/>
      <w:divBdr>
        <w:top w:val="none" w:sz="0" w:space="0" w:color="auto"/>
        <w:left w:val="none" w:sz="0" w:space="0" w:color="auto"/>
        <w:bottom w:val="none" w:sz="0" w:space="0" w:color="auto"/>
        <w:right w:val="none" w:sz="0" w:space="0" w:color="auto"/>
      </w:divBdr>
      <w:divsChild>
        <w:div w:id="1540976324">
          <w:marLeft w:val="0"/>
          <w:marRight w:val="0"/>
          <w:marTop w:val="0"/>
          <w:marBottom w:val="0"/>
          <w:divBdr>
            <w:top w:val="none" w:sz="0" w:space="0" w:color="auto"/>
            <w:left w:val="none" w:sz="0" w:space="0" w:color="auto"/>
            <w:bottom w:val="none" w:sz="0" w:space="0" w:color="auto"/>
            <w:right w:val="none" w:sz="0" w:space="0" w:color="auto"/>
          </w:divBdr>
          <w:divsChild>
            <w:div w:id="176164484">
              <w:marLeft w:val="0"/>
              <w:marRight w:val="0"/>
              <w:marTop w:val="0"/>
              <w:marBottom w:val="0"/>
              <w:divBdr>
                <w:top w:val="none" w:sz="0" w:space="0" w:color="auto"/>
                <w:left w:val="none" w:sz="0" w:space="0" w:color="auto"/>
                <w:bottom w:val="none" w:sz="0" w:space="0" w:color="auto"/>
                <w:right w:val="none" w:sz="0" w:space="0" w:color="auto"/>
              </w:divBdr>
              <w:divsChild>
                <w:div w:id="64416900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439909897">
      <w:bodyDiv w:val="1"/>
      <w:marLeft w:val="0"/>
      <w:marRight w:val="0"/>
      <w:marTop w:val="20"/>
      <w:marBottom w:val="503"/>
      <w:divBdr>
        <w:top w:val="none" w:sz="0" w:space="0" w:color="auto"/>
        <w:left w:val="none" w:sz="0" w:space="0" w:color="auto"/>
        <w:bottom w:val="none" w:sz="0" w:space="0" w:color="auto"/>
        <w:right w:val="none" w:sz="0" w:space="0" w:color="auto"/>
      </w:divBdr>
      <w:divsChild>
        <w:div w:id="525363435">
          <w:marLeft w:val="0"/>
          <w:marRight w:val="0"/>
          <w:marTop w:val="0"/>
          <w:marBottom w:val="0"/>
          <w:divBdr>
            <w:top w:val="none" w:sz="0" w:space="0" w:color="auto"/>
            <w:left w:val="none" w:sz="0" w:space="0" w:color="auto"/>
            <w:bottom w:val="none" w:sz="0" w:space="0" w:color="auto"/>
            <w:right w:val="none" w:sz="0" w:space="0" w:color="auto"/>
          </w:divBdr>
          <w:divsChild>
            <w:div w:id="1821968379">
              <w:marLeft w:val="0"/>
              <w:marRight w:val="0"/>
              <w:marTop w:val="0"/>
              <w:marBottom w:val="0"/>
              <w:divBdr>
                <w:top w:val="none" w:sz="0" w:space="0" w:color="auto"/>
                <w:left w:val="none" w:sz="0" w:space="0" w:color="auto"/>
                <w:bottom w:val="none" w:sz="0" w:space="0" w:color="auto"/>
                <w:right w:val="none" w:sz="0" w:space="0" w:color="auto"/>
              </w:divBdr>
              <w:divsChild>
                <w:div w:id="2791934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831797816">
      <w:bodyDiv w:val="1"/>
      <w:marLeft w:val="0"/>
      <w:marRight w:val="0"/>
      <w:marTop w:val="0"/>
      <w:marBottom w:val="0"/>
      <w:divBdr>
        <w:top w:val="none" w:sz="0" w:space="0" w:color="auto"/>
        <w:left w:val="none" w:sz="0" w:space="0" w:color="auto"/>
        <w:bottom w:val="none" w:sz="0" w:space="0" w:color="auto"/>
        <w:right w:val="none" w:sz="0" w:space="0" w:color="auto"/>
      </w:divBdr>
    </w:div>
    <w:div w:id="929121634">
      <w:bodyDiv w:val="1"/>
      <w:marLeft w:val="0"/>
      <w:marRight w:val="0"/>
      <w:marTop w:val="0"/>
      <w:marBottom w:val="0"/>
      <w:divBdr>
        <w:top w:val="none" w:sz="0" w:space="0" w:color="auto"/>
        <w:left w:val="none" w:sz="0" w:space="0" w:color="auto"/>
        <w:bottom w:val="none" w:sz="0" w:space="0" w:color="auto"/>
        <w:right w:val="none" w:sz="0" w:space="0" w:color="auto"/>
      </w:divBdr>
    </w:div>
    <w:div w:id="1209688538">
      <w:bodyDiv w:val="1"/>
      <w:marLeft w:val="0"/>
      <w:marRight w:val="0"/>
      <w:marTop w:val="34"/>
      <w:marBottom w:val="847"/>
      <w:divBdr>
        <w:top w:val="none" w:sz="0" w:space="0" w:color="auto"/>
        <w:left w:val="none" w:sz="0" w:space="0" w:color="auto"/>
        <w:bottom w:val="none" w:sz="0" w:space="0" w:color="auto"/>
        <w:right w:val="none" w:sz="0" w:space="0" w:color="auto"/>
      </w:divBdr>
      <w:divsChild>
        <w:div w:id="1765149722">
          <w:marLeft w:val="0"/>
          <w:marRight w:val="0"/>
          <w:marTop w:val="0"/>
          <w:marBottom w:val="0"/>
          <w:divBdr>
            <w:top w:val="none" w:sz="0" w:space="0" w:color="auto"/>
            <w:left w:val="none" w:sz="0" w:space="0" w:color="auto"/>
            <w:bottom w:val="none" w:sz="0" w:space="0" w:color="auto"/>
            <w:right w:val="none" w:sz="0" w:space="0" w:color="auto"/>
          </w:divBdr>
          <w:divsChild>
            <w:div w:id="1204714337">
              <w:marLeft w:val="0"/>
              <w:marRight w:val="0"/>
              <w:marTop w:val="0"/>
              <w:marBottom w:val="0"/>
              <w:divBdr>
                <w:top w:val="none" w:sz="0" w:space="0" w:color="auto"/>
                <w:left w:val="none" w:sz="0" w:space="0" w:color="auto"/>
                <w:bottom w:val="none" w:sz="0" w:space="0" w:color="auto"/>
                <w:right w:val="none" w:sz="0" w:space="0" w:color="auto"/>
              </w:divBdr>
              <w:divsChild>
                <w:div w:id="12069137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72213504">
      <w:bodyDiv w:val="1"/>
      <w:marLeft w:val="0"/>
      <w:marRight w:val="0"/>
      <w:marTop w:val="44"/>
      <w:marBottom w:val="1091"/>
      <w:divBdr>
        <w:top w:val="none" w:sz="0" w:space="0" w:color="auto"/>
        <w:left w:val="none" w:sz="0" w:space="0" w:color="auto"/>
        <w:bottom w:val="none" w:sz="0" w:space="0" w:color="auto"/>
        <w:right w:val="none" w:sz="0" w:space="0" w:color="auto"/>
      </w:divBdr>
      <w:divsChild>
        <w:div w:id="1082676679">
          <w:marLeft w:val="0"/>
          <w:marRight w:val="0"/>
          <w:marTop w:val="0"/>
          <w:marBottom w:val="0"/>
          <w:divBdr>
            <w:top w:val="none" w:sz="0" w:space="0" w:color="auto"/>
            <w:left w:val="none" w:sz="0" w:space="0" w:color="auto"/>
            <w:bottom w:val="none" w:sz="0" w:space="0" w:color="auto"/>
            <w:right w:val="none" w:sz="0" w:space="0" w:color="auto"/>
          </w:divBdr>
          <w:divsChild>
            <w:div w:id="1875459431">
              <w:marLeft w:val="0"/>
              <w:marRight w:val="0"/>
              <w:marTop w:val="0"/>
              <w:marBottom w:val="0"/>
              <w:divBdr>
                <w:top w:val="none" w:sz="0" w:space="0" w:color="auto"/>
                <w:left w:val="none" w:sz="0" w:space="0" w:color="auto"/>
                <w:bottom w:val="none" w:sz="0" w:space="0" w:color="auto"/>
                <w:right w:val="none" w:sz="0" w:space="0" w:color="auto"/>
              </w:divBdr>
              <w:divsChild>
                <w:div w:id="1075393866">
                  <w:marLeft w:val="0"/>
                  <w:marRight w:val="0"/>
                  <w:marTop w:val="0"/>
                  <w:marBottom w:val="0"/>
                  <w:divBdr>
                    <w:top w:val="single" w:sz="18" w:space="0" w:color="000000"/>
                    <w:left w:val="single" w:sz="18" w:space="0" w:color="000000"/>
                    <w:bottom w:val="single" w:sz="18" w:space="0" w:color="000000"/>
                    <w:right w:val="single" w:sz="18" w:space="0" w:color="000000"/>
                  </w:divBdr>
                </w:div>
              </w:divsChild>
            </w:div>
          </w:divsChild>
        </w:div>
      </w:divsChild>
    </w:div>
    <w:div w:id="1479030031">
      <w:bodyDiv w:val="1"/>
      <w:marLeft w:val="0"/>
      <w:marRight w:val="0"/>
      <w:marTop w:val="30"/>
      <w:marBottom w:val="758"/>
      <w:divBdr>
        <w:top w:val="none" w:sz="0" w:space="0" w:color="auto"/>
        <w:left w:val="none" w:sz="0" w:space="0" w:color="auto"/>
        <w:bottom w:val="none" w:sz="0" w:space="0" w:color="auto"/>
        <w:right w:val="none" w:sz="0" w:space="0" w:color="auto"/>
      </w:divBdr>
      <w:divsChild>
        <w:div w:id="496120107">
          <w:marLeft w:val="0"/>
          <w:marRight w:val="0"/>
          <w:marTop w:val="0"/>
          <w:marBottom w:val="0"/>
          <w:divBdr>
            <w:top w:val="none" w:sz="0" w:space="0" w:color="auto"/>
            <w:left w:val="none" w:sz="0" w:space="0" w:color="auto"/>
            <w:bottom w:val="none" w:sz="0" w:space="0" w:color="auto"/>
            <w:right w:val="none" w:sz="0" w:space="0" w:color="auto"/>
          </w:divBdr>
        </w:div>
      </w:divsChild>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038697950">
      <w:bodyDiv w:val="1"/>
      <w:marLeft w:val="0"/>
      <w:marRight w:val="0"/>
      <w:marTop w:val="34"/>
      <w:marBottom w:val="847"/>
      <w:divBdr>
        <w:top w:val="none" w:sz="0" w:space="0" w:color="auto"/>
        <w:left w:val="none" w:sz="0" w:space="0" w:color="auto"/>
        <w:bottom w:val="none" w:sz="0" w:space="0" w:color="auto"/>
        <w:right w:val="none" w:sz="0" w:space="0" w:color="auto"/>
      </w:divBdr>
      <w:divsChild>
        <w:div w:id="1390376408">
          <w:marLeft w:val="0"/>
          <w:marRight w:val="0"/>
          <w:marTop w:val="0"/>
          <w:marBottom w:val="0"/>
          <w:divBdr>
            <w:top w:val="none" w:sz="0" w:space="0" w:color="auto"/>
            <w:left w:val="none" w:sz="0" w:space="0" w:color="auto"/>
            <w:bottom w:val="none" w:sz="0" w:space="0" w:color="auto"/>
            <w:right w:val="none" w:sz="0" w:space="0" w:color="auto"/>
          </w:divBdr>
          <w:divsChild>
            <w:div w:id="444077560">
              <w:marLeft w:val="0"/>
              <w:marRight w:val="0"/>
              <w:marTop w:val="0"/>
              <w:marBottom w:val="0"/>
              <w:divBdr>
                <w:top w:val="none" w:sz="0" w:space="0" w:color="auto"/>
                <w:left w:val="none" w:sz="0" w:space="0" w:color="auto"/>
                <w:bottom w:val="none" w:sz="0" w:space="0" w:color="auto"/>
                <w:right w:val="none" w:sz="0" w:space="0" w:color="auto"/>
              </w:divBdr>
              <w:divsChild>
                <w:div w:id="3516895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18EE3-DAC3-4B08-B829-ED33D0BF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25</Pages>
  <Words>8149</Words>
  <Characters>44285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hathaways</cp:lastModifiedBy>
  <cp:revision>10</cp:revision>
  <cp:lastPrinted>2013-06-24T19:14:00Z</cp:lastPrinted>
  <dcterms:created xsi:type="dcterms:W3CDTF">2013-06-24T14:07:00Z</dcterms:created>
  <dcterms:modified xsi:type="dcterms:W3CDTF">2013-06-24T19:32:00Z</dcterms:modified>
</cp:coreProperties>
</file>