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AF7" w:rsidRPr="00DF2EDE" w:rsidRDefault="00D036D6" w:rsidP="00DF2EDE">
      <w:pPr>
        <w:tabs>
          <w:tab w:val="center" w:pos="4680"/>
        </w:tabs>
        <w:suppressAutoHyphens/>
        <w:jc w:val="both"/>
        <w:rPr>
          <w:rFonts w:ascii="Times New Roman" w:hAnsi="Times New Roman"/>
          <w:b/>
          <w:spacing w:val="-3"/>
          <w:szCs w:val="24"/>
        </w:rPr>
      </w:pPr>
      <w:r w:rsidRPr="00BF29BD">
        <w:rPr>
          <w:rFonts w:ascii="Times New Roman" w:hAnsi="Times New Roman"/>
          <w:spacing w:val="-3"/>
          <w:szCs w:val="24"/>
        </w:rPr>
        <w:fldChar w:fldCharType="begin"/>
      </w:r>
      <w:r w:rsidR="00392CFE" w:rsidRPr="00BF29BD">
        <w:rPr>
          <w:rFonts w:ascii="Times New Roman" w:hAnsi="Times New Roman"/>
          <w:spacing w:val="-3"/>
          <w:szCs w:val="24"/>
        </w:rPr>
        <w:instrText>ADVANCE \D 108.0</w:instrText>
      </w:r>
      <w:r w:rsidRPr="00BF29BD">
        <w:rPr>
          <w:rFonts w:ascii="Times New Roman" w:hAnsi="Times New Roman"/>
          <w:spacing w:val="-3"/>
          <w:szCs w:val="24"/>
        </w:rPr>
        <w:fldChar w:fldCharType="end"/>
      </w:r>
      <w:r w:rsidR="00392CFE" w:rsidRPr="00DF2EDE">
        <w:rPr>
          <w:rFonts w:ascii="Times New Roman" w:hAnsi="Times New Roman"/>
          <w:b/>
          <w:spacing w:val="-3"/>
          <w:sz w:val="22"/>
          <w:szCs w:val="22"/>
        </w:rPr>
        <w:tab/>
      </w:r>
      <w:r w:rsidR="00392CFE" w:rsidRPr="00DF2EDE">
        <w:rPr>
          <w:rFonts w:ascii="Times New Roman" w:hAnsi="Times New Roman"/>
          <w:b/>
          <w:spacing w:val="-3"/>
          <w:szCs w:val="24"/>
          <w:u w:val="single"/>
        </w:rPr>
        <w:t>M E M O R A N D U M</w:t>
      </w:r>
      <w:r w:rsidRPr="00DF2EDE">
        <w:rPr>
          <w:rFonts w:ascii="Times New Roman" w:hAnsi="Times New Roman"/>
          <w:spacing w:val="-3"/>
          <w:szCs w:val="24"/>
        </w:rPr>
        <w:fldChar w:fldCharType="begin"/>
      </w:r>
      <w:r w:rsidR="00392CFE" w:rsidRPr="00DF2EDE">
        <w:rPr>
          <w:rFonts w:ascii="Times New Roman" w:hAnsi="Times New Roman"/>
          <w:spacing w:val="-3"/>
          <w:szCs w:val="24"/>
        </w:rPr>
        <w:instrText xml:space="preserve">PRIVATE </w:instrText>
      </w:r>
      <w:r w:rsidRPr="00DF2EDE">
        <w:rPr>
          <w:rFonts w:ascii="Times New Roman" w:hAnsi="Times New Roman"/>
          <w:spacing w:val="-3"/>
          <w:szCs w:val="24"/>
        </w:rPr>
        <w:fldChar w:fldCharType="end"/>
      </w:r>
    </w:p>
    <w:p w:rsidR="00DF2EDE" w:rsidRPr="00DF2EDE" w:rsidRDefault="00DF2ED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DATE</w:t>
      </w:r>
      <w:r w:rsidR="00737E90" w:rsidRPr="00DF2EDE">
        <w:rPr>
          <w:rFonts w:ascii="Times New Roman" w:hAnsi="Times New Roman"/>
          <w:spacing w:val="-3"/>
          <w:szCs w:val="24"/>
        </w:rPr>
        <w:t>:</w:t>
      </w:r>
      <w:r w:rsidR="00737E90" w:rsidRPr="00DF2EDE">
        <w:rPr>
          <w:rFonts w:ascii="Times New Roman" w:hAnsi="Times New Roman"/>
          <w:spacing w:val="-3"/>
          <w:szCs w:val="24"/>
        </w:rPr>
        <w:tab/>
      </w:r>
      <w:r w:rsidR="00F51710">
        <w:rPr>
          <w:rFonts w:ascii="Times New Roman" w:hAnsi="Times New Roman"/>
          <w:spacing w:val="-3"/>
          <w:szCs w:val="24"/>
        </w:rPr>
        <w:t>March 14</w:t>
      </w:r>
      <w:r w:rsidR="003C6597" w:rsidRPr="00DF2EDE">
        <w:rPr>
          <w:rFonts w:ascii="Times New Roman" w:hAnsi="Times New Roman"/>
          <w:spacing w:val="-3"/>
          <w:szCs w:val="24"/>
        </w:rPr>
        <w:t>, 2012</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TO</w:t>
      </w:r>
      <w:r w:rsidRPr="00DF2EDE">
        <w:rPr>
          <w:rFonts w:ascii="Times New Roman" w:hAnsi="Times New Roman"/>
          <w:spacing w:val="-3"/>
          <w:szCs w:val="24"/>
        </w:rPr>
        <w:t>:</w:t>
      </w:r>
      <w:r w:rsidRPr="00DF2EDE">
        <w:rPr>
          <w:rFonts w:ascii="Times New Roman" w:hAnsi="Times New Roman"/>
          <w:spacing w:val="-3"/>
          <w:szCs w:val="24"/>
        </w:rPr>
        <w:tab/>
        <w:t>Richard D. Garrity, Ph.D.</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C6597" w:rsidRPr="00DF2EDE" w:rsidRDefault="00392CFE" w:rsidP="008B6DE2">
      <w:pPr>
        <w:tabs>
          <w:tab w:val="left" w:pos="-1440"/>
          <w:tab w:val="left" w:pos="-720"/>
          <w:tab w:val="left" w:pos="1440"/>
          <w:tab w:val="left" w:pos="2160"/>
          <w:tab w:val="left" w:pos="2880"/>
          <w:tab w:val="left" w:pos="3600"/>
          <w:tab w:val="left" w:pos="4320"/>
          <w:tab w:val="left" w:pos="5040"/>
          <w:tab w:val="left" w:pos="5760"/>
          <w:tab w:val="left" w:pos="612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FROM</w:t>
      </w:r>
      <w:r w:rsidRPr="00DF2EDE">
        <w:rPr>
          <w:rFonts w:ascii="Times New Roman" w:hAnsi="Times New Roman"/>
          <w:spacing w:val="-3"/>
          <w:szCs w:val="24"/>
        </w:rPr>
        <w:t>:</w:t>
      </w:r>
      <w:r w:rsidRPr="00DF2EDE">
        <w:rPr>
          <w:rFonts w:ascii="Times New Roman" w:hAnsi="Times New Roman"/>
          <w:spacing w:val="-3"/>
          <w:szCs w:val="24"/>
        </w:rPr>
        <w:tab/>
      </w:r>
      <w:r w:rsidR="00081E9D" w:rsidRPr="00DF2EDE">
        <w:rPr>
          <w:rFonts w:ascii="Times New Roman" w:hAnsi="Times New Roman"/>
          <w:spacing w:val="-3"/>
          <w:szCs w:val="24"/>
        </w:rPr>
        <w:t xml:space="preserve">Stephen </w:t>
      </w:r>
      <w:r w:rsidR="003C6597" w:rsidRPr="00DF2EDE">
        <w:rPr>
          <w:rFonts w:ascii="Times New Roman" w:hAnsi="Times New Roman"/>
          <w:spacing w:val="-3"/>
          <w:szCs w:val="24"/>
        </w:rPr>
        <w:t xml:space="preserve">R. </w:t>
      </w:r>
      <w:r w:rsidR="00081E9D" w:rsidRPr="00DF2EDE">
        <w:rPr>
          <w:rFonts w:ascii="Times New Roman" w:hAnsi="Times New Roman"/>
          <w:spacing w:val="-3"/>
          <w:szCs w:val="24"/>
        </w:rPr>
        <w:t>Hathaway, P.E.</w:t>
      </w:r>
      <w:r w:rsidR="00CF2EF1" w:rsidRPr="00DF2EDE">
        <w:rPr>
          <w:rFonts w:ascii="Times New Roman" w:hAnsi="Times New Roman"/>
          <w:spacing w:val="-3"/>
          <w:szCs w:val="24"/>
        </w:rPr>
        <w:tab/>
      </w:r>
      <w:r w:rsidR="008B6DE2" w:rsidRPr="00DF2EDE">
        <w:rPr>
          <w:rFonts w:ascii="Times New Roman" w:hAnsi="Times New Roman"/>
          <w:spacing w:val="-3"/>
          <w:szCs w:val="24"/>
        </w:rPr>
        <w:tab/>
      </w:r>
      <w:r w:rsidR="008B6DE2" w:rsidRPr="00DF2EDE">
        <w:rPr>
          <w:rFonts w:ascii="Times New Roman" w:hAnsi="Times New Roman"/>
          <w:b/>
          <w:spacing w:val="-3"/>
          <w:szCs w:val="24"/>
        </w:rPr>
        <w:t>THRU:</w:t>
      </w:r>
      <w:r w:rsidR="008B6DE2" w:rsidRPr="00DF2EDE">
        <w:rPr>
          <w:rFonts w:ascii="Times New Roman" w:hAnsi="Times New Roman"/>
          <w:b/>
          <w:spacing w:val="-3"/>
          <w:szCs w:val="24"/>
        </w:rPr>
        <w:tab/>
      </w:r>
      <w:r w:rsidR="008B6DE2" w:rsidRPr="00DF2EDE">
        <w:rPr>
          <w:rFonts w:ascii="Times New Roman" w:hAnsi="Times New Roman"/>
          <w:spacing w:val="-3"/>
          <w:szCs w:val="24"/>
        </w:rPr>
        <w:t>Sterlin K. Woodard, P.E.</w:t>
      </w:r>
    </w:p>
    <w:p w:rsidR="00B7060E" w:rsidRPr="00DF2EDE" w:rsidRDefault="00B7060E" w:rsidP="00A3062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r w:rsidRPr="00DF2EDE">
        <w:rPr>
          <w:rFonts w:ascii="Times New Roman" w:hAnsi="Times New Roman"/>
          <w:b/>
          <w:spacing w:val="-3"/>
          <w:szCs w:val="24"/>
        </w:rPr>
        <w:tab/>
      </w:r>
    </w:p>
    <w:p w:rsidR="00A9600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SUBJECT:</w:t>
      </w:r>
      <w:r w:rsidRPr="00DF2EDE">
        <w:rPr>
          <w:rFonts w:ascii="Times New Roman" w:hAnsi="Times New Roman"/>
          <w:b/>
          <w:spacing w:val="-3"/>
          <w:szCs w:val="24"/>
        </w:rPr>
        <w:tab/>
      </w:r>
      <w:r w:rsidR="00F51710">
        <w:rPr>
          <w:rFonts w:ascii="Times New Roman" w:hAnsi="Times New Roman"/>
          <w:b/>
          <w:spacing w:val="-3"/>
          <w:szCs w:val="24"/>
        </w:rPr>
        <w:t xml:space="preserve">FINAL </w:t>
      </w:r>
      <w:r w:rsidR="0060340A" w:rsidRPr="00DF2EDE">
        <w:rPr>
          <w:rFonts w:ascii="Times New Roman" w:hAnsi="Times New Roman"/>
          <w:b/>
          <w:spacing w:val="-3"/>
          <w:szCs w:val="24"/>
        </w:rPr>
        <w:t>Air</w:t>
      </w:r>
      <w:r w:rsidR="00D534D2" w:rsidRPr="00DF2EDE">
        <w:rPr>
          <w:rFonts w:ascii="Times New Roman" w:hAnsi="Times New Roman"/>
          <w:b/>
          <w:spacing w:val="-3"/>
          <w:szCs w:val="24"/>
        </w:rPr>
        <w:t xml:space="preserve"> </w:t>
      </w:r>
      <w:r w:rsidR="00392CFE" w:rsidRPr="00DF2EDE">
        <w:rPr>
          <w:rFonts w:ascii="Times New Roman" w:hAnsi="Times New Roman"/>
          <w:b/>
          <w:spacing w:val="-3"/>
          <w:szCs w:val="24"/>
        </w:rPr>
        <w:t>Construction Permit</w:t>
      </w:r>
    </w:p>
    <w:p w:rsidR="00392CFE" w:rsidRPr="00DF2EDE" w:rsidRDefault="003C659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B85967" w:rsidRPr="00DF2EDE">
        <w:rPr>
          <w:rFonts w:ascii="Times New Roman" w:hAnsi="Times New Roman"/>
          <w:b/>
          <w:spacing w:val="-3"/>
          <w:szCs w:val="24"/>
        </w:rPr>
        <w:t>Florida Rock Industries, Inc.</w:t>
      </w:r>
    </w:p>
    <w:p w:rsidR="00A9600E" w:rsidRPr="00DF2EDE" w:rsidRDefault="003C6597" w:rsidP="00737E9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DF2EDE">
        <w:rPr>
          <w:rFonts w:ascii="Times New Roman" w:hAnsi="Times New Roman"/>
          <w:b/>
          <w:spacing w:val="-3"/>
          <w:szCs w:val="24"/>
        </w:rPr>
        <w:tab/>
      </w:r>
      <w:r w:rsidR="00737E90" w:rsidRPr="00DF2EDE">
        <w:rPr>
          <w:rFonts w:ascii="Times New Roman" w:hAnsi="Times New Roman"/>
          <w:b/>
          <w:spacing w:val="-3"/>
          <w:szCs w:val="24"/>
        </w:rPr>
        <w:t>Permit No</w:t>
      </w:r>
      <w:r w:rsidR="0060340A" w:rsidRPr="00DF2EDE">
        <w:rPr>
          <w:rFonts w:ascii="Times New Roman" w:hAnsi="Times New Roman"/>
          <w:b/>
          <w:spacing w:val="-3"/>
          <w:szCs w:val="24"/>
        </w:rPr>
        <w:t xml:space="preserve">. </w:t>
      </w:r>
      <w:r w:rsidR="00B85967" w:rsidRPr="00DF2EDE">
        <w:rPr>
          <w:rFonts w:ascii="Times New Roman" w:hAnsi="Times New Roman"/>
          <w:b/>
          <w:spacing w:val="-3"/>
          <w:szCs w:val="24"/>
        </w:rPr>
        <w:t>0570018-01</w:t>
      </w:r>
      <w:r w:rsidR="0060340A" w:rsidRPr="00DF2EDE">
        <w:rPr>
          <w:rFonts w:ascii="Times New Roman" w:hAnsi="Times New Roman"/>
          <w:b/>
          <w:spacing w:val="-3"/>
          <w:szCs w:val="24"/>
        </w:rPr>
        <w:t>9</w:t>
      </w:r>
      <w:r w:rsidR="00B85967" w:rsidRPr="00DF2EDE">
        <w:rPr>
          <w:rFonts w:ascii="Times New Roman" w:hAnsi="Times New Roman"/>
          <w:b/>
          <w:spacing w:val="-3"/>
          <w:szCs w:val="24"/>
        </w:rPr>
        <w:t>-AC</w:t>
      </w:r>
    </w:p>
    <w:p w:rsidR="00392CFE" w:rsidRPr="00DF2EDE" w:rsidRDefault="00392CF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52784" w:rsidRPr="00DF2EDE" w:rsidRDefault="00CF2EF1" w:rsidP="00364375">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DF2EDE">
        <w:rPr>
          <w:rFonts w:ascii="Times New Roman" w:hAnsi="Times New Roman"/>
          <w:spacing w:val="-3"/>
          <w:szCs w:val="24"/>
        </w:rPr>
        <w:t>At</w:t>
      </w:r>
      <w:r w:rsidR="004E254B" w:rsidRPr="00DF2EDE">
        <w:rPr>
          <w:rFonts w:ascii="Times New Roman" w:hAnsi="Times New Roman"/>
          <w:spacing w:val="-3"/>
          <w:szCs w:val="24"/>
        </w:rPr>
        <w:t xml:space="preserve">tached </w:t>
      </w:r>
      <w:r w:rsidR="00E86160" w:rsidRPr="00DF2EDE">
        <w:rPr>
          <w:rFonts w:ascii="Times New Roman" w:hAnsi="Times New Roman"/>
          <w:spacing w:val="-3"/>
          <w:szCs w:val="24"/>
        </w:rPr>
        <w:t xml:space="preserve">is </w:t>
      </w:r>
      <w:r w:rsidR="00F51710">
        <w:rPr>
          <w:rFonts w:ascii="Times New Roman" w:hAnsi="Times New Roman"/>
          <w:spacing w:val="-3"/>
          <w:szCs w:val="24"/>
        </w:rPr>
        <w:t>FINAL</w:t>
      </w:r>
      <w:r w:rsidR="0089628B" w:rsidRPr="00DF2EDE">
        <w:rPr>
          <w:rFonts w:ascii="Times New Roman" w:hAnsi="Times New Roman"/>
          <w:spacing w:val="-3"/>
          <w:szCs w:val="24"/>
        </w:rPr>
        <w:t xml:space="preserve"> Air </w:t>
      </w:r>
      <w:r w:rsidR="0060340A" w:rsidRPr="00DF2EDE">
        <w:rPr>
          <w:rFonts w:ascii="Times New Roman" w:hAnsi="Times New Roman"/>
          <w:spacing w:val="-3"/>
          <w:szCs w:val="24"/>
        </w:rPr>
        <w:t>Construction</w:t>
      </w:r>
      <w:r w:rsidR="004561A8" w:rsidRPr="00DF2EDE">
        <w:rPr>
          <w:rFonts w:ascii="Times New Roman" w:hAnsi="Times New Roman"/>
          <w:spacing w:val="-3"/>
          <w:szCs w:val="24"/>
        </w:rPr>
        <w:t xml:space="preserve"> </w:t>
      </w:r>
      <w:r w:rsidR="00561C55" w:rsidRPr="00DF2EDE">
        <w:rPr>
          <w:rFonts w:ascii="Times New Roman" w:hAnsi="Times New Roman"/>
          <w:spacing w:val="-3"/>
          <w:szCs w:val="24"/>
        </w:rPr>
        <w:t>Permit No</w:t>
      </w:r>
      <w:r w:rsidR="000E756D" w:rsidRPr="00DF2EDE">
        <w:rPr>
          <w:rFonts w:ascii="Times New Roman" w:hAnsi="Times New Roman"/>
          <w:spacing w:val="-3"/>
          <w:szCs w:val="24"/>
        </w:rPr>
        <w:t xml:space="preserve">. </w:t>
      </w:r>
      <w:r w:rsidR="00793908" w:rsidRPr="00DF2EDE">
        <w:rPr>
          <w:rFonts w:ascii="Times New Roman" w:hAnsi="Times New Roman"/>
          <w:spacing w:val="-3"/>
          <w:szCs w:val="24"/>
        </w:rPr>
        <w:t>0570018-01</w:t>
      </w:r>
      <w:r w:rsidR="0060340A" w:rsidRPr="00DF2EDE">
        <w:rPr>
          <w:rFonts w:ascii="Times New Roman" w:hAnsi="Times New Roman"/>
          <w:spacing w:val="-3"/>
          <w:szCs w:val="24"/>
        </w:rPr>
        <w:t>9</w:t>
      </w:r>
      <w:r w:rsidR="00793908" w:rsidRPr="00DF2EDE">
        <w:rPr>
          <w:rFonts w:ascii="Times New Roman" w:hAnsi="Times New Roman"/>
          <w:spacing w:val="-3"/>
          <w:szCs w:val="24"/>
        </w:rPr>
        <w:t>-AC</w:t>
      </w:r>
      <w:r w:rsidR="0060340A" w:rsidRPr="00DF2EDE">
        <w:rPr>
          <w:rFonts w:ascii="Times New Roman" w:hAnsi="Times New Roman"/>
          <w:spacing w:val="-3"/>
          <w:szCs w:val="24"/>
        </w:rPr>
        <w:t xml:space="preserve"> which is</w:t>
      </w:r>
      <w:r w:rsidRPr="00DF2EDE">
        <w:rPr>
          <w:rFonts w:ascii="Times New Roman" w:hAnsi="Times New Roman"/>
          <w:spacing w:val="-3"/>
          <w:szCs w:val="24"/>
        </w:rPr>
        <w:t xml:space="preserve"> </w:t>
      </w:r>
      <w:r w:rsidR="00364375" w:rsidRPr="00DF2EDE">
        <w:rPr>
          <w:rFonts w:ascii="Times New Roman" w:hAnsi="Times New Roman"/>
          <w:spacing w:val="-3"/>
          <w:szCs w:val="24"/>
        </w:rPr>
        <w:t xml:space="preserve">being issued to Florida Rock </w:t>
      </w:r>
      <w:r w:rsidR="0060340A" w:rsidRPr="00DF2EDE">
        <w:rPr>
          <w:rFonts w:ascii="Times New Roman" w:hAnsi="Times New Roman"/>
          <w:spacing w:val="-3"/>
          <w:szCs w:val="24"/>
        </w:rPr>
        <w:t xml:space="preserve">Industries, Inc. </w:t>
      </w:r>
      <w:r w:rsidR="00F37152" w:rsidRPr="00DF2EDE">
        <w:rPr>
          <w:rFonts w:ascii="Times New Roman" w:hAnsi="Times New Roman"/>
          <w:spacing w:val="-3"/>
          <w:szCs w:val="24"/>
        </w:rPr>
        <w:t xml:space="preserve">(“Florida Rock”) </w:t>
      </w:r>
      <w:r w:rsidR="00364375" w:rsidRPr="00DF2EDE">
        <w:rPr>
          <w:rFonts w:ascii="Times New Roman" w:hAnsi="Times New Roman"/>
          <w:spacing w:val="-3"/>
          <w:szCs w:val="24"/>
        </w:rPr>
        <w:t>located at</w:t>
      </w:r>
      <w:r w:rsidR="00811AF8" w:rsidRPr="00DF2EDE">
        <w:rPr>
          <w:rFonts w:ascii="Times New Roman" w:hAnsi="Times New Roman"/>
          <w:spacing w:val="-3"/>
          <w:szCs w:val="24"/>
        </w:rPr>
        <w:t xml:space="preserve"> </w:t>
      </w:r>
      <w:r w:rsidR="0060340A" w:rsidRPr="00DF2EDE">
        <w:rPr>
          <w:rFonts w:ascii="Times New Roman" w:hAnsi="Times New Roman"/>
          <w:szCs w:val="24"/>
        </w:rPr>
        <w:t>2001 Maritime Blvd.,</w:t>
      </w:r>
      <w:r w:rsidR="00CC579B" w:rsidRPr="00DF2EDE">
        <w:rPr>
          <w:rFonts w:ascii="Times New Roman" w:hAnsi="Times New Roman"/>
          <w:spacing w:val="-3"/>
          <w:szCs w:val="24"/>
        </w:rPr>
        <w:t xml:space="preserve"> </w:t>
      </w:r>
      <w:r w:rsidR="00364375" w:rsidRPr="00DF2EDE">
        <w:rPr>
          <w:rFonts w:ascii="Times New Roman" w:hAnsi="Times New Roman"/>
          <w:spacing w:val="-3"/>
          <w:szCs w:val="24"/>
        </w:rPr>
        <w:t>Tampa</w:t>
      </w:r>
      <w:r w:rsidR="0060340A" w:rsidRPr="00DF2EDE">
        <w:rPr>
          <w:rFonts w:ascii="Times New Roman" w:hAnsi="Times New Roman"/>
          <w:spacing w:val="-3"/>
          <w:szCs w:val="24"/>
        </w:rPr>
        <w:t>, FL</w:t>
      </w:r>
      <w:r w:rsidR="00AF2892" w:rsidRPr="00DF2EDE">
        <w:rPr>
          <w:rFonts w:ascii="Times New Roman" w:hAnsi="Times New Roman"/>
          <w:spacing w:val="-3"/>
          <w:szCs w:val="24"/>
        </w:rPr>
        <w:t xml:space="preserve">. </w:t>
      </w:r>
      <w:r w:rsidR="004E254B" w:rsidRPr="00DF2EDE">
        <w:rPr>
          <w:rFonts w:ascii="Times New Roman" w:hAnsi="Times New Roman"/>
          <w:spacing w:val="-3"/>
          <w:szCs w:val="24"/>
        </w:rPr>
        <w:t xml:space="preserve"> </w:t>
      </w:r>
      <w:r w:rsidR="0060340A" w:rsidRPr="00DF2EDE">
        <w:rPr>
          <w:rFonts w:ascii="Times New Roman" w:hAnsi="Times New Roman"/>
          <w:spacing w:val="-3"/>
          <w:szCs w:val="24"/>
        </w:rPr>
        <w:t xml:space="preserve">This permit is being issued as a minor modification to </w:t>
      </w:r>
      <w:r w:rsidR="00AF2892" w:rsidRPr="00DF2EDE">
        <w:rPr>
          <w:rFonts w:ascii="Times New Roman" w:hAnsi="Times New Roman"/>
          <w:spacing w:val="-3"/>
          <w:szCs w:val="24"/>
        </w:rPr>
        <w:t>Permit No. 0570018-</w:t>
      </w:r>
      <w:r w:rsidR="000C1B9B" w:rsidRPr="00DF2EDE">
        <w:rPr>
          <w:rFonts w:ascii="Times New Roman" w:hAnsi="Times New Roman"/>
          <w:spacing w:val="-3"/>
          <w:szCs w:val="24"/>
        </w:rPr>
        <w:t>017-AC/</w:t>
      </w:r>
      <w:r w:rsidR="00AF2892" w:rsidRPr="00DF2EDE">
        <w:rPr>
          <w:rFonts w:ascii="Times New Roman" w:hAnsi="Times New Roman"/>
          <w:spacing w:val="-3"/>
          <w:szCs w:val="24"/>
        </w:rPr>
        <w:t>01</w:t>
      </w:r>
      <w:r w:rsidR="0060340A" w:rsidRPr="00DF2EDE">
        <w:rPr>
          <w:rFonts w:ascii="Times New Roman" w:hAnsi="Times New Roman"/>
          <w:spacing w:val="-3"/>
          <w:szCs w:val="24"/>
        </w:rPr>
        <w:t>8</w:t>
      </w:r>
      <w:r w:rsidR="00AF2892" w:rsidRPr="00DF2EDE">
        <w:rPr>
          <w:rFonts w:ascii="Times New Roman" w:hAnsi="Times New Roman"/>
          <w:spacing w:val="-3"/>
          <w:szCs w:val="24"/>
        </w:rPr>
        <w:t>-A</w:t>
      </w:r>
      <w:r w:rsidR="0060340A" w:rsidRPr="00DF2EDE">
        <w:rPr>
          <w:rFonts w:ascii="Times New Roman" w:hAnsi="Times New Roman"/>
          <w:spacing w:val="-3"/>
          <w:szCs w:val="24"/>
        </w:rPr>
        <w:t xml:space="preserve">V in response to the written request dated November 17, 2011 from Florida Rock.  </w:t>
      </w:r>
      <w:r w:rsidR="0089628B" w:rsidRPr="00DF2EDE">
        <w:rPr>
          <w:rFonts w:ascii="Times New Roman" w:hAnsi="Times New Roman"/>
          <w:spacing w:val="-3"/>
          <w:szCs w:val="24"/>
        </w:rPr>
        <w:t xml:space="preserve">The letter requested the </w:t>
      </w:r>
      <w:r w:rsidR="00AF2892" w:rsidRPr="00DF2EDE">
        <w:rPr>
          <w:rFonts w:ascii="Times New Roman" w:hAnsi="Times New Roman"/>
          <w:spacing w:val="-3"/>
          <w:szCs w:val="24"/>
        </w:rPr>
        <w:t>authoriz</w:t>
      </w:r>
      <w:r w:rsidR="0089628B" w:rsidRPr="00DF2EDE">
        <w:rPr>
          <w:rFonts w:ascii="Times New Roman" w:hAnsi="Times New Roman"/>
          <w:spacing w:val="-3"/>
          <w:szCs w:val="24"/>
        </w:rPr>
        <w:t>ation of</w:t>
      </w:r>
      <w:r w:rsidR="00AF2892" w:rsidRPr="00DF2EDE">
        <w:rPr>
          <w:rFonts w:ascii="Times New Roman" w:hAnsi="Times New Roman"/>
          <w:spacing w:val="-3"/>
          <w:szCs w:val="24"/>
        </w:rPr>
        <w:t xml:space="preserve"> multiple changes at the facility </w:t>
      </w:r>
      <w:r w:rsidR="0060340A" w:rsidRPr="00DF2EDE">
        <w:rPr>
          <w:rFonts w:ascii="Times New Roman" w:hAnsi="Times New Roman"/>
          <w:spacing w:val="-3"/>
          <w:szCs w:val="24"/>
        </w:rPr>
        <w:t>which d</w:t>
      </w:r>
      <w:r w:rsidR="00F51710">
        <w:rPr>
          <w:rFonts w:ascii="Times New Roman" w:hAnsi="Times New Roman"/>
          <w:spacing w:val="-3"/>
          <w:szCs w:val="24"/>
        </w:rPr>
        <w:t>id</w:t>
      </w:r>
      <w:r w:rsidR="0060340A" w:rsidRPr="00DF2EDE">
        <w:rPr>
          <w:rFonts w:ascii="Times New Roman" w:hAnsi="Times New Roman"/>
          <w:spacing w:val="-3"/>
          <w:szCs w:val="24"/>
        </w:rPr>
        <w:t xml:space="preserve"> not require substantial technical review; therefore,</w:t>
      </w:r>
      <w:r w:rsidR="0089628B" w:rsidRPr="00DF2EDE">
        <w:rPr>
          <w:rFonts w:ascii="Times New Roman" w:hAnsi="Times New Roman"/>
          <w:spacing w:val="-3"/>
          <w:szCs w:val="24"/>
        </w:rPr>
        <w:t xml:space="preserve"> this permit is being issued even though</w:t>
      </w:r>
      <w:r w:rsidR="0060340A" w:rsidRPr="00DF2EDE">
        <w:rPr>
          <w:rFonts w:ascii="Times New Roman" w:hAnsi="Times New Roman"/>
          <w:spacing w:val="-3"/>
          <w:szCs w:val="24"/>
        </w:rPr>
        <w:t xml:space="preserve"> a</w:t>
      </w:r>
      <w:r w:rsidR="0089628B" w:rsidRPr="00DF2EDE">
        <w:rPr>
          <w:rFonts w:ascii="Times New Roman" w:hAnsi="Times New Roman"/>
          <w:spacing w:val="-3"/>
          <w:szCs w:val="24"/>
        </w:rPr>
        <w:t xml:space="preserve"> formal</w:t>
      </w:r>
      <w:r w:rsidR="0060340A" w:rsidRPr="00DF2EDE">
        <w:rPr>
          <w:rFonts w:ascii="Times New Roman" w:hAnsi="Times New Roman"/>
          <w:spacing w:val="-3"/>
          <w:szCs w:val="24"/>
        </w:rPr>
        <w:t xml:space="preserve"> permit application was not submitted for the requested changes</w:t>
      </w:r>
      <w:r w:rsidR="00AF2892" w:rsidRPr="00DF2EDE">
        <w:rPr>
          <w:rFonts w:ascii="Times New Roman" w:hAnsi="Times New Roman"/>
          <w:spacing w:val="-3"/>
          <w:szCs w:val="24"/>
        </w:rPr>
        <w:t>.</w:t>
      </w:r>
      <w:r w:rsidR="000F3569" w:rsidRPr="00DF2EDE">
        <w:rPr>
          <w:rFonts w:ascii="Times New Roman" w:hAnsi="Times New Roman"/>
          <w:spacing w:val="-3"/>
          <w:szCs w:val="24"/>
        </w:rPr>
        <w:t xml:space="preserve">  The facility requested several minor changes in the method of operation of existing emission units</w:t>
      </w:r>
      <w:r w:rsidR="00AF2892" w:rsidRPr="00DF2EDE">
        <w:rPr>
          <w:rFonts w:ascii="Times New Roman" w:hAnsi="Times New Roman"/>
          <w:spacing w:val="-3"/>
          <w:szCs w:val="24"/>
        </w:rPr>
        <w:t xml:space="preserve"> </w:t>
      </w:r>
      <w:r w:rsidR="000F3569" w:rsidRPr="00DF2EDE">
        <w:rPr>
          <w:rFonts w:ascii="Times New Roman" w:hAnsi="Times New Roman"/>
          <w:spacing w:val="-3"/>
          <w:szCs w:val="24"/>
        </w:rPr>
        <w:t xml:space="preserve">in the blending plant, </w:t>
      </w:r>
      <w:proofErr w:type="spellStart"/>
      <w:r w:rsidR="000F3569" w:rsidRPr="00DF2EDE">
        <w:rPr>
          <w:rFonts w:ascii="Times New Roman" w:hAnsi="Times New Roman"/>
          <w:spacing w:val="-3"/>
          <w:szCs w:val="24"/>
        </w:rPr>
        <w:t>packhouse</w:t>
      </w:r>
      <w:proofErr w:type="spellEnd"/>
      <w:r w:rsidR="000F3569" w:rsidRPr="00DF2EDE">
        <w:rPr>
          <w:rFonts w:ascii="Times New Roman" w:hAnsi="Times New Roman"/>
          <w:spacing w:val="-3"/>
          <w:szCs w:val="24"/>
        </w:rPr>
        <w:t>,</w:t>
      </w:r>
      <w:r w:rsidR="00404AD4" w:rsidRPr="00DF2EDE">
        <w:rPr>
          <w:rFonts w:ascii="Times New Roman" w:hAnsi="Times New Roman"/>
          <w:spacing w:val="-3"/>
          <w:szCs w:val="24"/>
        </w:rPr>
        <w:t xml:space="preserve"> </w:t>
      </w:r>
      <w:r w:rsidR="000F3569" w:rsidRPr="00DF2EDE">
        <w:rPr>
          <w:rFonts w:ascii="Times New Roman" w:hAnsi="Times New Roman"/>
          <w:spacing w:val="-3"/>
          <w:szCs w:val="24"/>
        </w:rPr>
        <w:t>bulk silos, and bulk coarse/granular material handling operations.</w:t>
      </w:r>
      <w:r w:rsidR="00AF2892" w:rsidRPr="00DF2EDE">
        <w:rPr>
          <w:rFonts w:ascii="Times New Roman" w:hAnsi="Times New Roman"/>
          <w:spacing w:val="-3"/>
          <w:szCs w:val="24"/>
        </w:rPr>
        <w:t xml:space="preserve"> </w:t>
      </w:r>
      <w:r w:rsidR="00F37152" w:rsidRPr="00DF2EDE">
        <w:rPr>
          <w:rFonts w:ascii="Times New Roman" w:hAnsi="Times New Roman"/>
          <w:spacing w:val="-3"/>
          <w:szCs w:val="24"/>
        </w:rPr>
        <w:t>T</w:t>
      </w:r>
      <w:r w:rsidR="00C25237" w:rsidRPr="00DF2EDE">
        <w:rPr>
          <w:rFonts w:ascii="Times New Roman" w:hAnsi="Times New Roman"/>
          <w:spacing w:val="-3"/>
          <w:szCs w:val="24"/>
        </w:rPr>
        <w:t xml:space="preserve">he </w:t>
      </w:r>
      <w:r w:rsidR="00514465" w:rsidRPr="00DF2EDE">
        <w:rPr>
          <w:rFonts w:ascii="Times New Roman" w:hAnsi="Times New Roman"/>
          <w:spacing w:val="-3"/>
          <w:szCs w:val="24"/>
        </w:rPr>
        <w:t>facility</w:t>
      </w:r>
      <w:r w:rsidR="00D32537" w:rsidRPr="00DF2EDE">
        <w:rPr>
          <w:rFonts w:ascii="Times New Roman" w:hAnsi="Times New Roman"/>
          <w:spacing w:val="-3"/>
          <w:szCs w:val="24"/>
        </w:rPr>
        <w:t>’s</w:t>
      </w:r>
      <w:r w:rsidR="00C25237" w:rsidRPr="00DF2EDE">
        <w:rPr>
          <w:rFonts w:ascii="Times New Roman" w:hAnsi="Times New Roman"/>
          <w:spacing w:val="-3"/>
          <w:szCs w:val="24"/>
        </w:rPr>
        <w:t xml:space="preserve"> process description</w:t>
      </w:r>
      <w:r w:rsidR="00F37152" w:rsidRPr="00DF2EDE">
        <w:rPr>
          <w:rFonts w:ascii="Times New Roman" w:hAnsi="Times New Roman"/>
          <w:spacing w:val="-3"/>
          <w:szCs w:val="24"/>
        </w:rPr>
        <w:t xml:space="preserve"> and </w:t>
      </w:r>
      <w:r w:rsidR="002008D6" w:rsidRPr="00DF2EDE">
        <w:rPr>
          <w:rFonts w:ascii="Times New Roman" w:hAnsi="Times New Roman"/>
          <w:spacing w:val="-3"/>
          <w:szCs w:val="24"/>
        </w:rPr>
        <w:t>e</w:t>
      </w:r>
      <w:r w:rsidR="00F37152" w:rsidRPr="00DF2EDE">
        <w:rPr>
          <w:rFonts w:ascii="Times New Roman" w:hAnsi="Times New Roman"/>
          <w:spacing w:val="-3"/>
          <w:szCs w:val="24"/>
        </w:rPr>
        <w:t xml:space="preserve">mission </w:t>
      </w:r>
      <w:r w:rsidR="002008D6" w:rsidRPr="00DF2EDE">
        <w:rPr>
          <w:rFonts w:ascii="Times New Roman" w:hAnsi="Times New Roman"/>
          <w:spacing w:val="-3"/>
          <w:szCs w:val="24"/>
        </w:rPr>
        <w:t>u</w:t>
      </w:r>
      <w:r w:rsidR="00F37152" w:rsidRPr="00DF2EDE">
        <w:rPr>
          <w:rFonts w:ascii="Times New Roman" w:hAnsi="Times New Roman"/>
          <w:spacing w:val="-3"/>
          <w:szCs w:val="24"/>
        </w:rPr>
        <w:t>nit descriptions</w:t>
      </w:r>
      <w:r w:rsidR="00514465" w:rsidRPr="00DF2EDE">
        <w:rPr>
          <w:rFonts w:ascii="Times New Roman" w:hAnsi="Times New Roman"/>
          <w:spacing w:val="-3"/>
          <w:szCs w:val="24"/>
        </w:rPr>
        <w:t xml:space="preserve"> </w:t>
      </w:r>
      <w:r w:rsidR="008C4421" w:rsidRPr="00DF2EDE">
        <w:rPr>
          <w:rFonts w:ascii="Times New Roman" w:hAnsi="Times New Roman"/>
          <w:spacing w:val="-3"/>
          <w:szCs w:val="24"/>
        </w:rPr>
        <w:t>have been</w:t>
      </w:r>
      <w:r w:rsidR="00514465" w:rsidRPr="00DF2EDE">
        <w:rPr>
          <w:rFonts w:ascii="Times New Roman" w:hAnsi="Times New Roman"/>
          <w:spacing w:val="-3"/>
          <w:szCs w:val="24"/>
        </w:rPr>
        <w:t xml:space="preserve"> revised</w:t>
      </w:r>
      <w:r w:rsidR="00871AAA" w:rsidRPr="00DF2EDE">
        <w:rPr>
          <w:rFonts w:ascii="Times New Roman" w:hAnsi="Times New Roman"/>
          <w:spacing w:val="-3"/>
          <w:szCs w:val="24"/>
        </w:rPr>
        <w:t xml:space="preserve"> to address</w:t>
      </w:r>
      <w:r w:rsidR="00F37152" w:rsidRPr="00DF2EDE">
        <w:rPr>
          <w:rFonts w:ascii="Times New Roman" w:hAnsi="Times New Roman"/>
          <w:spacing w:val="-3"/>
          <w:szCs w:val="24"/>
        </w:rPr>
        <w:t xml:space="preserve"> the requested</w:t>
      </w:r>
      <w:r w:rsidR="00871AAA" w:rsidRPr="00DF2EDE">
        <w:rPr>
          <w:rFonts w:ascii="Times New Roman" w:hAnsi="Times New Roman"/>
          <w:spacing w:val="-3"/>
          <w:szCs w:val="24"/>
        </w:rPr>
        <w:t xml:space="preserve"> changes</w:t>
      </w:r>
      <w:r w:rsidR="00F37152" w:rsidRPr="00DF2EDE">
        <w:rPr>
          <w:rFonts w:ascii="Times New Roman" w:hAnsi="Times New Roman"/>
          <w:spacing w:val="-3"/>
          <w:szCs w:val="24"/>
        </w:rPr>
        <w:t>.</w:t>
      </w:r>
      <w:r w:rsidR="008C4421" w:rsidRPr="00DF2EDE">
        <w:rPr>
          <w:rFonts w:ascii="Times New Roman" w:hAnsi="Times New Roman"/>
          <w:spacing w:val="-3"/>
          <w:szCs w:val="24"/>
        </w:rPr>
        <w:t xml:space="preserve">  Initial visible emissions tests are being required upon initial operation under the modified configuration of each emission unit being affected by this permit.</w:t>
      </w:r>
    </w:p>
    <w:p w:rsidR="00752784" w:rsidRPr="00DF2EDE" w:rsidRDefault="00752784" w:rsidP="00CB7D4D">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35695A" w:rsidRPr="00DF2EDE" w:rsidRDefault="00570624"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The DRAFT Air Construction Permit package was issued on December 30, 2011.  </w:t>
      </w:r>
      <w:r w:rsidR="00B01F64">
        <w:rPr>
          <w:rFonts w:ascii="Times New Roman" w:hAnsi="Times New Roman"/>
          <w:spacing w:val="-3"/>
          <w:szCs w:val="24"/>
        </w:rPr>
        <w:t xml:space="preserve">Florida Rock requested an extension of time to file petition on </w:t>
      </w:r>
      <w:r w:rsidR="0042380A">
        <w:rPr>
          <w:rFonts w:ascii="Times New Roman" w:hAnsi="Times New Roman"/>
          <w:spacing w:val="-3"/>
          <w:szCs w:val="24"/>
        </w:rPr>
        <w:t xml:space="preserve">January 5, 2012 and was granted the extension until March 12, 2012.  </w:t>
      </w:r>
      <w:r w:rsidR="0035695A" w:rsidRPr="00DF2EDE">
        <w:rPr>
          <w:rFonts w:ascii="Times New Roman" w:hAnsi="Times New Roman"/>
          <w:spacing w:val="-3"/>
          <w:szCs w:val="24"/>
        </w:rPr>
        <w:t xml:space="preserve">One written comment was received from Florida Rock Industries on January 18, 2012 regarding the Bulk Silo operations.  </w:t>
      </w:r>
      <w:r w:rsidR="008B6DE2" w:rsidRPr="00DF2EDE">
        <w:rPr>
          <w:rFonts w:ascii="Times New Roman" w:hAnsi="Times New Roman"/>
          <w:spacing w:val="-3"/>
          <w:szCs w:val="24"/>
        </w:rPr>
        <w:t xml:space="preserve">The change </w:t>
      </w:r>
      <w:r>
        <w:rPr>
          <w:rFonts w:ascii="Times New Roman" w:hAnsi="Times New Roman"/>
          <w:spacing w:val="-3"/>
          <w:szCs w:val="24"/>
        </w:rPr>
        <w:t>was made as requested, and the REVISED DRAFT permit package was issued on February 28, 2012</w:t>
      </w:r>
      <w:r w:rsidR="00D4054E">
        <w:rPr>
          <w:rFonts w:ascii="Times New Roman" w:hAnsi="Times New Roman"/>
          <w:spacing w:val="-3"/>
          <w:szCs w:val="24"/>
        </w:rPr>
        <w:t xml:space="preserve">.  The facility </w:t>
      </w:r>
      <w:r w:rsidR="0042380A">
        <w:rPr>
          <w:rFonts w:ascii="Times New Roman" w:hAnsi="Times New Roman"/>
          <w:spacing w:val="-3"/>
          <w:szCs w:val="24"/>
        </w:rPr>
        <w:t xml:space="preserve">withdrew their request for extension and </w:t>
      </w:r>
      <w:r w:rsidR="00D4054E">
        <w:rPr>
          <w:rFonts w:ascii="Times New Roman" w:hAnsi="Times New Roman"/>
          <w:spacing w:val="-3"/>
          <w:szCs w:val="24"/>
        </w:rPr>
        <w:t>published the Notice of Intent in The Tampa Tribune on February 28, 2012</w:t>
      </w:r>
      <w:r w:rsidR="0042380A">
        <w:rPr>
          <w:rFonts w:ascii="Times New Roman" w:hAnsi="Times New Roman"/>
          <w:spacing w:val="-3"/>
          <w:szCs w:val="24"/>
        </w:rPr>
        <w:t>.  N</w:t>
      </w:r>
      <w:r w:rsidR="00D4054E">
        <w:rPr>
          <w:rFonts w:ascii="Times New Roman" w:hAnsi="Times New Roman"/>
          <w:spacing w:val="-3"/>
          <w:szCs w:val="24"/>
        </w:rPr>
        <w:t>o comments were received from the general public since the NOI was issued.</w:t>
      </w:r>
    </w:p>
    <w:p w:rsidR="00DF2EDE" w:rsidRPr="00DF2EDE" w:rsidRDefault="00DF2EDE"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BC5A72" w:rsidP="00CF2E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F2EDE">
        <w:rPr>
          <w:rFonts w:ascii="Times New Roman" w:hAnsi="Times New Roman"/>
          <w:spacing w:val="-3"/>
          <w:szCs w:val="24"/>
        </w:rPr>
        <w:t xml:space="preserve">Based </w:t>
      </w:r>
      <w:r w:rsidR="005F2BFC" w:rsidRPr="00DF2EDE">
        <w:rPr>
          <w:rFonts w:ascii="Times New Roman" w:hAnsi="Times New Roman"/>
          <w:spacing w:val="-3"/>
          <w:szCs w:val="24"/>
        </w:rPr>
        <w:t>up</w:t>
      </w:r>
      <w:r w:rsidRPr="00DF2EDE">
        <w:rPr>
          <w:rFonts w:ascii="Times New Roman" w:hAnsi="Times New Roman"/>
          <w:spacing w:val="-3"/>
          <w:szCs w:val="24"/>
        </w:rPr>
        <w:t>on our review, we recommend the issuance of th</w:t>
      </w:r>
      <w:r w:rsidR="00881AF7" w:rsidRPr="00DF2EDE">
        <w:rPr>
          <w:rFonts w:ascii="Times New Roman" w:hAnsi="Times New Roman"/>
          <w:spacing w:val="-3"/>
          <w:szCs w:val="24"/>
        </w:rPr>
        <w:t xml:space="preserve">e </w:t>
      </w:r>
      <w:r w:rsidR="00D4054E">
        <w:rPr>
          <w:rFonts w:ascii="Times New Roman" w:hAnsi="Times New Roman"/>
          <w:spacing w:val="-3"/>
          <w:szCs w:val="24"/>
        </w:rPr>
        <w:t>FINAL AC</w:t>
      </w:r>
      <w:r w:rsidRPr="00DF2EDE">
        <w:rPr>
          <w:rFonts w:ascii="Times New Roman" w:hAnsi="Times New Roman"/>
          <w:spacing w:val="-3"/>
          <w:szCs w:val="24"/>
        </w:rPr>
        <w:t xml:space="preserve"> permit as drafted. </w:t>
      </w:r>
    </w:p>
    <w:p w:rsidR="00BF29BD" w:rsidRPr="00DF2EDE" w:rsidRDefault="00BF29B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2CFE" w:rsidRPr="00DF2EDE" w:rsidRDefault="000A6B4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22"/>
          <w:szCs w:val="22"/>
        </w:rPr>
      </w:pPr>
      <w:r w:rsidRPr="00DF2EDE">
        <w:rPr>
          <w:rFonts w:ascii="Times New Roman" w:hAnsi="Times New Roman"/>
          <w:spacing w:val="-3"/>
          <w:szCs w:val="24"/>
        </w:rPr>
        <w:t xml:space="preserve">SRH: </w:t>
      </w:r>
      <w:r w:rsidRPr="00DF2EDE">
        <w:rPr>
          <w:rFonts w:ascii="Times New Roman" w:hAnsi="Times New Roman"/>
          <w:spacing w:val="-3"/>
          <w:szCs w:val="24"/>
        </w:rPr>
        <w:tab/>
        <w:t>0570018-019-AC</w:t>
      </w:r>
    </w:p>
    <w:p w:rsidR="004A679C" w:rsidRPr="00BF29BD" w:rsidRDefault="004A679C" w:rsidP="00771DB4">
      <w:pPr>
        <w:jc w:val="center"/>
        <w:rPr>
          <w:rFonts w:ascii="Times New Roman" w:hAnsi="Times New Roman"/>
          <w:spacing w:val="-3"/>
          <w:sz w:val="23"/>
          <w:szCs w:val="23"/>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881AF7" w:rsidRPr="00BF29BD" w:rsidRDefault="00881AF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C647FA" w:rsidRPr="00BF29BD" w:rsidRDefault="00C647FA">
      <w:pPr>
        <w:tabs>
          <w:tab w:val="center" w:pos="5040"/>
        </w:tabs>
        <w:suppressAutoHyphens/>
        <w:jc w:val="center"/>
        <w:rPr>
          <w:rFonts w:ascii="Times New Roman" w:hAnsi="Times New Roman"/>
          <w:spacing w:val="-3"/>
          <w:szCs w:val="24"/>
        </w:rPr>
      </w:pPr>
    </w:p>
    <w:p w:rsidR="00392CFE" w:rsidRPr="00BF29BD" w:rsidRDefault="0042380A">
      <w:pPr>
        <w:tabs>
          <w:tab w:val="center" w:pos="5040"/>
        </w:tabs>
        <w:suppressAutoHyphens/>
        <w:jc w:val="center"/>
        <w:rPr>
          <w:rFonts w:ascii="Times New Roman" w:hAnsi="Times New Roman"/>
          <w:spacing w:val="-3"/>
          <w:szCs w:val="24"/>
        </w:rPr>
      </w:pPr>
      <w:r>
        <w:rPr>
          <w:rFonts w:ascii="Times New Roman" w:hAnsi="Times New Roman"/>
          <w:spacing w:val="-3"/>
          <w:szCs w:val="24"/>
        </w:rPr>
        <w:t>FINAL</w:t>
      </w:r>
      <w:r w:rsidR="00C647FA" w:rsidRPr="00BF29BD">
        <w:rPr>
          <w:rFonts w:ascii="Times New Roman" w:hAnsi="Times New Roman"/>
          <w:spacing w:val="-3"/>
          <w:szCs w:val="24"/>
        </w:rPr>
        <w:t xml:space="preserve"> </w:t>
      </w:r>
      <w:r w:rsidR="00392CFE" w:rsidRPr="00BF29BD">
        <w:rPr>
          <w:rFonts w:ascii="Times New Roman" w:hAnsi="Times New Roman"/>
          <w:spacing w:val="-3"/>
          <w:szCs w:val="24"/>
        </w:rPr>
        <w:t>DETERMINATION</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FOR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B85967">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Florida Rock Industries, Inc.</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C647FA">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Air </w:t>
      </w:r>
      <w:r w:rsidR="00392CFE" w:rsidRPr="00BF29BD">
        <w:rPr>
          <w:rFonts w:ascii="Times New Roman" w:hAnsi="Times New Roman"/>
          <w:spacing w:val="-3"/>
          <w:szCs w:val="24"/>
        </w:rPr>
        <w:t>Construction Permit</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Application Number</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B85967">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0570018-</w:t>
      </w:r>
      <w:r w:rsidR="00C647FA" w:rsidRPr="00BF29BD">
        <w:rPr>
          <w:rFonts w:ascii="Times New Roman" w:hAnsi="Times New Roman"/>
          <w:spacing w:val="-3"/>
          <w:szCs w:val="24"/>
        </w:rPr>
        <w:t>019</w:t>
      </w:r>
      <w:r w:rsidRPr="00BF29BD">
        <w:rPr>
          <w:rFonts w:ascii="Times New Roman" w:hAnsi="Times New Roman"/>
          <w:spacing w:val="-3"/>
          <w:szCs w:val="24"/>
        </w:rPr>
        <w:t>-AC</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City">
          <w:r w:rsidRPr="00BF29BD">
            <w:rPr>
              <w:rFonts w:ascii="Times New Roman" w:hAnsi="Times New Roman"/>
              <w:spacing w:val="-3"/>
              <w:szCs w:val="24"/>
            </w:rPr>
            <w:t>Tampa</w:t>
          </w:r>
        </w:smartTag>
        <w:r w:rsidRPr="00BF29BD">
          <w:rPr>
            <w:rFonts w:ascii="Times New Roman" w:hAnsi="Times New Roman"/>
            <w:spacing w:val="-3"/>
            <w:szCs w:val="24"/>
          </w:rPr>
          <w:t xml:space="preserve">, </w:t>
        </w:r>
        <w:smartTag w:uri="urn:schemas-microsoft-com:office:smarttags" w:element="State">
          <w:r w:rsidRPr="00BF29BD">
            <w:rPr>
              <w:rFonts w:ascii="Times New Roman" w:hAnsi="Times New Roman"/>
              <w:spacing w:val="-3"/>
              <w:szCs w:val="24"/>
            </w:rPr>
            <w:t>FL</w:t>
          </w:r>
        </w:smartTag>
      </w:smartTag>
    </w:p>
    <w:p w:rsidR="00392CFE" w:rsidRPr="00BF29BD" w:rsidRDefault="00392CFE">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C76F67" w:rsidRDefault="0042380A" w:rsidP="00762A57">
      <w:pPr>
        <w:tabs>
          <w:tab w:val="center" w:pos="5040"/>
        </w:tabs>
        <w:suppressAutoHyphens/>
        <w:jc w:val="center"/>
        <w:rPr>
          <w:rFonts w:ascii="Times New Roman" w:hAnsi="Times New Roman"/>
          <w:spacing w:val="-3"/>
          <w:szCs w:val="24"/>
        </w:rPr>
      </w:pPr>
      <w:r>
        <w:rPr>
          <w:rFonts w:ascii="Times New Roman" w:hAnsi="Times New Roman"/>
          <w:spacing w:val="-3"/>
          <w:szCs w:val="24"/>
        </w:rPr>
        <w:t>March 14</w:t>
      </w:r>
      <w:r w:rsidR="0035695A">
        <w:rPr>
          <w:rFonts w:ascii="Times New Roman" w:hAnsi="Times New Roman"/>
          <w:spacing w:val="-3"/>
          <w:szCs w:val="24"/>
        </w:rPr>
        <w:t>, 2012</w:t>
      </w: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tabs>
          <w:tab w:val="center" w:pos="5040"/>
        </w:tabs>
        <w:suppressAutoHyphens/>
        <w:rPr>
          <w:rFonts w:ascii="Times New Roman" w:hAnsi="Times New Roman"/>
          <w:spacing w:val="-3"/>
          <w:szCs w:val="24"/>
        </w:rPr>
      </w:pPr>
    </w:p>
    <w:p w:rsidR="00762A57" w:rsidRDefault="00762A57" w:rsidP="00762A57">
      <w:pPr>
        <w:widowControl/>
        <w:ind w:firstLine="720"/>
        <w:jc w:val="both"/>
        <w:rPr>
          <w:rFonts w:ascii="Times New Roman" w:hAnsi="Times New Roman"/>
          <w:spacing w:val="-3"/>
        </w:rPr>
      </w:pPr>
      <w:r>
        <w:rPr>
          <w:rFonts w:ascii="Times New Roman" w:hAnsi="Times New Roman"/>
          <w:spacing w:val="-3"/>
        </w:rPr>
        <w:lastRenderedPageBreak/>
        <w:t xml:space="preserve">The Environmental Protection Commission of Hillsborough County mailed a public notice package on December 30, 2011 that included the Intent to Issue AC Permit No. 0570018-019-AC to Florida Rock Industries, Inc., located at 2001 Maritime Boulevard, Tampa, FL 33605.  The AC Permit is for the minor modification of the </w:t>
      </w:r>
      <w:r w:rsidRPr="00DF2EDE">
        <w:rPr>
          <w:rFonts w:ascii="Times New Roman" w:hAnsi="Times New Roman"/>
          <w:spacing w:val="-3"/>
          <w:szCs w:val="24"/>
        </w:rPr>
        <w:t xml:space="preserve">blending plant, </w:t>
      </w:r>
      <w:proofErr w:type="spellStart"/>
      <w:r w:rsidRPr="00DF2EDE">
        <w:rPr>
          <w:rFonts w:ascii="Times New Roman" w:hAnsi="Times New Roman"/>
          <w:spacing w:val="-3"/>
          <w:szCs w:val="24"/>
        </w:rPr>
        <w:t>packhouse</w:t>
      </w:r>
      <w:proofErr w:type="spellEnd"/>
      <w:r w:rsidRPr="00DF2EDE">
        <w:rPr>
          <w:rFonts w:ascii="Times New Roman" w:hAnsi="Times New Roman"/>
          <w:spacing w:val="-3"/>
          <w:szCs w:val="24"/>
        </w:rPr>
        <w:t>, bulk silos, and bulk coarse/granular material handling operations</w:t>
      </w:r>
      <w:r>
        <w:rPr>
          <w:rFonts w:ascii="Times New Roman" w:hAnsi="Times New Roman"/>
          <w:spacing w:val="-3"/>
        </w:rPr>
        <w:t xml:space="preserve">.  </w:t>
      </w:r>
      <w:r>
        <w:rPr>
          <w:rFonts w:ascii="Times New Roman" w:hAnsi="Times New Roman"/>
          <w:spacing w:val="-3"/>
          <w:szCs w:val="24"/>
        </w:rPr>
        <w:t xml:space="preserve">Florida Rock requested an extension of time to file petition on January 5, 2012 and was granted the extension until March 12, 2012.  </w:t>
      </w:r>
      <w:r w:rsidRPr="00DF2EDE">
        <w:rPr>
          <w:rFonts w:ascii="Times New Roman" w:hAnsi="Times New Roman"/>
          <w:spacing w:val="-3"/>
          <w:szCs w:val="24"/>
        </w:rPr>
        <w:t xml:space="preserve">One written comment was received from Florida Rock Industries on January 18, 2012 regarding the Bulk Silo operations.  The change </w:t>
      </w:r>
      <w:r>
        <w:rPr>
          <w:rFonts w:ascii="Times New Roman" w:hAnsi="Times New Roman"/>
          <w:spacing w:val="-3"/>
          <w:szCs w:val="24"/>
        </w:rPr>
        <w:t>was made as requested, and the REVISED DRAFT permit package was issued on February 28, 2012</w:t>
      </w:r>
      <w:r w:rsidR="002A0C5F">
        <w:rPr>
          <w:rFonts w:ascii="Times New Roman" w:hAnsi="Times New Roman"/>
          <w:spacing w:val="-3"/>
          <w:szCs w:val="24"/>
        </w:rPr>
        <w:t>.</w:t>
      </w:r>
    </w:p>
    <w:p w:rsidR="00762A57" w:rsidRDefault="00762A57" w:rsidP="00762A57">
      <w:pPr>
        <w:widowControl/>
        <w:ind w:firstLine="720"/>
        <w:jc w:val="both"/>
        <w:rPr>
          <w:rFonts w:ascii="Times New Roman" w:hAnsi="Times New Roman"/>
          <w:spacing w:val="-3"/>
        </w:rPr>
      </w:pPr>
    </w:p>
    <w:p w:rsidR="00762A57" w:rsidRDefault="00762A57" w:rsidP="00762A57">
      <w:pPr>
        <w:widowControl/>
        <w:ind w:left="720"/>
        <w:jc w:val="both"/>
        <w:rPr>
          <w:rFonts w:ascii="Times New Roman" w:hAnsi="Times New Roman"/>
          <w:spacing w:val="-3"/>
        </w:rPr>
      </w:pPr>
      <w:r>
        <w:rPr>
          <w:rFonts w:ascii="Times New Roman" w:hAnsi="Times New Roman"/>
          <w:spacing w:val="-3"/>
        </w:rPr>
        <w:t xml:space="preserve">The </w:t>
      </w:r>
      <w:r>
        <w:rPr>
          <w:rFonts w:ascii="Times New Roman" w:hAnsi="Times New Roman"/>
          <w:spacing w:val="-3"/>
          <w:u w:val="single"/>
        </w:rPr>
        <w:t>Public Notice of Intent to Issue</w:t>
      </w:r>
      <w:r>
        <w:rPr>
          <w:rFonts w:ascii="Times New Roman" w:hAnsi="Times New Roman"/>
          <w:spacing w:val="-3"/>
        </w:rPr>
        <w:t xml:space="preserve"> was published on February 28, 201</w:t>
      </w:r>
      <w:r w:rsidR="002A0C5F">
        <w:rPr>
          <w:rFonts w:ascii="Times New Roman" w:hAnsi="Times New Roman"/>
          <w:spacing w:val="-3"/>
        </w:rPr>
        <w:t>2</w:t>
      </w:r>
      <w:r>
        <w:rPr>
          <w:rFonts w:ascii="Times New Roman" w:hAnsi="Times New Roman"/>
          <w:spacing w:val="-3"/>
        </w:rPr>
        <w:t xml:space="preserve"> in The Tampa Tribune.</w:t>
      </w:r>
    </w:p>
    <w:p w:rsidR="00762A57" w:rsidRDefault="00762A57" w:rsidP="00762A57">
      <w:pPr>
        <w:widowControl/>
        <w:ind w:firstLine="720"/>
        <w:jc w:val="both"/>
        <w:rPr>
          <w:rFonts w:ascii="Times New Roman" w:hAnsi="Times New Roman"/>
          <w:spacing w:val="-3"/>
        </w:rPr>
      </w:pPr>
    </w:p>
    <w:p w:rsidR="00762A57" w:rsidRDefault="00762A57" w:rsidP="00762A57">
      <w:pPr>
        <w:widowControl/>
        <w:ind w:firstLine="720"/>
        <w:jc w:val="both"/>
        <w:rPr>
          <w:rFonts w:ascii="Times New Roman" w:hAnsi="Times New Roman"/>
          <w:spacing w:val="-3"/>
        </w:rPr>
      </w:pPr>
      <w:r>
        <w:rPr>
          <w:rFonts w:ascii="Times New Roman" w:hAnsi="Times New Roman"/>
          <w:spacing w:val="-3"/>
        </w:rPr>
        <w:t>No comments were received from the public since the Intent was published.</w:t>
      </w:r>
    </w:p>
    <w:p w:rsidR="00762A57" w:rsidRDefault="00762A57" w:rsidP="00762A57">
      <w:pPr>
        <w:widowControl/>
        <w:ind w:firstLine="720"/>
        <w:jc w:val="both"/>
        <w:rPr>
          <w:rFonts w:ascii="Times New Roman" w:hAnsi="Times New Roman"/>
          <w:spacing w:val="-3"/>
        </w:rPr>
      </w:pPr>
    </w:p>
    <w:p w:rsidR="00762A57" w:rsidRPr="00765865" w:rsidRDefault="00762A57" w:rsidP="00762A57">
      <w:pPr>
        <w:widowControl/>
        <w:ind w:left="720"/>
        <w:jc w:val="both"/>
        <w:rPr>
          <w:rFonts w:ascii="Times New Roman" w:hAnsi="Times New Roman"/>
          <w:spacing w:val="-3"/>
        </w:rPr>
      </w:pPr>
      <w:r>
        <w:rPr>
          <w:rFonts w:ascii="Times New Roman" w:hAnsi="Times New Roman"/>
          <w:spacing w:val="-3"/>
        </w:rPr>
        <w:t>The final action of the Environmental Protection Commission of Hillsborough County is to issue the FINAL AC permit.</w:t>
      </w:r>
    </w:p>
    <w:p w:rsidR="00762A57" w:rsidRPr="00BF29BD" w:rsidRDefault="00762A57" w:rsidP="00762A57">
      <w:pPr>
        <w:tabs>
          <w:tab w:val="center" w:pos="5040"/>
        </w:tabs>
        <w:suppressAutoHyphens/>
        <w:rPr>
          <w:rFonts w:ascii="Times New Roman" w:hAnsi="Times New Roman"/>
          <w:spacing w:val="-3"/>
          <w:szCs w:val="24"/>
        </w:rPr>
      </w:pPr>
    </w:p>
    <w:p w:rsidR="00473646" w:rsidRPr="00BF29BD" w:rsidRDefault="00473646" w:rsidP="00806BB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473646" w:rsidRPr="00BF29BD" w:rsidSect="00BF29BD">
          <w:endnotePr>
            <w:numFmt w:val="decimal"/>
          </w:endnotePr>
          <w:pgSz w:w="12240" w:h="15840"/>
          <w:pgMar w:top="1260" w:right="1440" w:bottom="1440" w:left="1440" w:header="1440" w:footer="1440" w:gutter="0"/>
          <w:cols w:space="720"/>
          <w:noEndnote/>
        </w:sectPr>
      </w:pP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ENVIRONMENTAL PROTECTION COMMISSION OF</w:t>
      </w:r>
    </w:p>
    <w:p w:rsidR="00392CFE" w:rsidRPr="00BF29BD" w:rsidRDefault="00392CFE">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BF29BD">
            <w:rPr>
              <w:rFonts w:ascii="Times New Roman" w:hAnsi="Times New Roman"/>
              <w:spacing w:val="-3"/>
              <w:szCs w:val="24"/>
            </w:rPr>
            <w:t>HILLSBOROUGH</w:t>
          </w:r>
        </w:smartTag>
        <w:r w:rsidRPr="00BF29BD">
          <w:rPr>
            <w:rFonts w:ascii="Times New Roman" w:hAnsi="Times New Roman"/>
            <w:spacing w:val="-3"/>
            <w:szCs w:val="24"/>
          </w:rPr>
          <w:t xml:space="preserve"> </w:t>
        </w:r>
        <w:smartTag w:uri="urn:schemas-microsoft-com:office:smarttags" w:element="PlaceType">
          <w:r w:rsidRPr="00BF29BD">
            <w:rPr>
              <w:rFonts w:ascii="Times New Roman" w:hAnsi="Times New Roman"/>
              <w:spacing w:val="-3"/>
              <w:szCs w:val="24"/>
            </w:rPr>
            <w:t>COUNTY</w:t>
          </w:r>
        </w:smartTag>
      </w:smartTag>
      <w:r w:rsidRPr="00BF29BD">
        <w:rPr>
          <w:rFonts w:ascii="Times New Roman" w:hAnsi="Times New Roman"/>
          <w:spacing w:val="-3"/>
          <w:szCs w:val="24"/>
        </w:rPr>
        <w:t>, as Delegated by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 xml:space="preserve">STATE OF </w:t>
      </w:r>
      <w:smartTag w:uri="urn:schemas-microsoft-com:office:smarttags" w:element="State">
        <w:smartTag w:uri="urn:schemas-microsoft-com:office:smarttags" w:element="place">
          <w:r w:rsidRPr="00BF29BD">
            <w:rPr>
              <w:rFonts w:ascii="Times New Roman" w:hAnsi="Times New Roman"/>
              <w:spacing w:val="-3"/>
              <w:szCs w:val="24"/>
            </w:rPr>
            <w:t>FLORIDA</w:t>
          </w:r>
        </w:smartTag>
      </w:smartTag>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DEPARTMENT OF ENVIRONMENTAL PROTECTION</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2CFE" w:rsidRPr="00BF29BD" w:rsidRDefault="00392CFE">
      <w:pPr>
        <w:tabs>
          <w:tab w:val="center" w:pos="5040"/>
        </w:tabs>
        <w:suppressAutoHyphens/>
        <w:jc w:val="center"/>
        <w:rPr>
          <w:rFonts w:ascii="Times New Roman" w:hAnsi="Times New Roman"/>
          <w:spacing w:val="-3"/>
          <w:szCs w:val="24"/>
        </w:rPr>
      </w:pPr>
      <w:r w:rsidRPr="00BF29BD">
        <w:rPr>
          <w:rFonts w:ascii="Times New Roman" w:hAnsi="Times New Roman"/>
          <w:spacing w:val="-3"/>
          <w:szCs w:val="24"/>
        </w:rPr>
        <w:t>NOTICE OF PERMIT</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17AAB" w:rsidRPr="00BF29BD" w:rsidRDefault="009D4F8E" w:rsidP="00033442">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pacing w:val="-3"/>
        </w:rPr>
        <w:t>Harrinarine Mootoor</w:t>
      </w:r>
    </w:p>
    <w:p w:rsidR="00117AAB" w:rsidRPr="00BF29BD" w:rsidRDefault="00B85967" w:rsidP="00117AA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Florida Rock Industries, Inc.</w:t>
      </w:r>
    </w:p>
    <w:p w:rsidR="00117AAB" w:rsidRPr="00BF29BD" w:rsidRDefault="009D4F8E" w:rsidP="00117AA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roofErr w:type="gramStart"/>
      <w:r w:rsidRPr="00BF29BD">
        <w:rPr>
          <w:rFonts w:ascii="Times New Roman" w:hAnsi="Times New Roman"/>
          <w:szCs w:val="24"/>
        </w:rPr>
        <w:t>2001 Maritime Blvd.</w:t>
      </w:r>
      <w:proofErr w:type="gramEnd"/>
    </w:p>
    <w:p w:rsidR="00392CFE" w:rsidRPr="00BF29BD" w:rsidRDefault="00117AAB" w:rsidP="00117AAB">
      <w:pPr>
        <w:tabs>
          <w:tab w:val="left" w:pos="-1080"/>
          <w:tab w:val="left" w:pos="-360"/>
          <w:tab w:val="left" w:pos="720"/>
          <w:tab w:val="left" w:pos="1152"/>
        </w:tabs>
        <w:suppressAutoHyphens/>
        <w:jc w:val="both"/>
        <w:rPr>
          <w:rFonts w:ascii="Times New Roman" w:hAnsi="Times New Roman"/>
          <w:spacing w:val="-3"/>
          <w:szCs w:val="24"/>
        </w:rPr>
      </w:pPr>
      <w:r w:rsidRPr="00BF29BD">
        <w:rPr>
          <w:rFonts w:ascii="Times New Roman" w:hAnsi="Times New Roman"/>
          <w:spacing w:val="-3"/>
        </w:rPr>
        <w:t xml:space="preserve">Tampa, FL </w:t>
      </w:r>
      <w:r w:rsidR="009D4F8E" w:rsidRPr="00BF29BD">
        <w:rPr>
          <w:rFonts w:ascii="Times New Roman" w:hAnsi="Times New Roman"/>
          <w:spacing w:val="-3"/>
        </w:rPr>
        <w:t>33605</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4F3666" w:rsidP="00117AA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Dear Mr. </w:t>
      </w:r>
      <w:r w:rsidR="00F91F36" w:rsidRPr="00BF29BD">
        <w:rPr>
          <w:rFonts w:ascii="Times New Roman" w:hAnsi="Times New Roman"/>
          <w:szCs w:val="24"/>
        </w:rPr>
        <w:t>Mootoor</w:t>
      </w:r>
      <w:r w:rsidR="00392CFE" w:rsidRPr="00BF29BD">
        <w:rPr>
          <w:rFonts w:ascii="Times New Roman" w:hAnsi="Times New Roman"/>
          <w:spacing w:val="-3"/>
          <w:szCs w:val="24"/>
        </w:rPr>
        <w:t>:</w:t>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117AAB" w:rsidRPr="00BF29BD">
        <w:rPr>
          <w:rFonts w:ascii="Times New Roman" w:hAnsi="Times New Roman"/>
          <w:spacing w:val="-3"/>
          <w:szCs w:val="24"/>
        </w:rPr>
        <w:tab/>
      </w:r>
      <w:r w:rsidR="00392CFE" w:rsidRPr="00BF29BD">
        <w:rPr>
          <w:rFonts w:ascii="Times New Roman" w:hAnsi="Times New Roman"/>
          <w:spacing w:val="-3"/>
          <w:szCs w:val="24"/>
        </w:rPr>
        <w:t xml:space="preserve">Re:  </w:t>
      </w:r>
      <w:smartTag w:uri="urn:schemas-microsoft-com:office:smarttags" w:element="place">
        <w:smartTag w:uri="urn:schemas-microsoft-com:office:smarttags" w:element="PlaceName">
          <w:r w:rsidR="00392CFE" w:rsidRPr="00BF29BD">
            <w:rPr>
              <w:rFonts w:ascii="Times New Roman" w:hAnsi="Times New Roman"/>
              <w:spacing w:val="-3"/>
              <w:szCs w:val="24"/>
            </w:rPr>
            <w:t>Hillsborough</w:t>
          </w:r>
        </w:smartTag>
        <w:r w:rsidR="00392CFE" w:rsidRPr="00BF29BD">
          <w:rPr>
            <w:rFonts w:ascii="Times New Roman" w:hAnsi="Times New Roman"/>
            <w:spacing w:val="-3"/>
            <w:szCs w:val="24"/>
          </w:rPr>
          <w:t xml:space="preserve"> </w:t>
        </w:r>
        <w:smartTag w:uri="urn:schemas-microsoft-com:office:smarttags" w:element="PlaceType">
          <w:r w:rsidR="00392CFE" w:rsidRPr="00BF29BD">
            <w:rPr>
              <w:rFonts w:ascii="Times New Roman" w:hAnsi="Times New Roman"/>
              <w:spacing w:val="-3"/>
              <w:szCs w:val="24"/>
            </w:rPr>
            <w:t>County</w:t>
          </w:r>
        </w:smartTag>
      </w:smartTag>
      <w:r w:rsidR="00392CFE" w:rsidRPr="00BF29BD">
        <w:rPr>
          <w:rFonts w:ascii="Times New Roman" w:hAnsi="Times New Roman"/>
          <w:spacing w:val="-3"/>
          <w:szCs w:val="24"/>
        </w:rPr>
        <w:t xml:space="preserve"> - AP</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rsidP="00B0178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Encl</w:t>
      </w:r>
      <w:r w:rsidR="00D80BA5" w:rsidRPr="00BF29BD">
        <w:rPr>
          <w:rFonts w:ascii="Times New Roman" w:hAnsi="Times New Roman"/>
          <w:spacing w:val="-3"/>
          <w:szCs w:val="24"/>
        </w:rPr>
        <w:t xml:space="preserve">osed is Permit Number </w:t>
      </w:r>
      <w:r w:rsidR="00C87735" w:rsidRPr="00BF29BD">
        <w:rPr>
          <w:rFonts w:ascii="Times New Roman" w:hAnsi="Times New Roman"/>
          <w:spacing w:val="-3"/>
          <w:szCs w:val="24"/>
        </w:rPr>
        <w:t>No</w:t>
      </w:r>
      <w:r w:rsidR="00205F91" w:rsidRPr="00BF29BD">
        <w:rPr>
          <w:rFonts w:ascii="Times New Roman" w:hAnsi="Times New Roman"/>
          <w:spacing w:val="-3"/>
          <w:szCs w:val="24"/>
        </w:rPr>
        <w:t xml:space="preserve">. </w:t>
      </w:r>
      <w:r w:rsidR="00B85967" w:rsidRPr="00BF29BD">
        <w:rPr>
          <w:rFonts w:ascii="Times New Roman" w:hAnsi="Times New Roman"/>
          <w:spacing w:val="-3"/>
          <w:szCs w:val="24"/>
        </w:rPr>
        <w:t>0570018-01</w:t>
      </w:r>
      <w:r w:rsidR="00B01789" w:rsidRPr="00BF29BD">
        <w:rPr>
          <w:rFonts w:ascii="Times New Roman" w:hAnsi="Times New Roman"/>
          <w:spacing w:val="-3"/>
          <w:szCs w:val="24"/>
        </w:rPr>
        <w:t>9</w:t>
      </w:r>
      <w:r w:rsidR="00B85967" w:rsidRPr="00BF29BD">
        <w:rPr>
          <w:rFonts w:ascii="Times New Roman" w:hAnsi="Times New Roman"/>
          <w:spacing w:val="-3"/>
          <w:szCs w:val="24"/>
        </w:rPr>
        <w:t>-AC</w:t>
      </w:r>
      <w:r w:rsidR="00205F91" w:rsidRPr="00BF29BD">
        <w:rPr>
          <w:rFonts w:ascii="Times New Roman" w:hAnsi="Times New Roman"/>
          <w:spacing w:val="-3"/>
          <w:szCs w:val="24"/>
        </w:rPr>
        <w:t xml:space="preserve"> </w:t>
      </w:r>
      <w:r w:rsidR="008E439B" w:rsidRPr="00BF29BD">
        <w:rPr>
          <w:rFonts w:ascii="Times New Roman" w:hAnsi="Times New Roman"/>
          <w:spacing w:val="-3"/>
          <w:szCs w:val="24"/>
        </w:rPr>
        <w:t xml:space="preserve">to </w:t>
      </w:r>
      <w:r w:rsidR="00B01789" w:rsidRPr="00BF29BD">
        <w:rPr>
          <w:rFonts w:ascii="Times New Roman" w:hAnsi="Times New Roman"/>
          <w:spacing w:val="-3"/>
          <w:szCs w:val="24"/>
        </w:rPr>
        <w:t>authorize</w:t>
      </w:r>
      <w:r w:rsidR="008E439B" w:rsidRPr="00BF29BD">
        <w:rPr>
          <w:rFonts w:ascii="Times New Roman" w:hAnsi="Times New Roman"/>
          <w:spacing w:val="-3"/>
          <w:szCs w:val="24"/>
        </w:rPr>
        <w:t xml:space="preserve"> multiple </w:t>
      </w:r>
      <w:r w:rsidR="00B01789" w:rsidRPr="00BF29BD">
        <w:rPr>
          <w:rFonts w:ascii="Times New Roman" w:hAnsi="Times New Roman"/>
          <w:spacing w:val="-3"/>
          <w:szCs w:val="24"/>
        </w:rPr>
        <w:t xml:space="preserve">minor </w:t>
      </w:r>
      <w:r w:rsidR="008E439B" w:rsidRPr="00BF29BD">
        <w:rPr>
          <w:rFonts w:ascii="Times New Roman" w:hAnsi="Times New Roman"/>
          <w:spacing w:val="-3"/>
          <w:szCs w:val="24"/>
        </w:rPr>
        <w:t xml:space="preserve">changes at the facility that were requested as part of the </w:t>
      </w:r>
      <w:r w:rsidR="00B01789" w:rsidRPr="00BF29BD">
        <w:rPr>
          <w:rFonts w:ascii="Times New Roman" w:hAnsi="Times New Roman"/>
          <w:spacing w:val="-3"/>
          <w:szCs w:val="24"/>
        </w:rPr>
        <w:t xml:space="preserve">minor modification request dated November 17, 2011.  </w:t>
      </w:r>
      <w:r w:rsidR="00412936" w:rsidRPr="00BF29BD">
        <w:rPr>
          <w:rFonts w:ascii="Times New Roman" w:hAnsi="Times New Roman"/>
          <w:spacing w:val="-3"/>
          <w:szCs w:val="24"/>
        </w:rPr>
        <w:t>The facility requested minor changes</w:t>
      </w:r>
      <w:r w:rsidR="00BA30B6" w:rsidRPr="00BF29BD">
        <w:rPr>
          <w:rFonts w:ascii="Times New Roman" w:hAnsi="Times New Roman"/>
          <w:spacing w:val="-3"/>
          <w:szCs w:val="24"/>
        </w:rPr>
        <w:t xml:space="preserve"> in the operations of the</w:t>
      </w:r>
      <w:r w:rsidR="00412936" w:rsidRPr="00BF29BD">
        <w:rPr>
          <w:rFonts w:ascii="Times New Roman" w:hAnsi="Times New Roman"/>
          <w:spacing w:val="-3"/>
          <w:szCs w:val="24"/>
        </w:rPr>
        <w:t xml:space="preserve"> blending plant, </w:t>
      </w:r>
      <w:proofErr w:type="spellStart"/>
      <w:r w:rsidR="00412936" w:rsidRPr="00BF29BD">
        <w:rPr>
          <w:rFonts w:ascii="Times New Roman" w:hAnsi="Times New Roman"/>
          <w:spacing w:val="-3"/>
          <w:szCs w:val="24"/>
        </w:rPr>
        <w:t>packhouse</w:t>
      </w:r>
      <w:proofErr w:type="spellEnd"/>
      <w:r w:rsidR="00412936" w:rsidRPr="00BF29BD">
        <w:rPr>
          <w:rFonts w:ascii="Times New Roman" w:hAnsi="Times New Roman"/>
          <w:spacing w:val="-3"/>
          <w:szCs w:val="24"/>
        </w:rPr>
        <w:t xml:space="preserve"> silo</w:t>
      </w:r>
      <w:r w:rsidR="00BA30B6" w:rsidRPr="00BF29BD">
        <w:rPr>
          <w:rFonts w:ascii="Times New Roman" w:hAnsi="Times New Roman"/>
          <w:spacing w:val="-3"/>
          <w:szCs w:val="24"/>
        </w:rPr>
        <w:t>s</w:t>
      </w:r>
      <w:r w:rsidR="00412936" w:rsidRPr="00BF29BD">
        <w:rPr>
          <w:rFonts w:ascii="Times New Roman" w:hAnsi="Times New Roman"/>
          <w:spacing w:val="-3"/>
          <w:szCs w:val="24"/>
        </w:rPr>
        <w:t>, bulk silo</w:t>
      </w:r>
      <w:r w:rsidR="00BA30B6" w:rsidRPr="00BF29BD">
        <w:rPr>
          <w:rFonts w:ascii="Times New Roman" w:hAnsi="Times New Roman"/>
          <w:spacing w:val="-3"/>
          <w:szCs w:val="24"/>
        </w:rPr>
        <w:t>s</w:t>
      </w:r>
      <w:r w:rsidR="00412936" w:rsidRPr="00BF29BD">
        <w:rPr>
          <w:rFonts w:ascii="Times New Roman" w:hAnsi="Times New Roman"/>
          <w:spacing w:val="-3"/>
          <w:szCs w:val="24"/>
        </w:rPr>
        <w:t>, and material handling operations.</w:t>
      </w:r>
      <w:r w:rsidR="00B01789" w:rsidRPr="00BF29BD">
        <w:rPr>
          <w:rFonts w:ascii="Times New Roman" w:hAnsi="Times New Roman"/>
          <w:spacing w:val="-3"/>
          <w:szCs w:val="24"/>
        </w:rPr>
        <w:t xml:space="preserve">  This permit is being</w:t>
      </w:r>
      <w:r w:rsidR="00392CFE" w:rsidRPr="00BF29BD">
        <w:rPr>
          <w:rFonts w:ascii="Times New Roman" w:hAnsi="Times New Roman"/>
          <w:spacing w:val="-3"/>
          <w:szCs w:val="24"/>
        </w:rPr>
        <w:t xml:space="preserve"> issued pursuant to Section 403.087, Florida Statutes.</w:t>
      </w:r>
      <w:r w:rsidR="00C87735" w:rsidRPr="00BF29BD">
        <w:rPr>
          <w:rFonts w:ascii="Times New Roman" w:hAnsi="Times New Roman"/>
          <w:spacing w:val="-3"/>
          <w:szCs w:val="24"/>
        </w:rPr>
        <w:t xml:space="preserve">  </w:t>
      </w:r>
      <w:r w:rsidR="007A6252" w:rsidRPr="00BF29BD">
        <w:rPr>
          <w:rFonts w:ascii="Times New Roman" w:hAnsi="Times New Roman"/>
          <w:szCs w:val="24"/>
        </w:rPr>
        <w:t xml:space="preserve">Additional details are documented in the Technical Evaluation attached to the </w:t>
      </w:r>
      <w:r w:rsidR="00A76654">
        <w:rPr>
          <w:rFonts w:ascii="Times New Roman" w:hAnsi="Times New Roman"/>
          <w:szCs w:val="24"/>
        </w:rPr>
        <w:t xml:space="preserve">REVISED </w:t>
      </w:r>
      <w:r w:rsidR="00742D15" w:rsidRPr="00BF29BD">
        <w:rPr>
          <w:rFonts w:ascii="Times New Roman" w:hAnsi="Times New Roman"/>
          <w:szCs w:val="24"/>
        </w:rPr>
        <w:t>DRAFT</w:t>
      </w:r>
      <w:r w:rsidR="007A6252" w:rsidRPr="00BF29BD">
        <w:rPr>
          <w:rFonts w:ascii="Times New Roman" w:hAnsi="Times New Roman"/>
          <w:szCs w:val="24"/>
        </w:rPr>
        <w:t xml:space="preserve"> permit.</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392CFE" w:rsidRPr="00BF29BD">
        <w:rPr>
          <w:rFonts w:ascii="Times New Roman" w:hAnsi="Times New Roman"/>
          <w:spacing w:val="-3"/>
          <w:szCs w:val="24"/>
        </w:rPr>
        <w:t xml:space="preserve">Any party to this order (permit) has the right to seek judicial review of the permit pursuant to Section 120.68, Florida Statutes, by the filing of a Notice of Appeal pursuant to Rule 9.110, Florida Rules of Appellate Procedure, with the Clerk of the EPC in the Legal Department at </w:t>
      </w:r>
      <w:r w:rsidR="00205F91" w:rsidRPr="00BF29BD">
        <w:rPr>
          <w:rFonts w:ascii="Times New Roman" w:hAnsi="Times New Roman"/>
          <w:spacing w:val="-3"/>
          <w:szCs w:val="24"/>
        </w:rPr>
        <w:t>3629 Queen Palm Drive</w:t>
      </w:r>
      <w:r w:rsidR="00392CFE" w:rsidRPr="00BF29BD">
        <w:rPr>
          <w:rFonts w:ascii="Times New Roman" w:hAnsi="Times New Roman"/>
          <w:spacing w:val="-3"/>
          <w:szCs w:val="24"/>
        </w:rPr>
        <w:t>, Tampa, FL  336</w:t>
      </w:r>
      <w:r w:rsidR="00205F91" w:rsidRPr="00BF29BD">
        <w:rPr>
          <w:rFonts w:ascii="Times New Roman" w:hAnsi="Times New Roman"/>
          <w:spacing w:val="-3"/>
          <w:szCs w:val="24"/>
        </w:rPr>
        <w:t>19</w:t>
      </w:r>
      <w:r w:rsidR="00392CFE" w:rsidRPr="00BF29BD">
        <w:rPr>
          <w:rFonts w:ascii="Times New Roman" w:hAnsi="Times New Roman"/>
          <w:spacing w:val="-3"/>
          <w:szCs w:val="24"/>
        </w:rPr>
        <w:t>; and by filing a copy of the Notice of Appeal accompanied by the applicable filing fees with the appropriate District Court of Appeal.  The Notice of Appeal must be filed within 30 days from the date this Notice is filed with the clerk of the EPC.</w:t>
      </w:r>
    </w:p>
    <w:p w:rsidR="001B6427" w:rsidRPr="00BF29BD" w:rsidRDefault="001B642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proofErr w:type="gramStart"/>
      <w:r w:rsidR="00392CFE" w:rsidRPr="00BF29BD">
        <w:rPr>
          <w:rFonts w:ascii="Times New Roman" w:hAnsi="Times New Roman"/>
          <w:spacing w:val="-3"/>
          <w:szCs w:val="24"/>
        </w:rPr>
        <w:t>Executed in Tampa, Florida.</w:t>
      </w:r>
      <w:proofErr w:type="gramEnd"/>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Sincerely,</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156FAD" w:rsidRPr="00BF29BD" w:rsidRDefault="00156FA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 xml:space="preserve">cc:  </w:t>
      </w:r>
      <w:r w:rsidRPr="00BF29BD">
        <w:rPr>
          <w:rFonts w:ascii="Times New Roman" w:hAnsi="Times New Roman"/>
          <w:spacing w:val="-3"/>
          <w:szCs w:val="24"/>
        </w:rPr>
        <w:tab/>
      </w:r>
      <w:r w:rsidR="00962B01">
        <w:rPr>
          <w:rFonts w:ascii="Times New Roman" w:hAnsi="Times New Roman"/>
          <w:spacing w:val="-3"/>
          <w:szCs w:val="24"/>
        </w:rPr>
        <w:t>FDEP</w:t>
      </w:r>
      <w:r w:rsidR="004E458A" w:rsidRPr="00BF29BD">
        <w:rPr>
          <w:rFonts w:ascii="Times New Roman" w:hAnsi="Times New Roman"/>
          <w:spacing w:val="-3"/>
          <w:szCs w:val="24"/>
        </w:rPr>
        <w:t xml:space="preserve"> Southwest District (</w:t>
      </w:r>
      <w:r w:rsidR="00962B01">
        <w:rPr>
          <w:rFonts w:ascii="Times New Roman" w:hAnsi="Times New Roman"/>
          <w:spacing w:val="-3"/>
          <w:szCs w:val="24"/>
        </w:rPr>
        <w:t xml:space="preserve">via </w:t>
      </w:r>
      <w:r w:rsidR="004E458A" w:rsidRPr="00BF29BD">
        <w:rPr>
          <w:rFonts w:ascii="Times New Roman" w:hAnsi="Times New Roman"/>
          <w:spacing w:val="-3"/>
          <w:szCs w:val="24"/>
        </w:rPr>
        <w:t>e-mail)</w:t>
      </w:r>
    </w:p>
    <w:p w:rsidR="004F3666" w:rsidRPr="00BF29BD" w:rsidRDefault="004F366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00BA30B6" w:rsidRPr="00BF29BD">
        <w:rPr>
          <w:rFonts w:ascii="Times New Roman" w:hAnsi="Times New Roman"/>
          <w:spacing w:val="-3"/>
          <w:szCs w:val="24"/>
        </w:rPr>
        <w:t>James Burkholder, Florida Rock Industries, Inc.</w:t>
      </w:r>
    </w:p>
    <w:p w:rsidR="00077DA1" w:rsidRPr="00BF29BD" w:rsidRDefault="004F3666"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br w:type="page"/>
      </w:r>
      <w:r w:rsidR="00B85967" w:rsidRPr="00BF29BD">
        <w:rPr>
          <w:rFonts w:ascii="Times New Roman" w:hAnsi="Times New Roman"/>
          <w:szCs w:val="24"/>
        </w:rPr>
        <w:lastRenderedPageBreak/>
        <w:t>Florida Rock Industries, Inc.</w:t>
      </w:r>
      <w:r w:rsidR="007A6252" w:rsidRPr="00BF29BD">
        <w:rPr>
          <w:rFonts w:ascii="Times New Roman" w:hAnsi="Times New Roman"/>
          <w:spacing w:val="-3"/>
          <w:szCs w:val="24"/>
        </w:rPr>
        <w:t xml:space="preserve">          </w:t>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t xml:space="preserve">     </w:t>
      </w:r>
      <w:r w:rsidR="00261AE8" w:rsidRPr="00BF29BD">
        <w:rPr>
          <w:rFonts w:ascii="Times New Roman" w:hAnsi="Times New Roman"/>
          <w:spacing w:val="-3"/>
          <w:szCs w:val="24"/>
        </w:rPr>
        <w:t xml:space="preserve">           </w:t>
      </w:r>
      <w:r w:rsidR="007A6252" w:rsidRPr="00BF29BD">
        <w:rPr>
          <w:rFonts w:ascii="Times New Roman" w:hAnsi="Times New Roman"/>
          <w:spacing w:val="-3"/>
          <w:szCs w:val="24"/>
        </w:rPr>
        <w:t xml:space="preserve">Page </w:t>
      </w:r>
      <w:r w:rsidR="00261AE8" w:rsidRPr="00BF29BD">
        <w:rPr>
          <w:rFonts w:ascii="Times New Roman" w:hAnsi="Times New Roman"/>
          <w:spacing w:val="-3"/>
          <w:szCs w:val="24"/>
        </w:rPr>
        <w:t>2</w:t>
      </w:r>
    </w:p>
    <w:p w:rsidR="00077DA1" w:rsidRPr="00BF29BD" w:rsidRDefault="00077DA1" w:rsidP="00077DA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Tampa, FL</w:t>
      </w:r>
      <w:r w:rsidR="00117AAB" w:rsidRPr="00BF29BD">
        <w:rPr>
          <w:rFonts w:ascii="Times New Roman" w:hAnsi="Times New Roman"/>
          <w:spacing w:val="-3"/>
          <w:szCs w:val="24"/>
        </w:rPr>
        <w:t xml:space="preserve"> </w:t>
      </w:r>
      <w:r w:rsidR="009D4F8E" w:rsidRPr="00BF29BD">
        <w:rPr>
          <w:rFonts w:ascii="Times New Roman" w:hAnsi="Times New Roman"/>
          <w:spacing w:val="-3"/>
          <w:szCs w:val="24"/>
        </w:rPr>
        <w:t>33605</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center" w:pos="5040"/>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u w:val="single"/>
        </w:rPr>
        <w:t>CERTIFICATE</w:t>
      </w:r>
      <w:r w:rsidRPr="00BF29BD">
        <w:rPr>
          <w:rFonts w:ascii="Times New Roman" w:hAnsi="Times New Roman"/>
          <w:spacing w:val="-3"/>
          <w:szCs w:val="24"/>
        </w:rPr>
        <w:t xml:space="preserve"> </w:t>
      </w:r>
      <w:r w:rsidRPr="00BF29BD">
        <w:rPr>
          <w:rFonts w:ascii="Times New Roman" w:hAnsi="Times New Roman"/>
          <w:spacing w:val="-3"/>
          <w:szCs w:val="24"/>
          <w:u w:val="single"/>
        </w:rPr>
        <w:t>OF</w:t>
      </w:r>
      <w:r w:rsidRPr="00BF29BD">
        <w:rPr>
          <w:rFonts w:ascii="Times New Roman" w:hAnsi="Times New Roman"/>
          <w:spacing w:val="-3"/>
          <w:szCs w:val="24"/>
        </w:rPr>
        <w:t xml:space="preserve"> </w:t>
      </w:r>
      <w:r w:rsidRPr="00BF29BD">
        <w:rPr>
          <w:rFonts w:ascii="Times New Roman" w:hAnsi="Times New Roman"/>
          <w:spacing w:val="-3"/>
          <w:szCs w:val="24"/>
          <w:u w:val="single"/>
        </w:rPr>
        <w:t>SERVICE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t>This is to certify that this NOTICE OF PERMIT and all copies were mailed before the close of business on _________________________ to the listed persons.</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Clerk Stamp</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proofErr w:type="gramStart"/>
      <w:r w:rsidRPr="00BF29BD">
        <w:rPr>
          <w:rFonts w:ascii="Times New Roman" w:hAnsi="Times New Roman"/>
          <w:spacing w:val="-3"/>
          <w:szCs w:val="24"/>
        </w:rPr>
        <w:t>FILED, on this date, pursuant to Section 120.52(7), Florida Statutes, with the designated clerk, receipt of which is hereby acknowledged.</w:t>
      </w:r>
      <w:proofErr w:type="gramEnd"/>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 xml:space="preserve">     </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__________________________   _____________</w:t>
      </w:r>
    </w:p>
    <w:p w:rsidR="00392CFE" w:rsidRPr="00BF29BD" w:rsidRDefault="00665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007A6252" w:rsidRPr="00BF29BD">
        <w:rPr>
          <w:rFonts w:ascii="Times New Roman" w:hAnsi="Times New Roman"/>
          <w:spacing w:val="-3"/>
          <w:szCs w:val="24"/>
        </w:rPr>
        <w:tab/>
      </w:r>
      <w:r w:rsidR="007A6252" w:rsidRPr="00BF29BD">
        <w:rPr>
          <w:rFonts w:ascii="Times New Roman" w:hAnsi="Times New Roman"/>
          <w:spacing w:val="-3"/>
          <w:szCs w:val="24"/>
        </w:rPr>
        <w:tab/>
      </w:r>
      <w:r w:rsidRPr="00BF29BD">
        <w:rPr>
          <w:rFonts w:ascii="Times New Roman" w:hAnsi="Times New Roman"/>
          <w:spacing w:val="-3"/>
          <w:szCs w:val="24"/>
        </w:rPr>
        <w:t>C</w:t>
      </w:r>
      <w:r w:rsidR="00392CFE" w:rsidRPr="00BF29BD">
        <w:rPr>
          <w:rFonts w:ascii="Times New Roman" w:hAnsi="Times New Roman"/>
          <w:spacing w:val="-3"/>
          <w:szCs w:val="24"/>
        </w:rPr>
        <w:t>le</w:t>
      </w:r>
      <w:r w:rsidR="007A6252" w:rsidRPr="00BF29BD">
        <w:rPr>
          <w:rFonts w:ascii="Times New Roman" w:hAnsi="Times New Roman"/>
          <w:spacing w:val="-3"/>
          <w:szCs w:val="24"/>
        </w:rPr>
        <w:t xml:space="preserve">rk                     </w:t>
      </w:r>
      <w:r w:rsidR="007A6252" w:rsidRPr="00BF29BD">
        <w:rPr>
          <w:rFonts w:ascii="Times New Roman" w:hAnsi="Times New Roman"/>
          <w:spacing w:val="-3"/>
          <w:szCs w:val="24"/>
        </w:rPr>
        <w:tab/>
        <w:t xml:space="preserve">    </w:t>
      </w:r>
      <w:r w:rsidR="00392CFE" w:rsidRPr="00BF29BD">
        <w:rPr>
          <w:rFonts w:ascii="Times New Roman" w:hAnsi="Times New Roman"/>
          <w:spacing w:val="-3"/>
          <w:szCs w:val="24"/>
        </w:rPr>
        <w:t>Date</w:t>
      </w: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2CFE" w:rsidRPr="00BF29BD">
          <w:endnotePr>
            <w:numFmt w:val="decimal"/>
          </w:endnotePr>
          <w:pgSz w:w="12240" w:h="15840"/>
          <w:pgMar w:top="1440" w:right="1440" w:bottom="1440" w:left="1440" w:header="1440" w:footer="1440" w:gutter="0"/>
          <w:cols w:space="720"/>
          <w:noEndnote/>
        </w:sect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2CFE" w:rsidRPr="00BF29BD" w:rsidRDefault="00392C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732CF" w:rsidRPr="00BF29BD" w:rsidRDefault="001732C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B3EEE" w:rsidRPr="00BF29BD" w:rsidRDefault="009B3EE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tbl>
      <w:tblPr>
        <w:tblW w:w="0" w:type="auto"/>
        <w:tblLook w:val="0000"/>
      </w:tblPr>
      <w:tblGrid>
        <w:gridCol w:w="4338"/>
        <w:gridCol w:w="5238"/>
      </w:tblGrid>
      <w:tr w:rsidR="001F3B52" w:rsidRPr="00BF29BD" w:rsidTr="004E4F57">
        <w:tc>
          <w:tcPr>
            <w:tcW w:w="43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PERMITTEE:</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PERMIT/CERTIFICATION</w:t>
            </w:r>
          </w:p>
        </w:tc>
      </w:tr>
      <w:tr w:rsidR="001F3B52" w:rsidRPr="00BF29BD" w:rsidTr="004E4F57">
        <w:tc>
          <w:tcPr>
            <w:tcW w:w="4338" w:type="dxa"/>
          </w:tcPr>
          <w:p w:rsidR="001F3B52" w:rsidRPr="00BF29BD" w:rsidRDefault="001F3B52"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sidRPr="00BF29BD">
              <w:rPr>
                <w:rFonts w:ascii="Times New Roman" w:hAnsi="Times New Roman"/>
                <w:szCs w:val="24"/>
              </w:rPr>
              <w:t>Florida Rock Industries, Inc.</w:t>
            </w:r>
          </w:p>
          <w:p w:rsidR="001F3B52" w:rsidRPr="00BF29BD" w:rsidRDefault="001F3B52" w:rsidP="004E4F57">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zCs w:val="24"/>
              </w:rPr>
              <w:t>2001 Maritime Blvd.</w:t>
            </w:r>
          </w:p>
          <w:p w:rsidR="001F3B52" w:rsidRPr="00BF29BD" w:rsidRDefault="001F3B52" w:rsidP="004E4F57">
            <w:pPr>
              <w:pStyle w:val="EndnoteT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smartTag w:uri="urn:schemas-microsoft-com:office:smarttags" w:element="City">
              <w:r w:rsidRPr="00BF29BD">
                <w:rPr>
                  <w:rFonts w:ascii="Times New Roman" w:hAnsi="Times New Roman"/>
                  <w:spacing w:val="-3"/>
                </w:rPr>
                <w:t>Tampa</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w:t>
              </w:r>
            </w:smartTag>
            <w:r w:rsidRPr="00BF29BD">
              <w:rPr>
                <w:rFonts w:ascii="Times New Roman" w:hAnsi="Times New Roman"/>
                <w:spacing w:val="-3"/>
              </w:rPr>
              <w:t xml:space="preserve">  33605</w:t>
            </w:r>
          </w:p>
        </w:tc>
        <w:tc>
          <w:tcPr>
            <w:tcW w:w="52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Permit No.: 0570018-01</w:t>
            </w:r>
            <w:r w:rsidR="00F40C68" w:rsidRPr="00BF29BD">
              <w:rPr>
                <w:rFonts w:ascii="Times New Roman" w:hAnsi="Times New Roman"/>
                <w:spacing w:val="-3"/>
                <w:szCs w:val="24"/>
              </w:rPr>
              <w:t>9</w:t>
            </w:r>
            <w:r w:rsidRPr="00BF29BD">
              <w:rPr>
                <w:rFonts w:ascii="Times New Roman" w:hAnsi="Times New Roman"/>
                <w:spacing w:val="-3"/>
                <w:szCs w:val="24"/>
              </w:rPr>
              <w:t xml:space="preserve">-AC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County: Hillsborough </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Expiration Date: </w:t>
            </w:r>
            <w:r w:rsidR="00103DEE">
              <w:rPr>
                <w:rFonts w:ascii="Times New Roman" w:hAnsi="Times New Roman"/>
                <w:spacing w:val="-3"/>
                <w:szCs w:val="24"/>
              </w:rPr>
              <w:t xml:space="preserve"> February 24, 2013</w:t>
            </w:r>
          </w:p>
          <w:p w:rsidR="001F3B52" w:rsidRPr="00BF29BD" w:rsidRDefault="001F3B52" w:rsidP="00F40C6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BF29BD">
              <w:rPr>
                <w:rFonts w:ascii="Times New Roman" w:hAnsi="Times New Roman"/>
                <w:spacing w:val="-3"/>
                <w:szCs w:val="24"/>
              </w:rPr>
              <w:t xml:space="preserve">Project: </w:t>
            </w:r>
            <w:r w:rsidR="00F40C68" w:rsidRPr="00BF29BD">
              <w:rPr>
                <w:rFonts w:ascii="Times New Roman" w:hAnsi="Times New Roman"/>
                <w:spacing w:val="-3"/>
                <w:szCs w:val="24"/>
              </w:rPr>
              <w:t>Minor Modification</w:t>
            </w:r>
            <w:r w:rsidR="00703E4F" w:rsidRPr="00BF29BD">
              <w:rPr>
                <w:rFonts w:ascii="Times New Roman" w:hAnsi="Times New Roman"/>
                <w:spacing w:val="-3"/>
                <w:szCs w:val="24"/>
              </w:rPr>
              <w:t xml:space="preserve"> (Multiple EU’s)</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follows:</w:t>
      </w:r>
    </w:p>
    <w:p w:rsidR="001F3B52" w:rsidRPr="00BF29BD" w:rsidRDefault="001F3B52" w:rsidP="001F3B52">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F29BD">
        <w:rPr>
          <w:rFonts w:ascii="Times New Roman" w:hAnsi="Times New Roman"/>
          <w:spacing w:val="-3"/>
          <w:szCs w:val="24"/>
        </w:rPr>
        <w:t xml:space="preserve">The facility (formerly known as </w:t>
      </w:r>
      <w:proofErr w:type="spellStart"/>
      <w:r w:rsidRPr="00BF29BD">
        <w:rPr>
          <w:rFonts w:ascii="Times New Roman" w:hAnsi="Times New Roman"/>
          <w:spacing w:val="-3"/>
          <w:szCs w:val="24"/>
        </w:rPr>
        <w:t>LaFarge</w:t>
      </w:r>
      <w:proofErr w:type="spellEnd"/>
      <w:r w:rsidRPr="00BF29BD">
        <w:rPr>
          <w:rFonts w:ascii="Times New Roman" w:hAnsi="Times New Roman"/>
          <w:spacing w:val="-3"/>
          <w:szCs w:val="24"/>
        </w:rPr>
        <w:t>) is a bulk cement and aggregate material handling and packaging facility currently comprised of 42 different emission units.  The plant receives various cementitious and aggregate products from ships or trucks for processing and shipment off-site by truck or ship.  The raw products are dried in a dryer, ground, and blended in finish mills, as needed.  The materials are then further blended to the desired cementitious mixture in the blending plant, if needed.  The final product can be bulk loaded into trucks or ships for shipment off-site, or packaged into various sized bags for shipment via truck or ship.  This Air Construction permit authorizes the following modifications:</w:t>
      </w: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E56CCE" w:rsidRPr="00BF29BD" w:rsidRDefault="00E56CCE" w:rsidP="00E56CCE">
      <w:pPr>
        <w:pStyle w:val="ListParagraph"/>
        <w:widowControl/>
        <w:numPr>
          <w:ilvl w:val="0"/>
          <w:numId w:val="47"/>
        </w:numPr>
        <w:autoSpaceDE w:val="0"/>
        <w:autoSpaceDN w:val="0"/>
        <w:adjustRightInd w:val="0"/>
        <w:ind w:left="720" w:firstLine="0"/>
        <w:jc w:val="both"/>
        <w:rPr>
          <w:rFonts w:ascii="Times New Roman" w:hAnsi="Times New Roman"/>
          <w:szCs w:val="24"/>
        </w:rPr>
      </w:pPr>
      <w:r w:rsidRPr="00BF29BD">
        <w:rPr>
          <w:rFonts w:ascii="Times New Roman" w:hAnsi="Times New Roman"/>
          <w:szCs w:val="24"/>
        </w:rPr>
        <w:t xml:space="preserve">  During the operation and investigation of the blending plant process (EU 072</w:t>
      </w:r>
      <w:r w:rsidR="00703E4F" w:rsidRPr="00BF29BD">
        <w:rPr>
          <w:rFonts w:ascii="Times New Roman" w:hAnsi="Times New Roman"/>
          <w:szCs w:val="24"/>
        </w:rPr>
        <w:t xml:space="preserve"> and 073</w:t>
      </w:r>
      <w:r w:rsidRPr="00BF29BD">
        <w:rPr>
          <w:rFonts w:ascii="Times New Roman" w:hAnsi="Times New Roman"/>
          <w:szCs w:val="24"/>
        </w:rPr>
        <w:t xml:space="preserve">), Florida Rock found that </w:t>
      </w:r>
      <w:r w:rsidR="00703E4F" w:rsidRPr="00BF29BD">
        <w:rPr>
          <w:rFonts w:ascii="Times New Roman" w:hAnsi="Times New Roman"/>
          <w:szCs w:val="24"/>
        </w:rPr>
        <w:t>certain cementitious</w:t>
      </w:r>
      <w:r w:rsidRPr="00BF29BD">
        <w:rPr>
          <w:rFonts w:ascii="Times New Roman" w:hAnsi="Times New Roman"/>
          <w:szCs w:val="24"/>
        </w:rPr>
        <w:t xml:space="preserve"> product</w:t>
      </w:r>
      <w:r w:rsidR="00703E4F" w:rsidRPr="00BF29BD">
        <w:rPr>
          <w:rFonts w:ascii="Times New Roman" w:hAnsi="Times New Roman"/>
          <w:szCs w:val="24"/>
        </w:rPr>
        <w:t>s</w:t>
      </w:r>
      <w:r w:rsidRPr="00BF29BD">
        <w:rPr>
          <w:rFonts w:ascii="Times New Roman" w:hAnsi="Times New Roman"/>
          <w:szCs w:val="24"/>
        </w:rPr>
        <w:t xml:space="preserve"> that </w:t>
      </w:r>
      <w:r w:rsidR="00703E4F" w:rsidRPr="00BF29BD">
        <w:rPr>
          <w:rFonts w:ascii="Times New Roman" w:hAnsi="Times New Roman"/>
          <w:szCs w:val="24"/>
        </w:rPr>
        <w:t>are</w:t>
      </w:r>
      <w:r w:rsidRPr="00BF29BD">
        <w:rPr>
          <w:rFonts w:ascii="Times New Roman" w:hAnsi="Times New Roman"/>
          <w:szCs w:val="24"/>
        </w:rPr>
        <w:t xml:space="preserve"> blended and loaded into the </w:t>
      </w:r>
      <w:r w:rsidR="00703E4F" w:rsidRPr="00BF29BD">
        <w:rPr>
          <w:rFonts w:ascii="Times New Roman" w:hAnsi="Times New Roman"/>
          <w:szCs w:val="24"/>
        </w:rPr>
        <w:t>jumbo bag holding bin segregate</w:t>
      </w:r>
      <w:r w:rsidRPr="00BF29BD">
        <w:rPr>
          <w:rFonts w:ascii="Times New Roman" w:hAnsi="Times New Roman"/>
          <w:szCs w:val="24"/>
        </w:rPr>
        <w:t xml:space="preserve"> due to the length of travel to the bin. This results in an inconsistent sand content when loading jumbo bags yielding a sub-standard product. </w:t>
      </w:r>
    </w:p>
    <w:p w:rsidR="00E56CCE" w:rsidRPr="00BF29BD" w:rsidRDefault="00E56CCE" w:rsidP="00E56CCE">
      <w:pPr>
        <w:pStyle w:val="ListParagraph"/>
        <w:widowControl/>
        <w:autoSpaceDE w:val="0"/>
        <w:autoSpaceDN w:val="0"/>
        <w:adjustRightInd w:val="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Permit Nos. 0570018-017-AC/018-AV authorized Florida Rock to construct and operate one jumbo bag filling station consisting of two (2) jumbo bag filling spouts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up to two 3-ton jumbo bags simultaneously at an approximate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ton/hr. The blending plant currently has a single spout jumbo bag filling station that is fed from the jumbo bag holding bin.  In order to prevent material segregation, Florida Rock proposed to </w:t>
      </w:r>
      <w:r w:rsidR="00465176" w:rsidRPr="00BF29BD">
        <w:rPr>
          <w:rFonts w:ascii="Times New Roman" w:hAnsi="Times New Roman"/>
          <w:szCs w:val="24"/>
        </w:rPr>
        <w:t>relocate</w:t>
      </w:r>
      <w:r w:rsidRPr="00BF29BD">
        <w:rPr>
          <w:rFonts w:ascii="Times New Roman" w:hAnsi="Times New Roman"/>
          <w:szCs w:val="24"/>
        </w:rPr>
        <w:t xml:space="preserve"> the second jumbo bag loading spout </w:t>
      </w:r>
      <w:r w:rsidR="00465176" w:rsidRPr="00BF29BD">
        <w:rPr>
          <w:rFonts w:ascii="Times New Roman" w:hAnsi="Times New Roman"/>
          <w:szCs w:val="24"/>
        </w:rPr>
        <w:t xml:space="preserve">from the jumbo bag filling station </w:t>
      </w:r>
      <w:r w:rsidRPr="00BF29BD">
        <w:rPr>
          <w:rFonts w:ascii="Times New Roman" w:hAnsi="Times New Roman"/>
          <w:szCs w:val="24"/>
        </w:rPr>
        <w:t>to the end of the existing take-away screw conveyor that is fed by the mixer.</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The take away screw conveyor will be extended approximately 5 feet and a flexible pipe will connect the screw conveyor to the second loading spout for loading jumbo bags.  The loading spouts will be vented to Baghouse 73 (EU 073) as originally stated in the </w:t>
      </w:r>
      <w:r w:rsidRPr="00BF29BD">
        <w:rPr>
          <w:rFonts w:ascii="Times New Roman" w:hAnsi="Times New Roman"/>
          <w:szCs w:val="24"/>
        </w:rPr>
        <w:lastRenderedPageBreak/>
        <w:t xml:space="preserve">aforementioned permits.  Since the jumbo bag filling is an enclosed operation, there is no increase in emissions as the permit currently accounts for two jumbo bag loading spouts and the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rate of 60 tons/hr will remain the same.</w:t>
      </w:r>
    </w:p>
    <w:p w:rsidR="00E56CCE" w:rsidRPr="00BF29BD" w:rsidRDefault="00E56CCE" w:rsidP="00E56CCE">
      <w:pPr>
        <w:tabs>
          <w:tab w:val="left" w:pos="-1080"/>
          <w:tab w:val="left" w:pos="-360"/>
          <w:tab w:val="left" w:pos="1260"/>
          <w:tab w:val="left" w:pos="1872"/>
          <w:tab w:val="left" w:pos="2592"/>
          <w:tab w:val="left" w:pos="3312"/>
          <w:tab w:val="left" w:pos="4032"/>
          <w:tab w:val="left" w:pos="4752"/>
          <w:tab w:val="left" w:pos="5472"/>
          <w:tab w:val="left" w:pos="6192"/>
        </w:tabs>
        <w:suppressAutoHyphens/>
        <w:ind w:left="720"/>
        <w:jc w:val="both"/>
        <w:rPr>
          <w:rFonts w:ascii="Times New Roman" w:hAnsi="Times New Roman"/>
          <w:spacing w:val="-3"/>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2.  </w:t>
      </w:r>
      <w:r w:rsidRPr="00BF29BD">
        <w:rPr>
          <w:rFonts w:ascii="Times New Roman" w:hAnsi="Times New Roman"/>
          <w:szCs w:val="24"/>
        </w:rPr>
        <w:t>Florida Rock requested the capability to alternatively control O</w:t>
      </w:r>
      <w:r w:rsidR="007956ED">
        <w:rPr>
          <w:rFonts w:ascii="Times New Roman" w:hAnsi="Times New Roman"/>
          <w:szCs w:val="24"/>
        </w:rPr>
        <w:t>ld Bulk Silo #24 using</w:t>
      </w:r>
      <w:r w:rsidRPr="00BF29BD">
        <w:rPr>
          <w:rFonts w:ascii="Times New Roman" w:hAnsi="Times New Roman"/>
          <w:szCs w:val="24"/>
        </w:rPr>
        <w:t xml:space="preserve">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8 (EU 008) to avoid product contamination.  Old Bulk Silo #24 is currently controlled by Baghouse 6 (EU 006).  There is currently an existing line interconnecting Silos 23 and 24.  Florida Rock would like to activate this interconnection in order to </w:t>
      </w:r>
      <w:r w:rsidR="007956ED">
        <w:rPr>
          <w:rFonts w:ascii="Times New Roman" w:hAnsi="Times New Roman"/>
          <w:szCs w:val="24"/>
        </w:rPr>
        <w:t xml:space="preserve">alternatively </w:t>
      </w:r>
      <w:r w:rsidRPr="00BF29BD">
        <w:rPr>
          <w:rFonts w:ascii="Times New Roman" w:hAnsi="Times New Roman"/>
          <w:szCs w:val="24"/>
        </w:rPr>
        <w:t xml:space="preserve">control emissions from Silo 24 </w:t>
      </w:r>
      <w:r w:rsidR="004E244D">
        <w:rPr>
          <w:rFonts w:ascii="Times New Roman" w:hAnsi="Times New Roman"/>
          <w:szCs w:val="24"/>
        </w:rPr>
        <w:t>using</w:t>
      </w:r>
      <w:r w:rsidRPr="00BF29BD">
        <w:rPr>
          <w:rFonts w:ascii="Times New Roman" w:hAnsi="Times New Roman"/>
          <w:szCs w:val="24"/>
        </w:rPr>
        <w:t xml:space="preserve">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8</w:t>
      </w:r>
      <w:r w:rsidR="004E244D">
        <w:rPr>
          <w:rFonts w:ascii="Times New Roman" w:hAnsi="Times New Roman"/>
          <w:szCs w:val="24"/>
        </w:rPr>
        <w:t xml:space="preserve"> to prevent product contamination</w:t>
      </w:r>
      <w:r w:rsidRPr="00BF29BD">
        <w:rPr>
          <w:rFonts w:ascii="Times New Roman" w:hAnsi="Times New Roman"/>
          <w:szCs w:val="24"/>
        </w:rPr>
        <w:t>.  Both EU 006 and 008 are equipped with 6,250 ACFM baghouses, which w</w:t>
      </w:r>
      <w:r w:rsidR="00703E4F" w:rsidRPr="00BF29BD">
        <w:rPr>
          <w:rFonts w:ascii="Times New Roman" w:hAnsi="Times New Roman"/>
          <w:szCs w:val="24"/>
        </w:rPr>
        <w:t>ill</w:t>
      </w:r>
      <w:r w:rsidRPr="00BF29BD">
        <w:rPr>
          <w:rFonts w:ascii="Times New Roman" w:hAnsi="Times New Roman"/>
          <w:szCs w:val="24"/>
        </w:rPr>
        <w:t xml:space="preserve"> each control 3 bulk silos </w:t>
      </w:r>
      <w:r w:rsidR="007956ED">
        <w:rPr>
          <w:rFonts w:ascii="Times New Roman" w:hAnsi="Times New Roman"/>
          <w:szCs w:val="24"/>
        </w:rPr>
        <w:t>under the proposed alternative scenario</w:t>
      </w:r>
      <w:r w:rsidRPr="00BF29BD">
        <w:rPr>
          <w:rFonts w:ascii="Times New Roman" w:hAnsi="Times New Roman"/>
          <w:szCs w:val="24"/>
        </w:rPr>
        <w:t xml:space="preserve">.  The potential emissions for EU 006 and 008 were based on the baghouse air flow rate, </w:t>
      </w:r>
      <w:proofErr w:type="spellStart"/>
      <w:r w:rsidRPr="00BF29BD">
        <w:rPr>
          <w:rFonts w:ascii="Times New Roman" w:hAnsi="Times New Roman"/>
          <w:szCs w:val="24"/>
        </w:rPr>
        <w:t>gr</w:t>
      </w:r>
      <w:proofErr w:type="spellEnd"/>
      <w:r w:rsidRPr="00BF29BD">
        <w:rPr>
          <w:rFonts w:ascii="Times New Roman" w:hAnsi="Times New Roman"/>
          <w:szCs w:val="24"/>
        </w:rPr>
        <w:t>/</w:t>
      </w:r>
      <w:proofErr w:type="spellStart"/>
      <w:r w:rsidRPr="00BF29BD">
        <w:rPr>
          <w:rFonts w:ascii="Times New Roman" w:hAnsi="Times New Roman"/>
          <w:szCs w:val="24"/>
        </w:rPr>
        <w:t>dscf</w:t>
      </w:r>
      <w:proofErr w:type="spellEnd"/>
      <w:r w:rsidRPr="00BF29BD">
        <w:rPr>
          <w:rFonts w:ascii="Times New Roman" w:hAnsi="Times New Roman"/>
          <w:szCs w:val="24"/>
        </w:rPr>
        <w:t xml:space="preserve"> limit, and 8,760 hours of operation, so there is no increase in potential emissions as a result of this change.</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pacing w:val="-3"/>
          <w:szCs w:val="24"/>
        </w:rPr>
        <w:t xml:space="preserve">3.  </w:t>
      </w:r>
      <w:r w:rsidRPr="00BF29BD">
        <w:rPr>
          <w:rFonts w:ascii="Times New Roman" w:hAnsi="Times New Roman"/>
          <w:bCs/>
          <w:szCs w:val="24"/>
        </w:rPr>
        <w:t>Currently, b</w:t>
      </w:r>
      <w:r w:rsidRPr="00BF29BD">
        <w:rPr>
          <w:rFonts w:ascii="Times New Roman" w:hAnsi="Times New Roman"/>
          <w:szCs w:val="24"/>
        </w:rPr>
        <w:t>ulk coarse/granular materials can be loaded out to trucks from stockpiles for movement around the yard or for delivery off-site.  Front-end loaders retrieving material from the piles can load directly to trucks or to a hopper feeding a movable conveyor which drops the material into trucks.  This emission unit is identified as EU 083.</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Florida Rock requested the flexibility to load bulk coarse/granular materials into ships via EU 083.  Under the proposed modification, bulk coarse/granular material will be retrieved from stockpiles via front-end loader and loaded into a hopper which feeds a movable conveyor which will load the material into a ship or barge.  This process will be executed in the same manner permitted for loading a truck via a movable conveyor. Florida </w:t>
      </w:r>
      <w:r w:rsidR="00703E4F" w:rsidRPr="00BF29BD">
        <w:rPr>
          <w:rFonts w:ascii="Times New Roman" w:hAnsi="Times New Roman"/>
          <w:szCs w:val="24"/>
        </w:rPr>
        <w:t>Rock</w:t>
      </w:r>
      <w:r w:rsidRPr="00BF29BD">
        <w:rPr>
          <w:rFonts w:ascii="Times New Roman" w:hAnsi="Times New Roman"/>
          <w:szCs w:val="24"/>
        </w:rPr>
        <w:t xml:space="preserve"> did not request an increase in throughput, but would like any material loaded into a ship/barge to count against the existing throughput limit for EU 083.  According to Florida Rock, the proposed process will remain similar to the originally permitted operation and there should not be an increase in emissions.  All reasonable precautions will be utilized to maintain compliance with the visible emission standards (5% for material transfer and 10% for </w:t>
      </w:r>
      <w:proofErr w:type="spellStart"/>
      <w:r w:rsidRPr="00BF29BD">
        <w:rPr>
          <w:rFonts w:ascii="Times New Roman" w:hAnsi="Times New Roman"/>
          <w:szCs w:val="24"/>
        </w:rPr>
        <w:t>shiphold</w:t>
      </w:r>
      <w:proofErr w:type="spellEnd"/>
      <w:r w:rsidRPr="00BF29BD">
        <w:rPr>
          <w:rFonts w:ascii="Times New Roman" w:hAnsi="Times New Roman"/>
          <w:szCs w:val="24"/>
        </w:rPr>
        <w:t xml:space="preserve"> opening) along with initial and annual visible emissions testing.  The process and emission unit descriptions </w:t>
      </w:r>
      <w:r w:rsidR="00DA56C6" w:rsidRPr="00BF29BD">
        <w:rPr>
          <w:rFonts w:ascii="Times New Roman" w:hAnsi="Times New Roman"/>
          <w:szCs w:val="24"/>
        </w:rPr>
        <w:t>have been</w:t>
      </w:r>
      <w:r w:rsidRPr="00BF29BD">
        <w:rPr>
          <w:rFonts w:ascii="Times New Roman" w:hAnsi="Times New Roman"/>
          <w:szCs w:val="24"/>
        </w:rPr>
        <w:t xml:space="preserve"> revised to reflect this modification.</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zCs w:val="24"/>
        </w:rPr>
      </w:pPr>
      <w:r w:rsidRPr="00BF29BD">
        <w:rPr>
          <w:rFonts w:ascii="Times New Roman" w:hAnsi="Times New Roman"/>
          <w:szCs w:val="24"/>
        </w:rPr>
        <w:t xml:space="preserve">4.  Florida Rock is currently permitted to bring in white cement ships equipped with self-unloading systems for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into the </w:t>
      </w:r>
      <w:proofErr w:type="spellStart"/>
      <w:r w:rsidRPr="00BF29BD">
        <w:rPr>
          <w:rFonts w:ascii="Times New Roman" w:hAnsi="Times New Roman"/>
          <w:szCs w:val="24"/>
        </w:rPr>
        <w:t>packhouse</w:t>
      </w:r>
      <w:proofErr w:type="spellEnd"/>
      <w:r w:rsidRPr="00BF29BD">
        <w:rPr>
          <w:rFonts w:ascii="Times New Roman" w:hAnsi="Times New Roman"/>
          <w:szCs w:val="24"/>
        </w:rPr>
        <w:t xml:space="preserve"> silos and old bulk silos.  It was authorized in Permits Nos. 0570018-017-AC/018-AV for </w:t>
      </w:r>
      <w:proofErr w:type="spellStart"/>
      <w:r w:rsidRPr="00BF29BD">
        <w:rPr>
          <w:rFonts w:ascii="Times New Roman" w:hAnsi="Times New Roman"/>
          <w:szCs w:val="24"/>
        </w:rPr>
        <w:t>Packhouse</w:t>
      </w:r>
      <w:proofErr w:type="spellEnd"/>
      <w:r w:rsidRPr="00BF29BD">
        <w:rPr>
          <w:rFonts w:ascii="Times New Roman" w:hAnsi="Times New Roman"/>
          <w:szCs w:val="24"/>
        </w:rPr>
        <w:t xml:space="preserve"> Silo 7 to be alternatively controlled by Baghouse 31 (EU 031) to avoid product contamination.  Baghouse 31 is a 12,000 ACFM baghouse, and primarily controls the automated packers.  Florida Rock requested in the minor modification letter that Silos 13 and 14 may also be alternatively controlled by Baghouse 31 to avoid product contamination.  Silos 13 and 14 will be used in conjunction with Silo 7 to store white cement for packing.</w:t>
      </w:r>
    </w:p>
    <w:p w:rsidR="00E56CCE" w:rsidRPr="00BF29BD" w:rsidRDefault="00E56CCE" w:rsidP="00E56CCE">
      <w:pPr>
        <w:widowControl/>
        <w:autoSpaceDE w:val="0"/>
        <w:autoSpaceDN w:val="0"/>
        <w:adjustRightInd w:val="0"/>
        <w:ind w:left="720"/>
        <w:jc w:val="both"/>
        <w:rPr>
          <w:rFonts w:ascii="Times New Roman" w:hAnsi="Times New Roman"/>
          <w:szCs w:val="24"/>
        </w:rPr>
      </w:pPr>
    </w:p>
    <w:p w:rsidR="00E56CCE" w:rsidRPr="00BF29BD" w:rsidRDefault="00E56CCE" w:rsidP="00E56CCE">
      <w:pPr>
        <w:widowControl/>
        <w:autoSpaceDE w:val="0"/>
        <w:autoSpaceDN w:val="0"/>
        <w:adjustRightInd w:val="0"/>
        <w:ind w:left="720"/>
        <w:jc w:val="both"/>
        <w:rPr>
          <w:rFonts w:ascii="Times New Roman" w:hAnsi="Times New Roman"/>
          <w:spacing w:val="-3"/>
          <w:szCs w:val="24"/>
        </w:rPr>
      </w:pPr>
      <w:r w:rsidRPr="00BF29BD">
        <w:rPr>
          <w:rFonts w:ascii="Times New Roman" w:hAnsi="Times New Roman"/>
          <w:szCs w:val="24"/>
        </w:rPr>
        <w:lastRenderedPageBreak/>
        <w:t xml:space="preserve">The potential to emit for EU 031 was based on the baghouse air flow rate, the </w:t>
      </w:r>
      <w:proofErr w:type="spellStart"/>
      <w:r w:rsidRPr="00BF29BD">
        <w:rPr>
          <w:rFonts w:ascii="Times New Roman" w:hAnsi="Times New Roman"/>
          <w:szCs w:val="24"/>
        </w:rPr>
        <w:t>gr</w:t>
      </w:r>
      <w:proofErr w:type="spellEnd"/>
      <w:r w:rsidRPr="00BF29BD">
        <w:rPr>
          <w:rFonts w:ascii="Times New Roman" w:hAnsi="Times New Roman"/>
          <w:szCs w:val="24"/>
        </w:rPr>
        <w:t>/</w:t>
      </w:r>
      <w:proofErr w:type="spellStart"/>
      <w:r w:rsidRPr="00BF29BD">
        <w:rPr>
          <w:rFonts w:ascii="Times New Roman" w:hAnsi="Times New Roman"/>
          <w:szCs w:val="24"/>
        </w:rPr>
        <w:t>dscf</w:t>
      </w:r>
      <w:proofErr w:type="spellEnd"/>
      <w:r w:rsidRPr="00BF29BD">
        <w:rPr>
          <w:rFonts w:ascii="Times New Roman" w:hAnsi="Times New Roman"/>
          <w:szCs w:val="24"/>
        </w:rPr>
        <w:t xml:space="preserve"> limit, and 8,760 hours of operation.  There is no increase in potential emissions for alternatively controlling Silos 13 and 14 with Baghouse </w:t>
      </w:r>
      <w:proofErr w:type="gramStart"/>
      <w:r w:rsidRPr="00BF29BD">
        <w:rPr>
          <w:rFonts w:ascii="Times New Roman" w:hAnsi="Times New Roman"/>
          <w:szCs w:val="24"/>
        </w:rPr>
        <w:t>31,</w:t>
      </w:r>
      <w:proofErr w:type="gramEnd"/>
      <w:r w:rsidRPr="00BF29BD">
        <w:rPr>
          <w:rFonts w:ascii="Times New Roman" w:hAnsi="Times New Roman"/>
          <w:szCs w:val="24"/>
        </w:rPr>
        <w:t xml:space="preserve"> therefore, the change </w:t>
      </w:r>
      <w:r w:rsidR="00DA56C6" w:rsidRPr="00BF29BD">
        <w:rPr>
          <w:rFonts w:ascii="Times New Roman" w:hAnsi="Times New Roman"/>
          <w:szCs w:val="24"/>
        </w:rPr>
        <w:t>has</w:t>
      </w:r>
      <w:r w:rsidRPr="00BF29BD">
        <w:rPr>
          <w:rFonts w:ascii="Times New Roman" w:hAnsi="Times New Roman"/>
          <w:szCs w:val="24"/>
        </w:rPr>
        <w:t xml:space="preserve"> be</w:t>
      </w:r>
      <w:r w:rsidR="00DA56C6" w:rsidRPr="00BF29BD">
        <w:rPr>
          <w:rFonts w:ascii="Times New Roman" w:hAnsi="Times New Roman"/>
          <w:szCs w:val="24"/>
        </w:rPr>
        <w:t>en</w:t>
      </w:r>
      <w:r w:rsidRPr="00BF29BD">
        <w:rPr>
          <w:rFonts w:ascii="Times New Roman" w:hAnsi="Times New Roman"/>
          <w:szCs w:val="24"/>
        </w:rPr>
        <w:t xml:space="preserve"> made as requested.</w:t>
      </w:r>
    </w:p>
    <w:p w:rsidR="00F40C68" w:rsidRPr="00BF29BD" w:rsidRDefault="00F40C68" w:rsidP="001F3B52">
      <w:pPr>
        <w:jc w:val="both"/>
        <w:rPr>
          <w:rFonts w:ascii="Times New Roman" w:hAnsi="Times New Roman"/>
          <w:b/>
          <w:u w:val="single"/>
        </w:rPr>
      </w:pPr>
    </w:p>
    <w:p w:rsidR="001F3B52" w:rsidRPr="00BF29BD" w:rsidRDefault="001F3B52" w:rsidP="001F3B52">
      <w:pPr>
        <w:jc w:val="both"/>
        <w:rPr>
          <w:rFonts w:ascii="Times New Roman" w:hAnsi="Times New Roman"/>
          <w:b/>
          <w:u w:val="single"/>
        </w:rPr>
      </w:pPr>
      <w:r w:rsidRPr="00BF29BD">
        <w:rPr>
          <w:rFonts w:ascii="Times New Roman" w:hAnsi="Times New Roman"/>
          <w:b/>
          <w:u w:val="single"/>
        </w:rPr>
        <w:t>Process Description</w:t>
      </w:r>
    </w:p>
    <w:p w:rsidR="001F3B52" w:rsidRPr="00BF29BD" w:rsidRDefault="001F3B52" w:rsidP="00F40C68">
      <w:pPr>
        <w:jc w:val="both"/>
        <w:rPr>
          <w:rFonts w:ascii="Times New Roman" w:hAnsi="Times New Roman"/>
        </w:rPr>
      </w:pPr>
    </w:p>
    <w:p w:rsidR="00C91F6F" w:rsidRPr="00BF29BD" w:rsidRDefault="00C91F6F" w:rsidP="00C91F6F">
      <w:pPr>
        <w:jc w:val="both"/>
        <w:rPr>
          <w:rFonts w:ascii="Times New Roman" w:hAnsi="Times New Roman"/>
          <w:szCs w:val="24"/>
        </w:rPr>
      </w:pPr>
      <w:r w:rsidRPr="00BF29BD">
        <w:rPr>
          <w:rFonts w:ascii="Times New Roman" w:hAnsi="Times New Roman"/>
          <w:spacing w:val="-3"/>
          <w:szCs w:val="24"/>
        </w:rPr>
        <w:t>This facility is a cement and aggregate</w:t>
      </w:r>
      <w:r w:rsidRPr="00BF29BD" w:rsidDel="00A716B0">
        <w:rPr>
          <w:rFonts w:ascii="Times New Roman" w:hAnsi="Times New Roman"/>
          <w:spacing w:val="-3"/>
          <w:szCs w:val="24"/>
        </w:rPr>
        <w:t xml:space="preserve"> </w:t>
      </w:r>
      <w:r w:rsidRPr="00BF29BD">
        <w:rPr>
          <w:rFonts w:ascii="Times New Roman" w:hAnsi="Times New Roman"/>
          <w:spacing w:val="-3"/>
          <w:szCs w:val="24"/>
        </w:rPr>
        <w:t xml:space="preserve">processing, handling, and packaging operation that </w:t>
      </w:r>
      <w:proofErr w:type="gramStart"/>
      <w:r w:rsidRPr="00BF29BD">
        <w:rPr>
          <w:rFonts w:ascii="Times New Roman" w:hAnsi="Times New Roman"/>
          <w:spacing w:val="-3"/>
          <w:szCs w:val="24"/>
        </w:rPr>
        <w:t>receives</w:t>
      </w:r>
      <w:proofErr w:type="gramEnd"/>
      <w:r w:rsidRPr="00BF29BD">
        <w:rPr>
          <w:rFonts w:ascii="Times New Roman" w:hAnsi="Times New Roman"/>
          <w:spacing w:val="-3"/>
          <w:szCs w:val="24"/>
        </w:rPr>
        <w:t xml:space="preserve"> various </w:t>
      </w:r>
      <w:proofErr w:type="spellStart"/>
      <w:r w:rsidRPr="00BF29BD">
        <w:rPr>
          <w:rFonts w:ascii="Times New Roman" w:hAnsi="Times New Roman"/>
          <w:spacing w:val="-3"/>
          <w:szCs w:val="24"/>
        </w:rPr>
        <w:t>cementitious</w:t>
      </w:r>
      <w:proofErr w:type="spellEnd"/>
      <w:r w:rsidRPr="00BF29BD">
        <w:rPr>
          <w:rFonts w:ascii="Times New Roman" w:hAnsi="Times New Roman"/>
          <w:spacing w:val="-3"/>
          <w:szCs w:val="24"/>
        </w:rPr>
        <w:t xml:space="preserve"> products from ships or trucks for processing and shipment off-site.  The facility</w:t>
      </w:r>
      <w:r w:rsidRPr="00BF29BD">
        <w:rPr>
          <w:rFonts w:ascii="Times New Roman" w:hAnsi="Times New Roman"/>
          <w:szCs w:val="24"/>
        </w:rPr>
        <w:t xml:space="preserve"> handles two distinct types of products: 1) Bulk Fine Materials; and 2) Bulk Coarse/Granular Materials.  Fine materials (e.g. cement, </w:t>
      </w:r>
      <w:proofErr w:type="spellStart"/>
      <w:r w:rsidRPr="00BF29BD">
        <w:rPr>
          <w:rFonts w:ascii="Times New Roman" w:hAnsi="Times New Roman"/>
          <w:szCs w:val="24"/>
        </w:rPr>
        <w:t>flyash</w:t>
      </w:r>
      <w:proofErr w:type="spellEnd"/>
      <w:r w:rsidRPr="00BF29BD">
        <w:rPr>
          <w:rFonts w:ascii="Times New Roman" w:hAnsi="Times New Roman"/>
          <w:szCs w:val="24"/>
        </w:rPr>
        <w:t xml:space="preserve">, milled limestone, etc.) are handled pneumatically, stored in enclosed silos, and controlled by </w:t>
      </w:r>
      <w:proofErr w:type="spellStart"/>
      <w:r w:rsidRPr="00BF29BD">
        <w:rPr>
          <w:rFonts w:ascii="Times New Roman" w:hAnsi="Times New Roman"/>
          <w:szCs w:val="24"/>
        </w:rPr>
        <w:t>baghouses</w:t>
      </w:r>
      <w:proofErr w:type="spellEnd"/>
      <w:r w:rsidRPr="00BF29BD">
        <w:rPr>
          <w:rFonts w:ascii="Times New Roman" w:hAnsi="Times New Roman"/>
          <w:szCs w:val="24"/>
        </w:rPr>
        <w:t xml:space="preserve">, with the exception of transfer of material on enclosed Belt Conveyor #7 during the ship unloading transfer to Silos 27 and 28.  Coarse/Granular materials (e.g. gypsum (natural and synthetic), slag (blast furnace, white, black, other), limestone, sand, pumice, </w:t>
      </w:r>
      <w:proofErr w:type="spellStart"/>
      <w:r w:rsidRPr="00BF29BD">
        <w:rPr>
          <w:rFonts w:ascii="Times New Roman" w:hAnsi="Times New Roman"/>
          <w:szCs w:val="24"/>
        </w:rPr>
        <w:t>emathlite</w:t>
      </w:r>
      <w:proofErr w:type="spellEnd"/>
      <w:r w:rsidRPr="00BF29BD">
        <w:rPr>
          <w:rFonts w:ascii="Times New Roman" w:hAnsi="Times New Roman"/>
          <w:szCs w:val="24"/>
        </w:rPr>
        <w:t xml:space="preserve">, kitty litter, bauxite, etc.) are typically handled with conveyors and elevators, stored in open stockpiles, and controlled though moisture content, enclosures on conveyor belts, tarp enclosures, and water sprays or dust suppressants, as necessary.  The operations at the facility have been grouped into sections based on the physical location of the various distinct operations around the site.  Where possible, the units are described based on the process flow of the materials as follows: 1) Receiving; 2) Transfer; 3) </w:t>
      </w:r>
      <w:proofErr w:type="gramStart"/>
      <w:r w:rsidRPr="00BF29BD">
        <w:rPr>
          <w:rFonts w:ascii="Times New Roman" w:hAnsi="Times New Roman"/>
          <w:szCs w:val="24"/>
        </w:rPr>
        <w:t>Processing</w:t>
      </w:r>
      <w:proofErr w:type="gramEnd"/>
      <w:r w:rsidRPr="00BF29BD">
        <w:rPr>
          <w:rFonts w:ascii="Times New Roman" w:hAnsi="Times New Roman"/>
          <w:szCs w:val="24"/>
        </w:rPr>
        <w:t>; 4) Storage; and 5) Shipping. Some emission units are mentioned in multiple groups because their operations carryover to several processes.</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u w:val="single"/>
        </w:rPr>
      </w:pPr>
      <w:r w:rsidRPr="00BF29BD">
        <w:rPr>
          <w:rFonts w:ascii="Times New Roman" w:hAnsi="Times New Roman"/>
          <w:spacing w:val="-3"/>
          <w:szCs w:val="24"/>
          <w:u w:val="single"/>
        </w:rPr>
        <w:t>Bulk Coarse/Granular Material Handling/Processing – (Emission Unit (EU) 053, 054, 058, 059, 074, 075, 076, 077, 078, 083)</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Bulk coarse/granular materials are received from ships or trucks.  Coarse/Granular materials are unloaded from ships (EU 053) using self unloading equipment or clamshells.  The material is currently loaded into two hoppers (EU 054) that empty onto dedicated covered conveyor belts that direct the product onto a single covered conveyor (Conveyor #6) or directly to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A third hopper is also scheduled to be constructed, which will operate similar to the existing two.  A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 is also located on the southern end of Conveyor #6.  Material can be delivered through the </w:t>
      </w:r>
      <w:proofErr w:type="spellStart"/>
      <w:r w:rsidRPr="00BF29BD">
        <w:rPr>
          <w:rFonts w:ascii="Times New Roman" w:hAnsi="Times New Roman"/>
          <w:spacing w:val="-3"/>
          <w:szCs w:val="24"/>
        </w:rPr>
        <w:t>loadout</w:t>
      </w:r>
      <w:proofErr w:type="spellEnd"/>
      <w:r w:rsidRPr="00BF29BD">
        <w:rPr>
          <w:rFonts w:ascii="Times New Roman" w:hAnsi="Times New Roman"/>
          <w:spacing w:val="-3"/>
          <w:szCs w:val="24"/>
        </w:rPr>
        <w:t xml:space="preserve"> chutes directly to trucks or a mobile stacker conveyor hopper, followed by a series of up to three moveable stick conveyors if necessary, so a stockpile can be formed near the ship unloading area.  The trucks can deliver the products to the desired stockpile on-site or take the material off-site.  Alternatively, the material on Conveyor #6 is transferred to an enclosed conveyor (Conveyor #7), which ascends to an enclosed tower where the material is transferred to a covered conveyor (Conveyor #8) through a diverter.  A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controls emissions at this transfer point; however, it is typically only utilized during bulk fine unloading.  Conveyor #8 empties onto a series of up to three moveable stick conveyors, which empty onto an automatic radial stacker for formation of the storage piles on the north side of the site.  The fixed portion of the radial stacker is covered.  All of the transfer of material from the dockside hoppers via conveyors or truck to the stacker conveyors is identified as EU 059 and estimated potential emissions were based on 8 transfer points.</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lastRenderedPageBreak/>
        <w:t xml:space="preserve">Trucks arriving with coarse/granular materials from off-site can drop the products directly to storage piles located around the yard or into hoppers or grates feeding the various processes.  The drop of material to a pile from conveyor or truck is identified as EU 077.  The material received from the ships and trucks is typically moist and water sprays are required as needed to reduce PM emissions.  </w:t>
      </w:r>
      <w:r w:rsidRPr="00BF29BD">
        <w:rPr>
          <w:rFonts w:ascii="Times New Roman" w:hAnsi="Times New Roman"/>
          <w:szCs w:val="24"/>
        </w:rPr>
        <w:t xml:space="preserve">Bulk coarse/granular materials can also be loaded out to trucks for movement around the yard or for off-site delivery.  Furthermore, bulk coarse/granular materials can be loaded out to ship or barge for off-site delivery.  Front-end loaders retrieving material from the storage piles can load directly to trucks or to a hopper feeding a movable conveyor which drops the material into trucks or ships.  Emissions from this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are identified as EU 083.  Particulate matter emissions are controlled using reasonable precautions such as partial enclosures and water or dust suppressant as needed.</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The bulk coarse/granular materials can be processed through a natural gas-fired parallel-flow rotary drum dryer at a maximum rate of 150 ton/hr to reduce the moisture content prior to further processing and/or blending.  Material sent to the dryer is retrieved from the storage piles and dropped into the dryer feed hopper via front-end loader, and then transferred via open conveyors into the dryer.  The handling of material prior to the dryer is identified as EU 074.  Material exiting the dryer is passed though an enclosed drag conveyor and then up an elevator where it feeds either the bulk coarse/granular silo (EU 075) or Finish Mill Feed Silos 9C, 10A and 10B.  Emissions from the dryer and drag conveyor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58 (EU 058).  Collected dust from this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is returned to the enclosed drag conveyor.  Material from the bulk coarse/granular silo is bulk loaded into trucks (EU 076).  </w:t>
      </w:r>
      <w:r w:rsidRPr="00BF29BD">
        <w:rPr>
          <w:rFonts w:ascii="Times New Roman" w:hAnsi="Times New Roman"/>
          <w:szCs w:val="24"/>
        </w:rPr>
        <w:t xml:space="preserve">The bulk coarse/granular silo is primarily used to store dried sand and its emissions are controlled through partial enclosures.  </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Bulk coarse/granular materials can also be processed through a crusher/screener to recover the desired sizes for further processing.  Bulk coarse/granular materials can be reclaimed from the storage piles via front-end loader and placed into a hopper.  From the hopper, the material is fed via conveyor into a crusher.  From the crusher, the material is transferred via conveyor and dropped into a triple-deck screen to separate the product by size at an estimated maximum process rate of 50 ton/hr.  Three conveyors will radiate out from the various levels of the screen to convey the product to form three distinct piles based on the screen size.  Water sprays are required throughout this operation to ensure that that product retains sufficient moisture to minimize particulate matter emissions.  This operation is identified as EU 078.</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u w:val="single"/>
        </w:rPr>
        <w:t>Bulk Fine Material Receiving and Silos 27 &amp; 28 – (EU 027, 042, 043, 044, 045, 053, 060, 061, 066)</w:t>
      </w: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  </w:t>
      </w: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Bulk fine materials are received from ships or trucks.  This facility receives bulk fine materials from two types of ships - bulk carrier vessels with open holds and self unloading vessels with onboard pumps and closed holds (EU 053).  The bulk fine materials can be self-unloaded into the </w:t>
      </w:r>
      <w:proofErr w:type="spellStart"/>
      <w:r w:rsidRPr="00BF29BD">
        <w:rPr>
          <w:rFonts w:ascii="Times New Roman" w:hAnsi="Times New Roman"/>
          <w:spacing w:val="-3"/>
          <w:szCs w:val="24"/>
        </w:rPr>
        <w:t>packhouse</w:t>
      </w:r>
      <w:proofErr w:type="spellEnd"/>
      <w:r w:rsidRPr="00BF29BD">
        <w:rPr>
          <w:rFonts w:ascii="Times New Roman" w:hAnsi="Times New Roman"/>
          <w:spacing w:val="-3"/>
          <w:szCs w:val="24"/>
        </w:rPr>
        <w:t xml:space="preserve"> or bulk silos, or can be removed from ships by vacuum via two cyclone separators with dedicated unloading arms onto the air slide/conveyor system.  Emissions from each unloading arm/separator are controlled with dedicated </w:t>
      </w:r>
      <w:proofErr w:type="spellStart"/>
      <w:r w:rsidRPr="00BF29BD">
        <w:rPr>
          <w:rFonts w:ascii="Times New Roman" w:hAnsi="Times New Roman"/>
          <w:spacing w:val="-3"/>
          <w:szCs w:val="24"/>
        </w:rPr>
        <w:t>baghouses</w:t>
      </w:r>
      <w:proofErr w:type="spellEnd"/>
      <w:r w:rsidRPr="00BF29BD">
        <w:rPr>
          <w:rFonts w:ascii="Times New Roman" w:hAnsi="Times New Roman"/>
          <w:spacing w:val="-3"/>
          <w:szCs w:val="24"/>
        </w:rPr>
        <w:t xml:space="preserve">, designated as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44 and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45 (EU 044 and EU 045).  The material travels down independent air slides from each separator and is delivered onto Conveyor #7 in an enclosed area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27 (EU 027).  The material ascends to an enclosed tower where the bulk fine material is transferred via diverter to an air slide.  </w:t>
      </w:r>
      <w:proofErr w:type="spellStart"/>
      <w:r w:rsidRPr="00BF29BD">
        <w:rPr>
          <w:rFonts w:ascii="Times New Roman" w:hAnsi="Times New Roman"/>
          <w:spacing w:val="-3"/>
          <w:szCs w:val="24"/>
        </w:rPr>
        <w:lastRenderedPageBreak/>
        <w:t>Baghouse</w:t>
      </w:r>
      <w:proofErr w:type="spellEnd"/>
      <w:r w:rsidRPr="00BF29BD">
        <w:rPr>
          <w:rFonts w:ascii="Times New Roman" w:hAnsi="Times New Roman"/>
          <w:spacing w:val="-3"/>
          <w:szCs w:val="24"/>
        </w:rPr>
        <w:t xml:space="preserve"> 66 (EU 066) controls this transfer and is located on top of the transfer house.  The air slide discharges into a screen that feeds a bucket elevator that empties onto another air slide leading to Silos 27 and 28.</w:t>
      </w:r>
      <w:r w:rsidRPr="00BF29BD">
        <w:rPr>
          <w:rFonts w:ascii="Times New Roman" w:hAnsi="Times New Roman"/>
        </w:rPr>
        <w:t xml:space="preserve">  </w:t>
      </w:r>
      <w:r w:rsidRPr="00BF29BD">
        <w:rPr>
          <w:rFonts w:ascii="Times New Roman" w:hAnsi="Times New Roman"/>
          <w:spacing w:val="-3"/>
          <w:szCs w:val="24"/>
        </w:rPr>
        <w:t xml:space="preserve">There are also four truck unloading lines at ground level of Silos 27 and 28 that allow trucks to pump material directly into the base of the bucket elevator that leads to the silos.  </w:t>
      </w:r>
      <w:r w:rsidRPr="00BF29BD">
        <w:rPr>
          <w:rFonts w:ascii="Times New Roman" w:hAnsi="Times New Roman"/>
        </w:rPr>
        <w:t>E</w:t>
      </w:r>
      <w:r w:rsidRPr="00BF29BD">
        <w:rPr>
          <w:rFonts w:ascii="Times New Roman" w:hAnsi="Times New Roman"/>
          <w:spacing w:val="-3"/>
          <w:szCs w:val="24"/>
        </w:rPr>
        <w:t xml:space="preserve">missions generated during the transfer of the product from Conveyor #7 air </w:t>
      </w:r>
      <w:proofErr w:type="gramStart"/>
      <w:r w:rsidRPr="00BF29BD">
        <w:rPr>
          <w:rFonts w:ascii="Times New Roman" w:hAnsi="Times New Roman"/>
          <w:spacing w:val="-3"/>
          <w:szCs w:val="24"/>
        </w:rPr>
        <w:t>slide</w:t>
      </w:r>
      <w:proofErr w:type="gramEnd"/>
      <w:r w:rsidRPr="00BF29BD">
        <w:rPr>
          <w:rFonts w:ascii="Times New Roman" w:hAnsi="Times New Roman"/>
          <w:spacing w:val="-3"/>
          <w:szCs w:val="24"/>
        </w:rPr>
        <w:t xml:space="preserve"> to the screen, the truck unloading lines to the base of the elevator, the bucket elevator, and the transfer of material from the elevator to the next air slide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42 (EU 042).  The elevator has a maximum process rate of 1,000 ton/hr.</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The air slide from the bucket elevator delivers the product to a diverter leading to two air slides.  One air slide empties the material into Silo 27.  The other air slide leads to a diverter that routes the material to either Silo 28 or to an air slide leading directly to the Finish Mill Feed Silos.  Material in Silo 27 and Silo 28 can be loaded directly into trucks, or transferred to the finish mills.  The product from the silos is transferred by dedicated air slides from each silo to the Silo Transfer Elevator which feeds the final air slide leading to the Finish Mill Feed Silos.  In addition, there are four lines that run from the ground directly into the top of the two silos that allow up to four trucks to pneumatically unload simultaneously to either Silo 27 or 28, or a combination of the two.  Emissions from the transfers through these various air slides, from the loading of Silos 27 and 28, and from the Silo Transfer Elevator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43 (EU 043).</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zCs w:val="24"/>
        </w:rPr>
      </w:pPr>
      <w:r w:rsidRPr="00BF29BD">
        <w:rPr>
          <w:rFonts w:ascii="Times New Roman" w:hAnsi="Times New Roman"/>
          <w:szCs w:val="24"/>
        </w:rPr>
        <w:t xml:space="preserve">Beneath Silos 27 and 28 are individual truck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stations which allow for bulk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of fine material to trucks from the silos through a telescopic chute.  Also located beneath Silo 28 (north silo) is a jumbo bag filling station consisting of 4 jumbo bag filling spouts.  Up to 4 jumbo bags can be filled simultaneously.  Emissions from Silo 27 truck loading is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60 (EU 060).  Emissions from Silo 28 truck loading and the jumbo bag filling station is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61 (EU 061).  Both </w:t>
      </w:r>
      <w:proofErr w:type="spellStart"/>
      <w:r w:rsidRPr="00BF29BD">
        <w:rPr>
          <w:rFonts w:ascii="Times New Roman" w:hAnsi="Times New Roman"/>
          <w:szCs w:val="24"/>
        </w:rPr>
        <w:t>baghouses</w:t>
      </w:r>
      <w:proofErr w:type="spellEnd"/>
      <w:r w:rsidRPr="00BF29BD">
        <w:rPr>
          <w:rFonts w:ascii="Times New Roman" w:hAnsi="Times New Roman"/>
          <w:szCs w:val="24"/>
        </w:rPr>
        <w:t xml:space="preserve"> are located within the base of the corresponding silo.</w:t>
      </w:r>
    </w:p>
    <w:p w:rsidR="00C91F6F" w:rsidRPr="00BF29BD" w:rsidRDefault="00C91F6F" w:rsidP="00C91F6F">
      <w:pPr>
        <w:jc w:val="both"/>
        <w:rPr>
          <w:rFonts w:ascii="Times New Roman" w:hAnsi="Times New Roman"/>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u w:val="single"/>
        </w:rPr>
        <w:t>Finish Mills – (EU 012, 013, 016, 017, 018, 019, 020, 021, 080, 081)</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zCs w:val="24"/>
        </w:rPr>
        <w:t xml:space="preserve">In the finish mill building, bulk coarse/granular and fine materials are initially stored, processed through the grinding mills and/or separators to be sized as needed, and then pumped to storage silos for eventual blending and/or </w:t>
      </w:r>
      <w:proofErr w:type="spellStart"/>
      <w:r w:rsidRPr="00BF29BD">
        <w:rPr>
          <w:rFonts w:ascii="Times New Roman" w:hAnsi="Times New Roman"/>
          <w:szCs w:val="24"/>
        </w:rPr>
        <w:t>loadout</w:t>
      </w:r>
      <w:proofErr w:type="spellEnd"/>
      <w:r w:rsidRPr="00BF29BD">
        <w:rPr>
          <w:rFonts w:ascii="Times New Roman" w:hAnsi="Times New Roman"/>
          <w:szCs w:val="24"/>
        </w:rPr>
        <w:t xml:space="preserve">.  The Finish Mill Feed Silos are comprised of 12 silos that can be loaded from the air slide connected to Silos 27 and 28, directly from trucks (selective silos), from a bucket elevator (Silos 9C, 10A, and 10B), or from the exit of the finish mills (reclaimed).  </w:t>
      </w:r>
      <w:r w:rsidRPr="00BF29BD">
        <w:rPr>
          <w:rFonts w:ascii="Times New Roman" w:hAnsi="Times New Roman"/>
          <w:spacing w:val="-3"/>
          <w:szCs w:val="24"/>
        </w:rPr>
        <w:t xml:space="preserve">Several of the Finish Mill Feed Silos can receive fine materials directly from trucks.  Silos 7A, 7B, 8A, 8C, and KL have single truck unloading line, and Silos 9A and 9B have two truck unloading lines.  </w:t>
      </w:r>
      <w:r w:rsidRPr="00BF29BD">
        <w:rPr>
          <w:rFonts w:ascii="Times New Roman" w:hAnsi="Times New Roman"/>
          <w:szCs w:val="24"/>
        </w:rPr>
        <w:t xml:space="preserve">Emissions from Silos 7A, 7B, 7C, 8A, 8B, 8C, 9A, 9B, and KL are all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12 (EU 012).  A bucket elevator is located on the east side of the silos that is fed directly from the dryer or from a short conveyor beneath a truck unloading grate.  The elevator can feed finish mill Silos 9C, 10A and 10B.  Emissions from Silos 10A and 10B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(EU 019).  Silo 9C is not controlled by a </w:t>
      </w:r>
      <w:proofErr w:type="spellStart"/>
      <w:r w:rsidRPr="00BF29BD">
        <w:rPr>
          <w:rFonts w:ascii="Times New Roman" w:hAnsi="Times New Roman"/>
          <w:szCs w:val="24"/>
        </w:rPr>
        <w:t>baghouse</w:t>
      </w:r>
      <w:proofErr w:type="spellEnd"/>
      <w:r w:rsidRPr="00BF29BD">
        <w:rPr>
          <w:rFonts w:ascii="Times New Roman" w:hAnsi="Times New Roman"/>
          <w:szCs w:val="24"/>
        </w:rPr>
        <w:t>, and its emissions are controlled through partial enclosures and material moisture content.  Silo 9C is identified as EU 081.</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lastRenderedPageBreak/>
        <w:t xml:space="preserve">Products from the Finish Mill Feed Silos are transferred via drag conveyors to the No. 9 finish mill, the No. 10 finish mill, the No. 8 mixing separator, or directly to an outgoing surge pump via the No. 7 transfer line.  For Finish Mill 9, the #9 drag conveyor transfers materials from the feed silos to the Finish Mill #9 direct feed elevator.  The elevator feeds a drag conveyor which unloads the material into Finish Mill 9.  Material exiting the mill is transferred through the #9 main floor screw conveyor, then up the #9 main elevator, and then into the two #9 separators.  Rejects from the separators are fed back into the finish mill.  The desired products from the separators are fed into the #4 surge bin.  From the #4 surge bin, material is fed to either Pump A or Pump C for pneumatic transport to the </w:t>
      </w:r>
      <w:proofErr w:type="spellStart"/>
      <w:r w:rsidRPr="00BF29BD">
        <w:rPr>
          <w:rFonts w:ascii="Times New Roman" w:hAnsi="Times New Roman"/>
          <w:spacing w:val="-3"/>
          <w:szCs w:val="24"/>
        </w:rPr>
        <w:t>packhouse</w:t>
      </w:r>
      <w:proofErr w:type="spellEnd"/>
      <w:r w:rsidRPr="00BF29BD">
        <w:rPr>
          <w:rFonts w:ascii="Times New Roman" w:hAnsi="Times New Roman"/>
          <w:spacing w:val="-3"/>
          <w:szCs w:val="24"/>
        </w:rPr>
        <w:t xml:space="preserve"> silos, the bulk silos, or back to the finish mill feed silos.  Emissions from the drag conveyors, the direct feed elevator, the base of the main elevator, the surge bin, and the Pumps A and C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17 (EU 017).</w:t>
      </w:r>
      <w:r w:rsidRPr="00BF29BD">
        <w:rPr>
          <w:rFonts w:ascii="Times New Roman" w:hAnsi="Times New Roman"/>
          <w:szCs w:val="24"/>
        </w:rPr>
        <w:t xml:space="preserve">  </w:t>
      </w:r>
      <w:r w:rsidRPr="00BF29BD">
        <w:rPr>
          <w:rFonts w:ascii="Times New Roman" w:hAnsi="Times New Roman"/>
          <w:spacing w:val="-3"/>
          <w:szCs w:val="24"/>
        </w:rPr>
        <w:t xml:space="preserve">Emissions from Finish Mill #9 and the Finish Mill #9 to screw conveyor transfer are controlled with a cyclone in series with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18 (EU 018).  Collected material from the cyclone and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18, along with reclaimed product from the vacuum truck cleaning system, is dropped into the floor screw conveyor.</w:t>
      </w:r>
      <w:r w:rsidRPr="00BF29BD">
        <w:rPr>
          <w:rFonts w:ascii="Times New Roman" w:hAnsi="Times New Roman"/>
          <w:szCs w:val="24"/>
        </w:rPr>
        <w:t xml:space="preserve">  Emissions from the #9 main elevator and the two #9 separators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16 (EU 016).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16 is transferred via screw conveyor to the #4 surge bin.</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pacing w:val="-3"/>
          <w:szCs w:val="24"/>
        </w:rPr>
        <w:t xml:space="preserve">For Finish Mill 10, the handling of material is very similar to Finish Mill 9.  Material is received and processed through Finish Mill 10 and then directed to two separators using similar transfer equipment to Finish Mill 9.  Desired products from the separators are fed into the #3 surge bin.  From the #3 surge bin, material is fed to either Pump A, Pump B, or Pump C for transport.  Emissions from the #10 drag conveyors, the #10 direct feed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xml:space="preserve">, and the base of the #10 main elevator are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20 (EU 020).  E</w:t>
      </w:r>
      <w:r w:rsidRPr="00BF29BD">
        <w:rPr>
          <w:rFonts w:ascii="Times New Roman" w:hAnsi="Times New Roman"/>
          <w:szCs w:val="24"/>
        </w:rPr>
        <w:t xml:space="preserve">missions from the finish mill and finish mill to screw conveyor transfer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21 (EU 021).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21 is dropped into the floor screw conveyor.  Emissions from the #10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two #10 separators, and the #3 surge bin are controlled by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(EU 019).  Collected material from </w:t>
      </w:r>
      <w:proofErr w:type="spellStart"/>
      <w:r w:rsidRPr="00BF29BD">
        <w:rPr>
          <w:rFonts w:ascii="Times New Roman" w:hAnsi="Times New Roman"/>
          <w:szCs w:val="24"/>
        </w:rPr>
        <w:t>Baghouse</w:t>
      </w:r>
      <w:proofErr w:type="spellEnd"/>
      <w:r w:rsidRPr="00BF29BD">
        <w:rPr>
          <w:rFonts w:ascii="Times New Roman" w:hAnsi="Times New Roman"/>
          <w:szCs w:val="24"/>
        </w:rPr>
        <w:t xml:space="preserve"> 19 is transferred via air slide to the #3 surge bin.  </w:t>
      </w:r>
      <w:r w:rsidRPr="00BF29BD">
        <w:rPr>
          <w:rFonts w:ascii="Times New Roman" w:hAnsi="Times New Roman"/>
          <w:spacing w:val="-3"/>
          <w:szCs w:val="24"/>
        </w:rPr>
        <w:t xml:space="preserve">Pump B is controlled by a small standalone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identified as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80 (EU 080).</w:t>
      </w:r>
    </w:p>
    <w:p w:rsidR="00C91F6F" w:rsidRPr="00BF29BD" w:rsidRDefault="00C91F6F" w:rsidP="00C91F6F">
      <w:pPr>
        <w:jc w:val="both"/>
        <w:rPr>
          <w:rFonts w:ascii="Times New Roman" w:hAnsi="Times New Roman"/>
          <w:spacing w:val="-3"/>
          <w:szCs w:val="24"/>
        </w:rPr>
      </w:pPr>
    </w:p>
    <w:p w:rsidR="00C91F6F" w:rsidRPr="00BF29BD" w:rsidRDefault="00C91F6F" w:rsidP="00C91F6F">
      <w:pPr>
        <w:jc w:val="both"/>
        <w:rPr>
          <w:rFonts w:ascii="Times New Roman" w:hAnsi="Times New Roman"/>
          <w:spacing w:val="-3"/>
          <w:szCs w:val="24"/>
        </w:rPr>
      </w:pPr>
      <w:r w:rsidRPr="00BF29BD">
        <w:rPr>
          <w:rFonts w:ascii="Times New Roman" w:hAnsi="Times New Roman"/>
          <w:szCs w:val="24"/>
        </w:rPr>
        <w:t xml:space="preserve">For Line #8, the #8 drag conveyor transfers materials from the feed silos to the #8 main </w:t>
      </w:r>
      <w:proofErr w:type="gramStart"/>
      <w:r w:rsidRPr="00BF29BD">
        <w:rPr>
          <w:rFonts w:ascii="Times New Roman" w:hAnsi="Times New Roman"/>
          <w:szCs w:val="24"/>
        </w:rPr>
        <w:t>elevator</w:t>
      </w:r>
      <w:proofErr w:type="gramEnd"/>
      <w:r w:rsidRPr="00BF29BD">
        <w:rPr>
          <w:rFonts w:ascii="Times New Roman" w:hAnsi="Times New Roman"/>
          <w:szCs w:val="24"/>
        </w:rPr>
        <w:t xml:space="preserve">.  The elevator delivers material to the #8 separator which serves as a mixer (no materials are separated or removed).  The desired products from the separator are fed into the #2 surge bin via screw conveyor.  </w:t>
      </w:r>
      <w:r w:rsidRPr="00BF29BD">
        <w:rPr>
          <w:rFonts w:ascii="Times New Roman" w:hAnsi="Times New Roman"/>
          <w:spacing w:val="-3"/>
          <w:szCs w:val="24"/>
        </w:rPr>
        <w:t xml:space="preserve">Line #7 is similar to Line #8, but there is no separator.  Line #7 is only used to transfer material from the feed silos to the #2 surge bin.  However, the facility has the flexibility to divert product flow from Line #7 to Line #8 through use of an air slide from the #7 drag conveyor to the #8 main </w:t>
      </w:r>
      <w:proofErr w:type="gramStart"/>
      <w:r w:rsidRPr="00BF29BD">
        <w:rPr>
          <w:rFonts w:ascii="Times New Roman" w:hAnsi="Times New Roman"/>
          <w:spacing w:val="-3"/>
          <w:szCs w:val="24"/>
        </w:rPr>
        <w:t>elevator</w:t>
      </w:r>
      <w:proofErr w:type="gramEnd"/>
      <w:r w:rsidRPr="00BF29BD">
        <w:rPr>
          <w:rFonts w:ascii="Times New Roman" w:hAnsi="Times New Roman"/>
          <w:spacing w:val="-3"/>
          <w:szCs w:val="24"/>
        </w:rPr>
        <w:t xml:space="preserve">.  From the #2 surge bin, material is fed to either Pump B or Pump C for pneumatic transport.  Emissions from the #7 and #8 drag conveyors, the main elevators, the #7 transfer air slide, and the screw conveyors from both lines, along with the #2 surge bin and #8 </w:t>
      </w:r>
      <w:proofErr w:type="gramStart"/>
      <w:r w:rsidRPr="00BF29BD">
        <w:rPr>
          <w:rFonts w:ascii="Times New Roman" w:hAnsi="Times New Roman"/>
          <w:spacing w:val="-3"/>
          <w:szCs w:val="24"/>
        </w:rPr>
        <w:t>separator</w:t>
      </w:r>
      <w:proofErr w:type="gramEnd"/>
      <w:r w:rsidRPr="00BF29BD">
        <w:rPr>
          <w:rFonts w:ascii="Times New Roman" w:hAnsi="Times New Roman"/>
          <w:spacing w:val="-3"/>
          <w:szCs w:val="24"/>
        </w:rPr>
        <w:t xml:space="preserve">, are all controlled by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 xml:space="preserve"> 13 (EU 013).</w:t>
      </w:r>
    </w:p>
    <w:p w:rsidR="00C91F6F" w:rsidRPr="00BF29BD" w:rsidRDefault="00C91F6F" w:rsidP="00C91F6F">
      <w:pPr>
        <w:pStyle w:val="BodyText2"/>
        <w:tabs>
          <w:tab w:val="clear" w:pos="720"/>
          <w:tab w:val="left" w:pos="630"/>
        </w:tabs>
        <w:rPr>
          <w:color w:val="auto"/>
          <w:szCs w:val="24"/>
        </w:rPr>
      </w:pPr>
    </w:p>
    <w:p w:rsidR="007956ED" w:rsidRPr="00BF29BD" w:rsidRDefault="007956ED" w:rsidP="007956ED">
      <w:pPr>
        <w:jc w:val="both"/>
        <w:rPr>
          <w:rFonts w:ascii="Times New Roman" w:hAnsi="Times New Roman"/>
          <w:spacing w:val="-3"/>
          <w:szCs w:val="24"/>
        </w:rPr>
      </w:pPr>
      <w:r w:rsidRPr="00BF29BD">
        <w:rPr>
          <w:rFonts w:ascii="Times New Roman" w:hAnsi="Times New Roman"/>
          <w:spacing w:val="-3"/>
          <w:szCs w:val="24"/>
          <w:u w:val="single"/>
        </w:rPr>
        <w:t>Bulk Silos – (EU 006, 007, 008)</w:t>
      </w:r>
    </w:p>
    <w:p w:rsidR="007956ED" w:rsidRPr="00BF29BD" w:rsidRDefault="007956ED" w:rsidP="007956ED">
      <w:pPr>
        <w:pStyle w:val="BodyText2"/>
        <w:tabs>
          <w:tab w:val="clear" w:pos="720"/>
          <w:tab w:val="left" w:pos="630"/>
        </w:tabs>
        <w:ind w:left="720"/>
        <w:rPr>
          <w:color w:val="auto"/>
          <w:szCs w:val="24"/>
        </w:rPr>
      </w:pPr>
    </w:p>
    <w:p w:rsidR="007956ED" w:rsidRPr="00BF29BD" w:rsidRDefault="007956ED" w:rsidP="007956ED">
      <w:pPr>
        <w:pStyle w:val="BodyText2"/>
        <w:tabs>
          <w:tab w:val="clear" w:pos="720"/>
          <w:tab w:val="left" w:pos="630"/>
        </w:tabs>
        <w:rPr>
          <w:color w:val="auto"/>
          <w:szCs w:val="24"/>
        </w:rPr>
      </w:pPr>
      <w:r w:rsidRPr="00BF29BD">
        <w:rPr>
          <w:color w:val="auto"/>
          <w:szCs w:val="24"/>
        </w:rPr>
        <w:t xml:space="preserve">The Bulk Silos are comprised of 8 silos (6 exterior silos and 2 interstitial silos).  Material is loaded into the silos from the finish mills, or directly from ships or trucks (selective silos).  Material from ships can be transferred directly to any of the Bulk Silos.  A single truck unloading line can only </w:t>
      </w:r>
      <w:r w:rsidRPr="00BF29BD">
        <w:rPr>
          <w:color w:val="auto"/>
          <w:szCs w:val="24"/>
        </w:rPr>
        <w:lastRenderedPageBreak/>
        <w:t>feed Silos 19, 20, or 21 at one time.  Beneath the three silos on the east side (Silos 19-21) is the east bulk truck loading spout.  Trucks can be loaded by a telescopic spout that extends down to the truck opening.  The emissions are vented to Silo 21.  Beneath the three silos on the west side (Silos 22-24) is the west bulk truck loading station with a telescopic loading spout, similar to the east side.  Beneath Silo 24 are four jumbo bag filling stations.  These stations can fill up to 3-ton jumbo bags from Silo 24 for shipment off-site.  An additional two jumbo bag filling stations are located beneath Silo 22.  Emissions from the 4 jumbo bag filling stations (beneath Silo 24), the east truck loading spout, and Silos 19, 20,</w:t>
      </w:r>
      <w:r>
        <w:rPr>
          <w:color w:val="auto"/>
          <w:szCs w:val="24"/>
        </w:rPr>
        <w:t xml:space="preserve"> </w:t>
      </w:r>
      <w:r w:rsidRPr="00BF29BD">
        <w:rPr>
          <w:color w:val="auto"/>
          <w:szCs w:val="24"/>
        </w:rPr>
        <w:t>21</w:t>
      </w:r>
      <w:r>
        <w:rPr>
          <w:color w:val="auto"/>
          <w:szCs w:val="24"/>
        </w:rPr>
        <w:t>, and 24</w:t>
      </w:r>
      <w:r w:rsidRPr="00BF29BD">
        <w:rPr>
          <w:color w:val="auto"/>
          <w:szCs w:val="24"/>
        </w:rPr>
        <w:t xml:space="preserve"> are controlled by </w:t>
      </w:r>
      <w:proofErr w:type="spellStart"/>
      <w:r w:rsidRPr="00BF29BD">
        <w:rPr>
          <w:color w:val="auto"/>
          <w:szCs w:val="24"/>
        </w:rPr>
        <w:t>Baghouse</w:t>
      </w:r>
      <w:proofErr w:type="spellEnd"/>
      <w:r w:rsidRPr="00BF29BD">
        <w:rPr>
          <w:color w:val="auto"/>
          <w:szCs w:val="24"/>
        </w:rPr>
        <w:t xml:space="preserve"> 6 (EU 006).  Emissions from the 2 jumbo bag filling stations (beneath Silo 22), the west truck loading spout, and Silos 22</w:t>
      </w:r>
      <w:r>
        <w:rPr>
          <w:color w:val="auto"/>
          <w:szCs w:val="24"/>
        </w:rPr>
        <w:t xml:space="preserve"> and 23 </w:t>
      </w:r>
      <w:r w:rsidRPr="00BF29BD">
        <w:rPr>
          <w:color w:val="auto"/>
          <w:szCs w:val="24"/>
        </w:rPr>
        <w:t xml:space="preserve">are controlled by </w:t>
      </w:r>
      <w:proofErr w:type="spellStart"/>
      <w:r w:rsidRPr="00BF29BD">
        <w:rPr>
          <w:color w:val="auto"/>
          <w:szCs w:val="24"/>
        </w:rPr>
        <w:t>Baghouse</w:t>
      </w:r>
      <w:proofErr w:type="spellEnd"/>
      <w:r w:rsidRPr="00BF29BD">
        <w:rPr>
          <w:color w:val="auto"/>
          <w:szCs w:val="24"/>
        </w:rPr>
        <w:t xml:space="preserve"> 8 (EU 008).</w:t>
      </w:r>
      <w:r>
        <w:rPr>
          <w:color w:val="auto"/>
          <w:szCs w:val="24"/>
        </w:rPr>
        <w:t xml:space="preserve">  As an alternative method of operation, emissions from Silo 24 may be controlled by </w:t>
      </w:r>
      <w:proofErr w:type="spellStart"/>
      <w:r>
        <w:rPr>
          <w:color w:val="auto"/>
          <w:szCs w:val="24"/>
        </w:rPr>
        <w:t>Baghouse</w:t>
      </w:r>
      <w:proofErr w:type="spellEnd"/>
      <w:r>
        <w:rPr>
          <w:color w:val="auto"/>
          <w:szCs w:val="24"/>
        </w:rPr>
        <w:t xml:space="preserve"> 8 to prevent product contamination.</w:t>
      </w:r>
      <w:r w:rsidRPr="00BF29BD">
        <w:rPr>
          <w:color w:val="auto"/>
          <w:szCs w:val="24"/>
        </w:rPr>
        <w:t xml:space="preserve">  Emissions from the 2 interstitial silos, Silos 25 and </w:t>
      </w:r>
      <w:proofErr w:type="gramStart"/>
      <w:r w:rsidRPr="00BF29BD">
        <w:rPr>
          <w:color w:val="auto"/>
          <w:szCs w:val="24"/>
        </w:rPr>
        <w:t>26,</w:t>
      </w:r>
      <w:proofErr w:type="gramEnd"/>
      <w:r w:rsidRPr="00BF29BD">
        <w:rPr>
          <w:color w:val="auto"/>
          <w:szCs w:val="24"/>
        </w:rPr>
        <w:t xml:space="preserve"> are controlled by </w:t>
      </w:r>
      <w:proofErr w:type="spellStart"/>
      <w:r w:rsidRPr="00BF29BD">
        <w:rPr>
          <w:color w:val="auto"/>
          <w:szCs w:val="24"/>
        </w:rPr>
        <w:t>Baghouse</w:t>
      </w:r>
      <w:proofErr w:type="spellEnd"/>
      <w:r w:rsidRPr="00BF29BD">
        <w:rPr>
          <w:color w:val="auto"/>
          <w:szCs w:val="24"/>
        </w:rPr>
        <w:t xml:space="preserve"> 7 (EU 007).  Silo 19 can also be controlled by </w:t>
      </w:r>
      <w:proofErr w:type="spellStart"/>
      <w:r w:rsidRPr="00BF29BD">
        <w:rPr>
          <w:color w:val="auto"/>
          <w:szCs w:val="24"/>
        </w:rPr>
        <w:t>Baghouse</w:t>
      </w:r>
      <w:proofErr w:type="spellEnd"/>
      <w:r w:rsidRPr="00BF29BD">
        <w:rPr>
          <w:color w:val="auto"/>
          <w:szCs w:val="24"/>
        </w:rPr>
        <w:t xml:space="preserve"> 7 (EU 007) as an alternative operation if necessary in order to help prevent product contamination.</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u w:val="single"/>
        </w:rPr>
        <w:t>Packhouse</w:t>
      </w:r>
      <w:proofErr w:type="spellEnd"/>
      <w:r w:rsidRPr="00BF29BD">
        <w:rPr>
          <w:color w:val="auto"/>
          <w:szCs w:val="24"/>
          <w:u w:val="single"/>
        </w:rPr>
        <w:t xml:space="preserve"> Silos/ Blending Plant/Packing Operations – (EU 001, 002, 003, 005, 031, 032, 071)</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Bulk fine materials are stored in the </w:t>
      </w:r>
      <w:proofErr w:type="spellStart"/>
      <w:r w:rsidRPr="00BF29BD">
        <w:rPr>
          <w:color w:val="auto"/>
          <w:szCs w:val="24"/>
        </w:rPr>
        <w:t>Packhouse</w:t>
      </w:r>
      <w:proofErr w:type="spellEnd"/>
      <w:r w:rsidRPr="00BF29BD">
        <w:rPr>
          <w:color w:val="auto"/>
          <w:szCs w:val="24"/>
        </w:rPr>
        <w:t xml:space="preserve"> Silos and transferred to either the blending plant or a series of packers for bagging of material for shipment off-site.  The </w:t>
      </w:r>
      <w:proofErr w:type="spellStart"/>
      <w:r w:rsidRPr="00BF29BD">
        <w:rPr>
          <w:color w:val="auto"/>
          <w:szCs w:val="24"/>
        </w:rPr>
        <w:t>Packhouse</w:t>
      </w:r>
      <w:proofErr w:type="spellEnd"/>
      <w:r w:rsidRPr="00BF29BD">
        <w:rPr>
          <w:color w:val="auto"/>
          <w:szCs w:val="24"/>
        </w:rPr>
        <w:t xml:space="preserve"> Silos are comprised of 18 silos.  Material is loaded into the silos from the finish mills, or directly from trucks or ships.  Material from ships can be transferred directly to any of the </w:t>
      </w:r>
      <w:proofErr w:type="spellStart"/>
      <w:r w:rsidRPr="00BF29BD">
        <w:rPr>
          <w:color w:val="auto"/>
          <w:szCs w:val="24"/>
        </w:rPr>
        <w:t>Packhouse</w:t>
      </w:r>
      <w:proofErr w:type="spellEnd"/>
      <w:r w:rsidRPr="00BF29BD">
        <w:rPr>
          <w:color w:val="auto"/>
          <w:szCs w:val="24"/>
        </w:rPr>
        <w:t xml:space="preserve"> Silos.  The </w:t>
      </w:r>
      <w:proofErr w:type="spellStart"/>
      <w:r w:rsidRPr="00BF29BD">
        <w:rPr>
          <w:color w:val="auto"/>
          <w:szCs w:val="24"/>
        </w:rPr>
        <w:t>Packhouse</w:t>
      </w:r>
      <w:proofErr w:type="spellEnd"/>
      <w:r w:rsidRPr="00BF29BD">
        <w:rPr>
          <w:color w:val="auto"/>
          <w:szCs w:val="24"/>
        </w:rPr>
        <w:t xml:space="preserve"> Silos have four distinct truck unloading operations.  Silos 11, 12, 17, and 18 can be loaded by a single truck line.  Silos 1, 2, 3 can be loaded by a single truck line, and Silos 7 and 10 each have single individual truck unloading lines.  </w:t>
      </w:r>
      <w:proofErr w:type="spellStart"/>
      <w:r w:rsidRPr="00BF29BD">
        <w:rPr>
          <w:color w:val="auto"/>
          <w:szCs w:val="24"/>
        </w:rPr>
        <w:t>Packhouse</w:t>
      </w:r>
      <w:proofErr w:type="spellEnd"/>
      <w:r w:rsidRPr="00BF29BD">
        <w:rPr>
          <w:color w:val="auto"/>
          <w:szCs w:val="24"/>
        </w:rPr>
        <w:t xml:space="preserve"> Silos 1, 2, and 3 are controlled by </w:t>
      </w:r>
      <w:proofErr w:type="spellStart"/>
      <w:r w:rsidRPr="00BF29BD">
        <w:rPr>
          <w:color w:val="auto"/>
          <w:szCs w:val="24"/>
        </w:rPr>
        <w:t>Baghouse</w:t>
      </w:r>
      <w:proofErr w:type="spellEnd"/>
      <w:r w:rsidRPr="00BF29BD">
        <w:rPr>
          <w:color w:val="auto"/>
          <w:szCs w:val="24"/>
        </w:rPr>
        <w:t xml:space="preserve"> 2 (EU 002).  </w:t>
      </w:r>
      <w:proofErr w:type="spellStart"/>
      <w:r w:rsidRPr="00BF29BD">
        <w:rPr>
          <w:color w:val="auto"/>
          <w:szCs w:val="24"/>
        </w:rPr>
        <w:t>Packhouse</w:t>
      </w:r>
      <w:proofErr w:type="spellEnd"/>
      <w:r w:rsidRPr="00BF29BD">
        <w:rPr>
          <w:color w:val="auto"/>
          <w:szCs w:val="24"/>
        </w:rPr>
        <w:t xml:space="preserve"> Silos 4, 5, and 6 are controlled by </w:t>
      </w:r>
      <w:proofErr w:type="spellStart"/>
      <w:r w:rsidRPr="00BF29BD">
        <w:rPr>
          <w:color w:val="auto"/>
          <w:szCs w:val="24"/>
        </w:rPr>
        <w:t>Baghouse</w:t>
      </w:r>
      <w:proofErr w:type="spellEnd"/>
      <w:r w:rsidRPr="00BF29BD">
        <w:rPr>
          <w:color w:val="auto"/>
          <w:szCs w:val="24"/>
        </w:rPr>
        <w:t xml:space="preserve"> 1 (EU 001).  </w:t>
      </w:r>
      <w:proofErr w:type="spellStart"/>
      <w:r w:rsidRPr="00BF29BD">
        <w:rPr>
          <w:color w:val="auto"/>
          <w:szCs w:val="24"/>
        </w:rPr>
        <w:t>Packhouse</w:t>
      </w:r>
      <w:proofErr w:type="spellEnd"/>
      <w:r w:rsidRPr="00BF29BD">
        <w:rPr>
          <w:color w:val="auto"/>
          <w:szCs w:val="24"/>
        </w:rPr>
        <w:t xml:space="preserve"> Silos 7-10 and 13-16 are controlled by </w:t>
      </w:r>
      <w:proofErr w:type="spellStart"/>
      <w:r w:rsidRPr="00BF29BD">
        <w:rPr>
          <w:color w:val="auto"/>
          <w:szCs w:val="24"/>
        </w:rPr>
        <w:t>Baghouse</w:t>
      </w:r>
      <w:proofErr w:type="spellEnd"/>
      <w:r w:rsidRPr="00BF29BD">
        <w:rPr>
          <w:color w:val="auto"/>
          <w:szCs w:val="24"/>
        </w:rPr>
        <w:t xml:space="preserve"> 3 (EU 003).  Silo 17 can also be controlled by </w:t>
      </w:r>
      <w:proofErr w:type="spellStart"/>
      <w:r w:rsidRPr="00BF29BD">
        <w:rPr>
          <w:color w:val="auto"/>
          <w:szCs w:val="24"/>
        </w:rPr>
        <w:t>Baghouse</w:t>
      </w:r>
      <w:proofErr w:type="spellEnd"/>
      <w:r w:rsidRPr="00BF29BD">
        <w:rPr>
          <w:color w:val="auto"/>
          <w:szCs w:val="24"/>
        </w:rPr>
        <w:t xml:space="preserve"> 3 as an alternative operation if necessary in order to help prevent product contamination.  </w:t>
      </w:r>
      <w:proofErr w:type="spellStart"/>
      <w:r w:rsidRPr="00BF29BD">
        <w:rPr>
          <w:color w:val="auto"/>
          <w:szCs w:val="24"/>
        </w:rPr>
        <w:t>Packhouse</w:t>
      </w:r>
      <w:proofErr w:type="spellEnd"/>
      <w:r w:rsidRPr="00BF29BD">
        <w:rPr>
          <w:color w:val="auto"/>
          <w:szCs w:val="24"/>
        </w:rPr>
        <w:t xml:space="preserve"> Silos 11, 12, 17 and 18 are controlled by </w:t>
      </w:r>
      <w:proofErr w:type="spellStart"/>
      <w:r w:rsidRPr="00BF29BD">
        <w:rPr>
          <w:color w:val="auto"/>
          <w:szCs w:val="24"/>
        </w:rPr>
        <w:t>Baghouse</w:t>
      </w:r>
      <w:proofErr w:type="spellEnd"/>
      <w:r w:rsidRPr="00BF29BD">
        <w:rPr>
          <w:color w:val="auto"/>
          <w:szCs w:val="24"/>
        </w:rPr>
        <w:t xml:space="preserve"> 5 (EU 005).  Silos 7, 13, and 14 can also be controlled by </w:t>
      </w:r>
      <w:proofErr w:type="spellStart"/>
      <w:r w:rsidRPr="00BF29BD">
        <w:rPr>
          <w:color w:val="auto"/>
          <w:szCs w:val="24"/>
        </w:rPr>
        <w:t>Baghouse</w:t>
      </w:r>
      <w:proofErr w:type="spellEnd"/>
      <w:r w:rsidRPr="00BF29BD">
        <w:rPr>
          <w:color w:val="auto"/>
          <w:szCs w:val="24"/>
        </w:rPr>
        <w:t xml:space="preserve"> 31 as an alternative mode of operation, if necessary, to prevent product contamination.</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rPr>
        <w:t>Packhouse</w:t>
      </w:r>
      <w:proofErr w:type="spellEnd"/>
      <w:r w:rsidRPr="00BF29BD">
        <w:rPr>
          <w:color w:val="auto"/>
          <w:szCs w:val="24"/>
        </w:rPr>
        <w:t xml:space="preserve"> Silos 2-6, 11, 12, and 14-18 can feed the rotary packing system on the north end of the building.  Material from these silos are either fed directly to the primary bucket elevator or through a secondary elevator followed by a screen that feeds the primary elevator.  From the primary elevator, the material drops through a screen and into the holding bin above the packer.  The rotary packer was manufactured by </w:t>
      </w:r>
      <w:proofErr w:type="spellStart"/>
      <w:r w:rsidRPr="00BF29BD">
        <w:rPr>
          <w:color w:val="auto"/>
          <w:szCs w:val="24"/>
        </w:rPr>
        <w:t>Haver</w:t>
      </w:r>
      <w:proofErr w:type="spellEnd"/>
      <w:r w:rsidRPr="00BF29BD">
        <w:rPr>
          <w:color w:val="auto"/>
          <w:szCs w:val="24"/>
        </w:rPr>
        <w:t xml:space="preserve"> Filling Systems, Inc. and can load different sizes of bags up to approximately 100 pounds at various rates, with a maximum estimated loading rate of 141 ton/hr and </w:t>
      </w:r>
      <w:proofErr w:type="gramStart"/>
      <w:r w:rsidRPr="00BF29BD">
        <w:rPr>
          <w:color w:val="auto"/>
          <w:szCs w:val="24"/>
        </w:rPr>
        <w:t>4,000 bags/hr</w:t>
      </w:r>
      <w:proofErr w:type="gramEnd"/>
      <w:r w:rsidRPr="00BF29BD">
        <w:rPr>
          <w:color w:val="auto"/>
          <w:szCs w:val="24"/>
        </w:rPr>
        <w:t xml:space="preserve">.  Packaged materials are discharged onto belt conveyors that transport the bags to the storage warehouse.  A quality control system on the finished bag conveyor examines each bag and shreds off-spec bags.  There is also a reclaim hopper beneath the packer to collect spilled material.  Reclaimed material from packing and damaged bags is collected through a series of screw conveyors and sent to the secondary elevator.  The secondary elevator can discharge back to the primary elevator or to a series of isolation bins that temporarily store material to prevent product contamination.  Emissions from all of the handling operations associated with the rotary packer are controlled by </w:t>
      </w:r>
      <w:proofErr w:type="spellStart"/>
      <w:r w:rsidRPr="00BF29BD">
        <w:rPr>
          <w:color w:val="auto"/>
          <w:szCs w:val="24"/>
        </w:rPr>
        <w:t>Baghouse</w:t>
      </w:r>
      <w:proofErr w:type="spellEnd"/>
      <w:r w:rsidRPr="00BF29BD">
        <w:rPr>
          <w:color w:val="auto"/>
          <w:szCs w:val="24"/>
        </w:rPr>
        <w:t xml:space="preserve"> 71 (EU 071).</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proofErr w:type="spellStart"/>
      <w:r w:rsidRPr="00BF29BD">
        <w:rPr>
          <w:color w:val="auto"/>
          <w:szCs w:val="24"/>
        </w:rPr>
        <w:t>Packhouse</w:t>
      </w:r>
      <w:proofErr w:type="spellEnd"/>
      <w:r w:rsidRPr="00BF29BD">
        <w:rPr>
          <w:color w:val="auto"/>
          <w:szCs w:val="24"/>
        </w:rPr>
        <w:t xml:space="preserve"> Silos 7-10 and 13-16 can feed the automated packers, the manual packer, and the </w:t>
      </w:r>
      <w:proofErr w:type="spellStart"/>
      <w:r w:rsidRPr="00BF29BD">
        <w:rPr>
          <w:color w:val="auto"/>
          <w:szCs w:val="24"/>
        </w:rPr>
        <w:t>Haver</w:t>
      </w:r>
      <w:proofErr w:type="spellEnd"/>
      <w:r w:rsidRPr="00BF29BD">
        <w:rPr>
          <w:color w:val="auto"/>
          <w:szCs w:val="24"/>
        </w:rPr>
        <w:t xml:space="preserve"> inline packer.  </w:t>
      </w:r>
      <w:proofErr w:type="spellStart"/>
      <w:r w:rsidRPr="00BF29BD">
        <w:rPr>
          <w:color w:val="auto"/>
          <w:szCs w:val="24"/>
        </w:rPr>
        <w:t>Packhouse</w:t>
      </w:r>
      <w:proofErr w:type="spellEnd"/>
      <w:r w:rsidRPr="00BF29BD">
        <w:rPr>
          <w:color w:val="auto"/>
          <w:szCs w:val="24"/>
        </w:rPr>
        <w:t xml:space="preserve"> Silos 1-6 can feed the manual packer and the </w:t>
      </w:r>
      <w:proofErr w:type="spellStart"/>
      <w:r w:rsidRPr="00BF29BD">
        <w:rPr>
          <w:color w:val="auto"/>
          <w:szCs w:val="24"/>
        </w:rPr>
        <w:t>Haver</w:t>
      </w:r>
      <w:proofErr w:type="spellEnd"/>
      <w:r w:rsidRPr="00BF29BD">
        <w:rPr>
          <w:color w:val="auto"/>
          <w:szCs w:val="24"/>
        </w:rPr>
        <w:t xml:space="preserve"> inline packer, but not the automated packers in order to prevent product contamination.  For the automated packers, material is transferred by air slides or screw conveyors to an elevator, and then through a rotary screen which discharges into one of three chutes.  One chute leads directly to an automated packer bin, the second chute is into a screw conveyor to the second packer bin, and the third chute leads to the #6 screw conveyor which can feed any of the packer bins (manual, automated and </w:t>
      </w:r>
      <w:proofErr w:type="spellStart"/>
      <w:r w:rsidRPr="00BF29BD">
        <w:rPr>
          <w:color w:val="auto"/>
          <w:szCs w:val="24"/>
        </w:rPr>
        <w:t>Haver</w:t>
      </w:r>
      <w:proofErr w:type="spellEnd"/>
      <w:r w:rsidRPr="00BF29BD">
        <w:rPr>
          <w:color w:val="auto"/>
          <w:szCs w:val="24"/>
        </w:rPr>
        <w:t xml:space="preserve"> inline).  The material from each bin is fed through a rotary air lock to the packers.</w:t>
      </w:r>
      <w:r w:rsidRPr="00BF29BD">
        <w:rPr>
          <w:color w:val="auto"/>
          <w:spacing w:val="0"/>
          <w:szCs w:val="24"/>
        </w:rPr>
        <w:t xml:space="preserve">  E</w:t>
      </w:r>
      <w:r w:rsidRPr="00BF29BD">
        <w:rPr>
          <w:color w:val="auto"/>
          <w:szCs w:val="24"/>
        </w:rPr>
        <w:t xml:space="preserve">missions from the air slides, elevator, screw conveyors, screen, storage bins, and packers are controlled by </w:t>
      </w:r>
      <w:proofErr w:type="spellStart"/>
      <w:r w:rsidRPr="00BF29BD">
        <w:rPr>
          <w:color w:val="auto"/>
          <w:szCs w:val="24"/>
        </w:rPr>
        <w:t>Baghouse</w:t>
      </w:r>
      <w:proofErr w:type="spellEnd"/>
      <w:r w:rsidRPr="00BF29BD">
        <w:rPr>
          <w:color w:val="auto"/>
          <w:szCs w:val="24"/>
        </w:rPr>
        <w:t xml:space="preserve"> 31 (EU 031).  For the manual and </w:t>
      </w:r>
      <w:proofErr w:type="spellStart"/>
      <w:r w:rsidRPr="00BF29BD">
        <w:rPr>
          <w:color w:val="auto"/>
          <w:szCs w:val="24"/>
        </w:rPr>
        <w:t>Haver</w:t>
      </w:r>
      <w:proofErr w:type="spellEnd"/>
      <w:r w:rsidRPr="00BF29BD">
        <w:rPr>
          <w:color w:val="auto"/>
          <w:szCs w:val="24"/>
        </w:rPr>
        <w:t xml:space="preserve"> inline packers, material is fed directly to the packers from the </w:t>
      </w:r>
      <w:proofErr w:type="spellStart"/>
      <w:r w:rsidRPr="00BF29BD">
        <w:rPr>
          <w:color w:val="auto"/>
          <w:szCs w:val="24"/>
        </w:rPr>
        <w:t>packhouse</w:t>
      </w:r>
      <w:proofErr w:type="spellEnd"/>
      <w:r w:rsidRPr="00BF29BD">
        <w:rPr>
          <w:color w:val="auto"/>
          <w:szCs w:val="24"/>
        </w:rPr>
        <w:t xml:space="preserve"> silos via air slide to an elevator, screen, and then storage bin above the packers.  The packers can also receive material processed through the blending plant.</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Packaged materials from all 4 packers are discharged onto belt conveyors that transport the bags to the storage warehouse.  Beneath the 4 packers is an open reclaim screw conveyor to collect loose material from the bagging operation.  Emissions from the bag handling system and the material reclaim system are controlled by </w:t>
      </w:r>
      <w:proofErr w:type="spellStart"/>
      <w:r w:rsidRPr="00BF29BD">
        <w:rPr>
          <w:color w:val="auto"/>
          <w:szCs w:val="24"/>
        </w:rPr>
        <w:t>Baghouse</w:t>
      </w:r>
      <w:proofErr w:type="spellEnd"/>
      <w:r w:rsidRPr="00BF29BD">
        <w:rPr>
          <w:color w:val="auto"/>
          <w:szCs w:val="24"/>
        </w:rPr>
        <w:t xml:space="preserve"> 32 (EU 032).</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u w:val="single"/>
        </w:rPr>
        <w:t>Blending Plant – (EU 072, 073, 082)</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tabs>
          <w:tab w:val="clear" w:pos="720"/>
          <w:tab w:val="left" w:pos="630"/>
        </w:tabs>
        <w:rPr>
          <w:color w:val="auto"/>
          <w:szCs w:val="24"/>
        </w:rPr>
      </w:pPr>
      <w:r w:rsidRPr="00BF29BD">
        <w:rPr>
          <w:color w:val="auto"/>
          <w:szCs w:val="24"/>
        </w:rPr>
        <w:t xml:space="preserve">The blending plant is located east of the 4 packers.  All materials enter the blending plant from the </w:t>
      </w:r>
      <w:proofErr w:type="spellStart"/>
      <w:r w:rsidRPr="00BF29BD">
        <w:rPr>
          <w:color w:val="auto"/>
          <w:szCs w:val="24"/>
        </w:rPr>
        <w:t>packhouse</w:t>
      </w:r>
      <w:proofErr w:type="spellEnd"/>
      <w:r w:rsidRPr="00BF29BD">
        <w:rPr>
          <w:color w:val="auto"/>
          <w:szCs w:val="24"/>
        </w:rPr>
        <w:t xml:space="preserve"> silos via air slides, screw conveyors and an elevator that direct the material to the blending plant bucket elevator or directly to the bulk jumbo bag holding bin.  Material can also be pneumatically unloaded from trucks through 3 unloading lines directly to the 4 elevated storage bins or the jumbo bag filling holding bin.  Coarse/Granular materials can also be bulk loaded into the blending plant elevator by truck through a small hopper connected with a short screw conveyor.  The </w:t>
      </w:r>
      <w:proofErr w:type="spellStart"/>
      <w:r w:rsidRPr="00BF29BD">
        <w:rPr>
          <w:color w:val="auto"/>
          <w:szCs w:val="24"/>
        </w:rPr>
        <w:t>loadout</w:t>
      </w:r>
      <w:proofErr w:type="spellEnd"/>
      <w:r w:rsidRPr="00BF29BD">
        <w:rPr>
          <w:color w:val="auto"/>
          <w:szCs w:val="24"/>
        </w:rPr>
        <w:t xml:space="preserve"> from truck to the blending plant hopper is identified as EU 082.  The material exiting the blending plant elevator goes through a diverter gate and can be directed to any of the 4 storage bins, to the manual and </w:t>
      </w:r>
      <w:proofErr w:type="spellStart"/>
      <w:r w:rsidRPr="00BF29BD">
        <w:rPr>
          <w:color w:val="auto"/>
          <w:szCs w:val="24"/>
        </w:rPr>
        <w:t>Haver</w:t>
      </w:r>
      <w:proofErr w:type="spellEnd"/>
      <w:r w:rsidRPr="00BF29BD">
        <w:rPr>
          <w:color w:val="auto"/>
          <w:szCs w:val="24"/>
        </w:rPr>
        <w:t xml:space="preserve"> inline packer hopper for bagging, or to the bulk jumbo bag holding bin.  From the jumbo bag holding bin, the blended product is sent to a jumbo bag filling station consisting of one jumbo bag filling spout.  A second jumbo bag filling spout is located at the end of the blending plant product (take away) screw conveyor.  Each jumbo bag filling spout can load one 3-ton jumbo bag at a time at an approximate </w:t>
      </w:r>
      <w:proofErr w:type="spellStart"/>
      <w:r w:rsidRPr="00BF29BD">
        <w:rPr>
          <w:color w:val="auto"/>
          <w:szCs w:val="24"/>
        </w:rPr>
        <w:t>loadout</w:t>
      </w:r>
      <w:proofErr w:type="spellEnd"/>
      <w:r w:rsidRPr="00BF29BD">
        <w:rPr>
          <w:color w:val="auto"/>
          <w:szCs w:val="24"/>
        </w:rPr>
        <w:t xml:space="preserve"> rate of 60 ton/hr.  Materials stored in the 4 storage bins flow downwards (by gravity) to the weighing bins (for proportioning), to the mixer, and last to the take away screw conveyor.  The mixer is a Model 2250 SKAKO blender where dry product is mixed at a maximum rate of approximately 45 ton/hr.  The take away screw conveyor returns the blended materials back to the blending plant elevator or diverts the material to the pneumatic pump for transfer to bulk or </w:t>
      </w:r>
      <w:proofErr w:type="spellStart"/>
      <w:r w:rsidRPr="00BF29BD">
        <w:rPr>
          <w:color w:val="auto"/>
          <w:szCs w:val="24"/>
        </w:rPr>
        <w:t>packhouse</w:t>
      </w:r>
      <w:proofErr w:type="spellEnd"/>
      <w:r w:rsidRPr="00BF29BD">
        <w:rPr>
          <w:color w:val="auto"/>
          <w:szCs w:val="24"/>
        </w:rPr>
        <w:t xml:space="preserve"> storage silos.  Emissions from the air slides, screw conveyors, elevators, 4 storage bins, and blender are controlled by </w:t>
      </w:r>
      <w:proofErr w:type="spellStart"/>
      <w:r w:rsidRPr="00BF29BD">
        <w:rPr>
          <w:color w:val="auto"/>
          <w:szCs w:val="24"/>
        </w:rPr>
        <w:t>Baghouse</w:t>
      </w:r>
      <w:proofErr w:type="spellEnd"/>
      <w:r w:rsidRPr="00BF29BD">
        <w:rPr>
          <w:color w:val="auto"/>
          <w:szCs w:val="24"/>
        </w:rPr>
        <w:t xml:space="preserve"> 72 (EU 072).  Emissions from the manual packer, </w:t>
      </w:r>
      <w:proofErr w:type="spellStart"/>
      <w:r w:rsidRPr="00BF29BD">
        <w:rPr>
          <w:color w:val="auto"/>
          <w:szCs w:val="24"/>
        </w:rPr>
        <w:t>Haver</w:t>
      </w:r>
      <w:proofErr w:type="spellEnd"/>
      <w:r w:rsidRPr="00BF29BD">
        <w:rPr>
          <w:color w:val="auto"/>
          <w:szCs w:val="24"/>
        </w:rPr>
        <w:t xml:space="preserve"> inline packer, jumbo bag filling stations, and associated holding bins are controlled by </w:t>
      </w:r>
      <w:proofErr w:type="spellStart"/>
      <w:r w:rsidRPr="00BF29BD">
        <w:rPr>
          <w:color w:val="auto"/>
          <w:szCs w:val="24"/>
        </w:rPr>
        <w:t>Baghouse</w:t>
      </w:r>
      <w:proofErr w:type="spellEnd"/>
      <w:r w:rsidRPr="00BF29BD">
        <w:rPr>
          <w:color w:val="auto"/>
          <w:szCs w:val="24"/>
        </w:rPr>
        <w:t xml:space="preserve"> 73 (EU 073).</w:t>
      </w:r>
    </w:p>
    <w:p w:rsidR="00C91F6F" w:rsidRPr="00BF29BD" w:rsidRDefault="00C91F6F" w:rsidP="00C91F6F">
      <w:pPr>
        <w:pStyle w:val="BodyText2"/>
        <w:tabs>
          <w:tab w:val="clear" w:pos="720"/>
          <w:tab w:val="left" w:pos="630"/>
        </w:tabs>
        <w:rPr>
          <w:color w:val="auto"/>
          <w:szCs w:val="24"/>
        </w:rPr>
      </w:pPr>
    </w:p>
    <w:p w:rsidR="00C91F6F" w:rsidRPr="00BF29BD" w:rsidRDefault="00C91F6F" w:rsidP="00C91F6F">
      <w:pPr>
        <w:pStyle w:val="BodyText2"/>
        <w:rPr>
          <w:color w:val="auto"/>
          <w:szCs w:val="24"/>
        </w:rPr>
      </w:pPr>
      <w:r w:rsidRPr="00BF29BD">
        <w:rPr>
          <w:color w:val="auto"/>
          <w:szCs w:val="24"/>
          <w:u w:val="single"/>
        </w:rPr>
        <w:t>Bulk Fine Ship Loading – (EU 079)</w:t>
      </w:r>
    </w:p>
    <w:p w:rsidR="00C91F6F" w:rsidRPr="00BF29BD" w:rsidRDefault="00C91F6F" w:rsidP="00C91F6F">
      <w:pPr>
        <w:pStyle w:val="BodyText2"/>
        <w:rPr>
          <w:color w:val="auto"/>
          <w:szCs w:val="24"/>
        </w:rPr>
      </w:pPr>
    </w:p>
    <w:p w:rsidR="00C91F6F" w:rsidRPr="00BF29BD" w:rsidRDefault="00C91F6F" w:rsidP="00C91F6F">
      <w:pPr>
        <w:pStyle w:val="BodyText2"/>
        <w:rPr>
          <w:color w:val="auto"/>
          <w:szCs w:val="24"/>
        </w:rPr>
      </w:pPr>
      <w:r w:rsidRPr="00BF29BD">
        <w:rPr>
          <w:color w:val="auto"/>
          <w:szCs w:val="24"/>
        </w:rPr>
        <w:lastRenderedPageBreak/>
        <w:t xml:space="preserve">Bulk fine materials can also be loaded to ships through the following two distinct scenarios, or any combination of these scenarios simultaneously not to exceed 420 ton/hr.  In the first scenario, material being transferred to the finish mill feed silos from Silos 27 and 28 will be diverted from the existing transfer air slide to a new air slide that will discharge into a chute leading directly to the existing surge bins and adjoining pumps in the finish mill building.  The new construction will provide for a more direct path to the surge bins and bypass unnecessary handling through the finish mill feed silos.  The transfer of material from the new air slide leading to the surge bins/pumps will be controlled by the following 3 existing </w:t>
      </w:r>
      <w:proofErr w:type="spellStart"/>
      <w:r w:rsidRPr="00BF29BD">
        <w:rPr>
          <w:color w:val="auto"/>
          <w:szCs w:val="24"/>
        </w:rPr>
        <w:t>baghouses</w:t>
      </w:r>
      <w:proofErr w:type="spellEnd"/>
      <w:r w:rsidRPr="00BF29BD">
        <w:rPr>
          <w:color w:val="auto"/>
          <w:szCs w:val="24"/>
        </w:rPr>
        <w:t xml:space="preserve"> in the finish mill: </w:t>
      </w:r>
      <w:proofErr w:type="spellStart"/>
      <w:r w:rsidRPr="00BF29BD">
        <w:rPr>
          <w:color w:val="auto"/>
          <w:szCs w:val="24"/>
        </w:rPr>
        <w:t>Baghouse</w:t>
      </w:r>
      <w:proofErr w:type="spellEnd"/>
      <w:r w:rsidRPr="00BF29BD">
        <w:rPr>
          <w:color w:val="auto"/>
          <w:szCs w:val="24"/>
        </w:rPr>
        <w:t xml:space="preserve"> 13 (EU 013), </w:t>
      </w:r>
      <w:proofErr w:type="spellStart"/>
      <w:r w:rsidRPr="00BF29BD">
        <w:rPr>
          <w:color w:val="auto"/>
          <w:szCs w:val="24"/>
        </w:rPr>
        <w:t>Baghouse</w:t>
      </w:r>
      <w:proofErr w:type="spellEnd"/>
      <w:r w:rsidRPr="00BF29BD">
        <w:rPr>
          <w:color w:val="auto"/>
          <w:szCs w:val="24"/>
        </w:rPr>
        <w:t xml:space="preserve"> 17 (EU 017), and </w:t>
      </w:r>
      <w:proofErr w:type="spellStart"/>
      <w:r w:rsidRPr="00BF29BD">
        <w:rPr>
          <w:color w:val="auto"/>
          <w:szCs w:val="24"/>
        </w:rPr>
        <w:t>Baghouse</w:t>
      </w:r>
      <w:proofErr w:type="spellEnd"/>
      <w:r w:rsidRPr="00BF29BD">
        <w:rPr>
          <w:color w:val="auto"/>
          <w:szCs w:val="24"/>
        </w:rPr>
        <w:t xml:space="preserve"> 20 (EU 020).  The combined capacity of the 3 pumps is approximately 210 ton/hr (70 ton/hr each).  From the pumps, the material will then be pneumatically transferred through the three respective lines that currently lead to the </w:t>
      </w:r>
      <w:proofErr w:type="spellStart"/>
      <w:r w:rsidRPr="00BF29BD">
        <w:rPr>
          <w:color w:val="auto"/>
          <w:szCs w:val="24"/>
        </w:rPr>
        <w:t>packhouse</w:t>
      </w:r>
      <w:proofErr w:type="spellEnd"/>
      <w:r w:rsidRPr="00BF29BD">
        <w:rPr>
          <w:color w:val="auto"/>
          <w:szCs w:val="24"/>
        </w:rPr>
        <w:t xml:space="preserve"> silos near the dock.  However, new connections to each of the three pneumatic lines will be installed prior to the material arriving at the </w:t>
      </w:r>
      <w:proofErr w:type="spellStart"/>
      <w:r w:rsidRPr="00BF29BD">
        <w:rPr>
          <w:color w:val="auto"/>
          <w:szCs w:val="24"/>
        </w:rPr>
        <w:t>packhouse</w:t>
      </w:r>
      <w:proofErr w:type="spellEnd"/>
      <w:r w:rsidRPr="00BF29BD">
        <w:rPr>
          <w:color w:val="auto"/>
          <w:szCs w:val="24"/>
        </w:rPr>
        <w:t xml:space="preserve"> building.  The new lines will allow for the products to be diverted directly to the </w:t>
      </w:r>
      <w:proofErr w:type="spellStart"/>
      <w:r w:rsidRPr="00BF29BD">
        <w:rPr>
          <w:color w:val="auto"/>
          <w:szCs w:val="24"/>
        </w:rPr>
        <w:t>shiphold</w:t>
      </w:r>
      <w:proofErr w:type="spellEnd"/>
      <w:r w:rsidRPr="00BF29BD">
        <w:rPr>
          <w:color w:val="auto"/>
          <w:szCs w:val="24"/>
        </w:rPr>
        <w:t xml:space="preserve"> for </w:t>
      </w:r>
      <w:proofErr w:type="spellStart"/>
      <w:r w:rsidRPr="00BF29BD">
        <w:rPr>
          <w:color w:val="auto"/>
          <w:szCs w:val="24"/>
        </w:rPr>
        <w:t>loadout</w:t>
      </w:r>
      <w:proofErr w:type="spellEnd"/>
      <w:r w:rsidRPr="00BF29BD">
        <w:rPr>
          <w:color w:val="auto"/>
          <w:szCs w:val="24"/>
        </w:rPr>
        <w:t xml:space="preserve">.  Particulate matter emissions from the ship loading will be controlled by up to two of the existing dockside </w:t>
      </w:r>
      <w:proofErr w:type="spellStart"/>
      <w:r w:rsidRPr="00BF29BD">
        <w:rPr>
          <w:color w:val="auto"/>
          <w:szCs w:val="24"/>
        </w:rPr>
        <w:t>baghouses</w:t>
      </w:r>
      <w:proofErr w:type="spellEnd"/>
      <w:r w:rsidRPr="00BF29BD">
        <w:rPr>
          <w:color w:val="auto"/>
          <w:szCs w:val="24"/>
        </w:rPr>
        <w:t xml:space="preserve">: </w:t>
      </w:r>
      <w:proofErr w:type="spellStart"/>
      <w:r w:rsidRPr="00BF29BD">
        <w:rPr>
          <w:color w:val="auto"/>
          <w:szCs w:val="24"/>
        </w:rPr>
        <w:t>Baghouse</w:t>
      </w:r>
      <w:proofErr w:type="spellEnd"/>
      <w:r w:rsidRPr="00BF29BD">
        <w:rPr>
          <w:color w:val="auto"/>
          <w:szCs w:val="24"/>
        </w:rPr>
        <w:t xml:space="preserve"> 45 and/or </w:t>
      </w:r>
      <w:proofErr w:type="spellStart"/>
      <w:r w:rsidRPr="00BF29BD">
        <w:rPr>
          <w:color w:val="auto"/>
          <w:szCs w:val="24"/>
        </w:rPr>
        <w:t>Baghouse</w:t>
      </w:r>
      <w:proofErr w:type="spellEnd"/>
      <w:r w:rsidRPr="00BF29BD">
        <w:rPr>
          <w:color w:val="auto"/>
          <w:szCs w:val="24"/>
        </w:rPr>
        <w:t xml:space="preserve"> 27.  A flexible pipe can be added from the South cyclone separator (EU 045) during ship loading of bulk fine materials in order to allow collected dust from the separator/</w:t>
      </w:r>
      <w:proofErr w:type="spellStart"/>
      <w:r w:rsidRPr="00BF29BD">
        <w:rPr>
          <w:color w:val="auto"/>
          <w:szCs w:val="24"/>
        </w:rPr>
        <w:t>baghouse</w:t>
      </w:r>
      <w:proofErr w:type="spellEnd"/>
      <w:r w:rsidRPr="00BF29BD">
        <w:rPr>
          <w:color w:val="auto"/>
          <w:szCs w:val="24"/>
        </w:rPr>
        <w:t xml:space="preserve"> to be routed back to the ship rather than the air slides to help prevent product contamination.</w:t>
      </w:r>
    </w:p>
    <w:p w:rsidR="00C91F6F" w:rsidRPr="00BF29BD" w:rsidRDefault="00C91F6F" w:rsidP="00C91F6F">
      <w:pPr>
        <w:pStyle w:val="BodyText2"/>
        <w:rPr>
          <w:color w:val="auto"/>
          <w:szCs w:val="24"/>
        </w:rPr>
      </w:pPr>
    </w:p>
    <w:p w:rsidR="00C91F6F" w:rsidRPr="00BF29BD" w:rsidRDefault="00C91F6F" w:rsidP="00C91F6F">
      <w:pPr>
        <w:pStyle w:val="BodyText2"/>
        <w:rPr>
          <w:color w:val="auto"/>
          <w:szCs w:val="24"/>
        </w:rPr>
      </w:pPr>
      <w:r w:rsidRPr="00BF29BD">
        <w:rPr>
          <w:color w:val="auto"/>
          <w:szCs w:val="24"/>
        </w:rPr>
        <w:t xml:space="preserve">In the second scenario, a new 12-line truck </w:t>
      </w:r>
      <w:proofErr w:type="spellStart"/>
      <w:r w:rsidRPr="00BF29BD">
        <w:rPr>
          <w:color w:val="auto"/>
          <w:szCs w:val="24"/>
        </w:rPr>
        <w:t>loadout</w:t>
      </w:r>
      <w:proofErr w:type="spellEnd"/>
      <w:r w:rsidRPr="00BF29BD">
        <w:rPr>
          <w:color w:val="auto"/>
          <w:szCs w:val="24"/>
        </w:rPr>
        <w:t xml:space="preserve"> bay will be constructed near the dock.  Each line is expected to be 5” in diameter.  Trucks will arrive to the </w:t>
      </w:r>
      <w:proofErr w:type="spellStart"/>
      <w:r w:rsidRPr="00BF29BD">
        <w:rPr>
          <w:color w:val="auto"/>
          <w:szCs w:val="24"/>
        </w:rPr>
        <w:t>loadout</w:t>
      </w:r>
      <w:proofErr w:type="spellEnd"/>
      <w:r w:rsidRPr="00BF29BD">
        <w:rPr>
          <w:color w:val="auto"/>
          <w:szCs w:val="24"/>
        </w:rPr>
        <w:t xml:space="preserve"> bay from off-site, from the two truck </w:t>
      </w:r>
      <w:proofErr w:type="spellStart"/>
      <w:r w:rsidRPr="00BF29BD">
        <w:rPr>
          <w:color w:val="auto"/>
          <w:szCs w:val="24"/>
        </w:rPr>
        <w:t>loadout</w:t>
      </w:r>
      <w:proofErr w:type="spellEnd"/>
      <w:r w:rsidRPr="00BF29BD">
        <w:rPr>
          <w:color w:val="auto"/>
          <w:szCs w:val="24"/>
        </w:rPr>
        <w:t xml:space="preserve"> stations beneath Silos 27 and 28, or from other existing cement truck </w:t>
      </w:r>
      <w:proofErr w:type="spellStart"/>
      <w:r w:rsidRPr="00BF29BD">
        <w:rPr>
          <w:color w:val="auto"/>
          <w:szCs w:val="24"/>
        </w:rPr>
        <w:t>loadout</w:t>
      </w:r>
      <w:proofErr w:type="spellEnd"/>
      <w:r w:rsidRPr="00BF29BD">
        <w:rPr>
          <w:color w:val="auto"/>
          <w:szCs w:val="24"/>
        </w:rPr>
        <w:t xml:space="preserve"> stations located at the facility.  All trucks will contain their own power sources for the pump (i.e. self unloading), and have a typical individual unloading rate of 35 ton/hr.  The 12 lines will each lead to the ship for </w:t>
      </w:r>
      <w:proofErr w:type="spellStart"/>
      <w:r w:rsidRPr="00BF29BD">
        <w:rPr>
          <w:color w:val="auto"/>
          <w:szCs w:val="24"/>
        </w:rPr>
        <w:t>loadout</w:t>
      </w:r>
      <w:proofErr w:type="spellEnd"/>
      <w:r w:rsidRPr="00BF29BD">
        <w:rPr>
          <w:color w:val="auto"/>
          <w:szCs w:val="24"/>
        </w:rPr>
        <w:t xml:space="preserve">, so up to 12 trucks could unload to the </w:t>
      </w:r>
      <w:proofErr w:type="spellStart"/>
      <w:r w:rsidRPr="00BF29BD">
        <w:rPr>
          <w:color w:val="auto"/>
          <w:szCs w:val="24"/>
        </w:rPr>
        <w:t>shiphold</w:t>
      </w:r>
      <w:proofErr w:type="spellEnd"/>
      <w:r w:rsidRPr="00BF29BD">
        <w:rPr>
          <w:color w:val="auto"/>
          <w:szCs w:val="24"/>
        </w:rPr>
        <w:t xml:space="preserve"> at one time (i.e. maximum ship loading capacity is 420 ton/hr).  Particulate matter emissions from the ship loading will be controlled by up to three of the existing dockside </w:t>
      </w:r>
      <w:proofErr w:type="spellStart"/>
      <w:r w:rsidRPr="00BF29BD">
        <w:rPr>
          <w:color w:val="auto"/>
          <w:szCs w:val="24"/>
        </w:rPr>
        <w:t>baghouses</w:t>
      </w:r>
      <w:proofErr w:type="spellEnd"/>
      <w:r w:rsidRPr="00BF29BD">
        <w:rPr>
          <w:color w:val="auto"/>
          <w:szCs w:val="24"/>
        </w:rPr>
        <w:t xml:space="preserve">: </w:t>
      </w:r>
      <w:proofErr w:type="spellStart"/>
      <w:r w:rsidRPr="00BF29BD">
        <w:rPr>
          <w:color w:val="auto"/>
          <w:szCs w:val="24"/>
        </w:rPr>
        <w:t>Baghouse</w:t>
      </w:r>
      <w:proofErr w:type="spellEnd"/>
      <w:r w:rsidRPr="00BF29BD">
        <w:rPr>
          <w:color w:val="auto"/>
          <w:szCs w:val="24"/>
        </w:rPr>
        <w:t xml:space="preserve"> 44 and/or </w:t>
      </w:r>
      <w:proofErr w:type="spellStart"/>
      <w:r w:rsidRPr="00BF29BD">
        <w:rPr>
          <w:color w:val="auto"/>
          <w:szCs w:val="24"/>
        </w:rPr>
        <w:t>Baghouse</w:t>
      </w:r>
      <w:proofErr w:type="spellEnd"/>
      <w:r w:rsidRPr="00BF29BD">
        <w:rPr>
          <w:color w:val="auto"/>
          <w:szCs w:val="24"/>
        </w:rPr>
        <w:t xml:space="preserve"> 45 and/or </w:t>
      </w:r>
      <w:proofErr w:type="spellStart"/>
      <w:r w:rsidRPr="00BF29BD">
        <w:rPr>
          <w:color w:val="auto"/>
          <w:szCs w:val="24"/>
        </w:rPr>
        <w:t>Baghouse</w:t>
      </w:r>
      <w:proofErr w:type="spellEnd"/>
      <w:r w:rsidRPr="00BF29BD">
        <w:rPr>
          <w:color w:val="auto"/>
          <w:szCs w:val="24"/>
        </w:rPr>
        <w:t xml:space="preserve"> 27.  In order to help assure that an individual </w:t>
      </w:r>
      <w:proofErr w:type="spellStart"/>
      <w:r w:rsidRPr="00BF29BD">
        <w:rPr>
          <w:color w:val="auto"/>
          <w:szCs w:val="24"/>
        </w:rPr>
        <w:t>baghouse</w:t>
      </w:r>
      <w:proofErr w:type="spellEnd"/>
      <w:r w:rsidRPr="00BF29BD">
        <w:rPr>
          <w:color w:val="auto"/>
          <w:szCs w:val="24"/>
        </w:rPr>
        <w:t xml:space="preserve"> is not overloaded during ship loading, </w:t>
      </w:r>
      <w:proofErr w:type="spellStart"/>
      <w:r w:rsidRPr="00BF29BD">
        <w:rPr>
          <w:color w:val="auto"/>
          <w:szCs w:val="24"/>
        </w:rPr>
        <w:t>Baghouses</w:t>
      </w:r>
      <w:proofErr w:type="spellEnd"/>
      <w:r w:rsidRPr="00BF29BD">
        <w:rPr>
          <w:color w:val="auto"/>
          <w:szCs w:val="24"/>
        </w:rPr>
        <w:t xml:space="preserve"> 44 or 45 cannot solely control emissions from the ship.  As an alternative option for the second scenario, particulate matter emissions from ship loading may be controlled by a single portable dust collector with a minimum airflow of 10,500 </w:t>
      </w:r>
      <w:proofErr w:type="spellStart"/>
      <w:r w:rsidRPr="00BF29BD">
        <w:rPr>
          <w:color w:val="auto"/>
          <w:szCs w:val="24"/>
        </w:rPr>
        <w:t>acfm</w:t>
      </w:r>
      <w:proofErr w:type="spellEnd"/>
      <w:r w:rsidRPr="00BF29BD">
        <w:rPr>
          <w:color w:val="auto"/>
          <w:szCs w:val="24"/>
        </w:rPr>
        <w:t xml:space="preserve"> and a maximum airflow of 39,000 </w:t>
      </w:r>
      <w:proofErr w:type="spellStart"/>
      <w:r w:rsidRPr="00BF29BD">
        <w:rPr>
          <w:color w:val="auto"/>
          <w:szCs w:val="24"/>
        </w:rPr>
        <w:t>acfm</w:t>
      </w:r>
      <w:proofErr w:type="spellEnd"/>
      <w:r w:rsidRPr="00BF29BD">
        <w:rPr>
          <w:color w:val="auto"/>
          <w:szCs w:val="24"/>
        </w:rPr>
        <w:t>.  The make and model number of the dust collector may change as long as the minimum specifications and testing requirements in the permit are met.  Flexible pipes can be added from the North and South cyclone separators (EU 044-45) during ship loading of bulk fine materials in order to allow collected dust from the separator/</w:t>
      </w:r>
      <w:proofErr w:type="spellStart"/>
      <w:r w:rsidRPr="00BF29BD">
        <w:rPr>
          <w:color w:val="auto"/>
          <w:szCs w:val="24"/>
        </w:rPr>
        <w:t>baghouse</w:t>
      </w:r>
      <w:proofErr w:type="spellEnd"/>
      <w:r w:rsidRPr="00BF29BD">
        <w:rPr>
          <w:color w:val="auto"/>
          <w:szCs w:val="24"/>
        </w:rPr>
        <w:t xml:space="preserve"> to be routed back to the ship rather than the air slides to help prevent product contamination.</w:t>
      </w:r>
    </w:p>
    <w:p w:rsidR="00C91F6F" w:rsidRPr="00BF29BD" w:rsidRDefault="00C91F6F" w:rsidP="00C91F6F">
      <w:pPr>
        <w:pStyle w:val="BodyText2"/>
        <w:rPr>
          <w:color w:val="auto"/>
          <w:szCs w:val="24"/>
        </w:rPr>
      </w:pPr>
    </w:p>
    <w:p w:rsidR="00C91F6F" w:rsidRPr="00BF29BD" w:rsidRDefault="00C91F6F" w:rsidP="00C91F6F">
      <w:pPr>
        <w:pStyle w:val="BodyText2"/>
        <w:rPr>
          <w:b/>
          <w:color w:val="auto"/>
          <w:spacing w:val="0"/>
          <w:szCs w:val="24"/>
        </w:rPr>
      </w:pPr>
      <w:r w:rsidRPr="00BF29BD">
        <w:rPr>
          <w:color w:val="auto"/>
          <w:szCs w:val="24"/>
        </w:rPr>
        <w:t>Also present at the facility are several insignificant sources/activities.  Included as part of the insignificant sources is a collection of 4 steel storage tanks approximately 15,000 gallons each located south of the finish mills.  The tanks contain a variety of additives and grinding aids utilized as needed in the finish mills.</w:t>
      </w:r>
    </w:p>
    <w:p w:rsidR="00C91F6F" w:rsidRPr="00BF29BD" w:rsidRDefault="00C91F6F" w:rsidP="00C91F6F">
      <w:pPr>
        <w:pStyle w:val="BodyText2"/>
        <w:ind w:left="720"/>
        <w:rPr>
          <w:b/>
          <w:color w:val="auto"/>
          <w:spacing w:val="0"/>
          <w:szCs w:val="24"/>
        </w:rPr>
      </w:pPr>
    </w:p>
    <w:p w:rsidR="00C91F6F" w:rsidRPr="00BF29BD" w:rsidRDefault="00C91F6F" w:rsidP="00C91F6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zCs w:val="24"/>
        </w:rPr>
        <w:t xml:space="preserve">Based on the Title V Air Operation Permit Construction/Renewal application received April 20, 2010, this facility is not a major source of hazardous air pollutants (HAPs).  The facility is not subject to </w:t>
      </w:r>
      <w:r w:rsidRPr="00BF29BD">
        <w:rPr>
          <w:rFonts w:ascii="Times New Roman" w:hAnsi="Times New Roman"/>
          <w:spacing w:val="-3"/>
          <w:szCs w:val="24"/>
        </w:rPr>
        <w:t xml:space="preserve">Rule 62-212.400, F.A.C. – Prevention of Significant Deterioration (PSD) since the </w:t>
      </w:r>
      <w:r w:rsidRPr="00BF29BD">
        <w:rPr>
          <w:rFonts w:ascii="Times New Roman" w:hAnsi="Times New Roman"/>
          <w:spacing w:val="-3"/>
          <w:szCs w:val="24"/>
        </w:rPr>
        <w:lastRenderedPageBreak/>
        <w:t xml:space="preserve">facility-wide emissions are below the applicability threshold.  </w:t>
      </w:r>
      <w:r w:rsidRPr="00BF29BD">
        <w:rPr>
          <w:rFonts w:ascii="Times New Roman" w:hAnsi="Times New Roman"/>
          <w:szCs w:val="24"/>
        </w:rPr>
        <w:t xml:space="preserve">Multiple emission units are subject to Compliance Assurance Monitoring (CAM) requirements. </w:t>
      </w:r>
      <w:r w:rsidRPr="00BF29BD">
        <w:rPr>
          <w:rFonts w:ascii="Times New Roman" w:hAnsi="Times New Roman"/>
        </w:rPr>
        <w:t xml:space="preserve"> The facility is also subject to PM RACT (Rule 62-296.700,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Location:  </w:t>
      </w:r>
      <w:r w:rsidRPr="00BF29BD">
        <w:rPr>
          <w:rFonts w:ascii="Times New Roman" w:hAnsi="Times New Roman"/>
          <w:szCs w:val="24"/>
        </w:rPr>
        <w:t>2001 Maritime Blvd.</w:t>
      </w:r>
      <w:r w:rsidRPr="00BF29BD">
        <w:rPr>
          <w:rFonts w:ascii="Times New Roman" w:hAnsi="Times New Roman"/>
          <w:spacing w:val="-3"/>
        </w:rPr>
        <w:t xml:space="preserve">, </w:t>
      </w:r>
      <w:smartTag w:uri="urn:schemas-microsoft-com:office:smarttags" w:element="City">
        <w:smartTag w:uri="urn:schemas-microsoft-com:office:smarttags" w:element="place">
          <w:r w:rsidRPr="00BF29BD">
            <w:rPr>
              <w:rFonts w:ascii="Times New Roman" w:hAnsi="Times New Roman"/>
              <w:spacing w:val="-3"/>
            </w:rPr>
            <w:t>Tampa</w:t>
          </w:r>
        </w:smartTag>
      </w:smartTag>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UTM:  17-</w:t>
      </w:r>
      <w:proofErr w:type="gramStart"/>
      <w:r w:rsidRPr="00BF29BD">
        <w:rPr>
          <w:rFonts w:ascii="Times New Roman" w:hAnsi="Times New Roman"/>
          <w:spacing w:val="-3"/>
        </w:rPr>
        <w:t>357.9E  3090.7N</w:t>
      </w:r>
      <w:proofErr w:type="gramEnd"/>
      <w:r w:rsidRPr="00BF29BD">
        <w:rPr>
          <w:rFonts w:ascii="Times New Roman" w:hAnsi="Times New Roman"/>
          <w:spacing w:val="-3"/>
        </w:rPr>
        <w:t xml:space="preserve">    FACILITY ID NO: 0570018</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224"/>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i/>
                <w:spacing w:val="-3"/>
                <w:szCs w:val="24"/>
              </w:rPr>
            </w:pP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A</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pacing w:val="-3"/>
                <w:szCs w:val="24"/>
              </w:rPr>
              <w:t xml:space="preserve">Bulk </w:t>
            </w:r>
            <w:r w:rsidR="00AD2D04" w:rsidRPr="00BF29BD">
              <w:rPr>
                <w:rFonts w:ascii="Times New Roman" w:hAnsi="Times New Roman"/>
                <w:b/>
                <w:i/>
                <w:spacing w:val="-3"/>
                <w:szCs w:val="24"/>
              </w:rPr>
              <w:t>Coarse/G</w:t>
            </w:r>
            <w:r w:rsidR="00260A40" w:rsidRPr="00BF29BD">
              <w:rPr>
                <w:rFonts w:ascii="Times New Roman" w:hAnsi="Times New Roman"/>
                <w:b/>
                <w:i/>
                <w:spacing w:val="-3"/>
                <w:szCs w:val="24"/>
              </w:rPr>
              <w:t>ranular</w:t>
            </w:r>
            <w:r w:rsidRPr="00BF29BD">
              <w:rPr>
                <w:rFonts w:ascii="Times New Roman" w:hAnsi="Times New Roman"/>
                <w:b/>
                <w:i/>
                <w:spacing w:val="-3"/>
                <w:szCs w:val="24"/>
              </w:rPr>
              <w:t xml:space="preserve"> Material Handling/Processing</w:t>
            </w: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083</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 xml:space="preserve">Bulk </w:t>
            </w:r>
            <w:r w:rsidR="00AD2D04" w:rsidRPr="00BF29BD">
              <w:rPr>
                <w:rFonts w:ascii="Times New Roman" w:hAnsi="Times New Roman"/>
                <w:color w:val="000000"/>
                <w:szCs w:val="24"/>
              </w:rPr>
              <w:t>Coarse/G</w:t>
            </w:r>
            <w:r w:rsidR="00260A40" w:rsidRPr="00BF29BD">
              <w:rPr>
                <w:rFonts w:ascii="Times New Roman" w:hAnsi="Times New Roman"/>
                <w:color w:val="000000"/>
                <w:szCs w:val="24"/>
              </w:rPr>
              <w:t>ranular</w:t>
            </w:r>
            <w:r w:rsidRPr="00BF29BD">
              <w:rPr>
                <w:rFonts w:ascii="Times New Roman" w:hAnsi="Times New Roman"/>
                <w:color w:val="000000"/>
                <w:szCs w:val="24"/>
              </w:rPr>
              <w:t xml:space="preserve"> Material Shipping - Loadout to Truck</w:t>
            </w:r>
            <w:r w:rsidR="00FD0C90" w:rsidRPr="00BF29BD">
              <w:rPr>
                <w:rFonts w:ascii="Times New Roman" w:hAnsi="Times New Roman"/>
                <w:color w:val="000000"/>
                <w:szCs w:val="24"/>
              </w:rPr>
              <w:t>/Ship</w:t>
            </w:r>
          </w:p>
        </w:tc>
      </w:tr>
      <w:tr w:rsidR="001F3B52" w:rsidRPr="00BF29BD" w:rsidTr="004E4F57">
        <w:trPr>
          <w:trHeight w:val="242"/>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D</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pacing w:val="-3"/>
                <w:szCs w:val="24"/>
              </w:rPr>
              <w:t>Bulk Silos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006</w:t>
            </w:r>
          </w:p>
        </w:tc>
        <w:tc>
          <w:tcPr>
            <w:tcW w:w="7740" w:type="dxa"/>
            <w:shd w:val="clear" w:color="auto" w:fill="auto"/>
            <w:noWrap/>
            <w:vAlign w:val="bottom"/>
            <w:hideMark/>
          </w:tcPr>
          <w:p w:rsidR="001F3B52" w:rsidRPr="00BF29BD" w:rsidRDefault="001F3B52" w:rsidP="00FD0C90">
            <w:pPr>
              <w:jc w:val="center"/>
              <w:rPr>
                <w:rFonts w:ascii="Times New Roman" w:hAnsi="Times New Roman"/>
                <w:color w:val="000000"/>
                <w:szCs w:val="24"/>
              </w:rPr>
            </w:pPr>
            <w:r w:rsidRPr="00BF29BD">
              <w:rPr>
                <w:rFonts w:ascii="Times New Roman" w:hAnsi="Times New Roman"/>
                <w:color w:val="000000"/>
                <w:szCs w:val="24"/>
              </w:rPr>
              <w:t>Bulk Fine Storage –  Bulk Silos 19, 20, 21</w:t>
            </w:r>
            <w:r w:rsidR="00C91F6F">
              <w:rPr>
                <w:rFonts w:ascii="Times New Roman" w:hAnsi="Times New Roman"/>
                <w:color w:val="000000"/>
                <w:szCs w:val="24"/>
              </w:rPr>
              <w:t>, and 24</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008</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Bulk Fine Storage – Bulk Silos 22, 23</w:t>
            </w:r>
          </w:p>
        </w:tc>
      </w:tr>
      <w:tr w:rsidR="001F3B52" w:rsidRPr="00BF29BD" w:rsidTr="004E4F57">
        <w:trPr>
          <w:trHeight w:val="26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b/>
                <w:color w:val="000000"/>
                <w:szCs w:val="24"/>
              </w:rPr>
            </w:pPr>
            <w:r w:rsidRPr="00BF29BD">
              <w:rPr>
                <w:rFonts w:ascii="Times New Roman" w:hAnsi="Times New Roman"/>
                <w:b/>
                <w:i/>
                <w:spacing w:val="-3"/>
                <w:szCs w:val="24"/>
              </w:rPr>
              <w:t>Subsection E</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b/>
                <w:i/>
                <w:color w:val="000000"/>
                <w:szCs w:val="24"/>
              </w:rPr>
            </w:pPr>
            <w:r w:rsidRPr="00BF29BD">
              <w:rPr>
                <w:rFonts w:ascii="Times New Roman" w:hAnsi="Times New Roman"/>
                <w:b/>
                <w:i/>
                <w:szCs w:val="24"/>
              </w:rPr>
              <w:t>Packhouse Silos/Blending Plant/Packing Operations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Bulk Fine Storage – Packhouse Silos 7, 8, 9, 10, 13, 14, 15, 16</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Packhouse - Automated Packers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7740" w:type="dxa"/>
            <w:shd w:val="clear" w:color="auto" w:fill="auto"/>
            <w:noWrap/>
            <w:vAlign w:val="bottom"/>
            <w:hideMark/>
          </w:tcPr>
          <w:p w:rsidR="001F3B52" w:rsidRPr="00BF29BD" w:rsidRDefault="001F3B52" w:rsidP="00FD0C90">
            <w:pPr>
              <w:jc w:val="center"/>
              <w:rPr>
                <w:rFonts w:ascii="Times New Roman" w:hAnsi="Times New Roman"/>
                <w:color w:val="000000"/>
                <w:szCs w:val="24"/>
              </w:rPr>
            </w:pPr>
            <w:r w:rsidRPr="00BF29BD">
              <w:rPr>
                <w:rFonts w:ascii="Times New Roman" w:hAnsi="Times New Roman"/>
                <w:color w:val="000000"/>
                <w:szCs w:val="24"/>
              </w:rPr>
              <w:t xml:space="preserve">Blending Plant/Packhouse - Manual Packer, </w:t>
            </w:r>
            <w:proofErr w:type="spellStart"/>
            <w:r w:rsidRPr="00BF29BD">
              <w:rPr>
                <w:rFonts w:ascii="Times New Roman" w:hAnsi="Times New Roman"/>
                <w:color w:val="000000"/>
                <w:szCs w:val="24"/>
              </w:rPr>
              <w:t>Haver</w:t>
            </w:r>
            <w:proofErr w:type="spellEnd"/>
            <w:r w:rsidR="006A156C" w:rsidRPr="00BF29BD">
              <w:rPr>
                <w:rFonts w:ascii="Times New Roman" w:hAnsi="Times New Roman"/>
                <w:color w:val="000000"/>
                <w:szCs w:val="24"/>
              </w:rPr>
              <w:t xml:space="preserve"> </w:t>
            </w:r>
            <w:r w:rsidR="00FD0C90" w:rsidRPr="00BF29BD">
              <w:rPr>
                <w:rFonts w:ascii="Times New Roman" w:hAnsi="Times New Roman"/>
                <w:color w:val="000000"/>
                <w:szCs w:val="24"/>
              </w:rPr>
              <w:t>I</w:t>
            </w:r>
            <w:r w:rsidR="006A156C" w:rsidRPr="00BF29BD">
              <w:rPr>
                <w:rFonts w:ascii="Times New Roman" w:hAnsi="Times New Roman"/>
                <w:color w:val="000000"/>
                <w:szCs w:val="24"/>
              </w:rPr>
              <w:t>nline</w:t>
            </w:r>
            <w:r w:rsidRPr="00BF29BD">
              <w:rPr>
                <w:rFonts w:ascii="Times New Roman" w:hAnsi="Times New Roman"/>
                <w:color w:val="000000"/>
                <w:szCs w:val="24"/>
              </w:rPr>
              <w:t xml:space="preserve"> Packer, Jumbo Bagger</w:t>
            </w:r>
            <w:r w:rsidR="00FD0C90" w:rsidRPr="00BF29BD">
              <w:rPr>
                <w:rFonts w:ascii="Times New Roman" w:hAnsi="Times New Roman"/>
                <w:color w:val="000000"/>
                <w:szCs w:val="24"/>
              </w:rPr>
              <w:t>s</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0"/>
        </w:rPr>
      </w:pPr>
    </w:p>
    <w:p w:rsidR="001F3B52" w:rsidRPr="00BF29BD" w:rsidRDefault="001F3B52" w:rsidP="00E826F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Replaces Permit Nos.: </w:t>
      </w:r>
      <w:r w:rsidR="00B01893" w:rsidRPr="00BF29BD">
        <w:rPr>
          <w:rFonts w:ascii="Times New Roman" w:hAnsi="Times New Roman"/>
          <w:spacing w:val="-3"/>
        </w:rPr>
        <w:tab/>
      </w:r>
      <w:r w:rsidR="00E826FE" w:rsidRPr="00BF29BD">
        <w:rPr>
          <w:rFonts w:ascii="Times New Roman" w:hAnsi="Times New Roman"/>
          <w:spacing w:val="-3"/>
        </w:rPr>
        <w:t>N/A</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A300C"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Referen</w:t>
      </w:r>
      <w:r w:rsidR="00D32B5D" w:rsidRPr="00BF29BD">
        <w:rPr>
          <w:rFonts w:ascii="Times New Roman" w:hAnsi="Times New Roman"/>
          <w:spacing w:val="-3"/>
        </w:rPr>
        <w:t xml:space="preserve">ces Permit Nos.:  </w:t>
      </w:r>
      <w:r w:rsidR="00E826FE" w:rsidRPr="00BF29BD">
        <w:rPr>
          <w:rFonts w:ascii="Times New Roman" w:hAnsi="Times New Roman"/>
          <w:spacing w:val="-3"/>
        </w:rPr>
        <w:t xml:space="preserve"> </w:t>
      </w:r>
      <w:r w:rsidR="009A300C" w:rsidRPr="00BF29BD">
        <w:rPr>
          <w:rFonts w:ascii="Times New Roman" w:hAnsi="Times New Roman"/>
          <w:spacing w:val="-3"/>
        </w:rPr>
        <w:tab/>
        <w:t>0570018-005-AC</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0570018-006-AC</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0570018-010-AV</w:t>
      </w:r>
    </w:p>
    <w:p w:rsidR="009A300C"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t>0570018-014-AC</w:t>
      </w:r>
    </w:p>
    <w:p w:rsidR="001F3B52" w:rsidRPr="00BF29BD" w:rsidRDefault="009A300C"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Pr="00BF29BD">
        <w:rPr>
          <w:rFonts w:ascii="Times New Roman" w:hAnsi="Times New Roman"/>
          <w:spacing w:val="-3"/>
        </w:rPr>
        <w:tab/>
      </w:r>
      <w:r w:rsidR="00E826FE" w:rsidRPr="00BF29BD">
        <w:rPr>
          <w:rFonts w:ascii="Times New Roman" w:hAnsi="Times New Roman"/>
          <w:spacing w:val="-3"/>
        </w:rPr>
        <w:t>0570018-017-AC/018-AV</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1F3B52" w:rsidRPr="00BF29BD" w:rsidSect="00360825">
          <w:footerReference w:type="default" r:id="rId8"/>
          <w:endnotePr>
            <w:numFmt w:val="decimal"/>
          </w:endnotePr>
          <w:pgSz w:w="12240" w:h="15840"/>
          <w:pgMar w:top="1440" w:right="1440" w:bottom="1440" w:left="1440" w:header="1440" w:footer="1440" w:gutter="0"/>
          <w:pgNumType w:start="1"/>
          <w:cols w:space="720"/>
          <w:noEndnote/>
        </w:sect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r w:rsidRPr="00BF29BD">
        <w:rPr>
          <w:rFonts w:ascii="Times New Roman" w:hAnsi="Times New Roman"/>
          <w:b/>
          <w:spacing w:val="-3"/>
          <w:szCs w:val="24"/>
          <w:u w:val="single"/>
        </w:rPr>
        <w:lastRenderedPageBreak/>
        <w:t>Facility-wide Conditions: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b/>
          <w:spacing w:val="-3"/>
          <w:szCs w:val="24"/>
        </w:rPr>
        <w:t>The following conditions apply facility-wide:</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w:t>
      </w:r>
      <w:r w:rsidRPr="00BF29BD">
        <w:rPr>
          <w:rFonts w:ascii="Times New Roman" w:hAnsi="Times New Roman"/>
          <w:spacing w:val="-3"/>
        </w:rPr>
        <w:t xml:space="preserve">  A part of this permit is the attached General Conditions. [Rule 62-4.160,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w:t>
      </w:r>
      <w:r w:rsidRPr="00BF29BD">
        <w:rPr>
          <w:rFonts w:ascii="Times New Roman" w:hAnsi="Times New Roman"/>
          <w:spacing w:val="-3"/>
        </w:rPr>
        <w:t xml:space="preserve">. 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BF29BD">
        <w:rPr>
          <w:rFonts w:ascii="Times New Roman" w:hAnsi="Times New Roman"/>
          <w:spacing w:val="-3"/>
        </w:rPr>
        <w:t>[Rule 62-4.070(7),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3</w:t>
      </w:r>
      <w:r w:rsidRPr="00BF29BD">
        <w:rPr>
          <w:rFonts w:ascii="Times New Roman" w:hAnsi="Times New Roman"/>
          <w:spacing w:val="-3"/>
        </w:rPr>
        <w:t>.  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4</w:t>
      </w:r>
      <w:r w:rsidRPr="00BF29BD">
        <w:rPr>
          <w:rFonts w:ascii="Times New Roman" w:hAnsi="Times New Roman"/>
          <w:spacing w:val="-3"/>
        </w:rPr>
        <w:t>.  The permittee shall not cause, suffer, allow, or permit the discharge of air pollutants which cause or contribute to an objectionable odor. [Rule 62-296.320,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b/>
          <w:spacing w:val="-3"/>
        </w:rPr>
        <w:t xml:space="preserve">5.  </w:t>
      </w:r>
      <w:r w:rsidRPr="00BF29BD">
        <w:rPr>
          <w:rFonts w:ascii="Times New Roman" w:hAnsi="Times New Roman"/>
          <w:spacing w:val="-3"/>
          <w:u w:val="single"/>
        </w:rPr>
        <w:t>General Particulate Emission Limiting Standards.</w:t>
      </w:r>
      <w:proofErr w:type="gramEnd"/>
      <w:r w:rsidRPr="00BF29BD">
        <w:rPr>
          <w:rFonts w:ascii="Times New Roman" w:hAnsi="Times New Roman"/>
          <w:spacing w:val="-3"/>
          <w:u w:val="single"/>
        </w:rPr>
        <w:t xml:space="preserve">  </w:t>
      </w:r>
      <w:proofErr w:type="gramStart"/>
      <w:r w:rsidRPr="00BF29BD">
        <w:rPr>
          <w:rFonts w:ascii="Times New Roman" w:hAnsi="Times New Roman"/>
          <w:spacing w:val="-3"/>
          <w:u w:val="single"/>
        </w:rPr>
        <w:t>General Visible Emissions Standard.</w:t>
      </w:r>
      <w:proofErr w:type="gramEnd"/>
      <w:r w:rsidRPr="00BF29BD">
        <w:rPr>
          <w:rFonts w:ascii="Times New Roman" w:hAnsi="Times New Roman"/>
          <w:spacing w:val="-3"/>
        </w:rPr>
        <w:t xml:space="preserve">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Ringelmann Chart (20 percent opacity).  EPA Method 9 is the method of compliance pursuant to Chapter 62-297,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62-296.320(4</w:t>
      </w:r>
      <w:proofErr w:type="gramStart"/>
      <w:r w:rsidRPr="00BF29BD">
        <w:rPr>
          <w:rFonts w:ascii="Times New Roman" w:hAnsi="Times New Roman"/>
          <w:spacing w:val="-3"/>
        </w:rPr>
        <w:t>)(</w:t>
      </w:r>
      <w:proofErr w:type="gramEnd"/>
      <w:r w:rsidRPr="00BF29BD">
        <w:rPr>
          <w:rFonts w:ascii="Times New Roman" w:hAnsi="Times New Roman"/>
          <w:spacing w:val="-3"/>
        </w:rPr>
        <w:t xml:space="preserve">b)1. &amp; </w:t>
      </w:r>
      <w:proofErr w:type="gramStart"/>
      <w:r w:rsidRPr="00BF29BD">
        <w:rPr>
          <w:rFonts w:ascii="Times New Roman" w:hAnsi="Times New Roman"/>
          <w:spacing w:val="-3"/>
        </w:rPr>
        <w:t>4.,</w:t>
      </w:r>
      <w:proofErr w:type="gramEnd"/>
      <w:r w:rsidRPr="00BF29BD">
        <w:rPr>
          <w:rFonts w:ascii="Times New Roman" w:hAnsi="Times New Roman"/>
          <w:spacing w:val="-3"/>
        </w:rPr>
        <w:t xml:space="preserve">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jc w:val="both"/>
        <w:rPr>
          <w:rFonts w:ascii="Times New Roman" w:hAnsi="Times New Roman"/>
          <w:bCs/>
        </w:rPr>
      </w:pPr>
      <w:r w:rsidRPr="00BF29BD">
        <w:rPr>
          <w:rFonts w:ascii="Times New Roman" w:hAnsi="Times New Roman"/>
          <w:b/>
        </w:rPr>
        <w:t>6.</w:t>
      </w:r>
      <w:r w:rsidRPr="00BF29BD">
        <w:rPr>
          <w:rFonts w:ascii="Times New Roman" w:hAnsi="Times New Roman"/>
          <w:bCs/>
        </w:rPr>
        <w:t xml:space="preserve">  </w:t>
      </w:r>
      <w:r w:rsidRPr="00BF29BD">
        <w:rPr>
          <w:rFonts w:ascii="Times New Roman" w:hAnsi="Times New Roman"/>
          <w:bCs/>
          <w:u w:val="single"/>
        </w:rPr>
        <w:t>Prevention of Accidental Releases (Section 112(r) of CAA).</w:t>
      </w:r>
    </w:p>
    <w:p w:rsidR="001F3B52" w:rsidRPr="00BF29BD" w:rsidRDefault="001F3B52" w:rsidP="00E56CCE">
      <w:pPr>
        <w:widowControl/>
        <w:numPr>
          <w:ilvl w:val="0"/>
          <w:numId w:val="7"/>
        </w:numPr>
        <w:jc w:val="both"/>
        <w:rPr>
          <w:rFonts w:ascii="Times New Roman" w:hAnsi="Times New Roman"/>
          <w:bCs/>
        </w:rPr>
      </w:pPr>
      <w:r w:rsidRPr="00BF29BD">
        <w:rPr>
          <w:rFonts w:ascii="Times New Roman" w:hAnsi="Times New Roman"/>
          <w:bCs/>
        </w:rPr>
        <w:t xml:space="preserve">The permittee shall submit its Risk Management Plan (RMP) to the Chemical Emergency Preparedness and Prevention Office (CEPPO) </w:t>
      </w:r>
      <w:smartTag w:uri="urn:schemas-microsoft-com:office:smarttags" w:element="place">
        <w:smartTag w:uri="urn:schemas-microsoft-com:office:smarttags" w:element="PlaceName">
          <w:r w:rsidRPr="00BF29BD">
            <w:rPr>
              <w:rFonts w:ascii="Times New Roman" w:hAnsi="Times New Roman"/>
              <w:bCs/>
            </w:rPr>
            <w:t>RMP</w:t>
          </w:r>
        </w:smartTag>
        <w:r w:rsidRPr="00BF29BD">
          <w:rPr>
            <w:rFonts w:ascii="Times New Roman" w:hAnsi="Times New Roman"/>
            <w:bCs/>
          </w:rPr>
          <w:t xml:space="preserve"> </w:t>
        </w:r>
        <w:smartTag w:uri="urn:schemas-microsoft-com:office:smarttags" w:element="PlaceName">
          <w:r w:rsidRPr="00BF29BD">
            <w:rPr>
              <w:rFonts w:ascii="Times New Roman" w:hAnsi="Times New Roman"/>
              <w:bCs/>
            </w:rPr>
            <w:t>Reporting</w:t>
          </w:r>
        </w:smartTag>
        <w:r w:rsidRPr="00BF29BD">
          <w:rPr>
            <w:rFonts w:ascii="Times New Roman" w:hAnsi="Times New Roman"/>
            <w:bCs/>
          </w:rPr>
          <w:t xml:space="preserve"> </w:t>
        </w:r>
        <w:smartTag w:uri="urn:schemas-microsoft-com:office:smarttags" w:element="PlaceType">
          <w:r w:rsidRPr="00BF29BD">
            <w:rPr>
              <w:rFonts w:ascii="Times New Roman" w:hAnsi="Times New Roman"/>
              <w:bCs/>
            </w:rPr>
            <w:t>Center</w:t>
          </w:r>
        </w:smartTag>
      </w:smartTag>
      <w:r w:rsidRPr="00BF29BD">
        <w:rPr>
          <w:rFonts w:ascii="Times New Roman" w:hAnsi="Times New Roman"/>
          <w:bCs/>
        </w:rPr>
        <w:t xml:space="preserve"> when, and if, such requirement becomes applicable.  Any Risk Management Plans, original submittals, revisions or updates to submittals, should be sent to:</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RMP Reporting Center</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Post Office Box 10162</w:t>
      </w:r>
    </w:p>
    <w:p w:rsidR="001F3B52" w:rsidRPr="00BF29BD" w:rsidRDefault="001F3B52" w:rsidP="001F3B52">
      <w:pPr>
        <w:ind w:left="648"/>
        <w:jc w:val="center"/>
        <w:rPr>
          <w:rFonts w:ascii="Times New Roman" w:hAnsi="Times New Roman"/>
          <w:szCs w:val="24"/>
        </w:rPr>
      </w:pPr>
      <w:r w:rsidRPr="00BF29BD">
        <w:rPr>
          <w:rFonts w:ascii="Times New Roman" w:hAnsi="Times New Roman"/>
          <w:szCs w:val="24"/>
        </w:rPr>
        <w:t>Fairfax, VA  22038</w:t>
      </w:r>
    </w:p>
    <w:p w:rsidR="001F3B52" w:rsidRPr="00BF29BD" w:rsidRDefault="001F3B52" w:rsidP="001F3B52">
      <w:pPr>
        <w:ind w:left="648"/>
        <w:jc w:val="center"/>
        <w:rPr>
          <w:rFonts w:ascii="Times New Roman" w:hAnsi="Times New Roman"/>
          <w:bCs/>
        </w:rPr>
      </w:pPr>
      <w:r w:rsidRPr="00BF29BD">
        <w:rPr>
          <w:rFonts w:ascii="Times New Roman" w:hAnsi="Times New Roman"/>
          <w:szCs w:val="24"/>
        </w:rPr>
        <w:t>Telephone:  (703) 227-7650</w:t>
      </w:r>
    </w:p>
    <w:p w:rsidR="001F3B52" w:rsidRPr="00BF29BD" w:rsidRDefault="001F3B52" w:rsidP="001F3B52">
      <w:pPr>
        <w:ind w:left="180"/>
        <w:rPr>
          <w:rFonts w:ascii="Times New Roman" w:hAnsi="Times New Roman"/>
          <w:bCs/>
        </w:rPr>
      </w:pPr>
      <w:proofErr w:type="gramStart"/>
      <w:r w:rsidRPr="00BF29BD">
        <w:rPr>
          <w:rFonts w:ascii="Times New Roman" w:hAnsi="Times New Roman"/>
          <w:bCs/>
        </w:rPr>
        <w:t>and</w:t>
      </w:r>
      <w:proofErr w:type="gramEnd"/>
      <w:r w:rsidRPr="00BF29BD">
        <w:rPr>
          <w:rFonts w:ascii="Times New Roman" w:hAnsi="Times New Roman"/>
          <w:bCs/>
        </w:rPr>
        <w:t>,</w:t>
      </w:r>
    </w:p>
    <w:p w:rsidR="001F3B52" w:rsidRPr="00BF29BD" w:rsidRDefault="001F3B52" w:rsidP="00E56CCE">
      <w:pPr>
        <w:widowControl/>
        <w:numPr>
          <w:ilvl w:val="0"/>
          <w:numId w:val="7"/>
        </w:numPr>
        <w:jc w:val="both"/>
        <w:rPr>
          <w:rFonts w:ascii="Times New Roman" w:hAnsi="Times New Roman"/>
          <w:bCs/>
        </w:rPr>
      </w:pPr>
      <w:r w:rsidRPr="00BF29BD">
        <w:rPr>
          <w:rFonts w:ascii="Times New Roman" w:hAnsi="Times New Roman"/>
          <w:bCs/>
        </w:rPr>
        <w:t>The permittee shall submit to the permitting authority Title V certification forms or a compliance schedule in accordance with Rule 62-213.440(2), F.A.C.</w:t>
      </w:r>
    </w:p>
    <w:p w:rsidR="001F3B52" w:rsidRPr="00BF29BD" w:rsidRDefault="001F3B52" w:rsidP="001F3B52">
      <w:pPr>
        <w:jc w:val="both"/>
        <w:rPr>
          <w:rFonts w:ascii="Times New Roman" w:hAnsi="Times New Roman"/>
          <w:bCs/>
        </w:rPr>
      </w:pPr>
      <w:r w:rsidRPr="00BF29BD">
        <w:rPr>
          <w:rFonts w:ascii="Times New Roman" w:hAnsi="Times New Roman"/>
          <w:bCs/>
        </w:rPr>
        <w:t>[40 CFR 68]</w:t>
      </w:r>
    </w:p>
    <w:p w:rsidR="001F3B52" w:rsidRPr="00BF29BD" w:rsidRDefault="001F3B52" w:rsidP="001F3B52">
      <w:pPr>
        <w:jc w:val="both"/>
        <w:rPr>
          <w:rFonts w:ascii="Times New Roman" w:hAnsi="Times New Roman"/>
          <w:bCs/>
        </w:rPr>
      </w:pPr>
    </w:p>
    <w:p w:rsidR="001F3B52" w:rsidRPr="00BF29BD" w:rsidRDefault="001F3B52" w:rsidP="001F3B52">
      <w:pPr>
        <w:jc w:val="both"/>
        <w:rPr>
          <w:rFonts w:ascii="Times New Roman" w:hAnsi="Times New Roman"/>
          <w:bCs/>
        </w:rPr>
      </w:pPr>
      <w:r w:rsidRPr="00BF29BD">
        <w:rPr>
          <w:rFonts w:ascii="Times New Roman" w:hAnsi="Times New Roman"/>
          <w:b/>
          <w:bCs/>
        </w:rPr>
        <w:t>7.</w:t>
      </w:r>
      <w:r w:rsidR="00CB4F15" w:rsidRPr="00BF29BD">
        <w:rPr>
          <w:rFonts w:ascii="Times New Roman" w:hAnsi="Times New Roman"/>
          <w:bCs/>
        </w:rPr>
        <w:t xml:space="preserve">  [Reserved.]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b/>
          <w:spacing w:val="-3"/>
        </w:rPr>
        <w:lastRenderedPageBreak/>
        <w:t xml:space="preserve">8.  </w:t>
      </w:r>
      <w:r w:rsidRPr="00BF29BD">
        <w:rPr>
          <w:rFonts w:ascii="Times New Roman" w:hAnsi="Times New Roman"/>
          <w:spacing w:val="-3"/>
          <w:u w:val="single"/>
        </w:rPr>
        <w:t>Emissions of Unconfined Particulate Matter</w:t>
      </w:r>
      <w:r w:rsidRPr="00BF29BD">
        <w:rPr>
          <w:rFonts w:ascii="Times New Roman" w:hAnsi="Times New Roman"/>
          <w:spacing w:val="-3"/>
        </w:rPr>
        <w:t>.  Pursuant to Rules 62-296.320(4</w:t>
      </w:r>
      <w:proofErr w:type="gramStart"/>
      <w:r w:rsidRPr="00BF29BD">
        <w:rPr>
          <w:rFonts w:ascii="Times New Roman" w:hAnsi="Times New Roman"/>
          <w:spacing w:val="-3"/>
        </w:rPr>
        <w:t>)(</w:t>
      </w:r>
      <w:proofErr w:type="gramEnd"/>
      <w:r w:rsidRPr="00BF29BD">
        <w:rPr>
          <w:rFonts w:ascii="Times New Roman" w:hAnsi="Times New Roman"/>
          <w:spacing w:val="-3"/>
        </w:rPr>
        <w:t xml:space="preserve">c)1., 3. &amp; </w:t>
      </w:r>
      <w:proofErr w:type="gramStart"/>
      <w:r w:rsidRPr="00BF29BD">
        <w:rPr>
          <w:rFonts w:ascii="Times New Roman" w:hAnsi="Times New Roman"/>
          <w:spacing w:val="-3"/>
        </w:rPr>
        <w:t>4.,</w:t>
      </w:r>
      <w:proofErr w:type="gramEnd"/>
      <w:r w:rsidRPr="00BF29BD">
        <w:rPr>
          <w:rFonts w:ascii="Times New Roman" w:hAnsi="Times New Roman"/>
          <w:spacing w:val="-3"/>
        </w:rPr>
        <w:t xml:space="preserve"> F.A.C., reasonable precautions to prevent emissions of unconfined particulate matter at this facility include the following requirements: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Limiting vehicle movement in the area of unpaved roads and storage piles;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Providing adequate moisture to the storage piles while loading and unloading;</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Providing adequate moisture to storage piles to control </w:t>
      </w:r>
      <w:r w:rsidR="009F6421" w:rsidRPr="00BF29BD">
        <w:rPr>
          <w:rFonts w:ascii="Times New Roman" w:hAnsi="Times New Roman"/>
          <w:spacing w:val="-3"/>
        </w:rPr>
        <w:t>windblown</w:t>
      </w:r>
      <w:r w:rsidRPr="00BF29BD">
        <w:rPr>
          <w:rFonts w:ascii="Times New Roman" w:hAnsi="Times New Roman"/>
          <w:spacing w:val="-3"/>
        </w:rPr>
        <w:t xml:space="preserve"> particulate matter during storage;</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Providing a dust suppressant, as necessary, to the unpaved road;</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Posting of speed limit sign to control the speed of vehicles on the roads to 10 mph or less;</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Exercising good housekeeping practices at all times, including the removal of material spillage promptly;</w:t>
      </w:r>
    </w:p>
    <w:p w:rsidR="001F3B52" w:rsidRPr="00BF29BD" w:rsidRDefault="001F3B52" w:rsidP="00E56CCE">
      <w:pPr>
        <w:numPr>
          <w:ilvl w:val="0"/>
          <w:numId w:val="5"/>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Making facility personnel aware of the environmental requirements in this permit.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62-4.070(3) and 62-296.320(4</w:t>
      </w:r>
      <w:proofErr w:type="gramStart"/>
      <w:r w:rsidRPr="00BF29BD">
        <w:rPr>
          <w:rFonts w:ascii="Times New Roman" w:hAnsi="Times New Roman"/>
          <w:spacing w:val="-3"/>
        </w:rPr>
        <w:t>)(</w:t>
      </w:r>
      <w:proofErr w:type="gramEnd"/>
      <w:r w:rsidRPr="00BF29BD">
        <w:rPr>
          <w:rFonts w:ascii="Times New Roman" w:hAnsi="Times New Roman"/>
          <w:spacing w:val="-3"/>
        </w:rPr>
        <w:t>c)2.,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9.</w:t>
      </w:r>
      <w:r w:rsidRPr="00BF29BD">
        <w:rPr>
          <w:rFonts w:ascii="Times New Roman" w:hAnsi="Times New Roman"/>
          <w:spacing w:val="-3"/>
        </w:rPr>
        <w:t xml:space="preserve">  When appropriate, any recording, monitoring, or reporting requirements that are time-specific shall be in accordance with the effective date of the permit, which defines day one.  The annual testing requirement is defined as calendar year (January – December).</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spacing w:val="-3"/>
        </w:rPr>
        <w:t>[Rule 62-213.440,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10.</w:t>
      </w:r>
      <w:r w:rsidRPr="00BF29BD">
        <w:rPr>
          <w:rFonts w:ascii="Times New Roman" w:hAnsi="Times New Roman"/>
          <w:spacing w:val="-3"/>
        </w:rPr>
        <w:t xml:space="preserve">  </w:t>
      </w:r>
      <w:r w:rsidRPr="00BF29BD">
        <w:rPr>
          <w:rFonts w:ascii="Times New Roman" w:hAnsi="Times New Roman"/>
          <w:spacing w:val="-3"/>
          <w:u w:val="single"/>
        </w:rPr>
        <w:t>Statement of Compliance</w:t>
      </w:r>
      <w:r w:rsidRPr="00BF29BD">
        <w:rPr>
          <w:rFonts w:ascii="Times New Roman" w:hAnsi="Times New Roman"/>
          <w:spacing w:val="-3"/>
        </w:rPr>
        <w:t>.  The annual statement of compliance pursuant to Rule 62-213.440(3)(a)2., F.A.C., shall be submitted to the Department and EPA within 60 (sixty) days after the end of the calendar year using DEP Form No. 62-213.900(7),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spacing w:val="-3"/>
        </w:rPr>
        <w:t>[Rules 62-213.440(3) and 62-213.900,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11</w:t>
      </w:r>
      <w:r w:rsidR="004E244D">
        <w:rPr>
          <w:rFonts w:ascii="Times New Roman" w:hAnsi="Times New Roman"/>
          <w:b/>
          <w:spacing w:val="-3"/>
        </w:rPr>
        <w:t>.</w:t>
      </w:r>
      <w:r w:rsidR="004E244D">
        <w:rPr>
          <w:rFonts w:ascii="Times New Roman" w:hAnsi="Times New Roman"/>
          <w:spacing w:val="-3"/>
        </w:rPr>
        <w:t xml:space="preserve">  </w:t>
      </w:r>
      <w:r w:rsidRPr="00BF29BD">
        <w:rPr>
          <w:rFonts w:ascii="Times New Roman" w:hAnsi="Times New Roman"/>
          <w:spacing w:val="-3"/>
        </w:rPr>
        <w:t xml:space="preserve">The </w:t>
      </w:r>
      <w:proofErr w:type="spellStart"/>
      <w:r w:rsidRPr="00BF29BD">
        <w:rPr>
          <w:rFonts w:ascii="Times New Roman" w:hAnsi="Times New Roman"/>
          <w:spacing w:val="-3"/>
        </w:rPr>
        <w:t>permittee</w:t>
      </w:r>
      <w:proofErr w:type="spellEnd"/>
      <w:r w:rsidRPr="00BF29BD">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BF29BD">
        <w:rPr>
          <w:rFonts w:ascii="Times New Roman" w:hAnsi="Times New Roman"/>
          <w:spacing w:val="-3"/>
        </w:rPr>
        <w:t>Modification</w:t>
      </w:r>
      <w:proofErr w:type="gramEnd"/>
      <w:r w:rsidRPr="00BF29BD">
        <w:rPr>
          <w:rFonts w:ascii="Times New Roman" w:hAnsi="Times New Roman"/>
          <w:spacing w:val="-3"/>
        </w:rPr>
        <w:t>.  The changes may include, and are not limited to the following, and may also require prior authorization before implementation: [Rules 62-210.300, 62-4.060, and 62-4.070(3),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Alteration or replacement of any equipment or major component of such equipment listed in the process description of this permit.</w:t>
      </w: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Installation or addition of any equipment which is a source of air pollution.</w:t>
      </w:r>
    </w:p>
    <w:p w:rsidR="001F3B52" w:rsidRPr="00BF29BD" w:rsidRDefault="001F3B52" w:rsidP="00E56CCE">
      <w:pPr>
        <w:numPr>
          <w:ilvl w:val="0"/>
          <w:numId w:val="6"/>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storage or handling of any products other than those authorized by this permit.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12</w:t>
      </w:r>
      <w:r w:rsidRPr="00BF29BD">
        <w:rPr>
          <w:rFonts w:ascii="Times New Roman" w:hAnsi="Times New Roman"/>
          <w:spacing w:val="-3"/>
        </w:rPr>
        <w:t xml:space="preserve">. </w:t>
      </w:r>
      <w:r w:rsidR="004E244D">
        <w:rPr>
          <w:rFonts w:ascii="Times New Roman" w:hAnsi="Times New Roman"/>
          <w:spacing w:val="-3"/>
        </w:rPr>
        <w:t xml:space="preserve"> </w:t>
      </w:r>
      <w:r w:rsidRPr="00BF29BD">
        <w:rPr>
          <w:rFonts w:ascii="Times New Roman" w:hAnsi="Times New Roman"/>
          <w:spacing w:val="-3"/>
        </w:rPr>
        <w:t xml:space="preserve">If the </w:t>
      </w:r>
      <w:proofErr w:type="spellStart"/>
      <w:r w:rsidRPr="00BF29BD">
        <w:rPr>
          <w:rFonts w:ascii="Times New Roman" w:hAnsi="Times New Roman"/>
          <w:spacing w:val="-3"/>
        </w:rPr>
        <w:t>permittee</w:t>
      </w:r>
      <w:proofErr w:type="spellEnd"/>
      <w:r w:rsidRPr="00BF29BD">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lastRenderedPageBreak/>
        <w:t>13.</w:t>
      </w:r>
      <w:r w:rsidRPr="00BF29BD">
        <w:rPr>
          <w:rFonts w:ascii="Times New Roman" w:hAnsi="Times New Roman"/>
          <w:spacing w:val="-3"/>
        </w:rPr>
        <w:t xml:space="preserve">  The permittee shall operate and maintain the baghouse cleaning systems (including maintaining the air cleaning pressure where applicable) and a device to measure, within ten percent accuracy, the gas pressure differential across each baghouse.  Particulate matter emissions generated during material handling and processing operations must be vented to and controlled by the corresponding baghouse, where applicable.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62-213.440(1</w:t>
      </w:r>
      <w:proofErr w:type="gramStart"/>
      <w:r w:rsidRPr="00BF29BD">
        <w:rPr>
          <w:rFonts w:ascii="Times New Roman" w:hAnsi="Times New Roman"/>
          <w:spacing w:val="-3"/>
        </w:rPr>
        <w:t>)(</w:t>
      </w:r>
      <w:proofErr w:type="gramEnd"/>
      <w:r w:rsidRPr="00BF29BD">
        <w:rPr>
          <w:rFonts w:ascii="Times New Roman" w:hAnsi="Times New Roman"/>
          <w:spacing w:val="-3"/>
        </w:rPr>
        <w:t>b) and 62-210.650, F.A.C.; Permit No. 0570018-01</w:t>
      </w:r>
      <w:r w:rsidR="00085057" w:rsidRPr="00BF29BD">
        <w:rPr>
          <w:rFonts w:ascii="Times New Roman" w:hAnsi="Times New Roman"/>
          <w:spacing w:val="-3"/>
        </w:rPr>
        <w:t>8</w:t>
      </w:r>
      <w:r w:rsidRPr="00BF29BD">
        <w:rPr>
          <w:rFonts w:ascii="Times New Roman" w:hAnsi="Times New Roman"/>
          <w:spacing w:val="-3"/>
        </w:rPr>
        <w:t>-AV]</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14.</w:t>
      </w:r>
      <w:r w:rsidRPr="00BF29BD">
        <w:rPr>
          <w:rFonts w:ascii="Times New Roman" w:hAnsi="Times New Roman"/>
          <w:spacing w:val="-3"/>
        </w:rPr>
        <w:t xml:space="preserve">  [R</w:t>
      </w:r>
      <w:r w:rsidR="00B01893" w:rsidRPr="00BF29BD">
        <w:rPr>
          <w:rFonts w:ascii="Times New Roman" w:hAnsi="Times New Roman"/>
          <w:spacing w:val="-3"/>
        </w:rPr>
        <w:t>eserved.</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15.</w:t>
      </w:r>
      <w:r w:rsidRPr="00BF29BD">
        <w:rPr>
          <w:rFonts w:ascii="Times New Roman" w:hAnsi="Times New Roman"/>
          <w:spacing w:val="-3"/>
        </w:rPr>
        <w:t xml:space="preserve">  When the Environmental Protection Commission of Hillsborough County,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may require the permittee to conduct compliance tests which identify the nature and quantity of pollutant emissions from the emissions unit and to provide a report on the results of said tests to the Environmental Protection Commission of Hillsborough County.  Stack sampling facilities must meet the requirements of Appendix SS-1, Stack Sampling Facilities.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62-297.310(6) and (7</w:t>
      </w:r>
      <w:proofErr w:type="gramStart"/>
      <w:r w:rsidRPr="00BF29BD">
        <w:rPr>
          <w:rFonts w:ascii="Times New Roman" w:hAnsi="Times New Roman"/>
          <w:spacing w:val="-3"/>
        </w:rPr>
        <w:t>)(</w:t>
      </w:r>
      <w:proofErr w:type="gramEnd"/>
      <w:r w:rsidRPr="00BF29BD">
        <w:rPr>
          <w:rFonts w:ascii="Times New Roman" w:hAnsi="Times New Roman"/>
          <w:spacing w:val="-3"/>
        </w:rPr>
        <w:t>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16.  </w:t>
      </w:r>
      <w:r w:rsidRPr="00BF29BD">
        <w:rPr>
          <w:rFonts w:ascii="Times New Roman" w:hAnsi="Times New Roman"/>
          <w:spacing w:val="-3"/>
        </w:rPr>
        <w:t xml:space="preserve">  The permittee must submit to the Environmental Protection Commission of Hillsborough County each calendar year, a completed DEP Form 62-210.900(5), "Annual Operating Report (AOR) for Air Pollutant Emitting Facility", for the preceding calendar year.  The AOR shall be submitted </w:t>
      </w:r>
      <w:r w:rsidRPr="00BF29BD">
        <w:rPr>
          <w:rFonts w:ascii="Times New Roman" w:hAnsi="Times New Roman"/>
          <w:bCs/>
          <w:spacing w:val="-3"/>
        </w:rPr>
        <w:t>by April 1 of the following year.</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62-210.370(3),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17.</w:t>
      </w:r>
      <w:r w:rsidRPr="00BF29BD">
        <w:rPr>
          <w:rFonts w:ascii="Times New Roman" w:hAnsi="Times New Roman"/>
          <w:spacing w:val="-3"/>
        </w:rPr>
        <w:t xml:space="preserve">  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62-297.310(7</w:t>
      </w:r>
      <w:proofErr w:type="gramStart"/>
      <w:r w:rsidRPr="00BF29BD">
        <w:rPr>
          <w:rFonts w:ascii="Times New Roman" w:hAnsi="Times New Roman"/>
          <w:spacing w:val="-3"/>
        </w:rPr>
        <w:t>)(</w:t>
      </w:r>
      <w:proofErr w:type="gramEnd"/>
      <w:r w:rsidRPr="00BF29BD">
        <w:rPr>
          <w:rFonts w:ascii="Times New Roman" w:hAnsi="Times New Roman"/>
          <w:spacing w:val="-3"/>
        </w:rPr>
        <w:t>a)9.,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18.  </w:t>
      </w:r>
      <w:r w:rsidRPr="00BF29BD">
        <w:rPr>
          <w:rFonts w:ascii="Times New Roman" w:hAnsi="Times New Roman"/>
          <w:spacing w:val="-3"/>
        </w:rPr>
        <w:t>The permittee shall file a report with the Environmental Protection Commission of Hillsborough County on the results of each compliance test as soon as practical but no later than 45 days after the last sampling run of each test is completed.  The test report shall provide sufficient detail on the emissions unit tested and the test procedures used to allow the Environmental Protection Commission of Hillsborough County to determine if the test was properly conducted.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62-297.310(8),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b/>
          <w:spacing w:val="-3"/>
        </w:rPr>
        <w:t>19.</w:t>
      </w:r>
      <w:r w:rsidRPr="00BF29BD">
        <w:rPr>
          <w:rFonts w:ascii="Times New Roman" w:hAnsi="Times New Roman"/>
          <w:spacing w:val="-3"/>
        </w:rPr>
        <w:t xml:space="preserve">  The permittee shall retain records of all monitoring data and support information for a period of at least 5 years from the date of the monitoring sample, measurement, report, or application.  Support information includes all calibration and maintenance records and all original strip-chart </w:t>
      </w:r>
      <w:r w:rsidRPr="00BF29BD">
        <w:rPr>
          <w:rFonts w:ascii="Times New Roman" w:hAnsi="Times New Roman"/>
          <w:spacing w:val="-3"/>
        </w:rPr>
        <w:lastRenderedPageBreak/>
        <w:t>recordings for continuous monitoring instrumentation, and copies of all reports required by the permit.</w:t>
      </w:r>
      <w:r w:rsidRPr="00BF29BD">
        <w:rPr>
          <w:rFonts w:ascii="Times New Roman" w:hAnsi="Times New Roman"/>
          <w:b/>
          <w:spacing w:val="-3"/>
        </w:rPr>
        <w:t xml:space="preserve">  </w:t>
      </w:r>
      <w:r w:rsidRPr="00BF29BD">
        <w:rPr>
          <w:rFonts w:ascii="Times New Roman" w:hAnsi="Times New Roman"/>
          <w:spacing w:val="-3"/>
        </w:rPr>
        <w:t>[Rule 62-213.440(1</w:t>
      </w:r>
      <w:proofErr w:type="gramStart"/>
      <w:r w:rsidRPr="00BF29BD">
        <w:rPr>
          <w:rFonts w:ascii="Times New Roman" w:hAnsi="Times New Roman"/>
          <w:spacing w:val="-3"/>
        </w:rPr>
        <w:t>)(</w:t>
      </w:r>
      <w:proofErr w:type="gramEnd"/>
      <w:r w:rsidRPr="00BF29BD">
        <w:rPr>
          <w:rFonts w:ascii="Times New Roman" w:hAnsi="Times New Roman"/>
          <w:spacing w:val="-3"/>
        </w:rPr>
        <w:t>b)2.b.,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20.</w:t>
      </w:r>
      <w:r w:rsidRPr="00BF29BD">
        <w:rPr>
          <w:rFonts w:ascii="Times New Roman" w:hAnsi="Times New Roman"/>
          <w:spacing w:val="-3"/>
        </w:rPr>
        <w:t xml:space="preserve">  Unless otherwise specified in this permit, the unit “ton” shall be defined as a short ton, equivalent to 2,000 pounds (avdp).</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62-4.070,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21</w:t>
      </w:r>
      <w:r w:rsidRPr="00BF29BD">
        <w:rPr>
          <w:rFonts w:ascii="Times New Roman" w:hAnsi="Times New Roman"/>
          <w:spacing w:val="-3"/>
        </w:rPr>
        <w:t xml:space="preserve">.  In order to limit the potential to emit for the facility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spacing w:val="-3"/>
        </w:rPr>
        <w:t xml:space="preserve">, the maximum allowable particulate matter (PM) emissions for the facility described in this permit shall not exceed </w:t>
      </w:r>
      <w:r w:rsidR="001F6846" w:rsidRPr="00BF29BD">
        <w:rPr>
          <w:rFonts w:ascii="Times New Roman" w:hAnsi="Times New Roman"/>
          <w:spacing w:val="-3"/>
        </w:rPr>
        <w:t>244</w:t>
      </w:r>
      <w:r w:rsidR="009A4454" w:rsidRPr="00BF29BD">
        <w:rPr>
          <w:rFonts w:ascii="Times New Roman" w:hAnsi="Times New Roman"/>
          <w:spacing w:val="-3"/>
        </w:rPr>
        <w:t>.0</w:t>
      </w:r>
      <w:r w:rsidRPr="00BF29BD">
        <w:rPr>
          <w:rFonts w:ascii="Times New Roman" w:hAnsi="Times New Roman"/>
          <w:spacing w:val="-3"/>
        </w:rPr>
        <w:t xml:space="preserve"> tons per twelve consecutive month period.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62-4.070(3) and 62-210.200 – “Potential to Emit”, F.A.C., and Construction Permit Appl</w:t>
      </w:r>
      <w:r w:rsidR="001757C1" w:rsidRPr="00BF29BD">
        <w:rPr>
          <w:rFonts w:ascii="Times New Roman" w:hAnsi="Times New Roman"/>
          <w:spacing w:val="-3"/>
        </w:rPr>
        <w:t>ication received April 20, 2010</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22.</w:t>
      </w:r>
      <w:r w:rsidRPr="00BF29BD">
        <w:rPr>
          <w:rFonts w:ascii="Times New Roman" w:hAnsi="Times New Roman"/>
          <w:spacing w:val="-3"/>
        </w:rPr>
        <w:t xml:space="preserve">  </w:t>
      </w:r>
      <w:r w:rsidRPr="00BF29BD">
        <w:rPr>
          <w:rFonts w:ascii="Times New Roman" w:hAnsi="Times New Roman"/>
          <w:spacing w:val="-3"/>
          <w:u w:val="single"/>
        </w:rPr>
        <w:t>Annual Emissions Fee Form and Fee</w:t>
      </w:r>
      <w:r w:rsidRPr="00BF29BD">
        <w:rPr>
          <w:rFonts w:ascii="Times New Roman" w:hAnsi="Times New Roman"/>
          <w:spacing w:val="-3"/>
        </w:rPr>
        <w:t>.  The annual Title V emissions fees are due (postmarked) by March 1</w:t>
      </w:r>
      <w:r w:rsidRPr="00BF29BD">
        <w:rPr>
          <w:rFonts w:ascii="Times New Roman" w:hAnsi="Times New Roman"/>
          <w:spacing w:val="-3"/>
          <w:vertAlign w:val="superscript"/>
        </w:rPr>
        <w:t>st</w:t>
      </w:r>
      <w:r w:rsidRPr="00BF29BD">
        <w:rPr>
          <w:rFonts w:ascii="Times New Roman" w:hAnsi="Times New Roman"/>
          <w:spacing w:val="-3"/>
        </w:rPr>
        <w:t xml:space="preserve"> of each year.  The completed form and calculated fee shall be submitted to:  Major Air Pollution Source Annual Emissions Fee, </w:t>
      </w:r>
      <w:smartTag w:uri="urn:schemas-microsoft-com:office:smarttags" w:element="address">
        <w:smartTag w:uri="urn:schemas-microsoft-com:office:smarttags" w:element="Street">
          <w:r w:rsidRPr="00BF29BD">
            <w:rPr>
              <w:rFonts w:ascii="Times New Roman" w:hAnsi="Times New Roman"/>
              <w:spacing w:val="-3"/>
            </w:rPr>
            <w:t>P.O. Box 3070</w:t>
          </w:r>
        </w:smartTag>
        <w:r w:rsidRPr="00BF29BD">
          <w:rPr>
            <w:rFonts w:ascii="Times New Roman" w:hAnsi="Times New Roman"/>
            <w:spacing w:val="-3"/>
          </w:rPr>
          <w:t xml:space="preserve">, </w:t>
        </w:r>
        <w:smartTag w:uri="urn:schemas-microsoft-com:office:smarttags" w:element="City">
          <w:r w:rsidRPr="00BF29BD">
            <w:rPr>
              <w:rFonts w:ascii="Times New Roman" w:hAnsi="Times New Roman"/>
              <w:spacing w:val="-3"/>
            </w:rPr>
            <w:t>Tallahassee</w:t>
          </w:r>
        </w:smartTag>
        <w:r w:rsidRPr="00BF29BD">
          <w:rPr>
            <w:rFonts w:ascii="Times New Roman" w:hAnsi="Times New Roman"/>
            <w:spacing w:val="-3"/>
          </w:rPr>
          <w:t xml:space="preserve">, </w:t>
        </w:r>
        <w:smartTag w:uri="urn:schemas-microsoft-com:office:smarttags" w:element="State">
          <w:r w:rsidRPr="00BF29BD">
            <w:rPr>
              <w:rFonts w:ascii="Times New Roman" w:hAnsi="Times New Roman"/>
              <w:spacing w:val="-3"/>
            </w:rPr>
            <w:t>Florida</w:t>
          </w:r>
        </w:smartTag>
        <w:r w:rsidRPr="00BF29BD">
          <w:rPr>
            <w:rFonts w:ascii="Times New Roman" w:hAnsi="Times New Roman"/>
            <w:spacing w:val="-3"/>
          </w:rPr>
          <w:t xml:space="preserve">  </w:t>
        </w:r>
        <w:smartTag w:uri="urn:schemas-microsoft-com:office:smarttags" w:element="PostalCode">
          <w:r w:rsidRPr="00BF29BD">
            <w:rPr>
              <w:rFonts w:ascii="Times New Roman" w:hAnsi="Times New Roman"/>
              <w:spacing w:val="-3"/>
            </w:rPr>
            <w:t>32315-3070</w:t>
          </w:r>
        </w:smartTag>
      </w:smartTag>
      <w:r w:rsidRPr="00BF29BD">
        <w:rPr>
          <w:rFonts w:ascii="Times New Roman" w:hAnsi="Times New Roman"/>
          <w:spacing w:val="-3"/>
        </w:rPr>
        <w:t xml:space="preserve">.  The forms are available for download by accessing the Title V Annual Emissions Fee On-line Information Center at the following Internet web site:  </w:t>
      </w:r>
      <w:hyperlink r:id="rId9" w:history="1">
        <w:r w:rsidRPr="00BF29BD">
          <w:rPr>
            <w:rStyle w:val="Hyperlink"/>
            <w:rFonts w:ascii="Times New Roman" w:hAnsi="Times New Roman"/>
            <w:spacing w:val="-3"/>
          </w:rPr>
          <w:t>http://www.dep.state.fl.us/air/emission/tvfee.htm</w:t>
        </w:r>
      </w:hyperlink>
      <w:r w:rsidRPr="00BF29BD">
        <w:rPr>
          <w:rFonts w:ascii="Times New Roman" w:hAnsi="Times New Roman"/>
          <w:spacing w:val="-3"/>
        </w:rPr>
        <w:t>.  [Rule 62-213.205,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23.</w:t>
      </w:r>
      <w:r w:rsidRPr="00BF29BD">
        <w:rPr>
          <w:rFonts w:ascii="Times New Roman" w:hAnsi="Times New Roman"/>
          <w:spacing w:val="-3"/>
        </w:rPr>
        <w:t xml:space="preserve">  </w:t>
      </w:r>
      <w:r w:rsidRPr="00BF29BD">
        <w:rPr>
          <w:rFonts w:ascii="Times New Roman" w:hAnsi="Times New Roman"/>
          <w:bCs/>
          <w:spacing w:val="-3"/>
          <w:u w:val="single"/>
        </w:rPr>
        <w:t>Relaxations of Restrictions on Pollutant Emitting Capacity</w:t>
      </w:r>
      <w:r w:rsidRPr="00BF29BD">
        <w:rPr>
          <w:rFonts w:ascii="Times New Roman" w:hAnsi="Times New Roman"/>
          <w:bCs/>
          <w:i/>
          <w:iCs/>
          <w:spacing w:val="-3"/>
        </w:rPr>
        <w:t>.</w:t>
      </w:r>
      <w:r w:rsidRPr="00BF29BD">
        <w:rPr>
          <w:rFonts w:ascii="Times New Roman" w:hAnsi="Times New Roman"/>
          <w:spacing w:val="-3"/>
        </w:rPr>
        <w:t>  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62-212.400(12</w:t>
      </w:r>
      <w:proofErr w:type="gramStart"/>
      <w:r w:rsidRPr="00BF29BD">
        <w:rPr>
          <w:rFonts w:ascii="Times New Roman" w:hAnsi="Times New Roman"/>
          <w:spacing w:val="-3"/>
        </w:rPr>
        <w:t>)(</w:t>
      </w:r>
      <w:proofErr w:type="gramEnd"/>
      <w:r w:rsidRPr="00BF29BD">
        <w:rPr>
          <w:rFonts w:ascii="Times New Roman" w:hAnsi="Times New Roman"/>
          <w:spacing w:val="-3"/>
        </w:rPr>
        <w:t>b),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widowControl/>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rPr>
        <w:t>24.</w:t>
      </w:r>
      <w:r w:rsidRPr="00BF29BD">
        <w:rPr>
          <w:rFonts w:ascii="Times New Roman" w:hAnsi="Times New Roman"/>
          <w:spacing w:val="-3"/>
        </w:rPr>
        <w:t xml:space="preserve">  </w:t>
      </w:r>
      <w:r w:rsidRPr="00BF29BD">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szCs w:val="24"/>
        </w:rPr>
        <w:t>[Hillsborough County Environmental Protection Act, Section 16, Chapter 84-446, Laws of Florida, as Amended.]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0"/>
        </w:tabs>
        <w:suppressAutoHyphens/>
        <w:jc w:val="both"/>
        <w:rPr>
          <w:rFonts w:ascii="Times New Roman" w:hAnsi="Times New Roman"/>
        </w:rPr>
      </w:pPr>
      <w:r w:rsidRPr="00BF29BD">
        <w:rPr>
          <w:rFonts w:ascii="Times New Roman" w:hAnsi="Times New Roman"/>
          <w:b/>
          <w:spacing w:val="-3"/>
        </w:rPr>
        <w:t>25.</w:t>
      </w:r>
      <w:r w:rsidRPr="00BF29BD">
        <w:rPr>
          <w:rFonts w:ascii="Times New Roman" w:hAnsi="Times New Roman"/>
          <w:spacing w:val="-3"/>
        </w:rPr>
        <w:t xml:space="preserve">  </w:t>
      </w:r>
      <w:r w:rsidRPr="00BF29BD">
        <w:rPr>
          <w:rFonts w:ascii="Times New Roman" w:hAnsi="Times New Roman"/>
          <w:szCs w:val="24"/>
        </w:rPr>
        <w:t xml:space="preserve">The permittee shall submit all compliance related notifications and reports, data, certifications and requests required of this permit to the </w:t>
      </w:r>
      <w:r w:rsidRPr="00BF29BD">
        <w:rPr>
          <w:rFonts w:ascii="Times New Roman" w:hAnsi="Times New Roman"/>
        </w:rPr>
        <w:t>Environmental Protection Commission of Hillsborough County at:</w:t>
      </w:r>
    </w:p>
    <w:p w:rsidR="001F3B52" w:rsidRPr="00BF29BD" w:rsidRDefault="001F3B52" w:rsidP="001F3B52">
      <w:pPr>
        <w:tabs>
          <w:tab w:val="left" w:pos="0"/>
        </w:tabs>
        <w:suppressAutoHyphens/>
        <w:jc w:val="both"/>
        <w:rPr>
          <w:rFonts w:ascii="Times New Roman" w:hAnsi="Times New Roman"/>
        </w:rPr>
      </w:pPr>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lastRenderedPageBreak/>
        <w:t xml:space="preserve">Environmental Protection Commission of </w:t>
      </w:r>
      <w:smartTag w:uri="urn:schemas-microsoft-com:office:smarttags" w:element="place">
        <w:smartTag w:uri="urn:schemas-microsoft-com:office:smarttags" w:element="PlaceName">
          <w:r w:rsidRPr="00BF29BD">
            <w:rPr>
              <w:rFonts w:ascii="Times New Roman" w:hAnsi="Times New Roman"/>
            </w:rPr>
            <w:t>Hillsborough</w:t>
          </w:r>
        </w:smartTag>
        <w:r w:rsidRPr="00BF29BD">
          <w:rPr>
            <w:rFonts w:ascii="Times New Roman" w:hAnsi="Times New Roman"/>
          </w:rPr>
          <w:t xml:space="preserve"> </w:t>
        </w:r>
        <w:smartTag w:uri="urn:schemas-microsoft-com:office:smarttags" w:element="PlaceType">
          <w:r w:rsidRPr="00BF29BD">
            <w:rPr>
              <w:rFonts w:ascii="Times New Roman" w:hAnsi="Times New Roman"/>
            </w:rPr>
            <w:t>County</w:t>
          </w:r>
        </w:smartTag>
      </w:smartTag>
    </w:p>
    <w:p w:rsidR="001F3B52" w:rsidRPr="00BF29BD" w:rsidRDefault="001F3B52" w:rsidP="001F3B52">
      <w:pPr>
        <w:pStyle w:val="Heading4"/>
        <w:tabs>
          <w:tab w:val="left" w:pos="0"/>
        </w:tabs>
        <w:rPr>
          <w:rFonts w:ascii="Times New Roman" w:hAnsi="Times New Roman"/>
          <w:bCs/>
        </w:rPr>
      </w:pPr>
      <w:r w:rsidRPr="00BF29BD">
        <w:rPr>
          <w:rFonts w:ascii="Times New Roman" w:hAnsi="Times New Roman"/>
          <w:bCs/>
        </w:rPr>
        <w:t>Air Management Division</w:t>
      </w:r>
    </w:p>
    <w:p w:rsidR="001F3B52" w:rsidRPr="00BF29BD" w:rsidRDefault="001F3B52" w:rsidP="001F3B52">
      <w:pPr>
        <w:tabs>
          <w:tab w:val="left" w:pos="0"/>
        </w:tabs>
        <w:suppressAutoHyphens/>
        <w:jc w:val="center"/>
        <w:rPr>
          <w:rFonts w:ascii="Times New Roman" w:hAnsi="Times New Roman"/>
        </w:rPr>
      </w:pPr>
      <w:smartTag w:uri="urn:schemas-microsoft-com:office:smarttags" w:element="Street">
        <w:smartTag w:uri="urn:schemas-microsoft-com:office:smarttags" w:element="address">
          <w:r w:rsidRPr="00BF29BD">
            <w:rPr>
              <w:rFonts w:ascii="Times New Roman" w:hAnsi="Times New Roman"/>
            </w:rPr>
            <w:t>3629 Queen Palm Drive</w:t>
          </w:r>
        </w:smartTag>
      </w:smartTag>
    </w:p>
    <w:p w:rsidR="001F3B52" w:rsidRPr="00BF29BD" w:rsidRDefault="001F3B52" w:rsidP="001F3B52">
      <w:pPr>
        <w:tabs>
          <w:tab w:val="left" w:pos="0"/>
        </w:tabs>
        <w:suppressAutoHyphens/>
        <w:jc w:val="center"/>
        <w:rPr>
          <w:rFonts w:ascii="Times New Roman" w:hAnsi="Times New Roman"/>
        </w:rPr>
      </w:pPr>
      <w:smartTag w:uri="urn:schemas-microsoft-com:office:smarttags" w:element="place">
        <w:smartTag w:uri="urn:schemas-microsoft-com:office:smarttags" w:element="City">
          <w:r w:rsidRPr="00BF29BD">
            <w:rPr>
              <w:rFonts w:ascii="Times New Roman" w:hAnsi="Times New Roman"/>
            </w:rPr>
            <w:t>Tampa</w:t>
          </w:r>
        </w:smartTag>
        <w:r w:rsidRPr="00BF29BD">
          <w:rPr>
            <w:rFonts w:ascii="Times New Roman" w:hAnsi="Times New Roman"/>
          </w:rPr>
          <w:t xml:space="preserve">, </w:t>
        </w:r>
        <w:smartTag w:uri="urn:schemas-microsoft-com:office:smarttags" w:element="State">
          <w:r w:rsidRPr="00BF29BD">
            <w:rPr>
              <w:rFonts w:ascii="Times New Roman" w:hAnsi="Times New Roman"/>
            </w:rPr>
            <w:t>FL</w:t>
          </w:r>
        </w:smartTag>
        <w:r w:rsidRPr="00BF29BD">
          <w:rPr>
            <w:rFonts w:ascii="Times New Roman" w:hAnsi="Times New Roman"/>
          </w:rPr>
          <w:t xml:space="preserve">  </w:t>
        </w:r>
        <w:smartTag w:uri="urn:schemas-microsoft-com:office:smarttags" w:element="PostalCode">
          <w:r w:rsidRPr="00BF29BD">
            <w:rPr>
              <w:rFonts w:ascii="Times New Roman" w:hAnsi="Times New Roman"/>
            </w:rPr>
            <w:t>33619</w:t>
          </w:r>
        </w:smartTag>
      </w:smartTag>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t>Phone: (813) 627-2600</w:t>
      </w:r>
    </w:p>
    <w:p w:rsidR="001F3B52" w:rsidRPr="00BF29BD" w:rsidRDefault="001F3B52" w:rsidP="001F3B52">
      <w:pPr>
        <w:tabs>
          <w:tab w:val="left" w:pos="0"/>
        </w:tabs>
        <w:suppressAutoHyphens/>
        <w:jc w:val="center"/>
        <w:rPr>
          <w:rFonts w:ascii="Times New Roman" w:hAnsi="Times New Roman"/>
        </w:rPr>
      </w:pPr>
      <w:r w:rsidRPr="00BF29BD">
        <w:rPr>
          <w:rFonts w:ascii="Times New Roman" w:hAnsi="Times New Roman"/>
        </w:rPr>
        <w:t>Fax: (813) 627-2660</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pStyle w:val="Header"/>
        <w:tabs>
          <w:tab w:val="clear" w:pos="4320"/>
          <w:tab w:val="clear" w:pos="8640"/>
        </w:tabs>
        <w:jc w:val="both"/>
        <w:rPr>
          <w:rFonts w:ascii="Times New Roman" w:hAnsi="Times New Roman"/>
        </w:rPr>
      </w:pPr>
      <w:r w:rsidRPr="00BF29BD">
        <w:rPr>
          <w:rFonts w:ascii="Times New Roman" w:hAnsi="Times New Roman"/>
          <w:b/>
          <w:spacing w:val="-3"/>
        </w:rPr>
        <w:t>26.</w:t>
      </w:r>
      <w:r w:rsidRPr="00BF29BD">
        <w:rPr>
          <w:rFonts w:ascii="Times New Roman" w:hAnsi="Times New Roman"/>
          <w:spacing w:val="-3"/>
        </w:rPr>
        <w:t xml:space="preserve">  </w:t>
      </w:r>
      <w:r w:rsidRPr="00BF29BD">
        <w:rPr>
          <w:rFonts w:ascii="Times New Roman" w:hAnsi="Times New Roman"/>
        </w:rPr>
        <w:t>Any reports, data, notifications, certifications and requests required to be sent to the United States Environmental Protection Agency Region 4 should be sent to:</w:t>
      </w:r>
    </w:p>
    <w:p w:rsidR="001F3B52" w:rsidRPr="00BF29BD" w:rsidRDefault="001F3B52" w:rsidP="001F3B52">
      <w:pPr>
        <w:pStyle w:val="Header"/>
        <w:tabs>
          <w:tab w:val="clear" w:pos="4320"/>
          <w:tab w:val="clear" w:pos="8640"/>
        </w:tabs>
        <w:jc w:val="center"/>
        <w:rPr>
          <w:rFonts w:ascii="Times New Roman" w:hAnsi="Times New Roman"/>
        </w:rPr>
      </w:pPr>
    </w:p>
    <w:p w:rsidR="001F3B52" w:rsidRPr="00BF29BD" w:rsidRDefault="001F3B52" w:rsidP="001F3B52">
      <w:pPr>
        <w:jc w:val="center"/>
        <w:rPr>
          <w:rFonts w:ascii="Times New Roman" w:hAnsi="Times New Roman"/>
        </w:rPr>
      </w:pPr>
      <w:r w:rsidRPr="00BF29BD">
        <w:rPr>
          <w:rFonts w:ascii="Times New Roman" w:hAnsi="Times New Roman"/>
        </w:rPr>
        <w:t>United States Environmental Protection Agency</w:t>
      </w:r>
    </w:p>
    <w:p w:rsidR="001F3B52" w:rsidRPr="00BF29BD" w:rsidRDefault="001F3B52" w:rsidP="001F3B52">
      <w:pPr>
        <w:jc w:val="center"/>
        <w:rPr>
          <w:rFonts w:ascii="Times New Roman" w:hAnsi="Times New Roman"/>
        </w:rPr>
      </w:pPr>
      <w:r w:rsidRPr="00BF29BD">
        <w:rPr>
          <w:rFonts w:ascii="Times New Roman" w:hAnsi="Times New Roman"/>
        </w:rPr>
        <w:t>Region 4</w:t>
      </w:r>
    </w:p>
    <w:p w:rsidR="001F3B52" w:rsidRPr="00BF29BD" w:rsidRDefault="001F3B52" w:rsidP="001F3B52">
      <w:pPr>
        <w:pStyle w:val="Heading4"/>
        <w:rPr>
          <w:rFonts w:ascii="Times New Roman" w:hAnsi="Times New Roman"/>
          <w:bCs/>
        </w:rPr>
      </w:pPr>
      <w:r w:rsidRPr="00BF29BD">
        <w:rPr>
          <w:rFonts w:ascii="Times New Roman" w:hAnsi="Times New Roman"/>
          <w:bCs/>
        </w:rPr>
        <w:t>Air, Pesticides and Toxics Management Division</w:t>
      </w:r>
    </w:p>
    <w:p w:rsidR="001F3B52" w:rsidRPr="00BF29BD" w:rsidRDefault="001F3B52" w:rsidP="001F3B52">
      <w:pPr>
        <w:jc w:val="center"/>
        <w:rPr>
          <w:rFonts w:ascii="Times New Roman" w:hAnsi="Times New Roman"/>
        </w:rPr>
      </w:pPr>
      <w:r w:rsidRPr="00BF29BD">
        <w:rPr>
          <w:rFonts w:ascii="Times New Roman" w:hAnsi="Times New Roman"/>
        </w:rPr>
        <w:t>Air and EPCRA Enforcement Branch</w:t>
      </w:r>
    </w:p>
    <w:p w:rsidR="001F3B52" w:rsidRPr="00BF29BD" w:rsidRDefault="001F3B52" w:rsidP="001F3B52">
      <w:pPr>
        <w:jc w:val="center"/>
        <w:rPr>
          <w:rFonts w:ascii="Times New Roman" w:hAnsi="Times New Roman"/>
        </w:rPr>
      </w:pPr>
      <w:r w:rsidRPr="00BF29BD">
        <w:rPr>
          <w:rFonts w:ascii="Times New Roman" w:hAnsi="Times New Roman"/>
        </w:rPr>
        <w:t>Air Enforcement Section</w:t>
      </w:r>
    </w:p>
    <w:p w:rsidR="001F3B52" w:rsidRPr="00BF29BD" w:rsidRDefault="001F3B52" w:rsidP="001F3B52">
      <w:pPr>
        <w:jc w:val="center"/>
        <w:rPr>
          <w:rFonts w:ascii="Times New Roman" w:hAnsi="Times New Roman"/>
        </w:rPr>
      </w:pPr>
      <w:smartTag w:uri="urn:schemas-microsoft-com:office:smarttags" w:element="Street">
        <w:smartTag w:uri="urn:schemas-microsoft-com:office:smarttags" w:element="address">
          <w:r w:rsidRPr="00BF29BD">
            <w:rPr>
              <w:rFonts w:ascii="Times New Roman" w:hAnsi="Times New Roman"/>
            </w:rPr>
            <w:t>61 Forsyth Street</w:t>
          </w:r>
        </w:smartTag>
      </w:smartTag>
    </w:p>
    <w:p w:rsidR="001F3B52" w:rsidRPr="00BF29BD" w:rsidRDefault="001F3B52" w:rsidP="001F3B52">
      <w:pPr>
        <w:jc w:val="center"/>
        <w:rPr>
          <w:rFonts w:ascii="Times New Roman" w:hAnsi="Times New Roman"/>
        </w:rPr>
      </w:pPr>
      <w:smartTag w:uri="urn:schemas-microsoft-com:office:smarttags" w:element="place">
        <w:smartTag w:uri="urn:schemas-microsoft-com:office:smarttags" w:element="City">
          <w:r w:rsidRPr="00BF29BD">
            <w:rPr>
              <w:rFonts w:ascii="Times New Roman" w:hAnsi="Times New Roman"/>
            </w:rPr>
            <w:t>Atlanta</w:t>
          </w:r>
        </w:smartTag>
        <w:r w:rsidRPr="00BF29BD">
          <w:rPr>
            <w:rFonts w:ascii="Times New Roman" w:hAnsi="Times New Roman"/>
          </w:rPr>
          <w:t xml:space="preserve">, </w:t>
        </w:r>
        <w:smartTag w:uri="urn:schemas-microsoft-com:office:smarttags" w:element="country-region">
          <w:r w:rsidRPr="00BF29BD">
            <w:rPr>
              <w:rFonts w:ascii="Times New Roman" w:hAnsi="Times New Roman"/>
            </w:rPr>
            <w:t>Georgia</w:t>
          </w:r>
        </w:smartTag>
      </w:smartTag>
      <w:r w:rsidRPr="00BF29BD">
        <w:rPr>
          <w:rFonts w:ascii="Times New Roman" w:hAnsi="Times New Roman"/>
        </w:rPr>
        <w:t xml:space="preserve">  30303-8960</w:t>
      </w:r>
    </w:p>
    <w:p w:rsidR="001F3B52" w:rsidRPr="00BF29BD" w:rsidRDefault="001F3B52" w:rsidP="001F3B52">
      <w:pPr>
        <w:pStyle w:val="Header"/>
        <w:tabs>
          <w:tab w:val="clear" w:pos="4320"/>
          <w:tab w:val="clear" w:pos="8640"/>
        </w:tabs>
        <w:jc w:val="center"/>
        <w:rPr>
          <w:rFonts w:ascii="Times New Roman" w:hAnsi="Times New Roman"/>
          <w:sz w:val="22"/>
        </w:rPr>
      </w:pPr>
      <w:r w:rsidRPr="00BF29BD">
        <w:rPr>
          <w:rFonts w:ascii="Times New Roman" w:hAnsi="Times New Roman"/>
        </w:rPr>
        <w:t>Telephone:  404/562-9155; Fax:  404/562-9163</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spacing w:line="-240" w:lineRule="auto"/>
        <w:jc w:val="both"/>
        <w:rPr>
          <w:rFonts w:ascii="Times New Roman" w:hAnsi="Times New Roman"/>
        </w:rPr>
      </w:pPr>
      <w:r w:rsidRPr="00BF29BD">
        <w:rPr>
          <w:rFonts w:ascii="Times New Roman" w:hAnsi="Times New Roman"/>
          <w:b/>
          <w:spacing w:val="-3"/>
        </w:rPr>
        <w:t>27.</w:t>
      </w:r>
      <w:r w:rsidRPr="00BF29BD">
        <w:rPr>
          <w:rFonts w:ascii="Times New Roman" w:hAnsi="Times New Roman"/>
          <w:spacing w:val="-3"/>
        </w:rPr>
        <w:t xml:space="preserve">  </w:t>
      </w:r>
      <w:r w:rsidRPr="00BF29BD">
        <w:rPr>
          <w:rFonts w:ascii="Times New Roman" w:hAnsi="Times New Roman"/>
          <w:u w:val="single"/>
        </w:rPr>
        <w:t>Certification by Responsible Official (RO)</w:t>
      </w:r>
      <w:r w:rsidRPr="00BF29BD">
        <w:rPr>
          <w:rFonts w:ascii="Times New Roman" w:hAnsi="Times New Roman"/>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0"/>
        </w:tabs>
        <w:suppressAutoHyphens/>
        <w:jc w:val="both"/>
        <w:rPr>
          <w:rFonts w:ascii="Times New Roman" w:hAnsi="Times New Roman"/>
          <w:szCs w:val="24"/>
        </w:rPr>
      </w:pPr>
      <w:r w:rsidRPr="00BF29BD">
        <w:rPr>
          <w:rFonts w:ascii="Times New Roman" w:hAnsi="Times New Roman"/>
          <w:b/>
          <w:spacing w:val="-3"/>
          <w:szCs w:val="24"/>
        </w:rPr>
        <w:t>28.</w:t>
      </w:r>
      <w:r w:rsidRPr="00BF29BD">
        <w:rPr>
          <w:rFonts w:ascii="Times New Roman" w:hAnsi="Times New Roman"/>
          <w:spacing w:val="-3"/>
          <w:szCs w:val="24"/>
        </w:rPr>
        <w:t xml:space="preserve">  </w:t>
      </w:r>
      <w:r w:rsidR="00E43928" w:rsidRPr="00BF29BD">
        <w:rPr>
          <w:rFonts w:ascii="Times New Roman" w:hAnsi="Times New Roman"/>
          <w:spacing w:val="-3"/>
          <w:szCs w:val="24"/>
        </w:rPr>
        <w:t xml:space="preserve">Prior to the Title V Renewal permit application due date (225 days prior to Title V permit expiration date), </w:t>
      </w:r>
      <w:r w:rsidRPr="00BF29BD">
        <w:rPr>
          <w:rFonts w:ascii="Times New Roman" w:hAnsi="Times New Roman"/>
          <w:szCs w:val="24"/>
        </w:rPr>
        <w:t>the permittee shall conduct particulate matter compliance test</w:t>
      </w:r>
      <w:r w:rsidR="00B907A6" w:rsidRPr="00BF29BD">
        <w:rPr>
          <w:rFonts w:ascii="Times New Roman" w:hAnsi="Times New Roman"/>
          <w:szCs w:val="24"/>
        </w:rPr>
        <w:t>s on one finish mill, one bulk fine material</w:t>
      </w:r>
      <w:r w:rsidRPr="00BF29BD">
        <w:rPr>
          <w:rFonts w:ascii="Times New Roman" w:hAnsi="Times New Roman"/>
          <w:szCs w:val="24"/>
        </w:rPr>
        <w:t xml:space="preserve"> </w:t>
      </w:r>
      <w:r w:rsidR="00A74F1A" w:rsidRPr="00BF29BD">
        <w:rPr>
          <w:rFonts w:ascii="Times New Roman" w:hAnsi="Times New Roman"/>
          <w:szCs w:val="24"/>
        </w:rPr>
        <w:t xml:space="preserve">ship </w:t>
      </w:r>
      <w:r w:rsidRPr="00BF29BD">
        <w:rPr>
          <w:rFonts w:ascii="Times New Roman" w:hAnsi="Times New Roman"/>
          <w:szCs w:val="24"/>
        </w:rPr>
        <w:t>u</w:t>
      </w:r>
      <w:r w:rsidR="00A74F1A" w:rsidRPr="00BF29BD">
        <w:rPr>
          <w:rFonts w:ascii="Times New Roman" w:hAnsi="Times New Roman"/>
          <w:szCs w:val="24"/>
        </w:rPr>
        <w:t xml:space="preserve">nloading operation, and the bulk </w:t>
      </w:r>
      <w:r w:rsidR="00260A40" w:rsidRPr="00BF29BD">
        <w:rPr>
          <w:rFonts w:ascii="Times New Roman" w:hAnsi="Times New Roman"/>
          <w:szCs w:val="24"/>
        </w:rPr>
        <w:t>coarse/granular</w:t>
      </w:r>
      <w:r w:rsidR="00A74F1A" w:rsidRPr="00BF29BD">
        <w:rPr>
          <w:rFonts w:ascii="Times New Roman" w:hAnsi="Times New Roman"/>
          <w:szCs w:val="24"/>
        </w:rPr>
        <w:t xml:space="preserve"> material dryer</w:t>
      </w:r>
      <w:r w:rsidRPr="00BF29BD">
        <w:rPr>
          <w:rFonts w:ascii="Times New Roman" w:hAnsi="Times New Roman"/>
          <w:szCs w:val="24"/>
        </w:rPr>
        <w:t>.</w:t>
      </w:r>
    </w:p>
    <w:p w:rsidR="001F3B52" w:rsidRPr="00BF29BD" w:rsidRDefault="001F3B52" w:rsidP="001F3B52">
      <w:pPr>
        <w:tabs>
          <w:tab w:val="left" w:pos="0"/>
        </w:tabs>
        <w:suppressAutoHyphens/>
        <w:jc w:val="both"/>
        <w:rPr>
          <w:rFonts w:ascii="Times New Roman" w:hAnsi="Times New Roman"/>
          <w:szCs w:val="24"/>
        </w:rPr>
      </w:pPr>
      <w:r w:rsidRPr="00BF29BD">
        <w:rPr>
          <w:rFonts w:ascii="Times New Roman" w:hAnsi="Times New Roman"/>
          <w:szCs w:val="24"/>
        </w:rPr>
        <w:t>[Rule 62-297.310(7</w:t>
      </w:r>
      <w:proofErr w:type="gramStart"/>
      <w:r w:rsidRPr="00BF29BD">
        <w:rPr>
          <w:rFonts w:ascii="Times New Roman" w:hAnsi="Times New Roman"/>
          <w:szCs w:val="24"/>
        </w:rPr>
        <w:t>)(</w:t>
      </w:r>
      <w:proofErr w:type="gramEnd"/>
      <w:r w:rsidRPr="00BF29BD">
        <w:rPr>
          <w:rFonts w:ascii="Times New Roman" w:hAnsi="Times New Roman"/>
          <w:szCs w:val="24"/>
        </w:rPr>
        <w:t xml:space="preserve">a)3. </w:t>
      </w:r>
      <w:proofErr w:type="gramStart"/>
      <w:r w:rsidRPr="00BF29BD">
        <w:rPr>
          <w:rFonts w:ascii="Times New Roman" w:hAnsi="Times New Roman"/>
          <w:szCs w:val="24"/>
        </w:rPr>
        <w:t>F.A.C.]</w:t>
      </w:r>
      <w:proofErr w:type="gramEnd"/>
    </w:p>
    <w:p w:rsidR="00E43928" w:rsidRPr="00BF29BD" w:rsidRDefault="00E43928" w:rsidP="001F3B52">
      <w:pPr>
        <w:tabs>
          <w:tab w:val="left" w:pos="0"/>
        </w:tabs>
        <w:suppressAutoHyphens/>
        <w:jc w:val="both"/>
        <w:rPr>
          <w:rFonts w:ascii="Times New Roman" w:hAnsi="Times New Roman"/>
          <w:szCs w:val="24"/>
        </w:rPr>
      </w:pPr>
    </w:p>
    <w:p w:rsidR="00B93BC5" w:rsidRPr="00BF29BD" w:rsidRDefault="00B93BC5" w:rsidP="00B93BC5">
      <w:pPr>
        <w:pStyle w:val="BodyText"/>
        <w:tabs>
          <w:tab w:val="clear" w:pos="-1080"/>
          <w:tab w:val="clear" w:pos="-360"/>
          <w:tab w:val="clear" w:pos="1152"/>
          <w:tab w:val="clear" w:pos="1872"/>
          <w:tab w:val="clear" w:pos="2592"/>
          <w:tab w:val="clear" w:pos="3312"/>
          <w:tab w:val="clear" w:pos="4032"/>
          <w:tab w:val="clear" w:pos="4752"/>
          <w:tab w:val="clear" w:pos="5472"/>
          <w:tab w:val="clear" w:pos="6192"/>
          <w:tab w:val="clear" w:pos="6912"/>
          <w:tab w:val="clear" w:pos="7632"/>
        </w:tabs>
        <w:suppressAutoHyphens w:val="0"/>
        <w:rPr>
          <w:rFonts w:ascii="Times New Roman" w:hAnsi="Times New Roman" w:cs="Times New Roman"/>
        </w:rPr>
      </w:pPr>
      <w:r w:rsidRPr="00BF29BD">
        <w:rPr>
          <w:rFonts w:ascii="Times New Roman" w:hAnsi="Times New Roman"/>
          <w:b/>
          <w:szCs w:val="24"/>
        </w:rPr>
        <w:t>29.</w:t>
      </w:r>
      <w:r w:rsidRPr="00BF29BD">
        <w:rPr>
          <w:rFonts w:ascii="Times New Roman" w:hAnsi="Times New Roman"/>
          <w:szCs w:val="24"/>
        </w:rPr>
        <w:t xml:space="preserve">  </w:t>
      </w:r>
      <w:r w:rsidRPr="00BF29BD">
        <w:rPr>
          <w:rFonts w:ascii="Times New Roman" w:hAnsi="Times New Roman" w:cs="Times New Roman"/>
        </w:rPr>
        <w:t xml:space="preserve">The permittee shall submit a report of all monitoring required at least every six months. All instances of deviations from permit requirements, including those attributable to upset conditions, must be clearly identified in such reports. The reports shall be in accordance with the requirements of Rule 62-210.700(6), F.A.C. for excess emissions resulting from malfunctions and Rule 62-4.130, F.A.C. for plant operations – problems. The reports shall include the probable cause of such deviations, any corrective actions or preventive measures taken, and shall be accompanied by a certification by a responsible official.  </w:t>
      </w:r>
    </w:p>
    <w:p w:rsidR="001F3B52" w:rsidRPr="00BF29BD" w:rsidRDefault="00B93BC5" w:rsidP="00B93BC5">
      <w:pPr>
        <w:tabs>
          <w:tab w:val="left" w:pos="0"/>
        </w:tabs>
        <w:suppressAutoHyphens/>
        <w:jc w:val="both"/>
        <w:rPr>
          <w:rFonts w:ascii="Times New Roman" w:hAnsi="Times New Roman"/>
          <w:szCs w:val="24"/>
        </w:rPr>
      </w:pPr>
      <w:r w:rsidRPr="00BF29BD">
        <w:rPr>
          <w:rFonts w:ascii="Times New Roman" w:hAnsi="Times New Roman"/>
        </w:rPr>
        <w:t>[Rule 62-213.440(1</w:t>
      </w:r>
      <w:proofErr w:type="gramStart"/>
      <w:r w:rsidRPr="00BF29BD">
        <w:rPr>
          <w:rFonts w:ascii="Times New Roman" w:hAnsi="Times New Roman"/>
        </w:rPr>
        <w:t>)(</w:t>
      </w:r>
      <w:proofErr w:type="gramEnd"/>
      <w:r w:rsidRPr="00BF29BD">
        <w:rPr>
          <w:rFonts w:ascii="Times New Roman" w:hAnsi="Times New Roman"/>
        </w:rPr>
        <w:t>b)3, F.A.C.]</w:t>
      </w:r>
    </w:p>
    <w:p w:rsidR="001F3B52" w:rsidRPr="00BF29BD" w:rsidRDefault="00B93BC5" w:rsidP="00085057">
      <w:pPr>
        <w:tabs>
          <w:tab w:val="left" w:pos="0"/>
        </w:tabs>
        <w:suppressAutoHyphens/>
        <w:jc w:val="both"/>
        <w:rPr>
          <w:rFonts w:ascii="Times New Roman" w:hAnsi="Times New Roman"/>
          <w:szCs w:val="24"/>
        </w:rPr>
      </w:pPr>
      <w:r w:rsidRPr="00BF29BD">
        <w:rPr>
          <w:rFonts w:ascii="Times New Roman" w:hAnsi="Times New Roman"/>
          <w:b/>
          <w:szCs w:val="24"/>
        </w:rPr>
        <w:lastRenderedPageBreak/>
        <w:t>30</w:t>
      </w:r>
      <w:r w:rsidR="001F3B52" w:rsidRPr="00BF29BD">
        <w:rPr>
          <w:rFonts w:ascii="Times New Roman" w:hAnsi="Times New Roman"/>
          <w:b/>
          <w:szCs w:val="24"/>
        </w:rPr>
        <w:t>.</w:t>
      </w:r>
      <w:r w:rsidR="001F3B52" w:rsidRPr="00BF29BD">
        <w:rPr>
          <w:rFonts w:ascii="Times New Roman" w:hAnsi="Times New Roman"/>
          <w:szCs w:val="24"/>
        </w:rPr>
        <w:t xml:space="preserve">  </w:t>
      </w:r>
      <w:r w:rsidR="001F3B52" w:rsidRPr="00BF29BD">
        <w:rPr>
          <w:rFonts w:ascii="Times New Roman" w:hAnsi="Times New Roman"/>
          <w:spacing w:val="-3"/>
        </w:rPr>
        <w:t>The permittee shall provide at least the minimum requirements for stack sampling facilities as specified in Rule 62-297, F.A.C.  Sources sampling platforms, platform access, and other associated work areas, whether permanent or temporary, shall be in accordance with Occupational Safety and Health Administration standards per 29 CFR 1910, Subparts D and E.</w:t>
      </w:r>
    </w:p>
    <w:p w:rsidR="001F3B52" w:rsidRPr="00BF29BD" w:rsidRDefault="001F3B52" w:rsidP="001F3B52">
      <w:pPr>
        <w:jc w:val="both"/>
        <w:rPr>
          <w:rFonts w:ascii="Times New Roman" w:hAnsi="Times New Roman"/>
          <w:szCs w:val="24"/>
        </w:rPr>
      </w:pPr>
    </w:p>
    <w:p w:rsidR="00C76F67" w:rsidRPr="00BF29BD" w:rsidRDefault="009E3B83" w:rsidP="00C76F67">
      <w:pPr>
        <w:tabs>
          <w:tab w:val="left" w:pos="0"/>
        </w:tabs>
        <w:suppressAutoHyphens/>
        <w:jc w:val="both"/>
        <w:rPr>
          <w:rFonts w:ascii="Times New Roman" w:hAnsi="Times New Roman"/>
          <w:spacing w:val="-3"/>
          <w:szCs w:val="24"/>
        </w:rPr>
      </w:pPr>
      <w:r w:rsidRPr="00BF29BD">
        <w:rPr>
          <w:rFonts w:ascii="Times New Roman" w:hAnsi="Times New Roman"/>
          <w:b/>
          <w:szCs w:val="24"/>
        </w:rPr>
        <w:t>31.</w:t>
      </w:r>
      <w:r w:rsidRPr="00BF29BD">
        <w:rPr>
          <w:rFonts w:ascii="Times New Roman" w:hAnsi="Times New Roman"/>
          <w:szCs w:val="24"/>
        </w:rPr>
        <w:t xml:space="preserve">  </w:t>
      </w:r>
      <w:r w:rsidR="00C76F67" w:rsidRPr="00BF29BD">
        <w:rPr>
          <w:rFonts w:ascii="Times New Roman" w:hAnsi="Times New Roman"/>
          <w:spacing w:val="-3"/>
          <w:szCs w:val="24"/>
        </w:rPr>
        <w:t xml:space="preserve">A minimum of two copies of an operating permit application for a Title V Operating Permit Revision shall be submitted to the Environmental Protection Commission of Hillsborough County within 90 days of completion of the initial compliance testing of the emission units being modified by this permit but no later than 90 days prior to the expiration date of this permit.  </w:t>
      </w:r>
      <w:r w:rsidR="00C76F67" w:rsidRPr="00BF29BD">
        <w:rPr>
          <w:rFonts w:ascii="Times New Roman" w:hAnsi="Times New Roman"/>
          <w:szCs w:val="24"/>
        </w:rPr>
        <w:t>A copy of the compliance tests shall be submitted with the permit application.</w:t>
      </w:r>
      <w:r w:rsidR="00C76F67" w:rsidRPr="00BF29BD">
        <w:rPr>
          <w:rFonts w:ascii="Times New Roman" w:hAnsi="Times New Roman"/>
          <w:spacing w:val="-3"/>
          <w:szCs w:val="24"/>
        </w:rPr>
        <w:t xml:space="preserve"> [Rules </w:t>
      </w:r>
      <w:r w:rsidR="00C76F67" w:rsidRPr="00BF29BD">
        <w:rPr>
          <w:rFonts w:ascii="Times New Roman" w:hAnsi="Times New Roman"/>
          <w:szCs w:val="24"/>
        </w:rPr>
        <w:t>62-213.420(1</w:t>
      </w:r>
      <w:proofErr w:type="gramStart"/>
      <w:r w:rsidR="00C76F67" w:rsidRPr="00BF29BD">
        <w:rPr>
          <w:rFonts w:ascii="Times New Roman" w:hAnsi="Times New Roman"/>
          <w:szCs w:val="24"/>
        </w:rPr>
        <w:t>)(</w:t>
      </w:r>
      <w:proofErr w:type="gramEnd"/>
      <w:r w:rsidR="00C76F67" w:rsidRPr="00BF29BD">
        <w:rPr>
          <w:rFonts w:ascii="Times New Roman" w:hAnsi="Times New Roman"/>
          <w:szCs w:val="24"/>
        </w:rPr>
        <w:t xml:space="preserve">a)4. and </w:t>
      </w:r>
      <w:r w:rsidR="00C76F67" w:rsidRPr="00BF29BD">
        <w:rPr>
          <w:rFonts w:ascii="Times New Roman" w:hAnsi="Times New Roman"/>
          <w:spacing w:val="-3"/>
          <w:szCs w:val="24"/>
        </w:rPr>
        <w:t>62-210.300(2), F.A.C.]</w:t>
      </w:r>
    </w:p>
    <w:p w:rsidR="00C76F67" w:rsidRPr="00BF29BD" w:rsidRDefault="00C76F67" w:rsidP="001F3B52">
      <w:pPr>
        <w:tabs>
          <w:tab w:val="left" w:pos="0"/>
        </w:tabs>
        <w:suppressAutoHyphens/>
        <w:jc w:val="both"/>
        <w:rPr>
          <w:rFonts w:ascii="Times New Roman" w:hAnsi="Times New Roman"/>
          <w:szCs w:val="24"/>
        </w:rPr>
      </w:pPr>
    </w:p>
    <w:p w:rsidR="001F3B52" w:rsidRPr="00BF29BD" w:rsidRDefault="001F3B52" w:rsidP="001F3B52">
      <w:pPr>
        <w:tabs>
          <w:tab w:val="left" w:pos="0"/>
        </w:tabs>
        <w:suppressAutoHyphens/>
        <w:jc w:val="both"/>
        <w:rPr>
          <w:rFonts w:ascii="Times New Roman" w:hAnsi="Times New Roman"/>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F3B52" w:rsidRPr="00BF29BD" w:rsidRDefault="001F3B52" w:rsidP="001F3B5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1F3B52" w:rsidRPr="00BF29BD">
          <w:headerReference w:type="default" r:id="rId10"/>
          <w:endnotePr>
            <w:numFmt w:val="decimal"/>
          </w:endnotePr>
          <w:pgSz w:w="12240" w:h="15840"/>
          <w:pgMar w:top="1440" w:right="1440" w:bottom="1440" w:left="1440" w:header="1440" w:footer="1440" w:gutter="0"/>
          <w:cols w:space="720"/>
          <w:noEndnote/>
        </w:sectPr>
      </w:pPr>
    </w:p>
    <w:p w:rsidR="001F3B52" w:rsidRPr="00BF29BD" w:rsidRDefault="001F3B52" w:rsidP="001F3B52">
      <w:pPr>
        <w:pStyle w:val="Heading3"/>
        <w:ind w:right="-720"/>
        <w:rPr>
          <w:rFonts w:ascii="Times New Roman" w:hAnsi="Times New Roman" w:cs="Times New Roman"/>
          <w:u w:val="single"/>
        </w:rPr>
      </w:pPr>
      <w:r w:rsidRPr="00BF29BD">
        <w:rPr>
          <w:rFonts w:ascii="Times New Roman" w:hAnsi="Times New Roman" w:cs="Times New Roman"/>
        </w:rPr>
        <w:lastRenderedPageBreak/>
        <w:t xml:space="preserve">Subsection </w:t>
      </w:r>
      <w:proofErr w:type="gramStart"/>
      <w:r w:rsidRPr="00BF29BD">
        <w:rPr>
          <w:rFonts w:ascii="Times New Roman" w:hAnsi="Times New Roman" w:cs="Times New Roman"/>
        </w:rPr>
        <w:t>A</w:t>
      </w:r>
      <w:proofErr w:type="gramEnd"/>
      <w:r w:rsidRPr="00BF29BD">
        <w:rPr>
          <w:rFonts w:ascii="Times New Roman" w:hAnsi="Times New Roman" w:cs="Times New Roman"/>
          <w:bCs w:val="0"/>
          <w:spacing w:val="-3"/>
          <w:sz w:val="24"/>
          <w:szCs w:val="20"/>
        </w:rPr>
        <w:t xml:space="preserve"> - </w:t>
      </w:r>
      <w:r w:rsidRPr="00BF29BD">
        <w:rPr>
          <w:rFonts w:ascii="Times New Roman" w:hAnsi="Times New Roman"/>
          <w:spacing w:val="-3"/>
          <w:szCs w:val="24"/>
          <w:u w:val="single"/>
        </w:rPr>
        <w:t xml:space="preserve">Bulk </w:t>
      </w:r>
      <w:r w:rsidR="00AD2D04" w:rsidRPr="00BF29BD">
        <w:rPr>
          <w:rFonts w:ascii="Times New Roman" w:hAnsi="Times New Roman"/>
          <w:spacing w:val="-3"/>
          <w:szCs w:val="24"/>
          <w:u w:val="single"/>
        </w:rPr>
        <w:t>Coarse/G</w:t>
      </w:r>
      <w:r w:rsidR="00260A40" w:rsidRPr="00BF29BD">
        <w:rPr>
          <w:rFonts w:ascii="Times New Roman" w:hAnsi="Times New Roman"/>
          <w:spacing w:val="-3"/>
          <w:szCs w:val="24"/>
          <w:u w:val="single"/>
        </w:rPr>
        <w:t>ranular</w:t>
      </w:r>
      <w:r w:rsidRPr="00BF29BD">
        <w:rPr>
          <w:rFonts w:ascii="Times New Roman" w:hAnsi="Times New Roman"/>
          <w:spacing w:val="-3"/>
          <w:szCs w:val="24"/>
          <w:u w:val="single"/>
        </w:rPr>
        <w:t xml:space="preserve"> Material Handling/Processing</w:t>
      </w:r>
      <w:r w:rsidRPr="00BF29BD">
        <w:rPr>
          <w:rFonts w:ascii="Times New Roman" w:hAnsi="Times New Roman" w:cs="Times New Roman"/>
          <w:u w:val="single"/>
        </w:rPr>
        <w:t xml:space="preserve"> </w:t>
      </w:r>
    </w:p>
    <w:p w:rsidR="001F3B52" w:rsidRPr="00BF29BD" w:rsidRDefault="001F3B52" w:rsidP="001F3B52">
      <w:pPr>
        <w:pStyle w:val="Heading3"/>
        <w:ind w:right="-720"/>
        <w:rPr>
          <w:rFonts w:ascii="Times New Roman" w:hAnsi="Times New Roman" w:cs="Times New Roman"/>
          <w:bCs w:val="0"/>
          <w:spacing w:val="-3"/>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 w:val="28"/>
          <w:szCs w:val="2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285"/>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083</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 xml:space="preserve">Bulk </w:t>
            </w:r>
            <w:r w:rsidR="00AD2D04" w:rsidRPr="00BF29BD">
              <w:rPr>
                <w:rFonts w:ascii="Times New Roman" w:hAnsi="Times New Roman"/>
                <w:color w:val="000000"/>
                <w:szCs w:val="24"/>
              </w:rPr>
              <w:t>Coarse/G</w:t>
            </w:r>
            <w:r w:rsidR="00260A40" w:rsidRPr="00BF29BD">
              <w:rPr>
                <w:rFonts w:ascii="Times New Roman" w:hAnsi="Times New Roman"/>
                <w:color w:val="000000"/>
                <w:szCs w:val="24"/>
              </w:rPr>
              <w:t>ranular</w:t>
            </w:r>
            <w:r w:rsidRPr="00BF29BD">
              <w:rPr>
                <w:rFonts w:ascii="Times New Roman" w:hAnsi="Times New Roman"/>
                <w:color w:val="000000"/>
                <w:szCs w:val="24"/>
              </w:rPr>
              <w:t xml:space="preserve"> Material Shipping - Loadout to Truck</w:t>
            </w:r>
            <w:r w:rsidR="00085057" w:rsidRPr="00BF29BD">
              <w:rPr>
                <w:rFonts w:ascii="Times New Roman" w:hAnsi="Times New Roman"/>
                <w:color w:val="000000"/>
                <w:szCs w:val="24"/>
              </w:rPr>
              <w:t>/Ship</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6"/>
          <w:szCs w:val="26"/>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{Permitting note(s): Th</w:t>
      </w:r>
      <w:r w:rsidR="00103DEE">
        <w:rPr>
          <w:rFonts w:ascii="Times New Roman" w:hAnsi="Times New Roman"/>
          <w:spacing w:val="-3"/>
          <w:szCs w:val="24"/>
        </w:rPr>
        <w:t xml:space="preserve">is emission unit is </w:t>
      </w:r>
      <w:r w:rsidRPr="00BF29BD">
        <w:rPr>
          <w:rFonts w:ascii="Times New Roman" w:hAnsi="Times New Roman"/>
          <w:spacing w:val="-3"/>
          <w:szCs w:val="24"/>
        </w:rPr>
        <w:t>regulated under: PM-RACT (Rule 62-296.711, F.A.C.); and Chapter 1-3.52 - Rules of the Environmental Protection Commission of Hillsborough County.}</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w:t>
      </w:r>
      <w:proofErr w:type="gramStart"/>
      <w:r w:rsidRPr="00BF29BD">
        <w:rPr>
          <w:rFonts w:ascii="Times New Roman" w:hAnsi="Times New Roman"/>
          <w:b/>
          <w:spacing w:val="-3"/>
        </w:rPr>
        <w:t xml:space="preserve">.  </w:t>
      </w:r>
      <w:r w:rsidR="00915253" w:rsidRPr="00BF29BD">
        <w:rPr>
          <w:rFonts w:ascii="Times New Roman" w:hAnsi="Times New Roman"/>
          <w:spacing w:val="-3"/>
        </w:rPr>
        <w:t>Any</w:t>
      </w:r>
      <w:proofErr w:type="gramEnd"/>
      <w:r w:rsidR="00915253" w:rsidRPr="00BF29BD">
        <w:rPr>
          <w:rFonts w:ascii="Times New Roman" w:hAnsi="Times New Roman"/>
          <w:spacing w:val="-3"/>
        </w:rPr>
        <w:t xml:space="preserve"> b</w:t>
      </w:r>
      <w:r w:rsidRPr="00BF29BD">
        <w:rPr>
          <w:rFonts w:ascii="Times New Roman" w:hAnsi="Times New Roman"/>
          <w:spacing w:val="-3"/>
        </w:rPr>
        <w:t xml:space="preserve">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915253" w:rsidRPr="00BF29BD">
        <w:rPr>
          <w:rFonts w:ascii="Times New Roman" w:hAnsi="Times New Roman"/>
          <w:spacing w:val="-3"/>
        </w:rPr>
        <w:t xml:space="preserve"> </w:t>
      </w:r>
      <w:r w:rsidRPr="00BF29BD">
        <w:rPr>
          <w:rFonts w:ascii="Times New Roman" w:hAnsi="Times New Roman"/>
          <w:spacing w:val="-3"/>
        </w:rPr>
        <w:t>may be handled</w:t>
      </w:r>
      <w:r w:rsidR="000729DC" w:rsidRPr="00BF29BD">
        <w:rPr>
          <w:rFonts w:ascii="Times New Roman" w:hAnsi="Times New Roman"/>
          <w:spacing w:val="-3"/>
        </w:rPr>
        <w:t>,</w:t>
      </w:r>
      <w:r w:rsidRPr="00BF29BD">
        <w:rPr>
          <w:rFonts w:ascii="Times New Roman" w:hAnsi="Times New Roman"/>
          <w:spacing w:val="-3"/>
        </w:rPr>
        <w:t xml:space="preserve"> </w:t>
      </w:r>
      <w:r w:rsidR="00915253" w:rsidRPr="00BF29BD">
        <w:rPr>
          <w:rFonts w:ascii="Times New Roman" w:hAnsi="Times New Roman"/>
          <w:spacing w:val="-3"/>
        </w:rPr>
        <w:t xml:space="preserve">as long as the material is handled in accordance with the permit and </w:t>
      </w:r>
      <w:r w:rsidR="000729DC" w:rsidRPr="00BF29BD">
        <w:rPr>
          <w:rFonts w:ascii="Times New Roman" w:hAnsi="Times New Roman"/>
          <w:spacing w:val="-3"/>
        </w:rPr>
        <w:t>in compliance with the visible emission standard</w:t>
      </w:r>
      <w:r w:rsidR="008B47DC" w:rsidRPr="00BF29BD">
        <w:rPr>
          <w:rFonts w:ascii="Times New Roman" w:hAnsi="Times New Roman"/>
          <w:spacing w:val="-3"/>
        </w:rPr>
        <w:t>s</w:t>
      </w:r>
      <w:r w:rsidR="00774B5C" w:rsidRPr="00BF29BD">
        <w:rPr>
          <w:rFonts w:ascii="Times New Roman" w:hAnsi="Times New Roman"/>
          <w:spacing w:val="-3"/>
        </w:rPr>
        <w:t xml:space="preserve"> specified</w:t>
      </w:r>
      <w:r w:rsidR="000729DC" w:rsidRPr="00BF29BD">
        <w:rPr>
          <w:rFonts w:ascii="Times New Roman" w:hAnsi="Times New Roman"/>
          <w:spacing w:val="-3"/>
        </w:rPr>
        <w:t xml:space="preserve"> in Specific Condition No. </w:t>
      </w:r>
      <w:r w:rsidR="008B47DC" w:rsidRPr="00BF29BD">
        <w:rPr>
          <w:rFonts w:ascii="Times New Roman" w:hAnsi="Times New Roman"/>
          <w:spacing w:val="-3"/>
        </w:rPr>
        <w:t>A.</w:t>
      </w:r>
      <w:r w:rsidR="000729DC" w:rsidRPr="00BF29BD">
        <w:rPr>
          <w:rFonts w:ascii="Times New Roman" w:hAnsi="Times New Roman"/>
          <w:spacing w:val="-3"/>
        </w:rPr>
        <w:t>6</w:t>
      </w:r>
      <w:proofErr w:type="gramStart"/>
      <w:r w:rsidR="000729DC" w:rsidRPr="00BF29BD">
        <w:rPr>
          <w:rFonts w:ascii="Times New Roman" w:hAnsi="Times New Roman"/>
          <w:spacing w:val="-3"/>
        </w:rPr>
        <w:t>.</w:t>
      </w:r>
      <w:r w:rsidR="006C6913" w:rsidRPr="00BF29BD">
        <w:rPr>
          <w:rFonts w:ascii="Times New Roman" w:hAnsi="Times New Roman"/>
          <w:spacing w:val="-3"/>
        </w:rPr>
        <w:t xml:space="preserve"> </w:t>
      </w:r>
      <w:r w:rsidR="00BF338D" w:rsidRPr="00BF29BD">
        <w:rPr>
          <w:rFonts w:ascii="Times New Roman" w:hAnsi="Times New Roman"/>
          <w:spacing w:val="-3"/>
        </w:rPr>
        <w:t xml:space="preserve"> </w:t>
      </w:r>
      <w:r w:rsidR="000729DC" w:rsidRPr="00BF29BD">
        <w:rPr>
          <w:rFonts w:ascii="Times New Roman" w:hAnsi="Times New Roman"/>
          <w:spacing w:val="-3"/>
        </w:rPr>
        <w:t>[</w:t>
      </w:r>
      <w:proofErr w:type="gramEnd"/>
      <w:r w:rsidR="000729DC" w:rsidRPr="00BF29BD">
        <w:rPr>
          <w:rFonts w:ascii="Times New Roman" w:hAnsi="Times New Roman"/>
          <w:spacing w:val="-3"/>
        </w:rPr>
        <w:t>Rule 62-4.070(3), F.A.C.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u w:val="single"/>
        </w:rPr>
        <w:t>Enforceable Potential to Emit (PTE) Parameters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85363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A.2</w:t>
      </w:r>
      <w:proofErr w:type="gramStart"/>
      <w:r w:rsidRPr="00BF29BD">
        <w:rPr>
          <w:rFonts w:ascii="Times New Roman" w:hAnsi="Times New Roman"/>
          <w:b/>
          <w:spacing w:val="-3"/>
        </w:rPr>
        <w:t>.</w:t>
      </w:r>
      <w:r w:rsidRPr="00BF29BD">
        <w:rPr>
          <w:rFonts w:ascii="Times New Roman" w:hAnsi="Times New Roman"/>
          <w:spacing w:val="-3"/>
        </w:rPr>
        <w:t xml:space="preserve">  </w:t>
      </w:r>
      <w:r w:rsidR="0085363C" w:rsidRPr="00BF29BD">
        <w:rPr>
          <w:rFonts w:ascii="Times New Roman" w:hAnsi="Times New Roman"/>
          <w:spacing w:val="-3"/>
        </w:rPr>
        <w:t>[</w:t>
      </w:r>
      <w:proofErr w:type="gramEnd"/>
      <w:r w:rsidR="0085363C"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A.3.</w:t>
      </w:r>
      <w:r w:rsidRPr="00BF29BD">
        <w:rPr>
          <w:rFonts w:ascii="Times New Roman" w:hAnsi="Times New Roman"/>
          <w:spacing w:val="-3"/>
        </w:rPr>
        <w:t xml:space="preserve"> In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spacing w:val="-3"/>
        </w:rPr>
        <w:t xml:space="preserve">he following operating limits shall not be exceeded for the </w:t>
      </w:r>
      <w:proofErr w:type="spellStart"/>
      <w:r w:rsidR="00446AB0">
        <w:rPr>
          <w:rFonts w:ascii="Times New Roman" w:hAnsi="Times New Roman"/>
          <w:spacing w:val="-3"/>
        </w:rPr>
        <w:t>loadout</w:t>
      </w:r>
      <w:proofErr w:type="spellEnd"/>
      <w:r w:rsidR="00446AB0">
        <w:rPr>
          <w:rFonts w:ascii="Times New Roman" w:hAnsi="Times New Roman"/>
          <w:spacing w:val="-3"/>
        </w:rPr>
        <w:t xml:space="preserve"> </w:t>
      </w:r>
      <w:r w:rsidRPr="00BF29BD">
        <w:rPr>
          <w:rFonts w:ascii="Times New Roman" w:hAnsi="Times New Roman"/>
          <w:spacing w:val="-3"/>
        </w:rPr>
        <w:t xml:space="preserve">of bulk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446AB0">
        <w:rPr>
          <w:rFonts w:ascii="Times New Roman" w:hAnsi="Times New Roman"/>
          <w:spacing w:val="-3"/>
        </w:rPr>
        <w:t xml:space="preserve"> to s</w:t>
      </w:r>
      <w:r w:rsidRPr="00BF29BD">
        <w:rPr>
          <w:rFonts w:ascii="Times New Roman" w:hAnsi="Times New Roman"/>
          <w:spacing w:val="-3"/>
        </w:rPr>
        <w:t>hips:</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2880"/>
        <w:gridCol w:w="2700"/>
        <w:gridCol w:w="3060"/>
      </w:tblGrid>
      <w:tr w:rsidR="001F3B52" w:rsidRPr="00BF29BD" w:rsidTr="004E4F57">
        <w:tc>
          <w:tcPr>
            <w:tcW w:w="738"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8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xml:space="preserve">Bulk </w:t>
            </w:r>
            <w:r w:rsidR="00AD2D04" w:rsidRPr="00BF29BD">
              <w:rPr>
                <w:rFonts w:ascii="Times New Roman" w:hAnsi="Times New Roman"/>
                <w:spacing w:val="-3"/>
              </w:rPr>
              <w:t>Coarse/G</w:t>
            </w:r>
            <w:r w:rsidR="00260A40" w:rsidRPr="00BF29BD">
              <w:rPr>
                <w:rFonts w:ascii="Times New Roman" w:hAnsi="Times New Roman"/>
                <w:spacing w:val="-3"/>
              </w:rPr>
              <w:t>ranular</w:t>
            </w:r>
            <w:r w:rsidRPr="00BF29BD">
              <w:rPr>
                <w:rFonts w:ascii="Times New Roman" w:hAnsi="Times New Roman"/>
                <w:spacing w:val="-3"/>
              </w:rPr>
              <w:t xml:space="preserve"> Material</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Throughput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(tons/year)</w:t>
            </w:r>
            <w:r w:rsidRPr="00BF29BD">
              <w:rPr>
                <w:rFonts w:ascii="Times New Roman" w:hAnsi="Times New Roman"/>
                <w:spacing w:val="-3"/>
                <w:vertAlign w:val="superscript"/>
              </w:rPr>
              <w:t>1</w:t>
            </w:r>
          </w:p>
        </w:tc>
        <w:tc>
          <w:tcPr>
            <w:tcW w:w="270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sidRPr="00BF29BD">
              <w:rPr>
                <w:rFonts w:ascii="Times New Roman" w:hAnsi="Times New Roman"/>
                <w:spacing w:val="-3"/>
              </w:rPr>
              <w:t>Maximum Handling Rate</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(ton/hr)</w:t>
            </w:r>
          </w:p>
        </w:tc>
        <w:tc>
          <w:tcPr>
            <w:tcW w:w="306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Minimum Moisture Content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by wt.)</w:t>
            </w:r>
          </w:p>
        </w:tc>
      </w:tr>
      <w:tr w:rsidR="00DC4BD6" w:rsidRPr="00BF29BD" w:rsidTr="004E4F57">
        <w:tc>
          <w:tcPr>
            <w:tcW w:w="738" w:type="dxa"/>
            <w:vAlign w:val="center"/>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083</w:t>
            </w:r>
          </w:p>
        </w:tc>
        <w:tc>
          <w:tcPr>
            <w:tcW w:w="2880" w:type="dxa"/>
          </w:tcPr>
          <w:p w:rsidR="00DC4BD6" w:rsidRPr="00BF29BD" w:rsidRDefault="00DC4BD6" w:rsidP="00FB201A">
            <w:pPr>
              <w:jc w:val="center"/>
              <w:rPr>
                <w:rFonts w:ascii="Times New Roman" w:hAnsi="Times New Roman"/>
                <w:spacing w:val="-3"/>
              </w:rPr>
            </w:pPr>
            <w:r w:rsidRPr="00BF29BD">
              <w:rPr>
                <w:rFonts w:ascii="Times New Roman" w:hAnsi="Times New Roman"/>
                <w:spacing w:val="-3"/>
              </w:rPr>
              <w:t>820,000</w:t>
            </w:r>
            <w:r w:rsidR="004048A9" w:rsidRPr="00BF29BD">
              <w:rPr>
                <w:rFonts w:ascii="Times New Roman" w:hAnsi="Times New Roman"/>
                <w:spacing w:val="-3"/>
                <w:vertAlign w:val="superscript"/>
              </w:rPr>
              <w:t>2</w:t>
            </w:r>
          </w:p>
        </w:tc>
        <w:tc>
          <w:tcPr>
            <w:tcW w:w="2700" w:type="dxa"/>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400 (truck or ship)</w:t>
            </w:r>
          </w:p>
        </w:tc>
        <w:tc>
          <w:tcPr>
            <w:tcW w:w="3060" w:type="dxa"/>
            <w:vAlign w:val="center"/>
          </w:tcPr>
          <w:p w:rsidR="00DC4BD6" w:rsidRPr="00BF29BD" w:rsidRDefault="00DC4BD6"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4.8%</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1</w:t>
      </w:r>
      <w:r w:rsidRPr="00BF29BD">
        <w:rPr>
          <w:rFonts w:ascii="Times New Roman" w:hAnsi="Times New Roman"/>
          <w:spacing w:val="-3"/>
        </w:rPr>
        <w:t>tons per consecutive twelve month period</w:t>
      </w:r>
    </w:p>
    <w:p w:rsidR="004048A9" w:rsidRPr="00BF29BD" w:rsidRDefault="004048A9" w:rsidP="004048A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2</w:t>
      </w:r>
      <w:r w:rsidRPr="00BF29BD">
        <w:rPr>
          <w:rFonts w:ascii="Times New Roman" w:hAnsi="Times New Roman"/>
          <w:spacing w:val="-3"/>
        </w:rPr>
        <w:t>throughput limit is the combined limit for truck loading and ship loading operations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62-210.200 – “Potential to Emit”, F.A.C.; Construction Permit No. 0570018-014-AC</w:t>
      </w:r>
      <w:r w:rsidR="007522BB" w:rsidRPr="00BF29BD">
        <w:rPr>
          <w:rFonts w:ascii="Times New Roman" w:hAnsi="Times New Roman"/>
          <w:spacing w:val="-3"/>
        </w:rPr>
        <w:t xml:space="preserve"> and 017-AC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A.4</w:t>
      </w:r>
      <w:proofErr w:type="gramStart"/>
      <w:r w:rsidRPr="00BF29BD">
        <w:rPr>
          <w:rFonts w:ascii="Times New Roman" w:hAnsi="Times New Roman"/>
          <w:b/>
          <w:spacing w:val="-3"/>
        </w:rPr>
        <w:t>.</w:t>
      </w:r>
      <w:r w:rsidRPr="00BF29BD">
        <w:rPr>
          <w:rFonts w:ascii="Times New Roman" w:hAnsi="Times New Roman"/>
          <w:spacing w:val="-3"/>
        </w:rPr>
        <w:t xml:space="preserve">  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spacing w:val="-3"/>
        </w:rPr>
        <w:t xml:space="preserve">he following operating limits shall not be exceeded for the bulk </w:t>
      </w:r>
      <w:r w:rsidR="00260A40" w:rsidRPr="00BF29BD">
        <w:rPr>
          <w:rFonts w:ascii="Times New Roman" w:hAnsi="Times New Roman"/>
          <w:spacing w:val="-3"/>
        </w:rPr>
        <w:t>coarse/granular</w:t>
      </w:r>
      <w:r w:rsidRPr="00BF29BD">
        <w:rPr>
          <w:rFonts w:ascii="Times New Roman" w:hAnsi="Times New Roman"/>
          <w:spacing w:val="-3"/>
        </w:rPr>
        <w:t xml:space="preserve"> material handling operations:</w:t>
      </w:r>
    </w:p>
    <w:p w:rsidR="00A3178E" w:rsidRDefault="00A3178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03DEE" w:rsidRDefault="00103DE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03DEE" w:rsidRPr="00BF29BD" w:rsidRDefault="00103DE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960"/>
        <w:gridCol w:w="4680"/>
      </w:tblGrid>
      <w:tr w:rsidR="001F3B52" w:rsidRPr="00BF29BD" w:rsidTr="004E4F57">
        <w:tc>
          <w:tcPr>
            <w:tcW w:w="738"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lastRenderedPageBreak/>
              <w:t>EU</w:t>
            </w:r>
          </w:p>
        </w:tc>
        <w:tc>
          <w:tcPr>
            <w:tcW w:w="396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 xml:space="preserve">Bulk </w:t>
            </w:r>
            <w:r w:rsidR="00AD2D04" w:rsidRPr="00BF29BD">
              <w:rPr>
                <w:rFonts w:ascii="Times New Roman" w:hAnsi="Times New Roman"/>
                <w:spacing w:val="-3"/>
              </w:rPr>
              <w:t>Coarse/G</w:t>
            </w:r>
            <w:r w:rsidR="00260A40" w:rsidRPr="00BF29BD">
              <w:rPr>
                <w:rFonts w:ascii="Times New Roman" w:hAnsi="Times New Roman"/>
                <w:spacing w:val="-3"/>
              </w:rPr>
              <w:t>ranular</w:t>
            </w:r>
            <w:r w:rsidRPr="00BF29BD">
              <w:rPr>
                <w:rFonts w:ascii="Times New Roman" w:hAnsi="Times New Roman"/>
                <w:spacing w:val="-3"/>
              </w:rPr>
              <w:t xml:space="preserve"> Material</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Throughput</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(tons/year)</w:t>
            </w:r>
            <w:r w:rsidRPr="00BF29BD">
              <w:rPr>
                <w:rFonts w:ascii="Times New Roman" w:hAnsi="Times New Roman"/>
                <w:spacing w:val="-3"/>
                <w:vertAlign w:val="superscript"/>
              </w:rPr>
              <w:t>1</w:t>
            </w:r>
          </w:p>
        </w:tc>
        <w:tc>
          <w:tcPr>
            <w:tcW w:w="46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Maximum Handling Rate</w:t>
            </w:r>
          </w:p>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(ton/hr)</w:t>
            </w:r>
          </w:p>
        </w:tc>
      </w:tr>
      <w:tr w:rsidR="001F3B52" w:rsidRPr="00BF29BD" w:rsidTr="004E4F57">
        <w:tc>
          <w:tcPr>
            <w:tcW w:w="738"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083</w:t>
            </w:r>
          </w:p>
        </w:tc>
        <w:tc>
          <w:tcPr>
            <w:tcW w:w="3960" w:type="dxa"/>
            <w:vAlign w:val="center"/>
          </w:tcPr>
          <w:p w:rsidR="001F3B52" w:rsidRPr="00BF29BD" w:rsidRDefault="001F3B52" w:rsidP="00A3178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820,000</w:t>
            </w:r>
            <w:r w:rsidR="004A3322" w:rsidRPr="00BF29BD">
              <w:rPr>
                <w:rFonts w:ascii="Times New Roman" w:hAnsi="Times New Roman"/>
                <w:spacing w:val="-3"/>
              </w:rPr>
              <w:t xml:space="preserve"> </w:t>
            </w:r>
            <w:r w:rsidR="00A3178E" w:rsidRPr="00BF29BD">
              <w:rPr>
                <w:rFonts w:ascii="Times New Roman" w:hAnsi="Times New Roman"/>
                <w:spacing w:val="-3"/>
                <w:vertAlign w:val="superscript"/>
              </w:rPr>
              <w:t>2</w:t>
            </w:r>
          </w:p>
        </w:tc>
        <w:tc>
          <w:tcPr>
            <w:tcW w:w="4680" w:type="dxa"/>
            <w:vAlign w:val="center"/>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400</w:t>
            </w:r>
            <w:r w:rsidR="004A3322" w:rsidRPr="00BF29BD">
              <w:rPr>
                <w:rFonts w:ascii="Times New Roman" w:hAnsi="Times New Roman"/>
                <w:spacing w:val="-3"/>
              </w:rPr>
              <w:t xml:space="preserve"> (truck or ship)</w:t>
            </w:r>
          </w:p>
        </w:tc>
      </w:tr>
    </w:tbl>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1</w:t>
      </w:r>
      <w:r w:rsidRPr="00BF29BD">
        <w:rPr>
          <w:rFonts w:ascii="Times New Roman" w:hAnsi="Times New Roman"/>
          <w:spacing w:val="-3"/>
        </w:rPr>
        <w:t xml:space="preserve">- </w:t>
      </w:r>
      <w:proofErr w:type="gramStart"/>
      <w:r w:rsidRPr="00BF29BD">
        <w:rPr>
          <w:rFonts w:ascii="Times New Roman" w:hAnsi="Times New Roman"/>
          <w:spacing w:val="-3"/>
        </w:rPr>
        <w:t>tons</w:t>
      </w:r>
      <w:proofErr w:type="gramEnd"/>
      <w:r w:rsidRPr="00BF29BD">
        <w:rPr>
          <w:rFonts w:ascii="Times New Roman" w:hAnsi="Times New Roman"/>
          <w:spacing w:val="-3"/>
        </w:rPr>
        <w:t xml:space="preserve"> per consecutive twelve month period</w:t>
      </w:r>
    </w:p>
    <w:p w:rsidR="004A3322" w:rsidRPr="00BF29BD" w:rsidRDefault="00A3178E"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vertAlign w:val="superscript"/>
        </w:rPr>
        <w:t>2</w:t>
      </w:r>
      <w:r w:rsidR="004A3322" w:rsidRPr="00BF29BD">
        <w:rPr>
          <w:rFonts w:ascii="Times New Roman" w:hAnsi="Times New Roman"/>
          <w:spacing w:val="-3"/>
        </w:rPr>
        <w:t xml:space="preserve">- </w:t>
      </w:r>
      <w:proofErr w:type="gramStart"/>
      <w:r w:rsidR="004A3322" w:rsidRPr="00BF29BD">
        <w:rPr>
          <w:rFonts w:ascii="Times New Roman" w:hAnsi="Times New Roman"/>
          <w:spacing w:val="-3"/>
        </w:rPr>
        <w:t>throughput</w:t>
      </w:r>
      <w:proofErr w:type="gramEnd"/>
      <w:r w:rsidR="004A3322" w:rsidRPr="00BF29BD">
        <w:rPr>
          <w:rFonts w:ascii="Times New Roman" w:hAnsi="Times New Roman"/>
          <w:spacing w:val="-3"/>
        </w:rPr>
        <w:t xml:space="preserve"> limit is the combined limit for truck loading and ship loading</w:t>
      </w:r>
      <w:r w:rsidR="00277F9F" w:rsidRPr="00BF29BD">
        <w:rPr>
          <w:rFonts w:ascii="Times New Roman" w:hAnsi="Times New Roman"/>
          <w:spacing w:val="-3"/>
        </w:rPr>
        <w:t xml:space="preserve"> operations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62-210.200 – “Potential to Emit”, F.A.C.; Construction Permit No. 0570018-014-AC; and Construction Permit Application received April 20, 2010]</w:t>
      </w:r>
    </w:p>
    <w:p w:rsidR="00FB201A" w:rsidRPr="00BF29BD" w:rsidRDefault="00FB201A"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u w:val="single"/>
        </w:rPr>
        <w:t>Emission Limitations and Standards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A3178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A.5</w:t>
      </w:r>
      <w:proofErr w:type="gramStart"/>
      <w:r w:rsidR="00A3178E" w:rsidRPr="00BF29BD">
        <w:rPr>
          <w:rFonts w:ascii="Times New Roman" w:hAnsi="Times New Roman"/>
          <w:b/>
          <w:spacing w:val="-3"/>
        </w:rPr>
        <w:t xml:space="preserve">.  </w:t>
      </w:r>
      <w:r w:rsidR="00A3178E" w:rsidRPr="00BF29BD">
        <w:rPr>
          <w:rFonts w:ascii="Times New Roman" w:hAnsi="Times New Roman"/>
          <w:spacing w:val="-3"/>
        </w:rPr>
        <w:t>[</w:t>
      </w:r>
      <w:proofErr w:type="gramEnd"/>
      <w:r w:rsidR="00A3178E"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A.6</w:t>
      </w:r>
      <w:proofErr w:type="gramStart"/>
      <w:r w:rsidRPr="00BF29BD">
        <w:rPr>
          <w:rFonts w:ascii="Times New Roman" w:hAnsi="Times New Roman"/>
          <w:b/>
          <w:spacing w:val="-3"/>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permittee shall not cause, permit, or allow any visible emissions (five percent opacity) from </w:t>
      </w:r>
      <w:r w:rsidR="00A3178E" w:rsidRPr="00BF29BD">
        <w:rPr>
          <w:rFonts w:ascii="Times New Roman" w:hAnsi="Times New Roman"/>
          <w:spacing w:val="-3"/>
        </w:rPr>
        <w:t>EU</w:t>
      </w:r>
      <w:r w:rsidR="00174EDB" w:rsidRPr="00BF29BD">
        <w:rPr>
          <w:rFonts w:ascii="Times New Roman" w:hAnsi="Times New Roman"/>
          <w:spacing w:val="-3"/>
        </w:rPr>
        <w:t xml:space="preserve"> 083 except </w:t>
      </w:r>
      <w:r w:rsidR="008F0EEF" w:rsidRPr="00BF29BD">
        <w:rPr>
          <w:rFonts w:ascii="Times New Roman" w:hAnsi="Times New Roman"/>
          <w:spacing w:val="-3"/>
        </w:rPr>
        <w:t>when</w:t>
      </w:r>
      <w:r w:rsidR="00174EDB" w:rsidRPr="00BF29BD">
        <w:rPr>
          <w:rFonts w:ascii="Times New Roman" w:hAnsi="Times New Roman"/>
          <w:spacing w:val="-3"/>
        </w:rPr>
        <w:t xml:space="preserve"> loading a ship with material from a conveyor system.  An opacity standard of ten percent shall apply when</w:t>
      </w:r>
      <w:r w:rsidR="008F0EEF" w:rsidRPr="00BF29BD">
        <w:rPr>
          <w:rFonts w:ascii="Times New Roman" w:hAnsi="Times New Roman"/>
          <w:spacing w:val="-3"/>
        </w:rPr>
        <w:t xml:space="preserve"> the </w:t>
      </w:r>
      <w:proofErr w:type="spellStart"/>
      <w:r w:rsidR="008F0EEF" w:rsidRPr="00BF29BD">
        <w:rPr>
          <w:rFonts w:ascii="Times New Roman" w:hAnsi="Times New Roman"/>
          <w:spacing w:val="-3"/>
        </w:rPr>
        <w:t>shiphold</w:t>
      </w:r>
      <w:proofErr w:type="spellEnd"/>
      <w:r w:rsidR="008F0EEF" w:rsidRPr="00BF29BD">
        <w:rPr>
          <w:rFonts w:ascii="Times New Roman" w:hAnsi="Times New Roman"/>
          <w:spacing w:val="-3"/>
        </w:rPr>
        <w:t xml:space="preserve"> hatch </w:t>
      </w:r>
      <w:r w:rsidR="00174EDB" w:rsidRPr="00BF29BD">
        <w:rPr>
          <w:rFonts w:ascii="Times New Roman" w:hAnsi="Times New Roman"/>
          <w:spacing w:val="-3"/>
        </w:rPr>
        <w:t>covering</w:t>
      </w:r>
      <w:r w:rsidR="008F0EEF" w:rsidRPr="00BF29BD">
        <w:rPr>
          <w:rFonts w:ascii="Times New Roman" w:hAnsi="Times New Roman"/>
          <w:spacing w:val="-3"/>
        </w:rPr>
        <w:t xml:space="preserve"> has been moved.</w:t>
      </w:r>
      <w:r w:rsidR="00774B5C" w:rsidRPr="00BF29BD">
        <w:rPr>
          <w:rFonts w:ascii="Times New Roman" w:hAnsi="Times New Roman"/>
          <w:spacing w:val="-3"/>
        </w:rPr>
        <w:t xml:space="preserve"> </w:t>
      </w:r>
      <w:r w:rsidRPr="00BF29BD">
        <w:rPr>
          <w:rFonts w:ascii="Times New Roman" w:hAnsi="Times New Roman"/>
          <w:spacing w:val="-3"/>
        </w:rPr>
        <w:t>[Rule 62-296.711(2), F.A.C.; Section 1-3.52 Rules of the Environmental Protection Commission of Hillsborough County; Construction Permit No. 0570018-014-AC</w:t>
      </w:r>
      <w:r w:rsidR="00E145B7" w:rsidRPr="00BF29BD">
        <w:rPr>
          <w:rFonts w:ascii="Times New Roman" w:hAnsi="Times New Roman"/>
          <w:spacing w:val="-3"/>
        </w:rPr>
        <w:t xml:space="preserve"> and 017-AC</w:t>
      </w:r>
      <w:r w:rsidRPr="00BF29BD">
        <w:rPr>
          <w:rFonts w:ascii="Times New Roman" w:hAnsi="Times New Roman"/>
          <w:spacing w:val="-3"/>
        </w:rPr>
        <w: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A.7</w:t>
      </w:r>
      <w:proofErr w:type="gramStart"/>
      <w:r w:rsidRPr="00BF29BD">
        <w:rPr>
          <w:rFonts w:ascii="Times New Roman" w:hAnsi="Times New Roman"/>
          <w:b/>
          <w:spacing w:val="-3"/>
        </w:rPr>
        <w:t xml:space="preserve">.  </w:t>
      </w:r>
      <w:r w:rsidR="00D51215" w:rsidRPr="00BF29BD">
        <w:rPr>
          <w:rFonts w:ascii="Times New Roman" w:hAnsi="Times New Roman"/>
          <w:spacing w:val="-3"/>
        </w:rPr>
        <w:t>[</w:t>
      </w:r>
      <w:proofErr w:type="gramEnd"/>
      <w:r w:rsidR="00D51215"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A.8</w:t>
      </w:r>
      <w:proofErr w:type="gramStart"/>
      <w:r w:rsidRPr="00BF29BD">
        <w:rPr>
          <w:rFonts w:ascii="Times New Roman" w:hAnsi="Times New Roman"/>
          <w:b/>
          <w:spacing w:val="-3"/>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ensure compliance with Specific Condition Nos. </w:t>
      </w:r>
      <w:r w:rsidR="00273286">
        <w:rPr>
          <w:rFonts w:ascii="Times New Roman" w:hAnsi="Times New Roman"/>
          <w:spacing w:val="-3"/>
        </w:rPr>
        <w:t xml:space="preserve">A.3, </w:t>
      </w:r>
      <w:r w:rsidRPr="00BF29BD">
        <w:rPr>
          <w:rFonts w:ascii="Times New Roman" w:hAnsi="Times New Roman"/>
          <w:spacing w:val="-3"/>
        </w:rPr>
        <w:t>A.4</w:t>
      </w:r>
      <w:r w:rsidR="00273286">
        <w:rPr>
          <w:rFonts w:ascii="Times New Roman" w:hAnsi="Times New Roman"/>
          <w:spacing w:val="-3"/>
        </w:rPr>
        <w:t>,</w:t>
      </w:r>
      <w:r w:rsidRPr="00BF29BD">
        <w:rPr>
          <w:rFonts w:ascii="Times New Roman" w:hAnsi="Times New Roman"/>
          <w:spacing w:val="-3"/>
        </w:rPr>
        <w:t xml:space="preserve"> and Facility-wide Condition 21, the following reasonable precautions to prevent emissions of unconfined particulate matter at this facility shall apply:</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Apply water via water sprays to the bulk </w:t>
      </w:r>
      <w:r w:rsidR="00260A40" w:rsidRPr="00BF29BD">
        <w:rPr>
          <w:rFonts w:ascii="Times New Roman" w:hAnsi="Times New Roman"/>
          <w:spacing w:val="-3"/>
        </w:rPr>
        <w:t>coarse/granular</w:t>
      </w:r>
      <w:r w:rsidRPr="00BF29BD">
        <w:rPr>
          <w:rFonts w:ascii="Times New Roman" w:hAnsi="Times New Roman"/>
          <w:spacing w:val="-3"/>
        </w:rPr>
        <w:t xml:space="preserve"> materials as needed whenever it is handled prior to the dryer to ensure compliance with the opacity limit.</w:t>
      </w:r>
    </w:p>
    <w:p w:rsidR="001F3B52" w:rsidRPr="00BF29BD" w:rsidRDefault="00805C29"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Enclose all conveyor belts on the top and sides</w:t>
      </w:r>
      <w:r w:rsidR="00625DF8">
        <w:rPr>
          <w:rFonts w:ascii="Times New Roman" w:hAnsi="Times New Roman"/>
          <w:spacing w:val="-3"/>
        </w:rPr>
        <w:t>.</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When material is discharged into a receiving hopper from a clamshell, the free fall distance shall not exceed 4 ft. and the clamshell shall not be opened until it is below the sides of the hopper.</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Water sprays, or similar chemical coating applicators, shall be used as necessary on the bulk </w:t>
      </w:r>
      <w:r w:rsidR="00260A40" w:rsidRPr="00BF29BD">
        <w:rPr>
          <w:rFonts w:ascii="Times New Roman" w:hAnsi="Times New Roman"/>
          <w:spacing w:val="-3"/>
        </w:rPr>
        <w:t>coarse/granular</w:t>
      </w:r>
      <w:r w:rsidRPr="00BF29BD">
        <w:rPr>
          <w:rFonts w:ascii="Times New Roman" w:hAnsi="Times New Roman"/>
          <w:spacing w:val="-3"/>
        </w:rPr>
        <w:t xml:space="preserve"> materials at the receiving hoppers, transfer points, storage piles and plant grounds to ensure sufficient dust suppression to meet opacity standards while material is transferred or stored.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Material spillage or leakage from the clamshell shall be kept at a minimum.  The clamshell shall be maintained so that it has a tight lip.</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clamshell shall be kept clean at all times, and accumulation of material in the clamshell is prohibited.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Use of front-end loaders and bulldozers in the marine vessel hold shall be minimized to the greatest extent possible.</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No blowers shall be used in the marine vessel holds to gather material for the final clean out of the cargo hold.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lastRenderedPageBreak/>
        <w:t>Tarps or similar coverings shall be used as needed to minimize particulate emissions from the shiphold and other uncontrolled emission points.</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Vacuum or wet areas used by vehicles and machines as needed to minimize emissions.</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Curtailing or ceasing operations when necessary, especially in situations with high winds, in order to comply with the opacity standard.</w:t>
      </w:r>
    </w:p>
    <w:p w:rsidR="001F3B52" w:rsidRPr="00BF29BD" w:rsidRDefault="001F3B52" w:rsidP="00E56CCE">
      <w:pPr>
        <w:numPr>
          <w:ilvl w:val="0"/>
          <w:numId w:val="44"/>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Minimize the drop height for all conveyor drops to piles.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62-296.320(4</w:t>
      </w:r>
      <w:proofErr w:type="gramStart"/>
      <w:r w:rsidRPr="00BF29BD">
        <w:rPr>
          <w:rFonts w:ascii="Times New Roman" w:hAnsi="Times New Roman"/>
          <w:spacing w:val="-3"/>
        </w:rPr>
        <w:t>)(</w:t>
      </w:r>
      <w:proofErr w:type="gramEnd"/>
      <w:r w:rsidRPr="00BF29BD">
        <w:rPr>
          <w:rFonts w:ascii="Times New Roman" w:hAnsi="Times New Roman"/>
          <w:spacing w:val="-3"/>
        </w:rPr>
        <w:t>c) and 62-4.070(3), F.A.C.; Permit No. 0570018-010-AV Construction Permit No. 0570018-014-AC; and Construction Permit Application received April 20, 2010]</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F29BD">
        <w:rPr>
          <w:rFonts w:ascii="Times New Roman" w:hAnsi="Times New Roman"/>
          <w:b/>
          <w:spacing w:val="-3"/>
          <w:u w:val="single"/>
        </w:rPr>
        <w:t>Test Methods and Procedures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A.9.</w:t>
      </w:r>
      <w:r w:rsidRPr="00BF29BD">
        <w:rPr>
          <w:rFonts w:ascii="Times New Roman" w:hAnsi="Times New Roman"/>
          <w:spacing w:val="-3"/>
        </w:rPr>
        <w:t xml:space="preserve">  Prior to the beginning of each ship</w:t>
      </w:r>
      <w:r w:rsidR="00F82B0D" w:rsidRPr="00BF29BD">
        <w:rPr>
          <w:rFonts w:ascii="Times New Roman" w:hAnsi="Times New Roman"/>
          <w:spacing w:val="-3"/>
        </w:rPr>
        <w:t xml:space="preserve"> loading or</w:t>
      </w:r>
      <w:r w:rsidRPr="00BF29BD">
        <w:rPr>
          <w:rFonts w:ascii="Times New Roman" w:hAnsi="Times New Roman"/>
          <w:spacing w:val="-3"/>
        </w:rPr>
        <w:t xml:space="preserve"> unloading operation of </w:t>
      </w:r>
      <w:r w:rsidRPr="00BF29BD">
        <w:rPr>
          <w:rFonts w:ascii="Times New Roman" w:hAnsi="Times New Roman"/>
          <w:spacing w:val="-3"/>
          <w:u w:val="single"/>
        </w:rPr>
        <w:t>any</w:t>
      </w:r>
      <w:r w:rsidRPr="00BF29BD">
        <w:rPr>
          <w:rFonts w:ascii="Times New Roman" w:hAnsi="Times New Roman"/>
          <w:spacing w:val="-3"/>
        </w:rPr>
        <w:t xml:space="preserve"> bulk </w:t>
      </w:r>
      <w:r w:rsidR="00260A40" w:rsidRPr="00BF29BD">
        <w:rPr>
          <w:rFonts w:ascii="Times New Roman" w:hAnsi="Times New Roman"/>
          <w:spacing w:val="-3"/>
        </w:rPr>
        <w:t>coarse/granular</w:t>
      </w:r>
      <w:r w:rsidRPr="00BF29BD">
        <w:rPr>
          <w:rFonts w:ascii="Times New Roman" w:hAnsi="Times New Roman"/>
          <w:spacing w:val="-3"/>
        </w:rPr>
        <w:t xml:space="preserve"> material, test each </w:t>
      </w:r>
      <w:r w:rsidR="00F82B0D" w:rsidRPr="00BF29BD">
        <w:rPr>
          <w:rFonts w:ascii="Times New Roman" w:hAnsi="Times New Roman"/>
          <w:spacing w:val="-3"/>
        </w:rPr>
        <w:t xml:space="preserve">outgoing shipment or incoming </w:t>
      </w:r>
      <w:r w:rsidRPr="00BF29BD">
        <w:rPr>
          <w:rFonts w:ascii="Times New Roman" w:hAnsi="Times New Roman"/>
          <w:spacing w:val="-3"/>
        </w:rPr>
        <w:t xml:space="preserve">shipload of bulk </w:t>
      </w:r>
      <w:r w:rsidR="00260A40" w:rsidRPr="00BF29BD">
        <w:rPr>
          <w:rFonts w:ascii="Times New Roman" w:hAnsi="Times New Roman"/>
          <w:spacing w:val="-3"/>
        </w:rPr>
        <w:t>coarse/granular</w:t>
      </w:r>
      <w:r w:rsidRPr="00BF29BD">
        <w:rPr>
          <w:rFonts w:ascii="Times New Roman" w:hAnsi="Times New Roman"/>
          <w:spacing w:val="-3"/>
        </w:rPr>
        <w:t xml:space="preserve"> material</w:t>
      </w:r>
      <w:r w:rsidR="00F82B0D" w:rsidRPr="00BF29BD">
        <w:rPr>
          <w:rFonts w:ascii="Times New Roman" w:hAnsi="Times New Roman"/>
          <w:spacing w:val="-3"/>
        </w:rPr>
        <w:t>, respectively,</w:t>
      </w:r>
      <w:r w:rsidRPr="00BF29BD">
        <w:rPr>
          <w:rFonts w:ascii="Times New Roman" w:hAnsi="Times New Roman"/>
          <w:spacing w:val="-3"/>
        </w:rPr>
        <w:t xml:space="preserve"> for moisture content.  The permittee shall also test any slag fed to the dryer for moisture content on any date that</w:t>
      </w:r>
      <w:r w:rsidR="009C0B57" w:rsidRPr="00BF29BD">
        <w:rPr>
          <w:rFonts w:ascii="Times New Roman" w:hAnsi="Times New Roman"/>
          <w:spacing w:val="-3"/>
        </w:rPr>
        <w:t xml:space="preserve"> the dryer is processing slag.</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62-4.070(3), F.A.C.; Permit Nos. 0570018-006-AC</w:t>
      </w:r>
      <w:r w:rsidR="00166787" w:rsidRPr="00BF29BD">
        <w:rPr>
          <w:rFonts w:ascii="Times New Roman" w:hAnsi="Times New Roman"/>
          <w:spacing w:val="-3"/>
        </w:rPr>
        <w:t>,</w:t>
      </w:r>
      <w:r w:rsidRPr="00BF29BD">
        <w:rPr>
          <w:rFonts w:ascii="Times New Roman" w:hAnsi="Times New Roman"/>
          <w:spacing w:val="-3"/>
        </w:rPr>
        <w:t xml:space="preserve"> 014-AC</w:t>
      </w:r>
      <w:r w:rsidR="00166787" w:rsidRPr="00BF29BD">
        <w:rPr>
          <w:rFonts w:ascii="Times New Roman" w:hAnsi="Times New Roman"/>
          <w:spacing w:val="-3"/>
        </w:rPr>
        <w:t>, and 017-AC]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A.10.</w:t>
      </w:r>
      <w:r w:rsidRPr="00BF29BD">
        <w:rPr>
          <w:rFonts w:ascii="Times New Roman" w:hAnsi="Times New Roman"/>
          <w:spacing w:val="-3"/>
        </w:rPr>
        <w:t xml:space="preserve"> Te</w:t>
      </w:r>
      <w:r w:rsidR="00D51215" w:rsidRPr="00BF29BD">
        <w:rPr>
          <w:rFonts w:ascii="Times New Roman" w:hAnsi="Times New Roman"/>
          <w:spacing w:val="-3"/>
        </w:rPr>
        <w:t>st the following emission unit</w:t>
      </w:r>
      <w:r w:rsidRPr="00BF29BD">
        <w:rPr>
          <w:rFonts w:ascii="Times New Roman" w:hAnsi="Times New Roman"/>
          <w:spacing w:val="-3"/>
        </w:rPr>
        <w:t xml:space="preserve"> for visible emissions </w:t>
      </w:r>
      <w:r w:rsidR="00D51215" w:rsidRPr="00BF29BD">
        <w:rPr>
          <w:rFonts w:ascii="Times New Roman" w:hAnsi="Times New Roman"/>
          <w:spacing w:val="-3"/>
        </w:rPr>
        <w:t>as follows</w:t>
      </w:r>
      <w:r w:rsidRPr="00BF29BD">
        <w:rPr>
          <w:rFonts w:ascii="Times New Roman" w:hAnsi="Times New Roman"/>
          <w:spacing w:val="-3"/>
        </w:rPr>
        <w:t>:</w:t>
      </w:r>
    </w:p>
    <w:p w:rsidR="00D51215" w:rsidRPr="00BF29BD" w:rsidRDefault="00D51215"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273286" w:rsidP="00273286">
      <w:pPr>
        <w:tabs>
          <w:tab w:val="left" w:pos="-1080"/>
          <w:tab w:val="left" w:pos="-360"/>
          <w:tab w:val="left" w:pos="18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Pr>
          <w:rFonts w:ascii="Times New Roman" w:hAnsi="Times New Roman"/>
          <w:b/>
          <w:spacing w:val="-3"/>
        </w:rPr>
        <w:tab/>
      </w:r>
      <w:r w:rsidR="00E06D3D" w:rsidRPr="00BF29BD">
        <w:rPr>
          <w:rFonts w:ascii="Times New Roman" w:hAnsi="Times New Roman"/>
          <w:b/>
          <w:spacing w:val="-3"/>
        </w:rPr>
        <w:t xml:space="preserve">EU </w:t>
      </w:r>
      <w:r w:rsidR="001F3B52" w:rsidRPr="00BF29BD">
        <w:rPr>
          <w:rFonts w:ascii="Times New Roman" w:hAnsi="Times New Roman"/>
          <w:b/>
          <w:spacing w:val="-3"/>
        </w:rPr>
        <w:t xml:space="preserve">083 – </w:t>
      </w:r>
      <w:r w:rsidR="001F3B52" w:rsidRPr="00BF29BD">
        <w:rPr>
          <w:rFonts w:ascii="Times New Roman" w:hAnsi="Times New Roman"/>
          <w:b/>
          <w:color w:val="000000"/>
          <w:szCs w:val="24"/>
        </w:rPr>
        <w:t xml:space="preserve">Bulk </w:t>
      </w:r>
      <w:r w:rsidR="00AD2D04" w:rsidRPr="00BF29BD">
        <w:rPr>
          <w:rFonts w:ascii="Times New Roman" w:hAnsi="Times New Roman"/>
          <w:b/>
          <w:color w:val="000000"/>
          <w:szCs w:val="24"/>
        </w:rPr>
        <w:t>Coarse/G</w:t>
      </w:r>
      <w:r w:rsidR="00260A40" w:rsidRPr="00BF29BD">
        <w:rPr>
          <w:rFonts w:ascii="Times New Roman" w:hAnsi="Times New Roman"/>
          <w:b/>
          <w:color w:val="000000"/>
          <w:szCs w:val="24"/>
        </w:rPr>
        <w:t>ranular</w:t>
      </w:r>
      <w:r w:rsidR="001F3B52" w:rsidRPr="00BF29BD">
        <w:rPr>
          <w:rFonts w:ascii="Times New Roman" w:hAnsi="Times New Roman"/>
          <w:b/>
          <w:color w:val="000000"/>
          <w:szCs w:val="24"/>
        </w:rPr>
        <w:t xml:space="preserve"> Material Shipping - Loadout to Truck</w:t>
      </w:r>
      <w:r w:rsidR="00DE7E89" w:rsidRPr="00BF29BD">
        <w:rPr>
          <w:rFonts w:ascii="Times New Roman" w:hAnsi="Times New Roman"/>
          <w:b/>
          <w:color w:val="000000"/>
          <w:szCs w:val="24"/>
        </w:rPr>
        <w:t>/Ship</w:t>
      </w:r>
    </w:p>
    <w:p w:rsidR="001F3B52" w:rsidRPr="00BF29BD" w:rsidRDefault="001F3B52" w:rsidP="00E56CCE">
      <w:pPr>
        <w:numPr>
          <w:ilvl w:val="0"/>
          <w:numId w:val="19"/>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Truck Loadout - Test the loadout of bulk </w:t>
      </w:r>
      <w:r w:rsidR="00260A40" w:rsidRPr="00BF29BD">
        <w:rPr>
          <w:rFonts w:ascii="Times New Roman" w:hAnsi="Times New Roman"/>
          <w:spacing w:val="-3"/>
        </w:rPr>
        <w:t>coarse/granular</w:t>
      </w:r>
      <w:r w:rsidRPr="00BF29BD">
        <w:rPr>
          <w:rFonts w:ascii="Times New Roman" w:hAnsi="Times New Roman"/>
          <w:spacing w:val="-3"/>
        </w:rPr>
        <w:t xml:space="preserve"> materials to trucks from front-end loaders</w:t>
      </w:r>
      <w:r w:rsidR="00DE7E89" w:rsidRPr="00BF29BD">
        <w:rPr>
          <w:rFonts w:ascii="Times New Roman" w:hAnsi="Times New Roman"/>
          <w:spacing w:val="-3"/>
        </w:rPr>
        <w:t xml:space="preserve"> at the point of highest opacity</w:t>
      </w:r>
      <w:r w:rsidRPr="00BF29BD">
        <w:rPr>
          <w:rFonts w:ascii="Times New Roman" w:hAnsi="Times New Roman"/>
          <w:spacing w:val="-3"/>
        </w:rPr>
        <w:t xml:space="preserve"> annually during each federal fiscal year.</w:t>
      </w:r>
    </w:p>
    <w:p w:rsidR="00DE7E89" w:rsidRPr="00BF29BD" w:rsidRDefault="00DE7E89" w:rsidP="00E56CCE">
      <w:pPr>
        <w:numPr>
          <w:ilvl w:val="0"/>
          <w:numId w:val="19"/>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Ship – Test the </w:t>
      </w:r>
      <w:proofErr w:type="spellStart"/>
      <w:r w:rsidRPr="00BF29BD">
        <w:rPr>
          <w:rFonts w:ascii="Times New Roman" w:hAnsi="Times New Roman"/>
          <w:spacing w:val="-3"/>
        </w:rPr>
        <w:t>loadout</w:t>
      </w:r>
      <w:proofErr w:type="spellEnd"/>
      <w:r w:rsidRPr="00BF29BD">
        <w:rPr>
          <w:rFonts w:ascii="Times New Roman" w:hAnsi="Times New Roman"/>
          <w:spacing w:val="-3"/>
        </w:rPr>
        <w:t xml:space="preserve"> of bulk coarse/granular materials to ship at the point of highest opacity during the initial </w:t>
      </w:r>
      <w:proofErr w:type="spellStart"/>
      <w:r w:rsidRPr="00BF29BD">
        <w:rPr>
          <w:rFonts w:ascii="Times New Roman" w:hAnsi="Times New Roman"/>
          <w:spacing w:val="-3"/>
        </w:rPr>
        <w:t>s</w:t>
      </w:r>
      <w:r w:rsidR="00317E52" w:rsidRPr="00BF29BD">
        <w:rPr>
          <w:rFonts w:ascii="Times New Roman" w:hAnsi="Times New Roman"/>
          <w:spacing w:val="-3"/>
        </w:rPr>
        <w:t>hiphold</w:t>
      </w:r>
      <w:proofErr w:type="spellEnd"/>
      <w:r w:rsidR="00317E52" w:rsidRPr="00BF29BD">
        <w:rPr>
          <w:rFonts w:ascii="Times New Roman" w:hAnsi="Times New Roman"/>
          <w:spacing w:val="-3"/>
        </w:rPr>
        <w:t xml:space="preserve"> loading operation after completion of the modification </w:t>
      </w:r>
      <w:r w:rsidRPr="00BF29BD">
        <w:rPr>
          <w:rFonts w:ascii="Times New Roman" w:hAnsi="Times New Roman"/>
          <w:spacing w:val="-3"/>
        </w:rPr>
        <w:t xml:space="preserve">and annually during each federal fiscal year.  The Method 9 test shall include separate observations of the </w:t>
      </w:r>
      <w:proofErr w:type="spellStart"/>
      <w:r w:rsidRPr="00BF29BD">
        <w:rPr>
          <w:rFonts w:ascii="Times New Roman" w:hAnsi="Times New Roman"/>
          <w:spacing w:val="-3"/>
        </w:rPr>
        <w:t>shiphold</w:t>
      </w:r>
      <w:proofErr w:type="spellEnd"/>
      <w:r w:rsidRPr="00BF29BD">
        <w:rPr>
          <w:rFonts w:ascii="Times New Roman" w:hAnsi="Times New Roman"/>
          <w:spacing w:val="-3"/>
        </w:rPr>
        <w:t xml:space="preserve"> and the material transfer points.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Submit two copies of the test data to the Air Compliance Section of the Air Management Division of the Environmental Protection Commission of Hillsborough County (EPCHC) within 45 days of testing.  The visible emissions should be observed from the highest point of opacity during the period in which the highest opacity emissions can reasonably be expected.   </w:t>
      </w:r>
      <w:proofErr w:type="gramStart"/>
      <w:r w:rsidRPr="00BF29BD">
        <w:rPr>
          <w:rFonts w:ascii="Times New Roman" w:hAnsi="Times New Roman"/>
          <w:spacing w:val="-3"/>
        </w:rPr>
        <w:t>[Rules 62-297.310 and 62-4.070(3),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 xml:space="preserve">A.11. </w:t>
      </w:r>
      <w:r w:rsidRPr="00BF29BD">
        <w:rPr>
          <w:rFonts w:ascii="Times New Roman" w:hAnsi="Times New Roman"/>
          <w:spacing w:val="-3"/>
        </w:rPr>
        <w:t>The test method for moisture content shall be ASTM Method D-2216 or an equivalent method.  The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the baghouse during each compliance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r w:rsidRPr="00BF29BD">
        <w:rPr>
          <w:rFonts w:ascii="Times New Roman" w:hAnsi="Times New Roman"/>
          <w:spacing w:val="-3"/>
        </w:rPr>
        <w:t>[Rules 62-4.070(3), 62-296.711 and 62-213.440(1</w:t>
      </w:r>
      <w:proofErr w:type="gramStart"/>
      <w:r w:rsidRPr="00BF29BD">
        <w:rPr>
          <w:rFonts w:ascii="Times New Roman" w:hAnsi="Times New Roman"/>
          <w:spacing w:val="-3"/>
        </w:rPr>
        <w:t>)(</w:t>
      </w:r>
      <w:proofErr w:type="gramEnd"/>
      <w:r w:rsidRPr="00BF29BD">
        <w:rPr>
          <w:rFonts w:ascii="Times New Roman" w:hAnsi="Times New Roman"/>
          <w:spacing w:val="-3"/>
        </w:rPr>
        <w:t>b), F.A.C.; Section 1-3.52 Rules of the EPC; and Permit No. 0570018-006-AC]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lastRenderedPageBreak/>
        <w:t>A.12.</w:t>
      </w:r>
      <w:r w:rsidRPr="00BF29BD">
        <w:rPr>
          <w:rFonts w:ascii="Times New Roman" w:hAnsi="Times New Roman"/>
          <w:spacing w:val="-3"/>
        </w:rPr>
        <w:t xml:space="preserve"> Testing of emissions shall be conducted with the sources operating at capacity.  Capacity is defined as 90-100% of the material handling rates in Specific Condition Nos. </w:t>
      </w:r>
      <w:proofErr w:type="gramStart"/>
      <w:r w:rsidRPr="00BF29BD">
        <w:rPr>
          <w:rFonts w:ascii="Times New Roman" w:hAnsi="Times New Roman"/>
          <w:spacing w:val="-3"/>
        </w:rPr>
        <w:t>A.3. and A.4.</w:t>
      </w:r>
      <w:proofErr w:type="gramEnd"/>
      <w:r w:rsidRPr="00BF29BD">
        <w:rPr>
          <w:rFonts w:ascii="Times New Roman" w:hAnsi="Times New Roman"/>
          <w:spacing w:val="-3"/>
        </w:rPr>
        <w:t xml:space="preserve">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pressure differential across the baghouse, may invalidate the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roofErr w:type="gramStart"/>
      <w:r w:rsidRPr="00BF29BD">
        <w:rPr>
          <w:rFonts w:ascii="Times New Roman" w:hAnsi="Times New Roman"/>
          <w:spacing w:val="-3"/>
        </w:rPr>
        <w:t>[0570018-006-AC and Rule 62-297.310(2), F.A.C.]</w:t>
      </w:r>
      <w:proofErr w:type="gramEnd"/>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A.13.</w:t>
      </w:r>
      <w:r w:rsidRPr="00BF29BD">
        <w:rPr>
          <w:rFonts w:ascii="Times New Roman" w:hAnsi="Times New Roman"/>
          <w:spacing w:val="-3"/>
        </w:rPr>
        <w:t xml:space="preserve"> The required minimum period of observation for an EPA Method 9 compliance test shall be thirty (30) minutes.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62-297.310(4</w:t>
      </w:r>
      <w:proofErr w:type="gramStart"/>
      <w:r w:rsidRPr="00BF29BD">
        <w:rPr>
          <w:rFonts w:ascii="Times New Roman" w:hAnsi="Times New Roman"/>
          <w:spacing w:val="-3"/>
        </w:rPr>
        <w:t>)(</w:t>
      </w:r>
      <w:proofErr w:type="gramEnd"/>
      <w:r w:rsidRPr="00BF29BD">
        <w:rPr>
          <w:rFonts w:ascii="Times New Roman" w:hAnsi="Times New Roman"/>
          <w:spacing w:val="-3"/>
        </w:rPr>
        <w:t>a),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0E6072" w:rsidRPr="00BF29BD" w:rsidRDefault="001F3B52" w:rsidP="000E607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BF29BD">
        <w:rPr>
          <w:rFonts w:ascii="Times New Roman" w:hAnsi="Times New Roman"/>
          <w:b/>
          <w:spacing w:val="-3"/>
        </w:rPr>
        <w:t>A.14</w:t>
      </w:r>
      <w:proofErr w:type="gramStart"/>
      <w:r w:rsidRPr="00BF29BD">
        <w:rPr>
          <w:rFonts w:ascii="Times New Roman" w:hAnsi="Times New Roman"/>
          <w:b/>
          <w:spacing w:val="-3"/>
        </w:rPr>
        <w:t>.</w:t>
      </w:r>
      <w:r w:rsidRPr="00BF29BD">
        <w:rPr>
          <w:rFonts w:ascii="Times New Roman" w:hAnsi="Times New Roman"/>
          <w:spacing w:val="-3"/>
        </w:rPr>
        <w:t xml:space="preserve">  </w:t>
      </w:r>
      <w:r w:rsidR="000E6072" w:rsidRPr="00BF29BD">
        <w:rPr>
          <w:rFonts w:ascii="Times New Roman" w:hAnsi="Times New Roman"/>
          <w:szCs w:val="24"/>
        </w:rPr>
        <w:t>Test</w:t>
      </w:r>
      <w:proofErr w:type="gramEnd"/>
      <w:r w:rsidR="000E6072" w:rsidRPr="00BF29BD">
        <w:rPr>
          <w:rFonts w:ascii="Times New Roman" w:hAnsi="Times New Roman"/>
          <w:szCs w:val="24"/>
        </w:rPr>
        <w:t xml:space="preserve"> emission unit EU </w:t>
      </w:r>
      <w:r w:rsidR="007C6138" w:rsidRPr="00BF29BD">
        <w:rPr>
          <w:rFonts w:ascii="Times New Roman" w:hAnsi="Times New Roman"/>
          <w:szCs w:val="24"/>
        </w:rPr>
        <w:t xml:space="preserve">083 </w:t>
      </w:r>
      <w:r w:rsidR="000E6072" w:rsidRPr="00BF29BD">
        <w:rPr>
          <w:rFonts w:ascii="Times New Roman" w:hAnsi="Times New Roman"/>
          <w:szCs w:val="24"/>
        </w:rPr>
        <w:t xml:space="preserve">for visible emissions </w:t>
      </w:r>
      <w:r w:rsidR="000E6072" w:rsidRPr="00BF29BD">
        <w:rPr>
          <w:rFonts w:ascii="Times New Roman" w:hAnsi="Times New Roman"/>
          <w:spacing w:val="-3"/>
          <w:szCs w:val="24"/>
        </w:rPr>
        <w:t>upon the first instance of handling a coarse/granular material, already identified in the permit, that has not previously been tested for visible emissions at the facility</w:t>
      </w:r>
      <w:r w:rsidR="000E6072" w:rsidRPr="00BF29BD">
        <w:rPr>
          <w:rFonts w:ascii="Times New Roman" w:hAnsi="Times New Roman"/>
          <w:szCs w:val="24"/>
        </w:rPr>
        <w:t>.</w:t>
      </w:r>
      <w:r w:rsidR="003966EF" w:rsidRPr="00BF29BD">
        <w:rPr>
          <w:rFonts w:ascii="Times New Roman" w:hAnsi="Times New Roman"/>
          <w:szCs w:val="24"/>
        </w:rPr>
        <w:t xml:space="preserve">  </w:t>
      </w:r>
      <w:r w:rsidR="000E6072" w:rsidRPr="00BF29BD">
        <w:rPr>
          <w:rFonts w:ascii="Times New Roman" w:hAnsi="Times New Roman"/>
          <w:spacing w:val="-3"/>
          <w:szCs w:val="24"/>
        </w:rPr>
        <w:t xml:space="preserve">Each VE observation shall be made at the point of highest opacity from each handling operation and should be in accordance with Specific Condition Nos. </w:t>
      </w:r>
      <w:proofErr w:type="gramStart"/>
      <w:r w:rsidR="000E6072" w:rsidRPr="00BF29BD">
        <w:rPr>
          <w:rFonts w:ascii="Times New Roman" w:hAnsi="Times New Roman"/>
          <w:spacing w:val="-3"/>
          <w:szCs w:val="24"/>
        </w:rPr>
        <w:t>A.11, A.12 and A</w:t>
      </w:r>
      <w:r w:rsidR="003D727C" w:rsidRPr="00BF29BD">
        <w:rPr>
          <w:rFonts w:ascii="Times New Roman" w:hAnsi="Times New Roman"/>
          <w:spacing w:val="-3"/>
          <w:szCs w:val="24"/>
        </w:rPr>
        <w:t>.</w:t>
      </w:r>
      <w:r w:rsidR="000E6072" w:rsidRPr="00BF29BD">
        <w:rPr>
          <w:rFonts w:ascii="Times New Roman" w:hAnsi="Times New Roman"/>
          <w:spacing w:val="-3"/>
          <w:szCs w:val="24"/>
        </w:rPr>
        <w:t>13.</w:t>
      </w:r>
      <w:proofErr w:type="gramEnd"/>
      <w:r w:rsidR="000E6072" w:rsidRPr="00BF29BD">
        <w:rPr>
          <w:rFonts w:ascii="Times New Roman" w:hAnsi="Times New Roman"/>
          <w:spacing w:val="-3"/>
          <w:szCs w:val="24"/>
        </w:rPr>
        <w:t xml:space="preserve">  </w:t>
      </w:r>
      <w:r w:rsidR="000E6072" w:rsidRPr="00BF29BD">
        <w:rPr>
          <w:rFonts w:ascii="Times New Roman" w:hAnsi="Times New Roman"/>
          <w:szCs w:val="24"/>
        </w:rPr>
        <w:t>Submit two copies of the test data to the Air Management Division of the Environmental Protection Commission of Hillsborough County within 45 days of such testing.  Testing procedures shall be consistent with the requirements of Rule 62-297.310, F.A.C.</w:t>
      </w:r>
      <w:r w:rsidR="000E6072" w:rsidRPr="00BF29BD">
        <w:rPr>
          <w:rFonts w:ascii="Times New Roman" w:hAnsi="Times New Roman"/>
          <w:spacing w:val="-3"/>
          <w:szCs w:val="24"/>
        </w:rPr>
        <w:t xml:space="preserve"> [Rules 62-297.310(7</w:t>
      </w:r>
      <w:proofErr w:type="gramStart"/>
      <w:r w:rsidR="000E6072" w:rsidRPr="00BF29BD">
        <w:rPr>
          <w:rFonts w:ascii="Times New Roman" w:hAnsi="Times New Roman"/>
          <w:spacing w:val="-3"/>
          <w:szCs w:val="24"/>
        </w:rPr>
        <w:t>)(</w:t>
      </w:r>
      <w:proofErr w:type="gramEnd"/>
      <w:r w:rsidR="000E6072" w:rsidRPr="00BF29BD">
        <w:rPr>
          <w:rFonts w:ascii="Times New Roman" w:hAnsi="Times New Roman"/>
          <w:spacing w:val="-3"/>
          <w:szCs w:val="24"/>
        </w:rPr>
        <w:t>a)4., 62-297.310(8)(b), and 62-4.070(3), F.A.C.]</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A.15.</w:t>
      </w:r>
      <w:r w:rsidRPr="00BF29BD">
        <w:rPr>
          <w:rFonts w:ascii="Times New Roman" w:hAnsi="Times New Roman"/>
          <w:spacing w:val="-3"/>
        </w:rPr>
        <w:t xml:space="preserve"> </w:t>
      </w:r>
      <w:r w:rsidR="00D51215" w:rsidRPr="00BF29BD">
        <w:rPr>
          <w:rFonts w:ascii="Times New Roman" w:hAnsi="Times New Roman"/>
          <w:spacing w:val="-3"/>
        </w:rPr>
        <w:t>[RESERVED]</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u w:val="single"/>
        </w:rPr>
      </w:pPr>
      <w:r w:rsidRPr="00BF29BD">
        <w:rPr>
          <w:rFonts w:ascii="Times New Roman" w:hAnsi="Times New Roman"/>
          <w:b/>
          <w:spacing w:val="-3"/>
          <w:u w:val="single"/>
        </w:rPr>
        <w:t>Monitoring, Recordkeeping and Reporting Requirements</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rPr>
      </w:pPr>
    </w:p>
    <w:p w:rsidR="001F3B52" w:rsidRDefault="001F3B52"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A.16.</w:t>
      </w:r>
      <w:r w:rsidRPr="00BF29BD">
        <w:rPr>
          <w:rFonts w:ascii="Times New Roman" w:hAnsi="Times New Roman"/>
          <w:spacing w:val="-3"/>
        </w:rPr>
        <w:t xml:space="preserve"> </w:t>
      </w:r>
      <w:r w:rsidR="00D51215" w:rsidRPr="00BF29BD">
        <w:rPr>
          <w:rFonts w:ascii="Times New Roman" w:hAnsi="Times New Roman"/>
          <w:spacing w:val="-3"/>
        </w:rPr>
        <w:t>[RESERVED]</w:t>
      </w:r>
    </w:p>
    <w:p w:rsidR="00625DF8" w:rsidRPr="00BF29BD" w:rsidRDefault="00625DF8" w:rsidP="00D5121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A.17</w:t>
      </w:r>
      <w:proofErr w:type="gramStart"/>
      <w:r w:rsidRPr="00BF29BD">
        <w:rPr>
          <w:rFonts w:ascii="Times New Roman" w:hAnsi="Times New Roman"/>
          <w:b/>
          <w:spacing w:val="-3"/>
        </w:rPr>
        <w:t>.</w:t>
      </w:r>
      <w:r w:rsidRPr="00BF29BD">
        <w:rPr>
          <w:rFonts w:ascii="Times New Roman" w:hAnsi="Times New Roman"/>
          <w:i/>
          <w:spacing w:val="-3"/>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permittee shall maintain records</w:t>
      </w:r>
      <w:r w:rsidR="00EE7FA6" w:rsidRPr="00BF29BD">
        <w:rPr>
          <w:rFonts w:ascii="Times New Roman" w:hAnsi="Times New Roman"/>
          <w:spacing w:val="-3"/>
        </w:rPr>
        <w:t xml:space="preserve"> to</w:t>
      </w:r>
      <w:r w:rsidRPr="00BF29BD">
        <w:rPr>
          <w:rFonts w:ascii="Times New Roman" w:hAnsi="Times New Roman"/>
          <w:spacing w:val="-3"/>
        </w:rPr>
        <w:t xml:space="preserve"> demonstrate compliance with the requirements of Specific Condition Nos. </w:t>
      </w:r>
      <w:proofErr w:type="gramStart"/>
      <w:r w:rsidRPr="00BF29BD">
        <w:rPr>
          <w:rFonts w:ascii="Times New Roman" w:hAnsi="Times New Roman"/>
          <w:spacing w:val="-3"/>
        </w:rPr>
        <w:t>A.</w:t>
      </w:r>
      <w:r w:rsidR="00273286">
        <w:rPr>
          <w:rFonts w:ascii="Times New Roman" w:hAnsi="Times New Roman"/>
          <w:spacing w:val="-3"/>
        </w:rPr>
        <w:t xml:space="preserve">3, A.4., and </w:t>
      </w:r>
      <w:r w:rsidRPr="00BF29BD">
        <w:rPr>
          <w:rFonts w:ascii="Times New Roman" w:hAnsi="Times New Roman"/>
          <w:spacing w:val="-3"/>
        </w:rPr>
        <w:t>A.6.</w:t>
      </w:r>
      <w:proofErr w:type="gramEnd"/>
      <w:r w:rsidRPr="00BF29BD">
        <w:rPr>
          <w:rFonts w:ascii="Times New Roman" w:hAnsi="Times New Roman"/>
          <w:spacing w:val="-3"/>
        </w:rPr>
        <w:t xml:space="preserve">  The records shall include, as a minimum, the following information and shall be made available for inspection by the Environmental Protection Commission of Hillsborough County for at least five years: </w:t>
      </w:r>
    </w:p>
    <w:p w:rsidR="000E6072" w:rsidRPr="00BF29BD" w:rsidRDefault="000E607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i/>
          <w:spacing w:val="-3"/>
        </w:rPr>
      </w:pPr>
    </w:p>
    <w:p w:rsidR="001F3B52" w:rsidRPr="00BF29BD" w:rsidRDefault="001F3B52" w:rsidP="00E56CCE">
      <w:pPr>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Daily (if operating)</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Day, Month, Year</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materials </w:t>
      </w:r>
      <w:r w:rsidR="0032761D" w:rsidRPr="00BF29BD">
        <w:rPr>
          <w:rFonts w:ascii="Times New Roman" w:hAnsi="Times New Roman"/>
          <w:spacing w:val="-3"/>
        </w:rPr>
        <w:t xml:space="preserve">loaded into and </w:t>
      </w:r>
      <w:r w:rsidRPr="00BF29BD">
        <w:rPr>
          <w:rFonts w:ascii="Times New Roman" w:hAnsi="Times New Roman"/>
          <w:spacing w:val="-3"/>
        </w:rPr>
        <w:t>unloaded from ship</w:t>
      </w:r>
      <w:r w:rsidR="0032761D" w:rsidRPr="00BF29BD">
        <w:rPr>
          <w:rFonts w:ascii="Times New Roman" w:hAnsi="Times New Roman"/>
          <w:spacing w:val="-3"/>
        </w:rPr>
        <w:t>s</w:t>
      </w:r>
      <w:r w:rsidRPr="00BF29BD">
        <w:rPr>
          <w:rFonts w:ascii="Times New Roman" w:hAnsi="Times New Roman"/>
          <w:spacing w:val="-3"/>
        </w:rPr>
        <w:t xml:space="preserve"> (tons/day)</w:t>
      </w:r>
    </w:p>
    <w:p w:rsidR="001F3B52" w:rsidRPr="00BF29BD" w:rsidRDefault="001F3B52" w:rsidP="00E56CCE">
      <w:pPr>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The number of moveable stick conveyors in operation during ship unloading</w:t>
      </w:r>
    </w:p>
    <w:p w:rsidR="001F3B52" w:rsidRPr="00BF29BD" w:rsidRDefault="001F3B52" w:rsidP="00E56CCE">
      <w:pPr>
        <w:numPr>
          <w:ilvl w:val="0"/>
          <w:numId w:val="1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Monthly</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lastRenderedPageBreak/>
        <w:t>Month, Year</w:t>
      </w:r>
    </w:p>
    <w:p w:rsidR="001F3B52" w:rsidRPr="00BF29BD" w:rsidRDefault="00323A3E"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Summary of b</w:t>
      </w:r>
      <w:r w:rsidR="001F3B52" w:rsidRPr="00BF29BD">
        <w:rPr>
          <w:rFonts w:ascii="Times New Roman" w:hAnsi="Times New Roman"/>
          <w:spacing w:val="-3"/>
        </w:rPr>
        <w:t xml:space="preserve">ulk </w:t>
      </w:r>
      <w:r w:rsidR="00260A40" w:rsidRPr="00BF29BD">
        <w:rPr>
          <w:rFonts w:ascii="Times New Roman" w:hAnsi="Times New Roman"/>
          <w:spacing w:val="-3"/>
        </w:rPr>
        <w:t>coarse/granular</w:t>
      </w:r>
      <w:r w:rsidR="001F3B52" w:rsidRPr="00BF29BD">
        <w:rPr>
          <w:rFonts w:ascii="Times New Roman" w:hAnsi="Times New Roman"/>
          <w:spacing w:val="-3"/>
        </w:rPr>
        <w:t xml:space="preserve"> material moisture content for each material ship</w:t>
      </w:r>
      <w:r w:rsidR="00FB6B1F" w:rsidRPr="00BF29BD">
        <w:rPr>
          <w:rFonts w:ascii="Times New Roman" w:hAnsi="Times New Roman"/>
          <w:spacing w:val="-3"/>
        </w:rPr>
        <w:t>ment</w:t>
      </w:r>
      <w:r w:rsidR="001F3B52" w:rsidRPr="00BF29BD">
        <w:rPr>
          <w:rFonts w:ascii="Times New Roman" w:hAnsi="Times New Roman"/>
          <w:spacing w:val="-3"/>
        </w:rPr>
        <w:t>, and slag moisture content at the beginning of slag drying, as required by Specific Condition No. A.9. [% weight]</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w:t>
      </w:r>
      <w:r w:rsidR="00FB6B1F" w:rsidRPr="00BF29BD">
        <w:rPr>
          <w:rFonts w:ascii="Times New Roman" w:hAnsi="Times New Roman"/>
          <w:spacing w:val="-3"/>
        </w:rPr>
        <w:t xml:space="preserve">loaded into and </w:t>
      </w:r>
      <w:r w:rsidRPr="00BF29BD">
        <w:rPr>
          <w:rFonts w:ascii="Times New Roman" w:hAnsi="Times New Roman"/>
          <w:spacing w:val="-3"/>
        </w:rPr>
        <w:t>unloaded from ships during each month [tons] and the most recent consecutive twelve month period [tons/12 months]</w:t>
      </w:r>
    </w:p>
    <w:p w:rsidR="001F3B52" w:rsidRPr="00BF29BD" w:rsidRDefault="001F3B52" w:rsidP="00E56CCE">
      <w:pPr>
        <w:numPr>
          <w:ilvl w:val="0"/>
          <w:numId w:val="1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w:t>
      </w:r>
      <w:r w:rsidR="00FB6B1F" w:rsidRPr="00BF29BD">
        <w:rPr>
          <w:rFonts w:ascii="Times New Roman" w:hAnsi="Times New Roman"/>
          <w:spacing w:val="-3"/>
        </w:rPr>
        <w:t xml:space="preserve">loaded into and </w:t>
      </w:r>
      <w:r w:rsidRPr="00BF29BD">
        <w:rPr>
          <w:rFonts w:ascii="Times New Roman" w:hAnsi="Times New Roman"/>
          <w:spacing w:val="-3"/>
        </w:rPr>
        <w:t>unloaded from trucks during each month [tons] and the most recent consecutive twelve month period [tons/12 months]</w:t>
      </w:r>
    </w:p>
    <w:p w:rsidR="000E6072" w:rsidRPr="00BF29BD" w:rsidRDefault="000E607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[Rules 62-213.440(1</w:t>
      </w:r>
      <w:proofErr w:type="gramStart"/>
      <w:r w:rsidRPr="00BF29BD">
        <w:rPr>
          <w:rFonts w:ascii="Times New Roman" w:hAnsi="Times New Roman"/>
          <w:spacing w:val="-3"/>
        </w:rPr>
        <w:t>)(</w:t>
      </w:r>
      <w:proofErr w:type="gramEnd"/>
      <w:r w:rsidRPr="00BF29BD">
        <w:rPr>
          <w:rFonts w:ascii="Times New Roman" w:hAnsi="Times New Roman"/>
          <w:spacing w:val="-3"/>
        </w:rPr>
        <w:t>b), 62-4.070(3) and 62-4.160(14), F.A.C.; Permit No . 0570018-005-AC</w:t>
      </w:r>
      <w:r w:rsidR="00527E89" w:rsidRPr="00BF29BD">
        <w:rPr>
          <w:rFonts w:ascii="Times New Roman" w:hAnsi="Times New Roman"/>
          <w:spacing w:val="-3"/>
        </w:rPr>
        <w:t>,</w:t>
      </w:r>
      <w:r w:rsidRPr="00BF29BD">
        <w:rPr>
          <w:rFonts w:ascii="Times New Roman" w:hAnsi="Times New Roman"/>
          <w:spacing w:val="-3"/>
        </w:rPr>
        <w:t xml:space="preserve"> 014-AC</w:t>
      </w:r>
      <w:r w:rsidR="00527E89" w:rsidRPr="00BF29BD">
        <w:rPr>
          <w:rFonts w:ascii="Times New Roman" w:hAnsi="Times New Roman"/>
          <w:spacing w:val="-3"/>
        </w:rPr>
        <w:t>, and 017-AC</w:t>
      </w:r>
    </w:p>
    <w:p w:rsidR="00527E89" w:rsidRPr="00BF29BD" w:rsidRDefault="001F3B52" w:rsidP="00527E89">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z w:val="26"/>
          <w:szCs w:val="26"/>
        </w:rPr>
      </w:pPr>
      <w:r w:rsidRPr="00BF29BD">
        <w:rPr>
          <w:rFonts w:ascii="Times New Roman" w:hAnsi="Times New Roman"/>
          <w:spacing w:val="-3"/>
        </w:rPr>
        <w:br w:type="page"/>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 w:val="26"/>
          <w:szCs w:val="26"/>
        </w:rPr>
      </w:pPr>
      <w:r w:rsidRPr="00BF29BD">
        <w:rPr>
          <w:rFonts w:ascii="Times New Roman" w:hAnsi="Times New Roman"/>
          <w:b/>
          <w:sz w:val="26"/>
          <w:szCs w:val="26"/>
        </w:rPr>
        <w:lastRenderedPageBreak/>
        <w:t>Subsection D</w:t>
      </w:r>
      <w:r w:rsidRPr="00BF29BD">
        <w:rPr>
          <w:rFonts w:ascii="Times New Roman" w:hAnsi="Times New Roman"/>
          <w:b/>
          <w:spacing w:val="-3"/>
          <w:sz w:val="26"/>
          <w:szCs w:val="26"/>
        </w:rPr>
        <w:t xml:space="preserve"> - </w:t>
      </w:r>
      <w:r w:rsidRPr="00BF29BD">
        <w:rPr>
          <w:rFonts w:ascii="Times New Roman" w:hAnsi="Times New Roman"/>
          <w:b/>
          <w:spacing w:val="-3"/>
          <w:sz w:val="26"/>
          <w:szCs w:val="26"/>
          <w:u w:val="single"/>
        </w:rPr>
        <w:t>Bulk Silos</w:t>
      </w:r>
    </w:p>
    <w:p w:rsidR="001F3B52" w:rsidRPr="00BF29BD" w:rsidRDefault="001F3B52" w:rsidP="001F3B52">
      <w:pPr>
        <w:pStyle w:val="Heading3"/>
        <w:ind w:right="-720"/>
        <w:rPr>
          <w:rFonts w:ascii="Times New Roman" w:hAnsi="Times New Roman" w:cs="Times New Roman"/>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006</w:t>
            </w:r>
          </w:p>
        </w:tc>
        <w:tc>
          <w:tcPr>
            <w:tcW w:w="7740" w:type="dxa"/>
            <w:shd w:val="clear" w:color="auto" w:fill="auto"/>
            <w:noWrap/>
            <w:vAlign w:val="bottom"/>
            <w:hideMark/>
          </w:tcPr>
          <w:p w:rsidR="001F3B52" w:rsidRPr="00BF29BD" w:rsidRDefault="001F3B52" w:rsidP="00527E89">
            <w:pPr>
              <w:jc w:val="center"/>
              <w:rPr>
                <w:rFonts w:ascii="Times New Roman" w:hAnsi="Times New Roman"/>
                <w:color w:val="000000"/>
                <w:szCs w:val="24"/>
              </w:rPr>
            </w:pPr>
            <w:r w:rsidRPr="00BF29BD">
              <w:rPr>
                <w:rFonts w:ascii="Times New Roman" w:hAnsi="Times New Roman"/>
                <w:color w:val="000000"/>
                <w:szCs w:val="24"/>
              </w:rPr>
              <w:t>Bulk Fine Storage –  Bulk Silos 19, 20, 21</w:t>
            </w:r>
            <w:r w:rsidR="00C24747">
              <w:rPr>
                <w:rFonts w:ascii="Times New Roman" w:hAnsi="Times New Roman"/>
                <w:color w:val="000000"/>
                <w:szCs w:val="24"/>
              </w:rPr>
              <w:t>, and 24</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008</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Bulk Fine Storage – Bulk Silos 22, 23</w:t>
            </w:r>
          </w:p>
        </w:tc>
      </w:tr>
    </w:tbl>
    <w:p w:rsidR="001F3B52" w:rsidRPr="00BF29BD" w:rsidRDefault="001F3B52" w:rsidP="001F3B52"/>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{Permitting note(s): These emissions units are regulated under: CAM – 40 CFR 64, Compliance Assurance Monitoring, adopted and incorporated by reference in Rule 62-204.800, F.A.C.; PM-RACT (Rule 62-296.711, F.A.C.); and Chapter 1-3.52 - Rules of the Environmental Protection Commission of Hillsborough County.}</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0"/>
        </w:tabs>
        <w:suppressAutoHyphens/>
        <w:rPr>
          <w:rFonts w:ascii="Times New Roman" w:hAnsi="Times New Roman"/>
        </w:rPr>
      </w:pPr>
      <w:r w:rsidRPr="00BF29BD">
        <w:rPr>
          <w:rFonts w:ascii="Times New Roman" w:hAnsi="Times New Roman"/>
          <w:b/>
          <w:u w:val="single"/>
        </w:rPr>
        <w:t>Enforceable Potential to Emit (PTE) Parameters</w:t>
      </w:r>
    </w:p>
    <w:p w:rsidR="001F3B52" w:rsidRPr="00BF29BD" w:rsidRDefault="001F3B52" w:rsidP="001F3B52">
      <w:pPr>
        <w:tabs>
          <w:tab w:val="left" w:pos="0"/>
        </w:tabs>
        <w:suppressAutoHyphens/>
        <w:rPr>
          <w:rFonts w:ascii="Times New Roman" w:hAnsi="Times New Roman"/>
        </w:rPr>
      </w:pPr>
    </w:p>
    <w:p w:rsidR="001F3B52" w:rsidRPr="00BF29BD" w:rsidRDefault="001F3B52" w:rsidP="001F3B52">
      <w:pPr>
        <w:rPr>
          <w:rFonts w:ascii="Times New Roman" w:hAnsi="Times New Roman"/>
          <w:vertAlign w:val="superscript"/>
        </w:rPr>
      </w:pPr>
      <w:r w:rsidRPr="00BF29BD">
        <w:rPr>
          <w:rFonts w:ascii="Times New Roman" w:hAnsi="Times New Roman"/>
          <w:b/>
        </w:rPr>
        <w:t>D.</w:t>
      </w:r>
      <w:r w:rsidR="00254481" w:rsidRPr="00BF29BD">
        <w:rPr>
          <w:rFonts w:ascii="Times New Roman" w:hAnsi="Times New Roman"/>
          <w:b/>
        </w:rPr>
        <w:t>1</w:t>
      </w:r>
      <w:proofErr w:type="gramStart"/>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w:t>
      </w:r>
      <w:r w:rsidRPr="00BF29BD">
        <w:rPr>
          <w:rFonts w:ascii="Times New Roman" w:hAnsi="Times New Roman"/>
        </w:rPr>
        <w:t>he following operating limits and equipment ratings shall not be exceeded: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810"/>
        <w:gridCol w:w="2250"/>
        <w:gridCol w:w="2880"/>
        <w:gridCol w:w="1350"/>
        <w:gridCol w:w="1980"/>
      </w:tblGrid>
      <w:tr w:rsidR="001F3B52" w:rsidRPr="00BF29BD" w:rsidTr="004E4F57">
        <w:tc>
          <w:tcPr>
            <w:tcW w:w="810" w:type="dxa"/>
          </w:tcPr>
          <w:p w:rsidR="001F3B52" w:rsidRPr="00BF29BD" w:rsidRDefault="001F3B52" w:rsidP="004E4F57">
            <w:pPr>
              <w:jc w:val="center"/>
              <w:rPr>
                <w:rFonts w:ascii="Times New Roman" w:hAnsi="Times New Roman"/>
              </w:rPr>
            </w:pPr>
          </w:p>
          <w:p w:rsidR="001F3B52" w:rsidRPr="00BF29BD" w:rsidRDefault="001F3B52" w:rsidP="004E4F57">
            <w:pPr>
              <w:jc w:val="center"/>
              <w:rPr>
                <w:rFonts w:ascii="Times New Roman" w:hAnsi="Times New Roman"/>
              </w:rPr>
            </w:pPr>
            <w:r w:rsidRPr="00BF29BD">
              <w:rPr>
                <w:rFonts w:ascii="Times New Roman" w:hAnsi="Times New Roman"/>
              </w:rPr>
              <w:t>EU</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Hours of Operation</w:t>
            </w:r>
          </w:p>
          <w:p w:rsidR="001F3B52" w:rsidRPr="00BF29BD" w:rsidRDefault="001F3B52" w:rsidP="004E4F57">
            <w:pPr>
              <w:jc w:val="center"/>
              <w:rPr>
                <w:rFonts w:ascii="Times New Roman" w:hAnsi="Times New Roman"/>
                <w:vertAlign w:val="superscript"/>
              </w:rPr>
            </w:pPr>
            <w:r w:rsidRPr="00BF29BD">
              <w:rPr>
                <w:rFonts w:ascii="Times New Roman" w:hAnsi="Times New Roman"/>
              </w:rPr>
              <w:t>(hours/12 months)</w:t>
            </w:r>
            <w:r w:rsidRPr="00BF29BD">
              <w:rPr>
                <w:rFonts w:ascii="Times New Roman" w:hAnsi="Times New Roman"/>
                <w:vertAlign w:val="superscript"/>
              </w:rPr>
              <w:t>1</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Material Handling/Loading Rate (tons/hour)</w:t>
            </w:r>
            <w:r w:rsidRPr="00BF29BD">
              <w:rPr>
                <w:rFonts w:ascii="Times New Roman" w:hAnsi="Times New Roman"/>
                <w:vertAlign w:val="superscript"/>
              </w:rPr>
              <w:t xml:space="preserve"> 2</w:t>
            </w:r>
          </w:p>
        </w:tc>
        <w:tc>
          <w:tcPr>
            <w:tcW w:w="1350" w:type="dxa"/>
          </w:tcPr>
          <w:p w:rsidR="001F3B52" w:rsidRPr="00BF29BD" w:rsidRDefault="001F3B52" w:rsidP="004E4F57">
            <w:pPr>
              <w:jc w:val="center"/>
              <w:rPr>
                <w:rFonts w:ascii="Times New Roman" w:hAnsi="Times New Roman"/>
              </w:rPr>
            </w:pPr>
            <w:r w:rsidRPr="00BF29BD">
              <w:rPr>
                <w:rFonts w:ascii="Times New Roman" w:hAnsi="Times New Roman"/>
              </w:rPr>
              <w:t xml:space="preserve">Baghouse </w:t>
            </w:r>
            <w:r w:rsidRPr="00BF29BD">
              <w:rPr>
                <w:rFonts w:ascii="Times New Roman" w:hAnsi="Times New Roman"/>
              </w:rPr>
              <w:br/>
              <w:t>ID No.</w:t>
            </w:r>
          </w:p>
        </w:tc>
        <w:tc>
          <w:tcPr>
            <w:tcW w:w="1980" w:type="dxa"/>
          </w:tcPr>
          <w:p w:rsidR="001F3B52" w:rsidRPr="00BF29BD" w:rsidRDefault="001F3B52" w:rsidP="004E4F57">
            <w:pPr>
              <w:jc w:val="center"/>
              <w:rPr>
                <w:rFonts w:ascii="Times New Roman" w:hAnsi="Times New Roman"/>
                <w:vertAlign w:val="superscript"/>
              </w:rPr>
            </w:pPr>
            <w:r w:rsidRPr="00BF29BD">
              <w:rPr>
                <w:rFonts w:ascii="Times New Roman" w:hAnsi="Times New Roman"/>
              </w:rPr>
              <w:t xml:space="preserve">Baghouse </w:t>
            </w:r>
            <w:r w:rsidR="00F63D39" w:rsidRPr="00BF29BD">
              <w:rPr>
                <w:rFonts w:ascii="Times New Roman" w:hAnsi="Times New Roman"/>
              </w:rPr>
              <w:t xml:space="preserve">Design </w:t>
            </w:r>
            <w:r w:rsidRPr="00BF29BD">
              <w:rPr>
                <w:rFonts w:ascii="Times New Roman" w:hAnsi="Times New Roman"/>
              </w:rPr>
              <w:t>Flowrate (acfm)</w:t>
            </w:r>
          </w:p>
        </w:tc>
      </w:tr>
      <w:tr w:rsidR="001F3B52" w:rsidRPr="00BF29BD" w:rsidTr="004E4F57">
        <w:trPr>
          <w:trHeight w:val="242"/>
        </w:trPr>
        <w:tc>
          <w:tcPr>
            <w:tcW w:w="810" w:type="dxa"/>
          </w:tcPr>
          <w:p w:rsidR="001F3B52" w:rsidRPr="00BF29BD" w:rsidRDefault="001F3B52" w:rsidP="004E4F57">
            <w:pPr>
              <w:jc w:val="center"/>
              <w:rPr>
                <w:rFonts w:ascii="Times New Roman" w:hAnsi="Times New Roman"/>
              </w:rPr>
            </w:pPr>
            <w:r w:rsidRPr="00BF29BD">
              <w:rPr>
                <w:rFonts w:ascii="Times New Roman" w:hAnsi="Times New Roman"/>
              </w:rPr>
              <w:t>006</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150 (by transfer)</w:t>
            </w:r>
          </w:p>
          <w:p w:rsidR="001F3B52" w:rsidRPr="00BF29BD" w:rsidRDefault="001F3B52" w:rsidP="004E4F57">
            <w:pPr>
              <w:jc w:val="center"/>
              <w:rPr>
                <w:rFonts w:ascii="Times New Roman" w:hAnsi="Times New Roman"/>
              </w:rPr>
            </w:pPr>
            <w:r w:rsidRPr="00BF29BD">
              <w:rPr>
                <w:rFonts w:ascii="Times New Roman" w:hAnsi="Times New Roman"/>
              </w:rPr>
              <w:t>35 (by truck)</w:t>
            </w:r>
          </w:p>
          <w:p w:rsidR="001F3B52" w:rsidRPr="00BF29BD" w:rsidRDefault="001F3B52" w:rsidP="004E4F57">
            <w:pPr>
              <w:jc w:val="center"/>
              <w:rPr>
                <w:rFonts w:ascii="Times New Roman" w:hAnsi="Times New Roman"/>
              </w:rPr>
            </w:pPr>
            <w:r w:rsidRPr="00BF29BD">
              <w:rPr>
                <w:rFonts w:ascii="Times New Roman" w:hAnsi="Times New Roman"/>
              </w:rPr>
              <w:t>500 (by ship)</w:t>
            </w:r>
          </w:p>
        </w:tc>
        <w:tc>
          <w:tcPr>
            <w:tcW w:w="1350" w:type="dxa"/>
          </w:tcPr>
          <w:p w:rsidR="001F3B52" w:rsidRPr="00BF29BD" w:rsidRDefault="001F3B52" w:rsidP="004E4F57">
            <w:pPr>
              <w:jc w:val="center"/>
              <w:rPr>
                <w:rFonts w:ascii="Times New Roman" w:hAnsi="Times New Roman"/>
              </w:rPr>
            </w:pPr>
            <w:r w:rsidRPr="00BF29BD">
              <w:rPr>
                <w:rFonts w:ascii="Times New Roman" w:hAnsi="Times New Roman"/>
              </w:rPr>
              <w:t>6</w:t>
            </w:r>
          </w:p>
        </w:tc>
        <w:tc>
          <w:tcPr>
            <w:tcW w:w="1980" w:type="dxa"/>
          </w:tcPr>
          <w:p w:rsidR="001F3B52" w:rsidRPr="00BF29BD" w:rsidRDefault="001F3B52" w:rsidP="004E4F57">
            <w:pPr>
              <w:jc w:val="center"/>
              <w:rPr>
                <w:rFonts w:ascii="Times New Roman" w:hAnsi="Times New Roman"/>
              </w:rPr>
            </w:pPr>
            <w:r w:rsidRPr="00BF29BD">
              <w:rPr>
                <w:rFonts w:ascii="Times New Roman" w:hAnsi="Times New Roman"/>
              </w:rPr>
              <w:t>6,250</w:t>
            </w:r>
          </w:p>
        </w:tc>
      </w:tr>
      <w:tr w:rsidR="001F3B52" w:rsidRPr="00BF29BD" w:rsidTr="004E4F57">
        <w:trPr>
          <w:trHeight w:val="242"/>
        </w:trPr>
        <w:tc>
          <w:tcPr>
            <w:tcW w:w="81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008</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880" w:type="dxa"/>
          </w:tcPr>
          <w:p w:rsidR="001F3B52" w:rsidRPr="00BF29BD" w:rsidRDefault="001F3B52" w:rsidP="004E4F57">
            <w:pPr>
              <w:jc w:val="center"/>
              <w:rPr>
                <w:rFonts w:ascii="Times New Roman" w:hAnsi="Times New Roman"/>
              </w:rPr>
            </w:pPr>
            <w:r w:rsidRPr="00BF29BD">
              <w:rPr>
                <w:rFonts w:ascii="Times New Roman" w:hAnsi="Times New Roman"/>
              </w:rPr>
              <w:t>150 (by transfer)</w:t>
            </w:r>
          </w:p>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500 (by ship)</w:t>
            </w:r>
          </w:p>
        </w:tc>
        <w:tc>
          <w:tcPr>
            <w:tcW w:w="135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8</w:t>
            </w:r>
          </w:p>
        </w:tc>
        <w:tc>
          <w:tcPr>
            <w:tcW w:w="1980" w:type="dxa"/>
          </w:tcPr>
          <w:p w:rsidR="001F3B52" w:rsidRPr="00BF29BD" w:rsidRDefault="001F3B52" w:rsidP="004E4F57">
            <w:pPr>
              <w:tabs>
                <w:tab w:val="left" w:pos="0"/>
              </w:tabs>
              <w:suppressAutoHyphens/>
              <w:jc w:val="center"/>
              <w:rPr>
                <w:rFonts w:ascii="Times New Roman" w:hAnsi="Times New Roman"/>
                <w:szCs w:val="24"/>
              </w:rPr>
            </w:pPr>
            <w:r w:rsidRPr="00BF29BD">
              <w:rPr>
                <w:rFonts w:ascii="Times New Roman" w:hAnsi="Times New Roman"/>
                <w:szCs w:val="24"/>
              </w:rPr>
              <w:t>6,250</w:t>
            </w:r>
          </w:p>
        </w:tc>
      </w:tr>
    </w:tbl>
    <w:p w:rsidR="001F3B52" w:rsidRPr="00BF29BD" w:rsidRDefault="001F3B52" w:rsidP="001F3B52">
      <w:pPr>
        <w:rPr>
          <w:rFonts w:ascii="Times New Roman" w:hAnsi="Times New Roman"/>
        </w:rPr>
      </w:pPr>
      <w:r w:rsidRPr="00BF29BD">
        <w:rPr>
          <w:rFonts w:ascii="Times New Roman" w:hAnsi="Times New Roman"/>
          <w:vertAlign w:val="superscript"/>
        </w:rPr>
        <w:t>1</w:t>
      </w:r>
      <w:r w:rsidRPr="00BF29BD">
        <w:rPr>
          <w:rFonts w:ascii="Times New Roman" w:hAnsi="Times New Roman"/>
        </w:rPr>
        <w:t>hours per consecutive twelve month period</w:t>
      </w:r>
    </w:p>
    <w:p w:rsidR="001F3B52" w:rsidRPr="00BF29BD" w:rsidRDefault="001F3B52" w:rsidP="001F3B52">
      <w:pPr>
        <w:rPr>
          <w:rFonts w:ascii="Times New Roman" w:hAnsi="Times New Roman"/>
        </w:rPr>
      </w:pPr>
      <w:r w:rsidRPr="00BF29BD">
        <w:rPr>
          <w:rFonts w:ascii="Times New Roman" w:hAnsi="Times New Roman"/>
          <w:vertAlign w:val="superscript"/>
        </w:rPr>
        <w:t>2</w:t>
      </w:r>
      <w:r w:rsidRPr="00BF29BD">
        <w:rPr>
          <w:rFonts w:ascii="Times New Roman" w:hAnsi="Times New Roman"/>
        </w:rPr>
        <w:t>daily average</w:t>
      </w:r>
    </w:p>
    <w:p w:rsidR="001F3B52" w:rsidRPr="00BF29BD" w:rsidRDefault="001F3B52" w:rsidP="00254481">
      <w:pPr>
        <w:tabs>
          <w:tab w:val="left" w:pos="0"/>
        </w:tabs>
        <w:suppressAutoHyphens/>
        <w:jc w:val="both"/>
        <w:rPr>
          <w:rFonts w:ascii="Times New Roman" w:hAnsi="Times New Roman"/>
        </w:rPr>
      </w:pPr>
      <w:proofErr w:type="gramStart"/>
      <w:r w:rsidRPr="00BF29BD">
        <w:rPr>
          <w:rFonts w:ascii="Times New Roman" w:hAnsi="Times New Roman"/>
        </w:rPr>
        <w:t xml:space="preserve">[Rule 62-210.200 – “Potential to Emit”, F.A.C.; </w:t>
      </w:r>
      <w:r w:rsidRPr="00BF29BD">
        <w:rPr>
          <w:rFonts w:ascii="Times New Roman" w:hAnsi="Times New Roman"/>
          <w:spacing w:val="-3"/>
        </w:rPr>
        <w:t>Construction Permit No.</w:t>
      </w:r>
      <w:proofErr w:type="gramEnd"/>
      <w:r w:rsidRPr="00BF29BD">
        <w:rPr>
          <w:rFonts w:ascii="Times New Roman" w:hAnsi="Times New Roman"/>
          <w:spacing w:val="-3"/>
        </w:rPr>
        <w:t xml:space="preserve"> AC29-249252; and </w:t>
      </w:r>
      <w:r w:rsidR="009837C2" w:rsidRPr="00BF29BD">
        <w:rPr>
          <w:rFonts w:ascii="Times New Roman" w:hAnsi="Times New Roman"/>
          <w:spacing w:val="-3"/>
        </w:rPr>
        <w:t>Permit No. 0570018-017-AC</w:t>
      </w:r>
      <w:r w:rsidRPr="00BF29BD">
        <w:rPr>
          <w:rFonts w:ascii="Times New Roman" w:hAnsi="Times New Roman"/>
        </w:rPr>
        <w:t>]</w:t>
      </w:r>
    </w:p>
    <w:p w:rsidR="001F3B52" w:rsidRPr="00BF29BD" w:rsidRDefault="001F3B52" w:rsidP="001F3B52">
      <w:pPr>
        <w:tabs>
          <w:tab w:val="left" w:pos="0"/>
        </w:tabs>
        <w:suppressAutoHyphens/>
        <w:rPr>
          <w:rFonts w:ascii="Times New Roman" w:hAnsi="Times New Roman"/>
        </w:rPr>
      </w:pPr>
    </w:p>
    <w:p w:rsidR="001F3B52" w:rsidRPr="00BF29BD" w:rsidRDefault="001F3B52" w:rsidP="001F3B52">
      <w:pPr>
        <w:tabs>
          <w:tab w:val="left" w:pos="0"/>
        </w:tabs>
        <w:suppressAutoHyphens/>
        <w:jc w:val="both"/>
        <w:rPr>
          <w:rFonts w:ascii="Times New Roman" w:hAnsi="Times New Roman"/>
        </w:rPr>
      </w:pPr>
      <w:r w:rsidRPr="00BF29BD">
        <w:rPr>
          <w:rFonts w:ascii="Times New Roman" w:hAnsi="Times New Roman"/>
          <w:b/>
          <w:u w:val="single"/>
        </w:rPr>
        <w:t>Emission Limitations and Standards</w:t>
      </w:r>
    </w:p>
    <w:p w:rsidR="001F3B52" w:rsidRPr="00BF29BD" w:rsidRDefault="001F3B52" w:rsidP="001F3B5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u w:val="single"/>
        </w:rPr>
      </w:pPr>
    </w:p>
    <w:p w:rsidR="001F3B52" w:rsidRPr="00BF29BD" w:rsidRDefault="001F3B52" w:rsidP="001F3B52">
      <w:pPr>
        <w:jc w:val="both"/>
        <w:rPr>
          <w:rFonts w:ascii="Times New Roman" w:hAnsi="Times New Roman"/>
        </w:rPr>
      </w:pPr>
      <w:r w:rsidRPr="00BF29BD">
        <w:rPr>
          <w:rFonts w:ascii="Times New Roman" w:hAnsi="Times New Roman"/>
          <w:b/>
        </w:rPr>
        <w:t>D.</w:t>
      </w:r>
      <w:r w:rsidR="00254481" w:rsidRPr="00BF29BD">
        <w:rPr>
          <w:rFonts w:ascii="Times New Roman" w:hAnsi="Times New Roman"/>
          <w:b/>
        </w:rPr>
        <w:t>2</w:t>
      </w:r>
      <w:r w:rsidRPr="00BF29BD">
        <w:rPr>
          <w:rFonts w:ascii="Times New Roman" w:hAnsi="Times New Roman"/>
          <w:b/>
        </w:rPr>
        <w:t>.</w:t>
      </w:r>
      <w:r w:rsidRPr="00BF29BD">
        <w:rPr>
          <w:rFonts w:ascii="Times New Roman" w:hAnsi="Times New Roman"/>
        </w:rPr>
        <w:t xml:space="preserve">  In order to limit the potential to emit for these emission units</w:t>
      </w:r>
      <w:r w:rsidRPr="00BF29BD">
        <w:rPr>
          <w:rFonts w:ascii="Times New Roman" w:hAnsi="Times New Roman"/>
          <w:spacing w:val="-3"/>
        </w:rPr>
        <w:t xml:space="preserve">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rPr>
        <w:t>, the following maximum allowable particulate matter (PM) emissions and opacity emissions standards shall not be exceeded:</w:t>
      </w:r>
    </w:p>
    <w:p w:rsidR="001F3B52" w:rsidRPr="00BF29BD" w:rsidRDefault="001F3B52" w:rsidP="001F3B52">
      <w:pPr>
        <w:rPr>
          <w:rFonts w:ascii="Times New Roman" w:hAnsi="Times New Roman"/>
        </w:rPr>
      </w:pPr>
    </w:p>
    <w:p w:rsidR="00D51215" w:rsidRPr="00BF29BD" w:rsidRDefault="00D51215" w:rsidP="001F3B52">
      <w:pPr>
        <w:rPr>
          <w:rFonts w:ascii="Times New Roman" w:hAnsi="Times New Roma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610"/>
        <w:gridCol w:w="2970"/>
        <w:gridCol w:w="2790"/>
      </w:tblGrid>
      <w:tr w:rsidR="001F3B52" w:rsidRPr="00BF29BD" w:rsidTr="004E4F57">
        <w:trPr>
          <w:cantSplit/>
          <w:trHeight w:val="197"/>
        </w:trPr>
        <w:tc>
          <w:tcPr>
            <w:tcW w:w="1098" w:type="dxa"/>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8370" w:type="dxa"/>
            <w:gridSpan w:val="3"/>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Emissions Standard</w:t>
            </w:r>
          </w:p>
        </w:tc>
      </w:tr>
      <w:tr w:rsidR="001F3B52" w:rsidRPr="00BF29BD" w:rsidTr="004E4F57">
        <w:trPr>
          <w:trHeight w:val="300"/>
        </w:trPr>
        <w:tc>
          <w:tcPr>
            <w:tcW w:w="1098" w:type="dxa"/>
            <w:tcBorders>
              <w:top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61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(grains/dscf)</w:t>
            </w:r>
          </w:p>
        </w:tc>
        <w:tc>
          <w:tcPr>
            <w:tcW w:w="297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ton/year</w:t>
            </w:r>
            <w:r w:rsidRPr="00BF29BD">
              <w:rPr>
                <w:rFonts w:ascii="Times New Roman" w:hAnsi="Times New Roman"/>
                <w:spacing w:val="-3"/>
                <w:vertAlign w:val="superscript"/>
              </w:rPr>
              <w:t>1</w:t>
            </w:r>
          </w:p>
        </w:tc>
        <w:tc>
          <w:tcPr>
            <w:tcW w:w="279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Opacity</w:t>
            </w:r>
          </w:p>
        </w:tc>
      </w:tr>
      <w:tr w:rsidR="001F3B52" w:rsidRPr="00BF29BD" w:rsidTr="004E4F57">
        <w:trPr>
          <w:trHeight w:val="300"/>
        </w:trPr>
        <w:tc>
          <w:tcPr>
            <w:tcW w:w="1098" w:type="dxa"/>
          </w:tcPr>
          <w:p w:rsidR="001F3B52" w:rsidRPr="00BF29BD" w:rsidRDefault="001F3B52" w:rsidP="004E4F57">
            <w:pPr>
              <w:jc w:val="center"/>
              <w:rPr>
                <w:rFonts w:ascii="Times New Roman" w:hAnsi="Times New Roman"/>
              </w:rPr>
            </w:pPr>
            <w:r w:rsidRPr="00BF29BD">
              <w:rPr>
                <w:rFonts w:ascii="Times New Roman" w:hAnsi="Times New Roman"/>
              </w:rPr>
              <w:t>006</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4.7</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008</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4.7</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bl>
    <w:p w:rsidR="001F3B52" w:rsidRPr="00BF29BD" w:rsidRDefault="001F3B52" w:rsidP="001F3B52">
      <w:pPr>
        <w:rPr>
          <w:rFonts w:ascii="Times New Roman" w:hAnsi="Times New Roman"/>
          <w:b/>
        </w:rPr>
      </w:pPr>
      <w:r w:rsidRPr="00BF29BD">
        <w:rPr>
          <w:rFonts w:ascii="Times New Roman" w:hAnsi="Times New Roman"/>
          <w:vertAlign w:val="superscript"/>
        </w:rPr>
        <w:t>1</w:t>
      </w:r>
      <w:r w:rsidRPr="00BF29BD">
        <w:rPr>
          <w:rFonts w:ascii="Times New Roman" w:hAnsi="Times New Roman"/>
        </w:rPr>
        <w:t>tons per consecutive twelve month period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[Rules 62-210.200 – “Potential to Emit” and 62-296.711(2), F.A.C.; Section 1-3.52 Rules of the Environmental Protection Commission of Hillsborough County; and </w:t>
      </w:r>
      <w:r w:rsidRPr="00BF29BD">
        <w:rPr>
          <w:rFonts w:ascii="Times New Roman" w:hAnsi="Times New Roman"/>
          <w:spacing w:val="-3"/>
        </w:rPr>
        <w:t>Construction Permit Application received April 20, 2010</w:t>
      </w:r>
      <w:r w:rsidRPr="00BF29BD">
        <w:rPr>
          <w:rFonts w:ascii="Times New Roman" w:hAnsi="Times New Roman"/>
          <w:spacing w:val="-3"/>
          <w:szCs w:val="24"/>
        </w:rPr>
        <w:t>]</w:t>
      </w:r>
    </w:p>
    <w:p w:rsidR="001F3B52" w:rsidRPr="00BF29BD" w:rsidRDefault="001F3B52" w:rsidP="001F3B52">
      <w:pPr>
        <w:tabs>
          <w:tab w:val="left" w:pos="0"/>
        </w:tabs>
        <w:suppressAutoHyphens/>
        <w:jc w:val="both"/>
        <w:rPr>
          <w:rFonts w:ascii="Times New Roman" w:hAnsi="Times New Roman"/>
        </w:rPr>
      </w:pPr>
    </w:p>
    <w:p w:rsidR="001F3B52" w:rsidRPr="00BF29BD" w:rsidRDefault="00254481"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D.3</w:t>
      </w:r>
      <w:proofErr w:type="gramStart"/>
      <w:r w:rsidR="001F3B52" w:rsidRPr="00BF29BD">
        <w:rPr>
          <w:rFonts w:ascii="Times New Roman" w:hAnsi="Times New Roman"/>
          <w:b/>
        </w:rPr>
        <w:t xml:space="preserve">.  </w:t>
      </w:r>
      <w:r w:rsidR="001F3B52" w:rsidRPr="00BF29BD">
        <w:rPr>
          <w:rFonts w:ascii="Times New Roman" w:hAnsi="Times New Roman"/>
          <w:spacing w:val="-3"/>
          <w:szCs w:val="24"/>
        </w:rPr>
        <w:t>The</w:t>
      </w:r>
      <w:proofErr w:type="gramEnd"/>
      <w:r w:rsidR="001F3B52" w:rsidRPr="00BF29BD">
        <w:rPr>
          <w:rFonts w:ascii="Times New Roman" w:hAnsi="Times New Roman"/>
          <w:spacing w:val="-3"/>
          <w:szCs w:val="24"/>
        </w:rPr>
        <w:t xml:space="preserve"> following work practice standards apply:</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Particulate emissions generated during bulk fine material handling must be vented through the corresponding </w:t>
      </w:r>
      <w:proofErr w:type="spellStart"/>
      <w:r w:rsidRPr="00BF29BD">
        <w:rPr>
          <w:rFonts w:ascii="Times New Roman" w:hAnsi="Times New Roman"/>
          <w:spacing w:val="-3"/>
          <w:szCs w:val="24"/>
        </w:rPr>
        <w:t>baghouse</w:t>
      </w:r>
      <w:proofErr w:type="spellEnd"/>
      <w:r w:rsidRPr="00BF29BD">
        <w:rPr>
          <w:rFonts w:ascii="Times New Roman" w:hAnsi="Times New Roman"/>
          <w:spacing w:val="-3"/>
          <w:szCs w:val="24"/>
        </w:rPr>
        <w:t>.</w:t>
      </w:r>
      <w:r w:rsidR="00C24747">
        <w:rPr>
          <w:rFonts w:ascii="Times New Roman" w:hAnsi="Times New Roman"/>
          <w:spacing w:val="-3"/>
          <w:szCs w:val="24"/>
        </w:rPr>
        <w:t xml:space="preserve">  As an alternative method of operation, emissions from Silo 24 may be vented to </w:t>
      </w:r>
      <w:proofErr w:type="spellStart"/>
      <w:r w:rsidR="00C24747">
        <w:rPr>
          <w:rFonts w:ascii="Times New Roman" w:hAnsi="Times New Roman"/>
          <w:spacing w:val="-3"/>
          <w:szCs w:val="24"/>
        </w:rPr>
        <w:t>Baghouse</w:t>
      </w:r>
      <w:proofErr w:type="spellEnd"/>
      <w:r w:rsidR="00C24747">
        <w:rPr>
          <w:rFonts w:ascii="Times New Roman" w:hAnsi="Times New Roman"/>
          <w:spacing w:val="-3"/>
          <w:szCs w:val="24"/>
        </w:rPr>
        <w:t xml:space="preserve"> 8 (EU 008) to prevent product contamination.</w:t>
      </w:r>
    </w:p>
    <w:p w:rsidR="001F3B52" w:rsidRPr="00BF29BD" w:rsidRDefault="00254481"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Any bulk fine material may be handled, as long as the material is handled in accordance with the permit and in compliance with the visible emission standards listed in Specific Condition No. D.2.</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No more than 1 truck can unload to Silos 19, 20 or 21 at one time.</w:t>
      </w:r>
    </w:p>
    <w:p w:rsidR="001F3B52" w:rsidRPr="00BF29BD" w:rsidRDefault="001F3B52" w:rsidP="00E56CCE">
      <w:pPr>
        <w:widowControl/>
        <w:numPr>
          <w:ilvl w:val="0"/>
          <w:numId w:val="34"/>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jumbo bag filling stations shall be maintained in proper order to function as designed.  Ensure proper operation of dust control system prior to filling any jumbo bags.</w:t>
      </w:r>
    </w:p>
    <w:p w:rsidR="001F3B52" w:rsidRPr="00BF29BD" w:rsidRDefault="001F3B52" w:rsidP="001F3B52">
      <w:pPr>
        <w:tabs>
          <w:tab w:val="left" w:pos="0"/>
        </w:tabs>
        <w:suppressAutoHyphens/>
        <w:rPr>
          <w:rFonts w:ascii="Times New Roman" w:hAnsi="Times New Roman"/>
          <w:u w:val="single"/>
        </w:rPr>
      </w:pPr>
    </w:p>
    <w:p w:rsidR="001F3B52" w:rsidRPr="00BF29BD" w:rsidRDefault="001F3B52" w:rsidP="001F3B52">
      <w:pPr>
        <w:rPr>
          <w:rFonts w:ascii="Times New Roman" w:hAnsi="Times New Roman"/>
          <w:u w:val="single"/>
        </w:rPr>
      </w:pPr>
      <w:r w:rsidRPr="00BF29BD">
        <w:rPr>
          <w:rFonts w:ascii="Times New Roman" w:hAnsi="Times New Roman"/>
          <w:b/>
          <w:u w:val="single"/>
        </w:rPr>
        <w:t>Test Methods and Procedures</w:t>
      </w:r>
    </w:p>
    <w:p w:rsidR="001F3B52" w:rsidRPr="00BF29BD" w:rsidRDefault="001F3B52" w:rsidP="001F3B52">
      <w:pPr>
        <w:rPr>
          <w:rFonts w:ascii="Times New Roman" w:hAnsi="Times New Roman"/>
        </w:rPr>
      </w:pPr>
    </w:p>
    <w:p w:rsidR="00160EA4" w:rsidRPr="00BF29BD" w:rsidRDefault="001F3B52" w:rsidP="001F3B52">
      <w:pPr>
        <w:jc w:val="both"/>
        <w:rPr>
          <w:rFonts w:ascii="Times New Roman" w:hAnsi="Times New Roman"/>
        </w:rPr>
      </w:pPr>
      <w:r w:rsidRPr="00BF29BD">
        <w:rPr>
          <w:rFonts w:ascii="Times New Roman" w:hAnsi="Times New Roman"/>
          <w:b/>
        </w:rPr>
        <w:t>D.</w:t>
      </w:r>
      <w:r w:rsidR="00254481" w:rsidRPr="00BF29BD">
        <w:rPr>
          <w:rFonts w:ascii="Times New Roman" w:hAnsi="Times New Roman"/>
          <w:b/>
        </w:rPr>
        <w:t>4</w:t>
      </w:r>
      <w:proofErr w:type="gramStart"/>
      <w:r w:rsidRPr="00BF29BD">
        <w:rPr>
          <w:rFonts w:ascii="Times New Roman" w:hAnsi="Times New Roman"/>
          <w:b/>
        </w:rPr>
        <w:t>.</w:t>
      </w:r>
      <w:r w:rsidRPr="00BF29BD">
        <w:rPr>
          <w:rFonts w:ascii="Times New Roman" w:hAnsi="Times New Roman"/>
        </w:rPr>
        <w:t xml:space="preserve">  </w:t>
      </w:r>
      <w:r w:rsidR="00AD3DDC" w:rsidRPr="00BF29BD">
        <w:rPr>
          <w:rFonts w:ascii="Times New Roman" w:hAnsi="Times New Roman"/>
        </w:rPr>
        <w:t>Test</w:t>
      </w:r>
      <w:proofErr w:type="gramEnd"/>
      <w:r w:rsidR="00AD3DDC" w:rsidRPr="00BF29BD">
        <w:rPr>
          <w:rFonts w:ascii="Times New Roman" w:hAnsi="Times New Roman"/>
        </w:rPr>
        <w:t xml:space="preserve"> EU 008 upon initial operation for visible emissions under the modified configuration (while controlling Bulk Silos 22, 23, and 24).  </w:t>
      </w:r>
      <w:r w:rsidRPr="00BF29BD">
        <w:rPr>
          <w:rFonts w:ascii="Times New Roman" w:hAnsi="Times New Roman"/>
          <w:spacing w:val="-3"/>
          <w:szCs w:val="24"/>
        </w:rPr>
        <w:t>Test all the emission units in this section (</w:t>
      </w:r>
      <w:r w:rsidR="005D02EE" w:rsidRPr="00BF29BD">
        <w:rPr>
          <w:rFonts w:ascii="Times New Roman" w:hAnsi="Times New Roman"/>
          <w:spacing w:val="-3"/>
          <w:szCs w:val="24"/>
        </w:rPr>
        <w:t xml:space="preserve">EU </w:t>
      </w:r>
      <w:r w:rsidRPr="00BF29BD">
        <w:rPr>
          <w:rFonts w:ascii="Times New Roman" w:hAnsi="Times New Roman"/>
          <w:spacing w:val="-3"/>
          <w:szCs w:val="24"/>
        </w:rPr>
        <w:t>006-008) for visible emissions</w:t>
      </w:r>
      <w:r w:rsidRPr="00BF29BD">
        <w:rPr>
          <w:rFonts w:ascii="Times New Roman" w:hAnsi="Times New Roman"/>
          <w:spacing w:val="-3"/>
        </w:rPr>
        <w:t xml:space="preserve"> annually during each federal fiscal year (October 1 – September 30).</w:t>
      </w:r>
      <w:r w:rsidRPr="00BF29BD">
        <w:rPr>
          <w:rFonts w:ascii="Times New Roman" w:hAnsi="Times New Roman"/>
        </w:rPr>
        <w:t xml:space="preserve">  </w:t>
      </w:r>
      <w:r w:rsidR="00160EA4" w:rsidRPr="00BF29BD">
        <w:rPr>
          <w:rFonts w:ascii="Times New Roman" w:hAnsi="Times New Roman"/>
        </w:rPr>
        <w:t>Testing</w:t>
      </w:r>
      <w:r w:rsidR="008369D6" w:rsidRPr="00BF29BD">
        <w:rPr>
          <w:rFonts w:ascii="Times New Roman" w:hAnsi="Times New Roman"/>
        </w:rPr>
        <w:t xml:space="preserve"> shall include</w:t>
      </w:r>
      <w:r w:rsidR="006806AF" w:rsidRPr="00BF29BD">
        <w:rPr>
          <w:rFonts w:ascii="Times New Roman" w:hAnsi="Times New Roman"/>
        </w:rPr>
        <w:t>:</w:t>
      </w:r>
      <w:r w:rsidR="008369D6" w:rsidRPr="00BF29BD">
        <w:rPr>
          <w:rFonts w:ascii="Times New Roman" w:hAnsi="Times New Roman"/>
        </w:rPr>
        <w:t xml:space="preserve"> 1) </w:t>
      </w:r>
      <w:r w:rsidR="006806AF" w:rsidRPr="00BF29BD">
        <w:rPr>
          <w:rFonts w:ascii="Times New Roman" w:hAnsi="Times New Roman"/>
        </w:rPr>
        <w:t xml:space="preserve">the </w:t>
      </w:r>
      <w:r w:rsidR="0066024D" w:rsidRPr="00BF29BD">
        <w:rPr>
          <w:rFonts w:ascii="Times New Roman" w:hAnsi="Times New Roman"/>
        </w:rPr>
        <w:t xml:space="preserve">exhaust of each </w:t>
      </w:r>
      <w:r w:rsidR="008369D6" w:rsidRPr="00BF29BD">
        <w:rPr>
          <w:rFonts w:ascii="Times New Roman" w:hAnsi="Times New Roman"/>
        </w:rPr>
        <w:t>baghouse while</w:t>
      </w:r>
      <w:r w:rsidR="0066024D" w:rsidRPr="00BF29BD">
        <w:rPr>
          <w:rFonts w:ascii="Times New Roman" w:hAnsi="Times New Roman"/>
        </w:rPr>
        <w:t xml:space="preserve"> corresponding silos are being loaded;</w:t>
      </w:r>
      <w:r w:rsidR="008369D6" w:rsidRPr="00BF29BD">
        <w:rPr>
          <w:rFonts w:ascii="Times New Roman" w:hAnsi="Times New Roman"/>
        </w:rPr>
        <w:t xml:space="preserve"> 2)</w:t>
      </w:r>
      <w:r w:rsidR="00032F66" w:rsidRPr="00BF29BD">
        <w:rPr>
          <w:rFonts w:ascii="Times New Roman" w:hAnsi="Times New Roman"/>
        </w:rPr>
        <w:t xml:space="preserve"> each</w:t>
      </w:r>
      <w:r w:rsidR="006806AF" w:rsidRPr="00BF29BD">
        <w:rPr>
          <w:rFonts w:ascii="Times New Roman" w:hAnsi="Times New Roman"/>
        </w:rPr>
        <w:t xml:space="preserve"> t</w:t>
      </w:r>
      <w:r w:rsidR="00032F66" w:rsidRPr="00BF29BD">
        <w:rPr>
          <w:rFonts w:ascii="Times New Roman" w:hAnsi="Times New Roman"/>
        </w:rPr>
        <w:t xml:space="preserve">ruck </w:t>
      </w:r>
      <w:r w:rsidR="006806AF" w:rsidRPr="00BF29BD">
        <w:rPr>
          <w:rFonts w:ascii="Times New Roman" w:hAnsi="Times New Roman"/>
        </w:rPr>
        <w:t>l</w:t>
      </w:r>
      <w:r w:rsidR="00032F66" w:rsidRPr="00BF29BD">
        <w:rPr>
          <w:rFonts w:ascii="Times New Roman" w:hAnsi="Times New Roman"/>
        </w:rPr>
        <w:t>oading spout</w:t>
      </w:r>
      <w:r w:rsidR="006806AF" w:rsidRPr="00BF29BD">
        <w:rPr>
          <w:rFonts w:ascii="Times New Roman" w:hAnsi="Times New Roman"/>
        </w:rPr>
        <w:t xml:space="preserve"> at loadout point to trucks</w:t>
      </w:r>
      <w:r w:rsidR="00032F66" w:rsidRPr="00BF29BD">
        <w:rPr>
          <w:rFonts w:ascii="Times New Roman" w:hAnsi="Times New Roman"/>
        </w:rPr>
        <w:t>;</w:t>
      </w:r>
      <w:r w:rsidR="006806AF" w:rsidRPr="00BF29BD">
        <w:rPr>
          <w:rFonts w:ascii="Times New Roman" w:hAnsi="Times New Roman"/>
        </w:rPr>
        <w:t xml:space="preserve"> and </w:t>
      </w:r>
      <w:r w:rsidR="00160EA4" w:rsidRPr="00BF29BD">
        <w:rPr>
          <w:rFonts w:ascii="Times New Roman" w:hAnsi="Times New Roman"/>
        </w:rPr>
        <w:t>3) each jumbo bagging operation at filling points to bags.</w:t>
      </w:r>
    </w:p>
    <w:p w:rsidR="00160EA4" w:rsidRPr="00BF29BD" w:rsidRDefault="00160EA4" w:rsidP="001F3B52">
      <w:pPr>
        <w:jc w:val="both"/>
        <w:rPr>
          <w:rFonts w:ascii="Times New Roman" w:hAnsi="Times New Roman"/>
        </w:rPr>
      </w:pPr>
    </w:p>
    <w:p w:rsidR="001F3B52" w:rsidRPr="00BF29BD" w:rsidRDefault="001F3B52" w:rsidP="001F3B52">
      <w:pPr>
        <w:jc w:val="both"/>
        <w:rPr>
          <w:rFonts w:ascii="Times New Roman" w:hAnsi="Times New Roman"/>
        </w:rPr>
      </w:pPr>
      <w:r w:rsidRPr="00BF29BD">
        <w:rPr>
          <w:rFonts w:ascii="Times New Roman" w:hAnsi="Times New Roman"/>
          <w:spacing w:val="-3"/>
          <w:szCs w:val="24"/>
        </w:rPr>
        <w:t>Submit two copies of the test data to the Air Compliance Section of the Air Management Division of the Environmental Protection Commission of Hillsborough County (EPCHC) within 45 days of testing.  The test observations shall be made from the highest point of opacity</w:t>
      </w:r>
      <w:r w:rsidRPr="00BF29BD">
        <w:rPr>
          <w:rFonts w:ascii="Times New Roman" w:hAnsi="Times New Roman"/>
          <w:spacing w:val="-3"/>
        </w:rPr>
        <w:t xml:space="preserve"> during the period in which the highest opacity emissions can reasonably be expected</w:t>
      </w:r>
      <w:r w:rsidRPr="00BF29BD">
        <w:rPr>
          <w:rFonts w:ascii="Times New Roman" w:hAnsi="Times New Roman"/>
          <w:spacing w:val="-3"/>
          <w:szCs w:val="24"/>
        </w:rPr>
        <w:t>.</w:t>
      </w:r>
    </w:p>
    <w:p w:rsidR="001F3B52" w:rsidRPr="00BF29BD" w:rsidRDefault="001F3B52" w:rsidP="001F3B52">
      <w:pPr>
        <w:jc w:val="both"/>
        <w:rPr>
          <w:rFonts w:ascii="Times New Roman" w:hAnsi="Times New Roman"/>
        </w:rPr>
      </w:pPr>
      <w:proofErr w:type="gramStart"/>
      <w:r w:rsidRPr="00BF29BD">
        <w:rPr>
          <w:rFonts w:ascii="Times New Roman" w:hAnsi="Times New Roman"/>
          <w:spacing w:val="-3"/>
          <w:szCs w:val="24"/>
        </w:rPr>
        <w:t>[Rules 62-297.310 and Rule 62-4.070(3), F.A.C.]</w:t>
      </w:r>
      <w:proofErr w:type="gramEnd"/>
    </w:p>
    <w:p w:rsidR="001F3B52" w:rsidRPr="00BF29BD" w:rsidRDefault="001F3B52" w:rsidP="001F3B52">
      <w:pPr>
        <w:jc w:val="both"/>
        <w:rPr>
          <w:rFonts w:ascii="Times New Roman" w:hAnsi="Times New Roman"/>
        </w:rPr>
      </w:pPr>
    </w:p>
    <w:p w:rsidR="001F3B52" w:rsidRPr="00BF29BD" w:rsidRDefault="001F3B52" w:rsidP="001F3B52">
      <w:pPr>
        <w:jc w:val="both"/>
        <w:rPr>
          <w:rFonts w:ascii="Times New Roman" w:hAnsi="Times New Roman"/>
          <w:spacing w:val="-3"/>
        </w:rPr>
      </w:pPr>
      <w:r w:rsidRPr="00BF29BD">
        <w:rPr>
          <w:rFonts w:ascii="Times New Roman" w:hAnsi="Times New Roman"/>
          <w:b/>
        </w:rPr>
        <w:t>D.</w:t>
      </w:r>
      <w:r w:rsidR="00254481" w:rsidRPr="00BF29BD">
        <w:rPr>
          <w:rFonts w:ascii="Times New Roman" w:hAnsi="Times New Roman"/>
          <w:b/>
        </w:rPr>
        <w:t>5</w:t>
      </w:r>
      <w:proofErr w:type="gramStart"/>
      <w:r w:rsidRPr="00BF29BD">
        <w:rPr>
          <w:rFonts w:ascii="Times New Roman" w:hAnsi="Times New Roman"/>
          <w:b/>
        </w:rPr>
        <w:t xml:space="preserve">.  </w:t>
      </w:r>
      <w:r w:rsidRPr="00BF29BD">
        <w:rPr>
          <w:rFonts w:ascii="Times New Roman" w:hAnsi="Times New Roman"/>
          <w:spacing w:val="-3"/>
        </w:rPr>
        <w:t>The</w:t>
      </w:r>
      <w:proofErr w:type="gramEnd"/>
      <w:r w:rsidRPr="00BF29BD">
        <w:rPr>
          <w:rFonts w:ascii="Times New Roman" w:hAnsi="Times New Roman"/>
          <w:spacing w:val="-3"/>
        </w:rPr>
        <w:t xml:space="preserv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each baghouse during each required </w:t>
      </w:r>
      <w:r w:rsidRPr="00BF29BD">
        <w:rPr>
          <w:rFonts w:ascii="Times New Roman" w:hAnsi="Times New Roman"/>
          <w:spacing w:val="-3"/>
        </w:rPr>
        <w:lastRenderedPageBreak/>
        <w:t>compliance test.</w:t>
      </w:r>
    </w:p>
    <w:p w:rsidR="001F3B52" w:rsidRPr="00BF29BD" w:rsidRDefault="001F3B52" w:rsidP="001F3B52">
      <w:pPr>
        <w:jc w:val="both"/>
        <w:rPr>
          <w:rFonts w:ascii="Times New Roman" w:hAnsi="Times New Roman"/>
          <w:b/>
        </w:rPr>
      </w:pPr>
      <w:r w:rsidRPr="00BF29BD">
        <w:rPr>
          <w:rFonts w:ascii="Times New Roman" w:hAnsi="Times New Roman"/>
          <w:spacing w:val="-3"/>
          <w:szCs w:val="24"/>
        </w:rPr>
        <w:t>[Rules 62-4.070(3), 62-296.711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r w:rsidRPr="00BF29BD">
        <w:rPr>
          <w:rFonts w:ascii="Times New Roman" w:hAnsi="Times New Roman"/>
          <w:spacing w:val="-3"/>
        </w:rPr>
        <w:t xml:space="preserve"> Section 1-3.52 Rules of the EPC;</w:t>
      </w:r>
      <w:r w:rsidRPr="00BF29BD">
        <w:rPr>
          <w:rFonts w:ascii="Times New Roman" w:hAnsi="Times New Roman"/>
          <w:spacing w:val="-3"/>
          <w:szCs w:val="24"/>
        </w:rPr>
        <w:t xml:space="preserve"> and Permit No. 0570018-005-AC]</w:t>
      </w:r>
    </w:p>
    <w:p w:rsidR="001F3B52" w:rsidRPr="00BF29BD" w:rsidRDefault="001F3B52" w:rsidP="001F3B52">
      <w:pPr>
        <w:jc w:val="both"/>
        <w:rPr>
          <w:rFonts w:ascii="Times New Roman" w:hAnsi="Times New Roman"/>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rPr>
        <w:t>D.</w:t>
      </w:r>
      <w:r w:rsidR="00254481" w:rsidRPr="00BF29BD">
        <w:rPr>
          <w:rFonts w:ascii="Times New Roman" w:hAnsi="Times New Roman"/>
          <w:b/>
        </w:rPr>
        <w:t>6</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Testing of emissions shall be conducted with the source operating at capacity.  Capacity is defined as 90-100% of the material handling rates in Specific Condition No. D.</w:t>
      </w:r>
      <w:r w:rsidR="003A1009" w:rsidRPr="00BF29BD">
        <w:rPr>
          <w:rFonts w:ascii="Times New Roman" w:hAnsi="Times New Roman"/>
          <w:spacing w:val="-3"/>
        </w:rPr>
        <w:t>1</w:t>
      </w:r>
      <w:r w:rsidR="00C36129">
        <w:rPr>
          <w:rFonts w:ascii="Times New Roman" w:hAnsi="Times New Roman"/>
          <w:spacing w:val="-3"/>
        </w:rPr>
        <w:t xml:space="preserve">. </w:t>
      </w:r>
      <w:r w:rsidRPr="00BF29BD">
        <w:rPr>
          <w:rFonts w:ascii="Times New Roman" w:hAnsi="Times New Roman"/>
          <w:spacing w:val="-3"/>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the pressure differential across the baghouse, may invalidate the test.</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spacing w:val="-3"/>
        </w:rPr>
        <w:t>[Rule 62-297.310(2), F.A.C.]</w:t>
      </w:r>
    </w:p>
    <w:p w:rsidR="001F3B52" w:rsidRPr="00BF29BD" w:rsidRDefault="001F3B52" w:rsidP="001F3B52">
      <w:pPr>
        <w:rPr>
          <w:rFonts w:ascii="Times New Roman" w:hAnsi="Times New Roman"/>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7</w:t>
      </w:r>
      <w:proofErr w:type="gramStart"/>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required minimum period of observation for an EPA Method 9 compliance test shall be thirty (30) minutes.</w:t>
      </w:r>
    </w:p>
    <w:p w:rsidR="001F3B52" w:rsidRPr="00BF29BD" w:rsidRDefault="001F3B52" w:rsidP="001F3B52">
      <w:pPr>
        <w:jc w:val="both"/>
        <w:rPr>
          <w:rFonts w:ascii="Times New Roman" w:hAnsi="Times New Roman"/>
          <w:spacing w:val="-3"/>
        </w:rPr>
      </w:pPr>
      <w:r w:rsidRPr="00BF29BD">
        <w:rPr>
          <w:rFonts w:ascii="Times New Roman" w:hAnsi="Times New Roman"/>
          <w:spacing w:val="-3"/>
          <w:szCs w:val="24"/>
        </w:rPr>
        <w:t>[Rule 62-297.310(4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a), F.A.C.]</w:t>
      </w:r>
    </w:p>
    <w:p w:rsidR="001F3B52" w:rsidRPr="00BF29BD" w:rsidRDefault="001F3B52" w:rsidP="001F3B52">
      <w:pPr>
        <w:rPr>
          <w:rFonts w:ascii="Times New Roman" w:hAnsi="Times New Roman"/>
        </w:rPr>
      </w:pPr>
    </w:p>
    <w:p w:rsidR="00D07BD5" w:rsidRPr="00BF29BD" w:rsidRDefault="001F3B52" w:rsidP="00D07BD5">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8</w:t>
      </w:r>
      <w:proofErr w:type="gramStart"/>
      <w:r w:rsidRPr="00BF29BD">
        <w:rPr>
          <w:rFonts w:ascii="Times New Roman" w:hAnsi="Times New Roman"/>
          <w:b/>
        </w:rPr>
        <w:t>.</w:t>
      </w:r>
      <w:r w:rsidRPr="00BF29BD">
        <w:rPr>
          <w:rFonts w:ascii="Times New Roman" w:hAnsi="Times New Roman"/>
        </w:rPr>
        <w:t xml:space="preserve">  </w:t>
      </w:r>
      <w:r w:rsidR="00D07BD5" w:rsidRPr="00BF29BD">
        <w:rPr>
          <w:rFonts w:ascii="Times New Roman" w:hAnsi="Times New Roman"/>
        </w:rPr>
        <w:t>A</w:t>
      </w:r>
      <w:proofErr w:type="gramEnd"/>
      <w:r w:rsidR="00D07BD5" w:rsidRPr="00BF29BD">
        <w:rPr>
          <w:rFonts w:ascii="Times New Roman" w:hAnsi="Times New Roman"/>
          <w:spacing w:val="-3"/>
          <w:szCs w:val="24"/>
        </w:rPr>
        <w:t xml:space="preserve"> visible emissions test indicating no visible emissions (5 percent opacity) may be submitted in lieu of a particulate stack test for the bulk silo operations since they are equipped with baghouses.  Because of the expense and complexity of conducting a stack test on minor sources of particulate matter, the Environmental Protection Commission of Hillsborough County pursuant to the authority granted under Rule 62-297.620(4), F.A.C. hereby allows the particulate testing to be waived in lieu of a visible emission standard not to exceed </w:t>
      </w:r>
      <w:proofErr w:type="gramStart"/>
      <w:r w:rsidR="00D07BD5" w:rsidRPr="00BF29BD">
        <w:rPr>
          <w:rFonts w:ascii="Times New Roman" w:hAnsi="Times New Roman"/>
          <w:spacing w:val="-3"/>
          <w:szCs w:val="24"/>
        </w:rPr>
        <w:t>an opacity</w:t>
      </w:r>
      <w:proofErr w:type="gramEnd"/>
      <w:r w:rsidR="00D07BD5" w:rsidRPr="00BF29BD">
        <w:rPr>
          <w:rFonts w:ascii="Times New Roman" w:hAnsi="Times New Roman"/>
          <w:spacing w:val="-3"/>
          <w:szCs w:val="24"/>
        </w:rPr>
        <w:t xml:space="preserve"> of 5%.  If the EPC has reason to believe that the particulate weight emission standard is not being met, it shall require that compliance be demonstrated by Method 5 testing.</w:t>
      </w:r>
    </w:p>
    <w:p w:rsidR="001F3B52" w:rsidRPr="00BF29BD" w:rsidRDefault="00D07BD5" w:rsidP="00D07BD5">
      <w:pPr>
        <w:jc w:val="both"/>
        <w:rPr>
          <w:rFonts w:ascii="Times New Roman" w:hAnsi="Times New Roman"/>
        </w:rPr>
      </w:pPr>
      <w:r w:rsidRPr="00BF29BD">
        <w:rPr>
          <w:rFonts w:ascii="Times New Roman" w:hAnsi="Times New Roman"/>
          <w:spacing w:val="-3"/>
          <w:szCs w:val="24"/>
        </w:rPr>
        <w:t>[Rules 62-296.711, 62-297.620, and 62-297.310(7</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p>
    <w:p w:rsidR="001F3B52" w:rsidRPr="00BF29BD" w:rsidRDefault="001F3B52" w:rsidP="001F3B52">
      <w:pPr>
        <w:rPr>
          <w:rFonts w:ascii="Times New Roman" w:hAnsi="Times New Roman"/>
        </w:rPr>
      </w:pPr>
    </w:p>
    <w:p w:rsidR="001F3B52" w:rsidRPr="00BF29BD" w:rsidRDefault="001F3B52" w:rsidP="001F3B52">
      <w:pPr>
        <w:suppressAutoHyphens/>
        <w:jc w:val="both"/>
        <w:rPr>
          <w:rFonts w:ascii="Times New Roman" w:hAnsi="Times New Roman"/>
          <w:b/>
          <w:u w:val="single"/>
        </w:rPr>
      </w:pPr>
      <w:r w:rsidRPr="00BF29BD">
        <w:rPr>
          <w:rFonts w:ascii="Times New Roman" w:hAnsi="Times New Roman"/>
          <w:b/>
          <w:u w:val="single"/>
        </w:rPr>
        <w:t>Continuous Monitoring Requirements</w:t>
      </w:r>
    </w:p>
    <w:p w:rsidR="001F3B52" w:rsidRPr="00BF29BD" w:rsidRDefault="001F3B52" w:rsidP="001F3B52">
      <w:pPr>
        <w:suppressAutoHyphens/>
        <w:jc w:val="both"/>
        <w:rPr>
          <w:rFonts w:ascii="Times New Roman" w:hAnsi="Times New Roman"/>
          <w:b/>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rPr>
        <w:t>D.</w:t>
      </w:r>
      <w:r w:rsidR="003A1009" w:rsidRPr="00BF29BD">
        <w:rPr>
          <w:rFonts w:ascii="Times New Roman" w:hAnsi="Times New Roman"/>
          <w:b/>
        </w:rPr>
        <w:t>9</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szCs w:val="24"/>
        </w:rPr>
        <w:t xml:space="preserve">These emissions units are subject to the CAM requirements contained in </w:t>
      </w:r>
      <w:r w:rsidRPr="00BF29BD">
        <w:rPr>
          <w:rFonts w:ascii="Times New Roman" w:hAnsi="Times New Roman"/>
          <w:szCs w:val="24"/>
        </w:rPr>
        <w:t xml:space="preserve">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szCs w:val="24"/>
        </w:rPr>
        <w:t xml:space="preserve">.  </w:t>
      </w:r>
      <w:r w:rsidRPr="00BF29BD">
        <w:rPr>
          <w:rFonts w:ascii="Times New Roman" w:hAnsi="Times New Roman"/>
          <w:spacing w:val="-3"/>
        </w:rPr>
        <w:t>Failure to adhere to the monitoring requirements specified in the CAM portion of the appendix does not necessarily indicate an exceedance of a specific emissions limitation; however, it may constitute good reason to require compliance testing pursuant to Rule 62-297.310(7)(b), F.A.C.</w:t>
      </w:r>
    </w:p>
    <w:p w:rsidR="001F3B52" w:rsidRPr="00BF29BD" w:rsidRDefault="001F3B52" w:rsidP="001F3B52">
      <w:pPr>
        <w:suppressAutoHyphens/>
        <w:jc w:val="both"/>
        <w:rPr>
          <w:rFonts w:ascii="Times New Roman" w:hAnsi="Times New Roman"/>
          <w:spacing w:val="-3"/>
        </w:rPr>
      </w:pPr>
      <w:r w:rsidRPr="00BF29BD">
        <w:rPr>
          <w:rFonts w:ascii="Times New Roman" w:hAnsi="Times New Roman"/>
          <w:spacing w:val="-3"/>
          <w:szCs w:val="24"/>
        </w:rPr>
        <w:t>[40 CFR 64; and Rules 62-204.800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b)1.a., F.A.C.]</w:t>
      </w:r>
    </w:p>
    <w:p w:rsidR="001F3B52" w:rsidRPr="00BF29BD" w:rsidRDefault="001F3B52" w:rsidP="001F3B52">
      <w:pPr>
        <w:rPr>
          <w:rFonts w:ascii="Times New Roman" w:hAnsi="Times New Roman"/>
          <w:b/>
          <w:u w:val="single"/>
        </w:rPr>
      </w:pPr>
    </w:p>
    <w:p w:rsidR="001F3B52" w:rsidRPr="00BF29BD" w:rsidRDefault="001F3B52" w:rsidP="001F3B52">
      <w:pPr>
        <w:rPr>
          <w:rFonts w:ascii="Times New Roman" w:hAnsi="Times New Roman"/>
          <w:u w:val="single"/>
        </w:rPr>
      </w:pPr>
      <w:r w:rsidRPr="00BF29BD">
        <w:rPr>
          <w:rFonts w:ascii="Times New Roman" w:hAnsi="Times New Roman"/>
          <w:b/>
          <w:u w:val="single"/>
        </w:rPr>
        <w:t>Monitoring, Recordkeeping and Reporting Requirements</w:t>
      </w:r>
    </w:p>
    <w:p w:rsidR="001F3B52" w:rsidRPr="00BF29BD" w:rsidRDefault="001F3B52" w:rsidP="001F3B5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b/>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rPr>
        <w:t>D.</w:t>
      </w:r>
      <w:r w:rsidR="003A1009" w:rsidRPr="00BF29BD">
        <w:rPr>
          <w:rFonts w:ascii="Times New Roman" w:hAnsi="Times New Roman"/>
          <w:b/>
        </w:rPr>
        <w:t>10</w:t>
      </w:r>
      <w:r w:rsidRPr="00BF29BD">
        <w:rPr>
          <w:rFonts w:ascii="Times New Roman" w:hAnsi="Times New Roman"/>
          <w:b/>
        </w:rPr>
        <w:t>.</w:t>
      </w:r>
      <w:r w:rsidRPr="00BF29BD">
        <w:rPr>
          <w:rFonts w:ascii="Times New Roman" w:hAnsi="Times New Roman"/>
        </w:rPr>
        <w:t xml:space="preserve"> </w:t>
      </w:r>
      <w:r w:rsidRPr="00BF29BD">
        <w:rPr>
          <w:rFonts w:ascii="Times New Roman" w:hAnsi="Times New Roman"/>
          <w:spacing w:val="-3"/>
        </w:rPr>
        <w:t xml:space="preserve">The permittee is subject to the Operation and Maintenance Plan requirements for particulate </w:t>
      </w:r>
      <w:r w:rsidRPr="00BF29BD">
        <w:rPr>
          <w:rFonts w:ascii="Times New Roman" w:hAnsi="Times New Roman"/>
          <w:spacing w:val="-3"/>
        </w:rPr>
        <w:lastRenderedPageBreak/>
        <w:t>matter for all the emission units in this section controlled by a baghouse as specified in</w:t>
      </w:r>
      <w:r w:rsidRPr="00BF29BD">
        <w:rPr>
          <w:rFonts w:ascii="Times New Roman" w:hAnsi="Times New Roman"/>
          <w:szCs w:val="24"/>
        </w:rPr>
        <w:t xml:space="preserve"> 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rPr>
        <w:t>.</w:t>
      </w:r>
    </w:p>
    <w:p w:rsidR="001F3B52" w:rsidRPr="00BF29BD" w:rsidRDefault="001F3B52" w:rsidP="001F3B52">
      <w:pPr>
        <w:jc w:val="both"/>
        <w:rPr>
          <w:rFonts w:ascii="Times New Roman" w:hAnsi="Times New Roman"/>
        </w:rPr>
      </w:pPr>
      <w:r w:rsidRPr="00BF29BD">
        <w:rPr>
          <w:rFonts w:ascii="Times New Roman" w:hAnsi="Times New Roman"/>
          <w:spacing w:val="-3"/>
        </w:rPr>
        <w:t>[Rules 62-296.700 and 62-213.440(1</w:t>
      </w:r>
      <w:proofErr w:type="gramStart"/>
      <w:r w:rsidRPr="00BF29BD">
        <w:rPr>
          <w:rFonts w:ascii="Times New Roman" w:hAnsi="Times New Roman"/>
          <w:spacing w:val="-3"/>
        </w:rPr>
        <w:t>)(</w:t>
      </w:r>
      <w:proofErr w:type="gramEnd"/>
      <w:r w:rsidRPr="00BF29BD">
        <w:rPr>
          <w:rFonts w:ascii="Times New Roman" w:hAnsi="Times New Roman"/>
          <w:spacing w:val="-3"/>
        </w:rPr>
        <w:t>b), F.A.C.; Construction Permit Application received April 20, 2010]</w:t>
      </w:r>
    </w:p>
    <w:p w:rsidR="001F3B52" w:rsidRPr="00BF29BD" w:rsidRDefault="001F3B52" w:rsidP="001F3B52">
      <w:pPr>
        <w:jc w:val="both"/>
        <w:rPr>
          <w:rFonts w:ascii="Times New Roman" w:hAnsi="Times New Roman"/>
        </w:rPr>
      </w:pPr>
    </w:p>
    <w:p w:rsidR="001F3B52" w:rsidRPr="00BF29BD" w:rsidRDefault="003A1009" w:rsidP="001F3B52">
      <w:pPr>
        <w:pStyle w:val="BodyText"/>
        <w:tabs>
          <w:tab w:val="left" w:pos="-720"/>
          <w:tab w:val="left" w:pos="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hAnsi="Times New Roman" w:cs="Times New Roman"/>
          <w:szCs w:val="24"/>
        </w:rPr>
      </w:pPr>
      <w:r w:rsidRPr="00BF29BD">
        <w:rPr>
          <w:rFonts w:ascii="Times New Roman" w:hAnsi="Times New Roman" w:cs="Times New Roman"/>
          <w:b/>
          <w:szCs w:val="24"/>
        </w:rPr>
        <w:t>D.11</w:t>
      </w:r>
      <w:proofErr w:type="gramStart"/>
      <w:r w:rsidR="001F3B52" w:rsidRPr="00BF29BD">
        <w:rPr>
          <w:rFonts w:ascii="Times New Roman" w:hAnsi="Times New Roman" w:cs="Times New Roman"/>
          <w:b/>
          <w:szCs w:val="24"/>
        </w:rPr>
        <w:t>.</w:t>
      </w:r>
      <w:r w:rsidR="001F3B52" w:rsidRPr="00BF29BD">
        <w:rPr>
          <w:rFonts w:ascii="Times New Roman" w:hAnsi="Times New Roman" w:cs="Times New Roman"/>
          <w:szCs w:val="24"/>
        </w:rPr>
        <w:t xml:space="preserve">  The</w:t>
      </w:r>
      <w:proofErr w:type="gramEnd"/>
      <w:r w:rsidR="001F3B52" w:rsidRPr="00BF29BD">
        <w:rPr>
          <w:rFonts w:ascii="Times New Roman" w:hAnsi="Times New Roman" w:cs="Times New Roman"/>
          <w:szCs w:val="24"/>
        </w:rPr>
        <w:t xml:space="preserve"> permittee shall </w:t>
      </w:r>
      <w:r w:rsidRPr="00BF29BD">
        <w:rPr>
          <w:rFonts w:ascii="Times New Roman" w:hAnsi="Times New Roman" w:cs="Times New Roman"/>
          <w:szCs w:val="24"/>
        </w:rPr>
        <w:t>maintain records to</w:t>
      </w:r>
      <w:r w:rsidR="001F3B52" w:rsidRPr="00BF29BD">
        <w:rPr>
          <w:rFonts w:ascii="Times New Roman" w:hAnsi="Times New Roman" w:cs="Times New Roman"/>
          <w:szCs w:val="24"/>
        </w:rPr>
        <w:t xml:space="preserve"> demonstrate compliance with the require</w:t>
      </w:r>
      <w:r w:rsidRPr="00BF29BD">
        <w:rPr>
          <w:rFonts w:ascii="Times New Roman" w:hAnsi="Times New Roman" w:cs="Times New Roman"/>
          <w:szCs w:val="24"/>
        </w:rPr>
        <w:t>ments of specific conditions D.1., D.2</w:t>
      </w:r>
      <w:r w:rsidR="001F3B52" w:rsidRPr="00BF29BD">
        <w:rPr>
          <w:rFonts w:ascii="Times New Roman" w:hAnsi="Times New Roman" w:cs="Times New Roman"/>
          <w:szCs w:val="24"/>
        </w:rPr>
        <w:t xml:space="preserve">., </w:t>
      </w:r>
      <w:r w:rsidRPr="00BF29BD">
        <w:rPr>
          <w:rFonts w:ascii="Times New Roman" w:hAnsi="Times New Roman" w:cs="Times New Roman"/>
          <w:szCs w:val="24"/>
        </w:rPr>
        <w:t>and D.10</w:t>
      </w:r>
      <w:r w:rsidR="001F3B52" w:rsidRPr="00BF29BD">
        <w:rPr>
          <w:rFonts w:ascii="Times New Roman" w:hAnsi="Times New Roman" w:cs="Times New Roman"/>
          <w:szCs w:val="24"/>
        </w:rPr>
        <w:t xml:space="preserve">.  The records shall include, at a minimum, the following information and shall be made available for inspection by the Environmental Protection Commission of Hillsborough County for at least five years: </w:t>
      </w:r>
    </w:p>
    <w:p w:rsidR="001F3B52" w:rsidRPr="00BF29BD" w:rsidRDefault="001F3B52" w:rsidP="00E56CCE">
      <w:pPr>
        <w:widowControl/>
        <w:numPr>
          <w:ilvl w:val="0"/>
          <w:numId w:val="3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Daily</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Day, Month, Year</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Pressure drop [inches H</w:t>
      </w:r>
      <w:r w:rsidRPr="00BF29BD">
        <w:rPr>
          <w:rFonts w:ascii="Times New Roman" w:hAnsi="Times New Roman"/>
          <w:spacing w:val="-3"/>
          <w:vertAlign w:val="subscript"/>
        </w:rPr>
        <w:t>2</w:t>
      </w:r>
      <w:r w:rsidRPr="00BF29BD">
        <w:rPr>
          <w:rFonts w:ascii="Times New Roman" w:hAnsi="Times New Roman"/>
          <w:spacing w:val="-3"/>
        </w:rPr>
        <w:t>O] across each baghouse as required by the Operation and Maintenance Plan</w:t>
      </w:r>
    </w:p>
    <w:p w:rsidR="001F3B52" w:rsidRPr="00BF29BD" w:rsidRDefault="001F3B52" w:rsidP="00E56CCE">
      <w:pPr>
        <w:widowControl/>
        <w:numPr>
          <w:ilvl w:val="0"/>
          <w:numId w:val="32"/>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 xml:space="preserve">Result of each instantaneous visual emissions determination on each emissions unit </w:t>
      </w:r>
      <w:r w:rsidRPr="00BF29BD">
        <w:rPr>
          <w:rFonts w:ascii="Times New Roman" w:hAnsi="Times New Roman"/>
          <w:spacing w:val="-3"/>
          <w:szCs w:val="24"/>
        </w:rPr>
        <w:t>with a baghouse</w:t>
      </w:r>
      <w:r w:rsidRPr="00BF29BD">
        <w:rPr>
          <w:rFonts w:ascii="Times New Roman" w:hAnsi="Times New Roman"/>
          <w:spacing w:val="-3"/>
        </w:rPr>
        <w:t xml:space="preserve"> as required by the Operation and Maintenance Plan</w:t>
      </w:r>
    </w:p>
    <w:p w:rsidR="001F3B52" w:rsidRPr="00BF29BD" w:rsidRDefault="001F3B52" w:rsidP="001F3B52">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rPr>
      </w:pPr>
      <w:r w:rsidRPr="00BF29BD">
        <w:rPr>
          <w:rFonts w:ascii="Times New Roman" w:hAnsi="Times New Roman"/>
          <w:spacing w:val="-3"/>
        </w:rPr>
        <w:t>(b) Monthly</w:t>
      </w:r>
    </w:p>
    <w:p w:rsidR="001F3B52" w:rsidRPr="00BF29BD" w:rsidRDefault="001F3B52" w:rsidP="00E56CCE">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Month, Year</w:t>
      </w:r>
    </w:p>
    <w:p w:rsidR="001F3B52" w:rsidRDefault="001F3B52" w:rsidP="00E56CCE">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handled by the Bulk Silos </w:t>
      </w:r>
      <w:r w:rsidRPr="00BF29BD">
        <w:rPr>
          <w:rFonts w:ascii="Times New Roman" w:hAnsi="Times New Roman"/>
          <w:spacing w:val="-3"/>
        </w:rPr>
        <w:t>during the month [tons] and the most recent consecutive twelve month period [tons/12 months]</w:t>
      </w:r>
    </w:p>
    <w:p w:rsidR="00977658" w:rsidRDefault="00977658" w:rsidP="00977658">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w:t>
      </w:r>
      <w:r>
        <w:rPr>
          <w:rFonts w:ascii="Times New Roman" w:hAnsi="Times New Roman"/>
        </w:rPr>
        <w:t>loaded into jumbo bags</w:t>
      </w:r>
      <w:r w:rsidRPr="00BF29BD">
        <w:rPr>
          <w:rFonts w:ascii="Times New Roman" w:hAnsi="Times New Roman"/>
        </w:rPr>
        <w:t xml:space="preserve"> </w:t>
      </w:r>
      <w:r w:rsidRPr="00BF29BD">
        <w:rPr>
          <w:rFonts w:ascii="Times New Roman" w:hAnsi="Times New Roman"/>
          <w:spacing w:val="-3"/>
        </w:rPr>
        <w:t>during the month [tons] and the most recent consecutive twelve month period [tons/12 months]</w:t>
      </w:r>
    </w:p>
    <w:p w:rsidR="00977658" w:rsidRPr="00977658" w:rsidRDefault="00977658" w:rsidP="00977658">
      <w:pPr>
        <w:widowControl/>
        <w:numPr>
          <w:ilvl w:val="0"/>
          <w:numId w:val="33"/>
        </w:num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rPr>
        <w:t xml:space="preserve">The amount of bulk fine materials </w:t>
      </w:r>
      <w:r>
        <w:rPr>
          <w:rFonts w:ascii="Times New Roman" w:hAnsi="Times New Roman"/>
        </w:rPr>
        <w:t>loaded into trucks</w:t>
      </w:r>
      <w:r w:rsidRPr="00BF29BD">
        <w:rPr>
          <w:rFonts w:ascii="Times New Roman" w:hAnsi="Times New Roman"/>
        </w:rPr>
        <w:t xml:space="preserve"> </w:t>
      </w:r>
      <w:r w:rsidRPr="00BF29BD">
        <w:rPr>
          <w:rFonts w:ascii="Times New Roman" w:hAnsi="Times New Roman"/>
          <w:spacing w:val="-3"/>
        </w:rPr>
        <w:t>during the month [tons] and the most recent consecutive twelve month period [tons/12 months]</w:t>
      </w:r>
    </w:p>
    <w:p w:rsidR="001F3B52" w:rsidRPr="00BF29BD" w:rsidRDefault="001F3B52" w:rsidP="001F3B52">
      <w:pPr>
        <w:tabs>
          <w:tab w:val="left" w:pos="-720"/>
          <w:tab w:val="left" w:pos="0"/>
          <w:tab w:val="left" w:pos="720"/>
          <w:tab w:val="left" w:pos="1152"/>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rPr>
      </w:pPr>
      <w:r w:rsidRPr="00BF29BD">
        <w:rPr>
          <w:rFonts w:ascii="Times New Roman" w:hAnsi="Times New Roman"/>
          <w:spacing w:val="-3"/>
          <w:szCs w:val="24"/>
        </w:rPr>
        <w:t>[Rule 62-4.070(3), 62-4.160(14),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 xml:space="preserve">b), F.A.C.; and Construction Permit Application received </w:t>
      </w:r>
      <w:r w:rsidRPr="00BF29BD">
        <w:rPr>
          <w:rFonts w:ascii="Times New Roman" w:hAnsi="Times New Roman"/>
          <w:spacing w:val="-3"/>
        </w:rPr>
        <w:t>April 20, 2010</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 w:val="26"/>
          <w:szCs w:val="26"/>
        </w:rPr>
      </w:pPr>
      <w:r w:rsidRPr="00BF29BD">
        <w:rPr>
          <w:rFonts w:ascii="Times New Roman" w:hAnsi="Times New Roman"/>
          <w:b/>
          <w:szCs w:val="24"/>
        </w:rPr>
        <w:br w:type="page"/>
      </w:r>
      <w:r w:rsidRPr="00BF29BD">
        <w:rPr>
          <w:rFonts w:ascii="Times New Roman" w:hAnsi="Times New Roman"/>
          <w:b/>
          <w:sz w:val="26"/>
          <w:szCs w:val="26"/>
        </w:rPr>
        <w:lastRenderedPageBreak/>
        <w:t>Subsection E</w:t>
      </w:r>
      <w:r w:rsidRPr="00BF29BD">
        <w:rPr>
          <w:rFonts w:ascii="Times New Roman" w:hAnsi="Times New Roman"/>
          <w:b/>
          <w:spacing w:val="-3"/>
          <w:sz w:val="26"/>
          <w:szCs w:val="26"/>
        </w:rPr>
        <w:t xml:space="preserve"> - </w:t>
      </w:r>
      <w:r w:rsidRPr="00BF29BD">
        <w:rPr>
          <w:rFonts w:ascii="Times New Roman" w:hAnsi="Times New Roman"/>
          <w:b/>
          <w:sz w:val="26"/>
          <w:szCs w:val="26"/>
          <w:u w:val="single"/>
        </w:rPr>
        <w:t>Packhouse Silos/Blending Plant/Packing Operations</w:t>
      </w:r>
    </w:p>
    <w:p w:rsidR="001F3B52" w:rsidRPr="00BF29BD" w:rsidRDefault="001F3B52" w:rsidP="001F3B52">
      <w:pPr>
        <w:pStyle w:val="Heading3"/>
        <w:ind w:right="-720"/>
        <w:rPr>
          <w:rFonts w:ascii="Times New Roman" w:hAnsi="Times New Roman" w:cs="Times New Roman"/>
          <w:sz w:val="24"/>
          <w:szCs w:val="24"/>
        </w:rPr>
      </w:pPr>
      <w:r w:rsidRPr="00BF29BD">
        <w:rPr>
          <w:rFonts w:ascii="Times New Roman" w:hAnsi="Times New Roman" w:cs="Times New Roman"/>
          <w:sz w:val="24"/>
          <w:szCs w:val="24"/>
        </w:rPr>
        <w:t>This section addresses the following emissions unit(s).</w:t>
      </w:r>
    </w:p>
    <w:p w:rsidR="001F3B52" w:rsidRPr="00BF29BD" w:rsidRDefault="001F3B52" w:rsidP="001F3B52"/>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7740"/>
      </w:tblGrid>
      <w:tr w:rsidR="001F3B52" w:rsidRPr="00BF29BD" w:rsidTr="004E4F57">
        <w:trPr>
          <w:trHeight w:val="377"/>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EU ID No.</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b/>
                <w:spacing w:val="-3"/>
                <w:szCs w:val="24"/>
                <w:u w:val="single"/>
              </w:rPr>
              <w:t>Brief Description</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7740" w:type="dxa"/>
            <w:shd w:val="clear" w:color="auto" w:fill="auto"/>
            <w:noWrap/>
            <w:vAlign w:val="bottom"/>
            <w:hideMark/>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Bulk Fine Storage – Packhouse Silos 7, 8, 9, 10, 13, 14, 15, 16</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774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Packhouse - Automated Packers</w:t>
            </w:r>
          </w:p>
        </w:tc>
      </w:tr>
      <w:tr w:rsidR="001F3B52" w:rsidRPr="00BF29BD" w:rsidTr="004E4F57">
        <w:trPr>
          <w:trHeight w:val="300"/>
        </w:trPr>
        <w:tc>
          <w:tcPr>
            <w:tcW w:w="1620" w:type="dxa"/>
            <w:shd w:val="clear" w:color="auto" w:fill="auto"/>
            <w:noWrap/>
            <w:vAlign w:val="bottom"/>
            <w:hideMark/>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7740" w:type="dxa"/>
            <w:shd w:val="clear" w:color="auto" w:fill="auto"/>
            <w:noWrap/>
            <w:vAlign w:val="bottom"/>
            <w:hideMark/>
          </w:tcPr>
          <w:p w:rsidR="001F3B52" w:rsidRPr="00BF29BD" w:rsidRDefault="001F3B52" w:rsidP="00A90547">
            <w:pPr>
              <w:jc w:val="center"/>
              <w:rPr>
                <w:rFonts w:ascii="Times New Roman" w:hAnsi="Times New Roman"/>
                <w:color w:val="000000"/>
                <w:szCs w:val="24"/>
              </w:rPr>
            </w:pPr>
            <w:r w:rsidRPr="00BF29BD">
              <w:rPr>
                <w:rFonts w:ascii="Times New Roman" w:hAnsi="Times New Roman"/>
                <w:color w:val="000000"/>
                <w:szCs w:val="24"/>
              </w:rPr>
              <w:t xml:space="preserve">Blending Plant/Packhouse - Manual Packer, </w:t>
            </w:r>
            <w:r w:rsidR="006A156C" w:rsidRPr="00BF29BD">
              <w:rPr>
                <w:rFonts w:ascii="Times New Roman" w:hAnsi="Times New Roman"/>
                <w:color w:val="000000"/>
                <w:szCs w:val="24"/>
              </w:rPr>
              <w:t xml:space="preserve">Haver </w:t>
            </w:r>
            <w:r w:rsidR="00A90547" w:rsidRPr="00BF29BD">
              <w:rPr>
                <w:rFonts w:ascii="Times New Roman" w:hAnsi="Times New Roman"/>
                <w:color w:val="000000"/>
                <w:szCs w:val="24"/>
              </w:rPr>
              <w:t>I</w:t>
            </w:r>
            <w:r w:rsidR="006A156C" w:rsidRPr="00BF29BD">
              <w:rPr>
                <w:rFonts w:ascii="Times New Roman" w:hAnsi="Times New Roman"/>
                <w:color w:val="000000"/>
                <w:szCs w:val="24"/>
              </w:rPr>
              <w:t>nline</w:t>
            </w:r>
            <w:r w:rsidRPr="00BF29BD">
              <w:rPr>
                <w:rFonts w:ascii="Times New Roman" w:hAnsi="Times New Roman"/>
                <w:color w:val="000000"/>
                <w:szCs w:val="24"/>
              </w:rPr>
              <w:t xml:space="preserve"> Packer, Jumbo Bagger</w:t>
            </w:r>
            <w:r w:rsidR="00A90547" w:rsidRPr="00BF29BD">
              <w:rPr>
                <w:rFonts w:ascii="Times New Roman" w:hAnsi="Times New Roman"/>
                <w:color w:val="000000"/>
                <w:szCs w:val="24"/>
              </w:rPr>
              <w:t>s</w:t>
            </w:r>
          </w:p>
        </w:tc>
      </w:tr>
    </w:tbl>
    <w:p w:rsidR="001F3B52" w:rsidRPr="00BF29BD" w:rsidRDefault="001F3B52" w:rsidP="001F3B52"/>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spacing w:val="-3"/>
          <w:szCs w:val="24"/>
        </w:rPr>
      </w:pPr>
      <w:r w:rsidRPr="00BF29BD">
        <w:rPr>
          <w:rFonts w:ascii="Times New Roman" w:hAnsi="Times New Roman"/>
          <w:spacing w:val="-3"/>
          <w:szCs w:val="24"/>
        </w:rPr>
        <w:t xml:space="preserve">{Permitting note(s): These emissions units are regulated under: CAM – 40 CFR 64, Compliance Assurance Monitoring, adopted and incorporated by reference in Rule 62-204.800, F.A.C. (except </w:t>
      </w:r>
      <w:r w:rsidR="005D02EE" w:rsidRPr="00BF29BD">
        <w:rPr>
          <w:rFonts w:ascii="Times New Roman" w:hAnsi="Times New Roman"/>
          <w:spacing w:val="-3"/>
          <w:szCs w:val="24"/>
        </w:rPr>
        <w:t xml:space="preserve">EU </w:t>
      </w:r>
      <w:r w:rsidRPr="00BF29BD">
        <w:rPr>
          <w:rFonts w:ascii="Times New Roman" w:hAnsi="Times New Roman"/>
          <w:spacing w:val="-3"/>
          <w:szCs w:val="24"/>
        </w:rPr>
        <w:t>082); PM-RACT (Rule 62-296.711, F.A.C.); and Chapter 1-3.52 - Rules of the Environmental Protection Commission of Hillsborough County.}</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rPr>
        <w:t>The following specific conditions apply to the emissions unit(s) listed above: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u w:val="single"/>
        </w:rPr>
        <w:t>Enforceable Potential to Emit (PTE) Parameters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1</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spacing w:val="-3"/>
        </w:rPr>
        <w:t>In</w:t>
      </w:r>
      <w:proofErr w:type="gramEnd"/>
      <w:r w:rsidRPr="00BF29BD">
        <w:rPr>
          <w:rFonts w:ascii="Times New Roman" w:hAnsi="Times New Roman"/>
          <w:spacing w:val="-3"/>
        </w:rPr>
        <w:t xml:space="preserve"> order to limit the potential to emit and remain below the applicability threshold for </w:t>
      </w:r>
      <w:r w:rsidRPr="00BF29BD">
        <w:rPr>
          <w:rFonts w:ascii="Times New Roman" w:hAnsi="Times New Roman"/>
          <w:spacing w:val="-3"/>
          <w:szCs w:val="24"/>
        </w:rPr>
        <w:t>Rule 62-212.400, F.A.C. – Prevention of Significant Deterioration (PSD), the following operating limits and equipment ratings shall not be exceeded:</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tblPr>
      <w:tblGrid>
        <w:gridCol w:w="810"/>
        <w:gridCol w:w="2250"/>
        <w:gridCol w:w="2970"/>
        <w:gridCol w:w="1260"/>
        <w:gridCol w:w="1980"/>
      </w:tblGrid>
      <w:tr w:rsidR="001F3B52" w:rsidRPr="00BF29BD" w:rsidTr="00A90547">
        <w:tc>
          <w:tcPr>
            <w:tcW w:w="810" w:type="dxa"/>
          </w:tcPr>
          <w:p w:rsidR="001F3B52" w:rsidRPr="00BF29BD" w:rsidRDefault="001F3B52" w:rsidP="004E4F57">
            <w:pPr>
              <w:jc w:val="center"/>
              <w:rPr>
                <w:rFonts w:ascii="Times New Roman" w:hAnsi="Times New Roman"/>
              </w:rPr>
            </w:pPr>
          </w:p>
          <w:p w:rsidR="001F3B52" w:rsidRPr="00BF29BD" w:rsidRDefault="001F3B52" w:rsidP="004E4F57">
            <w:pPr>
              <w:jc w:val="center"/>
              <w:rPr>
                <w:rFonts w:ascii="Times New Roman" w:hAnsi="Times New Roman"/>
              </w:rPr>
            </w:pPr>
            <w:r w:rsidRPr="00BF29BD">
              <w:rPr>
                <w:rFonts w:ascii="Times New Roman" w:hAnsi="Times New Roman"/>
              </w:rPr>
              <w:t>EU</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Hours of Operation</w:t>
            </w:r>
          </w:p>
          <w:p w:rsidR="001F3B52" w:rsidRPr="00BF29BD" w:rsidRDefault="001F3B52" w:rsidP="004E4F57">
            <w:pPr>
              <w:jc w:val="center"/>
              <w:rPr>
                <w:rFonts w:ascii="Times New Roman" w:hAnsi="Times New Roman"/>
                <w:vertAlign w:val="superscript"/>
              </w:rPr>
            </w:pPr>
            <w:r w:rsidRPr="00BF29BD">
              <w:rPr>
                <w:rFonts w:ascii="Times New Roman" w:hAnsi="Times New Roman"/>
              </w:rPr>
              <w:t>(hours/12 months)</w:t>
            </w:r>
            <w:r w:rsidRPr="00BF29BD">
              <w:rPr>
                <w:rFonts w:ascii="Times New Roman" w:hAnsi="Times New Roman"/>
                <w:vertAlign w:val="superscript"/>
              </w:rPr>
              <w:t>1</w:t>
            </w:r>
          </w:p>
        </w:tc>
        <w:tc>
          <w:tcPr>
            <w:tcW w:w="2970" w:type="dxa"/>
          </w:tcPr>
          <w:p w:rsidR="001F3B52" w:rsidRPr="00BF29BD" w:rsidRDefault="001F3B52" w:rsidP="004E4F57">
            <w:pPr>
              <w:jc w:val="center"/>
              <w:rPr>
                <w:rFonts w:ascii="Times New Roman" w:hAnsi="Times New Roman"/>
              </w:rPr>
            </w:pPr>
            <w:r w:rsidRPr="00BF29BD">
              <w:rPr>
                <w:rFonts w:ascii="Times New Roman" w:hAnsi="Times New Roman"/>
              </w:rPr>
              <w:t>Material Handling/Loading Rate (tons/hour)</w:t>
            </w:r>
            <w:r w:rsidRPr="00BF29BD">
              <w:rPr>
                <w:rFonts w:ascii="Times New Roman" w:hAnsi="Times New Roman"/>
                <w:vertAlign w:val="superscript"/>
              </w:rPr>
              <w:t xml:space="preserve"> 2</w:t>
            </w:r>
          </w:p>
        </w:tc>
        <w:tc>
          <w:tcPr>
            <w:tcW w:w="1260" w:type="dxa"/>
          </w:tcPr>
          <w:p w:rsidR="001F3B52" w:rsidRPr="00BF29BD" w:rsidRDefault="001F3B52" w:rsidP="004E4F57">
            <w:pPr>
              <w:jc w:val="center"/>
              <w:rPr>
                <w:rFonts w:ascii="Times New Roman" w:hAnsi="Times New Roman"/>
              </w:rPr>
            </w:pPr>
            <w:r w:rsidRPr="00BF29BD">
              <w:rPr>
                <w:rFonts w:ascii="Times New Roman" w:hAnsi="Times New Roman"/>
              </w:rPr>
              <w:t xml:space="preserve">Baghouse </w:t>
            </w:r>
            <w:r w:rsidRPr="00BF29BD">
              <w:rPr>
                <w:rFonts w:ascii="Times New Roman" w:hAnsi="Times New Roman"/>
              </w:rPr>
              <w:br/>
              <w:t>ID No.</w:t>
            </w:r>
          </w:p>
        </w:tc>
        <w:tc>
          <w:tcPr>
            <w:tcW w:w="1980" w:type="dxa"/>
          </w:tcPr>
          <w:p w:rsidR="001F3B52" w:rsidRPr="00BF29BD" w:rsidRDefault="001F3B52" w:rsidP="004E4F57">
            <w:pPr>
              <w:jc w:val="center"/>
              <w:rPr>
                <w:rFonts w:ascii="Times New Roman" w:hAnsi="Times New Roman"/>
                <w:vertAlign w:val="superscript"/>
              </w:rPr>
            </w:pPr>
            <w:r w:rsidRPr="00BF29BD">
              <w:rPr>
                <w:rFonts w:ascii="Times New Roman" w:hAnsi="Times New Roman"/>
              </w:rPr>
              <w:t xml:space="preserve">Baghouse </w:t>
            </w:r>
            <w:r w:rsidR="00F63D39" w:rsidRPr="00BF29BD">
              <w:rPr>
                <w:rFonts w:ascii="Times New Roman" w:hAnsi="Times New Roman"/>
              </w:rPr>
              <w:t xml:space="preserve">Design </w:t>
            </w:r>
            <w:r w:rsidRPr="00BF29BD">
              <w:rPr>
                <w:rFonts w:ascii="Times New Roman" w:hAnsi="Times New Roman"/>
              </w:rPr>
              <w:t>Flowrate (acfm)</w:t>
            </w:r>
          </w:p>
        </w:tc>
      </w:tr>
      <w:tr w:rsidR="001F3B52" w:rsidRPr="00BF29BD" w:rsidTr="00A90547">
        <w:trPr>
          <w:trHeight w:val="242"/>
        </w:trPr>
        <w:tc>
          <w:tcPr>
            <w:tcW w:w="810" w:type="dxa"/>
            <w:vAlign w:val="bottom"/>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A90547" w:rsidP="004E4F57">
            <w:pPr>
              <w:tabs>
                <w:tab w:val="left" w:pos="0"/>
              </w:tabs>
              <w:suppressAutoHyphens/>
              <w:jc w:val="center"/>
              <w:rPr>
                <w:rFonts w:ascii="Times New Roman" w:hAnsi="Times New Roman"/>
              </w:rPr>
            </w:pPr>
            <w:r w:rsidRPr="00BF29BD">
              <w:rPr>
                <w:rFonts w:ascii="Times New Roman" w:hAnsi="Times New Roman"/>
              </w:rPr>
              <w:t>150 (transfer, truck, or ship)</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3</w:t>
            </w:r>
          </w:p>
        </w:tc>
        <w:tc>
          <w:tcPr>
            <w:tcW w:w="198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9,260</w:t>
            </w:r>
          </w:p>
        </w:tc>
      </w:tr>
      <w:tr w:rsidR="001F3B52" w:rsidRPr="00BF29BD" w:rsidTr="00A90547">
        <w:trPr>
          <w:trHeight w:val="242"/>
        </w:trPr>
        <w:tc>
          <w:tcPr>
            <w:tcW w:w="810" w:type="dxa"/>
            <w:vAlign w:val="bottom"/>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150</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31</w:t>
            </w:r>
          </w:p>
        </w:tc>
        <w:tc>
          <w:tcPr>
            <w:tcW w:w="198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12,000</w:t>
            </w:r>
          </w:p>
        </w:tc>
      </w:tr>
      <w:tr w:rsidR="001F3B52" w:rsidRPr="00BF29BD" w:rsidTr="00A90547">
        <w:trPr>
          <w:trHeight w:val="242"/>
        </w:trPr>
        <w:tc>
          <w:tcPr>
            <w:tcW w:w="81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2250" w:type="dxa"/>
          </w:tcPr>
          <w:p w:rsidR="001F3B52" w:rsidRPr="00BF29BD" w:rsidRDefault="001F3B52" w:rsidP="004E4F57">
            <w:pPr>
              <w:jc w:val="center"/>
              <w:rPr>
                <w:rFonts w:ascii="Times New Roman" w:hAnsi="Times New Roman"/>
              </w:rPr>
            </w:pPr>
            <w:r w:rsidRPr="00BF29BD">
              <w:rPr>
                <w:rFonts w:ascii="Times New Roman" w:hAnsi="Times New Roman"/>
              </w:rPr>
              <w:t>8,760</w:t>
            </w:r>
          </w:p>
        </w:tc>
        <w:tc>
          <w:tcPr>
            <w:tcW w:w="297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210</w:t>
            </w:r>
          </w:p>
        </w:tc>
        <w:tc>
          <w:tcPr>
            <w:tcW w:w="1260" w:type="dxa"/>
          </w:tcPr>
          <w:p w:rsidR="001F3B52" w:rsidRPr="00BF29BD" w:rsidRDefault="001F3B52" w:rsidP="004E4F57">
            <w:pPr>
              <w:tabs>
                <w:tab w:val="left" w:pos="0"/>
              </w:tabs>
              <w:suppressAutoHyphens/>
              <w:jc w:val="center"/>
              <w:rPr>
                <w:rFonts w:ascii="Times New Roman" w:hAnsi="Times New Roman"/>
              </w:rPr>
            </w:pPr>
            <w:r w:rsidRPr="00BF29BD">
              <w:rPr>
                <w:rFonts w:ascii="Times New Roman" w:hAnsi="Times New Roman"/>
              </w:rPr>
              <w:t>73</w:t>
            </w:r>
          </w:p>
        </w:tc>
        <w:tc>
          <w:tcPr>
            <w:tcW w:w="1980" w:type="dxa"/>
          </w:tcPr>
          <w:p w:rsidR="001F3B52" w:rsidRPr="00BF29BD" w:rsidRDefault="001F3B52" w:rsidP="004E4F57">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BF29BD">
              <w:rPr>
                <w:rFonts w:ascii="Times New Roman" w:hAnsi="Times New Roman"/>
                <w:spacing w:val="-3"/>
                <w:szCs w:val="24"/>
              </w:rPr>
              <w:t>8,000</w:t>
            </w:r>
          </w:p>
        </w:tc>
      </w:tr>
    </w:tbl>
    <w:p w:rsidR="001F3B52" w:rsidRPr="00BF29BD" w:rsidRDefault="001F3B52" w:rsidP="001F3B52">
      <w:pPr>
        <w:rPr>
          <w:rFonts w:ascii="Times New Roman" w:hAnsi="Times New Roman"/>
        </w:rPr>
      </w:pPr>
      <w:r w:rsidRPr="00BF29BD">
        <w:rPr>
          <w:rFonts w:ascii="Times New Roman" w:hAnsi="Times New Roman"/>
          <w:vertAlign w:val="superscript"/>
        </w:rPr>
        <w:t>1</w:t>
      </w:r>
      <w:r w:rsidRPr="00BF29BD">
        <w:rPr>
          <w:rFonts w:ascii="Times New Roman" w:hAnsi="Times New Roman"/>
        </w:rPr>
        <w:t>hours per consecutive twelve month period</w:t>
      </w:r>
    </w:p>
    <w:p w:rsidR="001F3B52" w:rsidRPr="00BF29BD" w:rsidRDefault="001F3B52" w:rsidP="001F3B52">
      <w:pPr>
        <w:rPr>
          <w:rFonts w:ascii="Times New Roman" w:hAnsi="Times New Roman"/>
        </w:rPr>
      </w:pPr>
      <w:r w:rsidRPr="00BF29BD">
        <w:rPr>
          <w:rFonts w:ascii="Times New Roman" w:hAnsi="Times New Roman"/>
          <w:vertAlign w:val="superscript"/>
        </w:rPr>
        <w:t>2</w:t>
      </w:r>
      <w:r w:rsidRPr="00BF29BD">
        <w:rPr>
          <w:rFonts w:ascii="Times New Roman" w:hAnsi="Times New Roman"/>
        </w:rPr>
        <w:t>daily average</w:t>
      </w:r>
    </w:p>
    <w:p w:rsidR="001F3B52" w:rsidRPr="00BF29BD" w:rsidRDefault="001F3B52" w:rsidP="007F01EC">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 [Rule 62-210.200 – “Potential to Emit”, F.A.C.; </w:t>
      </w:r>
      <w:r w:rsidRPr="00BF29BD">
        <w:rPr>
          <w:rFonts w:ascii="Times New Roman" w:hAnsi="Times New Roman"/>
          <w:spacing w:val="-3"/>
        </w:rPr>
        <w:t>Construction Permit No. 0570018-014-AC</w:t>
      </w:r>
      <w:r w:rsidR="00D7521B" w:rsidRPr="00BF29BD">
        <w:rPr>
          <w:rFonts w:ascii="Times New Roman" w:hAnsi="Times New Roman"/>
          <w:spacing w:val="-3"/>
        </w:rPr>
        <w:t xml:space="preserve"> and 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1F3B52" w:rsidRPr="00BF29BD" w:rsidRDefault="001F3B52" w:rsidP="007F2C63">
      <w:pPr>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2</w:t>
      </w:r>
      <w:proofErr w:type="gramStart"/>
      <w:r w:rsidRPr="00BF29BD">
        <w:rPr>
          <w:rFonts w:ascii="Times New Roman" w:hAnsi="Times New Roman"/>
          <w:b/>
          <w:spacing w:val="-3"/>
          <w:szCs w:val="24"/>
        </w:rPr>
        <w:t xml:space="preserve">.  </w:t>
      </w:r>
      <w:r w:rsidR="007F2C63" w:rsidRPr="00BF29BD">
        <w:rPr>
          <w:rFonts w:ascii="Times New Roman" w:hAnsi="Times New Roman"/>
          <w:spacing w:val="-3"/>
        </w:rPr>
        <w:t>[</w:t>
      </w:r>
      <w:proofErr w:type="gramEnd"/>
      <w:r w:rsidR="007F2C63" w:rsidRPr="00BF29BD">
        <w:rPr>
          <w:rFonts w:ascii="Times New Roman" w:hAnsi="Times New Roman"/>
          <w:spacing w:val="-3"/>
        </w:rPr>
        <w:t>RESERVED]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u w:val="single"/>
        </w:rPr>
        <w:t>Emission Limitations and Standards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p>
    <w:p w:rsidR="001F3B52" w:rsidRPr="00BF29BD" w:rsidRDefault="001F3B52" w:rsidP="001F3B52">
      <w:pPr>
        <w:jc w:val="both"/>
        <w:rPr>
          <w:rFonts w:ascii="Times New Roman" w:hAnsi="Times New Roman"/>
        </w:rPr>
      </w:pPr>
      <w:r w:rsidRPr="00BF29BD">
        <w:rPr>
          <w:rFonts w:ascii="Times New Roman" w:hAnsi="Times New Roman"/>
          <w:b/>
          <w:spacing w:val="-3"/>
          <w:szCs w:val="24"/>
        </w:rPr>
        <w:t>E.</w:t>
      </w:r>
      <w:r w:rsidR="007F01EC" w:rsidRPr="00BF29BD">
        <w:rPr>
          <w:rFonts w:ascii="Times New Roman" w:hAnsi="Times New Roman"/>
          <w:b/>
          <w:spacing w:val="-3"/>
          <w:szCs w:val="24"/>
        </w:rPr>
        <w:t>3</w:t>
      </w:r>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rPr>
        <w:t>In order to limit the potential to emit for these emission units</w:t>
      </w:r>
      <w:r w:rsidRPr="00BF29BD">
        <w:rPr>
          <w:rFonts w:ascii="Times New Roman" w:hAnsi="Times New Roman"/>
          <w:spacing w:val="-3"/>
        </w:rPr>
        <w:t xml:space="preserve"> and remain below the applicability threshold for </w:t>
      </w:r>
      <w:r w:rsidRPr="00BF29BD">
        <w:rPr>
          <w:rFonts w:ascii="Times New Roman" w:hAnsi="Times New Roman"/>
          <w:spacing w:val="-3"/>
          <w:szCs w:val="24"/>
        </w:rPr>
        <w:t>Rule 62-212.400, F.A.C. – Prevention of Significant Deterioration (PSD)</w:t>
      </w:r>
      <w:r w:rsidRPr="00BF29BD">
        <w:rPr>
          <w:rFonts w:ascii="Times New Roman" w:hAnsi="Times New Roman"/>
        </w:rPr>
        <w:t>, the following maximum allowable particulate matter (PM) emissions and opacity emissions standards shall not be exceeded: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610"/>
        <w:gridCol w:w="2970"/>
        <w:gridCol w:w="2790"/>
      </w:tblGrid>
      <w:tr w:rsidR="001F3B52" w:rsidRPr="00BF29BD" w:rsidTr="004E4F57">
        <w:trPr>
          <w:cantSplit/>
          <w:trHeight w:val="197"/>
        </w:trPr>
        <w:tc>
          <w:tcPr>
            <w:tcW w:w="1098" w:type="dxa"/>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p>
        </w:tc>
        <w:tc>
          <w:tcPr>
            <w:tcW w:w="8370" w:type="dxa"/>
            <w:gridSpan w:val="3"/>
            <w:tcBorders>
              <w:bottom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Emissions Standard</w:t>
            </w:r>
          </w:p>
        </w:tc>
      </w:tr>
      <w:tr w:rsidR="001F3B52" w:rsidRPr="00BF29BD" w:rsidTr="004E4F57">
        <w:trPr>
          <w:trHeight w:val="300"/>
        </w:trPr>
        <w:tc>
          <w:tcPr>
            <w:tcW w:w="1098" w:type="dxa"/>
            <w:tcBorders>
              <w:top w:val="nil"/>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EU</w:t>
            </w:r>
          </w:p>
        </w:tc>
        <w:tc>
          <w:tcPr>
            <w:tcW w:w="261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(grains/dscf)</w:t>
            </w:r>
          </w:p>
        </w:tc>
        <w:tc>
          <w:tcPr>
            <w:tcW w:w="297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ton/year</w:t>
            </w:r>
            <w:r w:rsidRPr="00BF29BD">
              <w:rPr>
                <w:rFonts w:ascii="Times New Roman" w:hAnsi="Times New Roman"/>
                <w:spacing w:val="-3"/>
                <w:vertAlign w:val="superscript"/>
              </w:rPr>
              <w:t>1</w:t>
            </w:r>
          </w:p>
        </w:tc>
        <w:tc>
          <w:tcPr>
            <w:tcW w:w="2790" w:type="dxa"/>
            <w:tcBorders>
              <w:top w:val="single" w:sz="4" w:space="0" w:color="auto"/>
            </w:tcBorders>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Opacity</w:t>
            </w:r>
          </w:p>
        </w:tc>
      </w:tr>
      <w:tr w:rsidR="001F3B52" w:rsidRPr="00BF29BD" w:rsidTr="004E4F57">
        <w:trPr>
          <w:trHeight w:val="300"/>
        </w:trPr>
        <w:tc>
          <w:tcPr>
            <w:tcW w:w="1098" w:type="dxa"/>
            <w:vAlign w:val="bottom"/>
          </w:tcPr>
          <w:p w:rsidR="001F3B52" w:rsidRPr="00BF29BD" w:rsidRDefault="001F3B52" w:rsidP="004E4F57">
            <w:pPr>
              <w:widowControl/>
              <w:jc w:val="center"/>
              <w:rPr>
                <w:rFonts w:ascii="Times New Roman" w:hAnsi="Times New Roman"/>
                <w:color w:val="000000"/>
                <w:szCs w:val="24"/>
              </w:rPr>
            </w:pPr>
            <w:r w:rsidRPr="00BF29BD">
              <w:rPr>
                <w:rFonts w:ascii="Times New Roman" w:hAnsi="Times New Roman"/>
                <w:color w:val="000000"/>
                <w:szCs w:val="24"/>
              </w:rPr>
              <w:t>003</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7.0</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vAlign w:val="bottom"/>
          </w:tcPr>
          <w:p w:rsidR="001F3B52" w:rsidRPr="00BF29BD" w:rsidRDefault="001F3B52" w:rsidP="004E4F57">
            <w:pPr>
              <w:jc w:val="center"/>
              <w:rPr>
                <w:rFonts w:ascii="Times New Roman" w:hAnsi="Times New Roman"/>
                <w:szCs w:val="24"/>
              </w:rPr>
            </w:pPr>
            <w:r w:rsidRPr="00BF29BD">
              <w:rPr>
                <w:rFonts w:ascii="Times New Roman" w:hAnsi="Times New Roman"/>
                <w:szCs w:val="24"/>
              </w:rPr>
              <w:t>031</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0.02</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9.0</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r w:rsidR="001F3B52" w:rsidRPr="00BF29BD" w:rsidTr="004E4F57">
        <w:trPr>
          <w:trHeight w:val="300"/>
        </w:trPr>
        <w:tc>
          <w:tcPr>
            <w:tcW w:w="1098"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073</w:t>
            </w:r>
          </w:p>
        </w:tc>
        <w:tc>
          <w:tcPr>
            <w:tcW w:w="261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0.015</w:t>
            </w:r>
          </w:p>
        </w:tc>
        <w:tc>
          <w:tcPr>
            <w:tcW w:w="2970" w:type="dxa"/>
            <w:vAlign w:val="bottom"/>
          </w:tcPr>
          <w:p w:rsidR="001F3B52" w:rsidRPr="00BF29BD" w:rsidRDefault="001F3B52" w:rsidP="004E4F57">
            <w:pPr>
              <w:jc w:val="center"/>
              <w:rPr>
                <w:rFonts w:ascii="Times New Roman" w:hAnsi="Times New Roman"/>
                <w:color w:val="000000"/>
                <w:szCs w:val="24"/>
              </w:rPr>
            </w:pPr>
            <w:r w:rsidRPr="00BF29BD">
              <w:rPr>
                <w:rFonts w:ascii="Times New Roman" w:hAnsi="Times New Roman"/>
                <w:color w:val="000000"/>
                <w:szCs w:val="24"/>
              </w:rPr>
              <w:t>4.5</w:t>
            </w:r>
          </w:p>
        </w:tc>
        <w:tc>
          <w:tcPr>
            <w:tcW w:w="2790" w:type="dxa"/>
          </w:tcPr>
          <w:p w:rsidR="001F3B52" w:rsidRPr="00BF29BD" w:rsidRDefault="001F3B52" w:rsidP="004E4F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rPr>
            </w:pPr>
            <w:r w:rsidRPr="00BF29BD">
              <w:rPr>
                <w:rFonts w:ascii="Times New Roman" w:hAnsi="Times New Roman"/>
                <w:spacing w:val="-3"/>
              </w:rPr>
              <w:t>5%</w:t>
            </w:r>
          </w:p>
        </w:tc>
      </w:tr>
    </w:tbl>
    <w:p w:rsidR="001F3B52" w:rsidRPr="00BF29BD" w:rsidRDefault="001F3B52" w:rsidP="001F3B52">
      <w:pPr>
        <w:rPr>
          <w:rFonts w:ascii="Times New Roman" w:hAnsi="Times New Roman"/>
          <w:b/>
        </w:rPr>
      </w:pPr>
      <w:r w:rsidRPr="00BF29BD">
        <w:rPr>
          <w:rFonts w:ascii="Times New Roman" w:hAnsi="Times New Roman"/>
          <w:vertAlign w:val="superscript"/>
        </w:rPr>
        <w:t>1</w:t>
      </w:r>
      <w:r w:rsidRPr="00BF29BD">
        <w:rPr>
          <w:rFonts w:ascii="Times New Roman" w:hAnsi="Times New Roman"/>
        </w:rPr>
        <w:t>tons per consecutive twelve month period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[Rules 62-210.200 – “Potential to Emit” and 62-296.711(2), F.A.C.; Section 1-3.52 Rules of the Environmental Protection Commission of Hillsborough County; </w:t>
      </w:r>
      <w:r w:rsidRPr="00BF29BD">
        <w:rPr>
          <w:rFonts w:ascii="Times New Roman" w:hAnsi="Times New Roman"/>
          <w:spacing w:val="-3"/>
        </w:rPr>
        <w:t>Construction Permit No. 0570018-014-AC</w:t>
      </w:r>
      <w:r w:rsidR="00197902" w:rsidRPr="00BF29BD">
        <w:rPr>
          <w:rFonts w:ascii="Times New Roman" w:hAnsi="Times New Roman"/>
          <w:spacing w:val="-3"/>
        </w:rPr>
        <w:t xml:space="preserve"> and 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4</w:t>
      </w:r>
      <w:proofErr w:type="gramStart"/>
      <w:r w:rsidRPr="00BF29BD">
        <w:rPr>
          <w:rFonts w:ascii="Times New Roman" w:hAnsi="Times New Roman"/>
          <w:b/>
          <w:spacing w:val="-3"/>
          <w:szCs w:val="24"/>
        </w:rPr>
        <w:t xml:space="preserve">. </w:t>
      </w:r>
      <w:r w:rsidR="003C48EC" w:rsidRPr="00BF29BD">
        <w:rPr>
          <w:rFonts w:ascii="Times New Roman" w:hAnsi="Times New Roman"/>
          <w:b/>
          <w:spacing w:val="-3"/>
          <w:szCs w:val="24"/>
        </w:rPr>
        <w:t xml:space="preserve"> </w:t>
      </w:r>
      <w:r w:rsidRPr="00BF29BD">
        <w:rPr>
          <w:rFonts w:ascii="Times New Roman" w:hAnsi="Times New Roman"/>
          <w:spacing w:val="-3"/>
          <w:szCs w:val="24"/>
        </w:rPr>
        <w:t>In</w:t>
      </w:r>
      <w:proofErr w:type="gramEnd"/>
      <w:r w:rsidRPr="00BF29BD">
        <w:rPr>
          <w:rFonts w:ascii="Times New Roman" w:hAnsi="Times New Roman"/>
          <w:spacing w:val="-3"/>
          <w:szCs w:val="24"/>
        </w:rPr>
        <w:t xml:space="preserve"> order to ensure compliance with Specific Condition Nos. E.</w:t>
      </w:r>
      <w:r w:rsidR="003D2B0E">
        <w:rPr>
          <w:rFonts w:ascii="Times New Roman" w:hAnsi="Times New Roman"/>
          <w:spacing w:val="-3"/>
          <w:szCs w:val="24"/>
        </w:rPr>
        <w:t>1</w:t>
      </w:r>
      <w:r w:rsidRPr="00BF29BD">
        <w:rPr>
          <w:rFonts w:ascii="Times New Roman" w:hAnsi="Times New Roman"/>
          <w:spacing w:val="-3"/>
          <w:szCs w:val="24"/>
        </w:rPr>
        <w:t xml:space="preserve"> and E.</w:t>
      </w:r>
      <w:r w:rsidR="003D2B0E">
        <w:rPr>
          <w:rFonts w:ascii="Times New Roman" w:hAnsi="Times New Roman"/>
          <w:spacing w:val="-3"/>
          <w:szCs w:val="24"/>
        </w:rPr>
        <w:t>3</w:t>
      </w:r>
      <w:r w:rsidRPr="00BF29BD">
        <w:rPr>
          <w:rFonts w:ascii="Times New Roman" w:hAnsi="Times New Roman"/>
          <w:spacing w:val="-3"/>
          <w:szCs w:val="24"/>
        </w:rPr>
        <w:t>, the following reasonable precautions to prevent emissions of unconfined particulate matter at this facility shall apply:</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All bulk fine material handling and packaging operations shall be vented to the designated control device (baghouse) as designed.</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control devices shall be in operation at all times when any material is being processed through the related handling/packaging systems.</w:t>
      </w:r>
    </w:p>
    <w:p w:rsidR="001F3B52" w:rsidRPr="00BF29BD" w:rsidRDefault="006859EE"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manual and Haver inline packing operations may operate simultaneously with the jumbo bagging system on the blending plant, as long as the combined process rate does not exceed 210 ton/hr</w:t>
      </w:r>
      <w:r w:rsidR="001F3B52" w:rsidRPr="00BF29BD">
        <w:rPr>
          <w:rFonts w:ascii="Times New Roman" w:hAnsi="Times New Roman"/>
          <w:spacing w:val="-3"/>
          <w:szCs w:val="24"/>
        </w:rPr>
        <w:t>.</w:t>
      </w:r>
    </w:p>
    <w:p w:rsidR="007F01EC" w:rsidRPr="00BF29BD" w:rsidRDefault="007F01EC"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Any bulk fine material may be handled, as long as the material is handled in accordance with the permit and in compliance with the visible emission standards listed in Specific Condition No. E.3.</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 xml:space="preserve">Water sprays, or similar chemical coating applicators, shall be used as necessary on the bulk </w:t>
      </w:r>
      <w:r w:rsidR="00260A40" w:rsidRPr="00BF29BD">
        <w:rPr>
          <w:rFonts w:ascii="Times New Roman" w:hAnsi="Times New Roman"/>
          <w:spacing w:val="-3"/>
        </w:rPr>
        <w:t>coarse/granular</w:t>
      </w:r>
      <w:r w:rsidRPr="00BF29BD">
        <w:rPr>
          <w:rFonts w:ascii="Times New Roman" w:hAnsi="Times New Roman"/>
          <w:spacing w:val="-3"/>
        </w:rPr>
        <w:t xml:space="preserve"> materials </w:t>
      </w:r>
      <w:r w:rsidR="003800F2" w:rsidRPr="00BF29BD">
        <w:rPr>
          <w:rFonts w:ascii="Times New Roman" w:hAnsi="Times New Roman"/>
          <w:spacing w:val="-3"/>
        </w:rPr>
        <w:t>loaded into</w:t>
      </w:r>
      <w:r w:rsidRPr="00BF29BD">
        <w:rPr>
          <w:rFonts w:ascii="Times New Roman" w:hAnsi="Times New Roman"/>
          <w:spacing w:val="-3"/>
        </w:rPr>
        <w:t xml:space="preserve"> the blending plant hopper to ensure sufficient dust suppression to meet opacity standards while material is transferred or stored.</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The permittee shall maintain the integrity of the enclosures around the hopper, conveyors and bucket elevator handling bulk materials delivered to the blending plant.</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jumbo bag filling station</w:t>
      </w:r>
      <w:r w:rsidR="004C294B" w:rsidRPr="00BF29BD">
        <w:rPr>
          <w:rFonts w:ascii="Times New Roman" w:hAnsi="Times New Roman"/>
          <w:spacing w:val="-3"/>
          <w:szCs w:val="24"/>
        </w:rPr>
        <w:t>s</w:t>
      </w:r>
      <w:r w:rsidRPr="00BF29BD">
        <w:rPr>
          <w:rFonts w:ascii="Times New Roman" w:hAnsi="Times New Roman"/>
          <w:spacing w:val="-3"/>
          <w:szCs w:val="24"/>
        </w:rPr>
        <w:t xml:space="preserve"> shall be maintained in proper order to function as designed.  Ensure proper operation of dust control system prior to filling any jumbo bags.</w:t>
      </w:r>
    </w:p>
    <w:p w:rsidR="001F3B52" w:rsidRPr="00BF29BD" w:rsidRDefault="001F3B52" w:rsidP="00E56CCE">
      <w:pPr>
        <w:widowControl/>
        <w:numPr>
          <w:ilvl w:val="0"/>
          <w:numId w:val="35"/>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No more than 3 trucks can unload simultaneously to the elevated storage bins on the blending plant at one time.</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62-296.320(4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 xml:space="preserve">c) and 62-4.070(3), F.A.C.; and </w:t>
      </w:r>
      <w:r w:rsidR="00AF195B" w:rsidRPr="00BF29BD">
        <w:rPr>
          <w:rFonts w:ascii="Times New Roman" w:hAnsi="Times New Roman"/>
          <w:spacing w:val="-3"/>
          <w:szCs w:val="24"/>
        </w:rPr>
        <w:t xml:space="preserve">Air </w:t>
      </w:r>
      <w:r w:rsidRPr="00BF29BD">
        <w:rPr>
          <w:rFonts w:ascii="Times New Roman" w:hAnsi="Times New Roman"/>
          <w:spacing w:val="-3"/>
          <w:szCs w:val="24"/>
        </w:rPr>
        <w:t xml:space="preserve">Construction Permit </w:t>
      </w:r>
      <w:r w:rsidR="00AF195B" w:rsidRPr="00BF29BD">
        <w:rPr>
          <w:rFonts w:ascii="Times New Roman" w:hAnsi="Times New Roman"/>
          <w:spacing w:val="-3"/>
          <w:szCs w:val="24"/>
        </w:rPr>
        <w:t>No. 0570018-017-AC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sidRPr="00BF29BD">
        <w:rPr>
          <w:rFonts w:ascii="Times New Roman" w:hAnsi="Times New Roman"/>
          <w:b/>
          <w:spacing w:val="-3"/>
          <w:szCs w:val="24"/>
          <w:u w:val="single"/>
        </w:rPr>
        <w:t>Test Methods and Procedures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jc w:val="both"/>
        <w:rPr>
          <w:rFonts w:ascii="Times New Roman" w:hAnsi="Times New Roman"/>
        </w:rPr>
      </w:pPr>
      <w:r w:rsidRPr="00BF29BD">
        <w:rPr>
          <w:rFonts w:ascii="Times New Roman" w:hAnsi="Times New Roman"/>
          <w:b/>
          <w:spacing w:val="-3"/>
          <w:szCs w:val="24"/>
        </w:rPr>
        <w:t>E.</w:t>
      </w:r>
      <w:r w:rsidR="007F01EC" w:rsidRPr="00BF29BD">
        <w:rPr>
          <w:rFonts w:ascii="Times New Roman" w:hAnsi="Times New Roman"/>
          <w:b/>
          <w:spacing w:val="-3"/>
          <w:szCs w:val="24"/>
        </w:rPr>
        <w:t>5</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3259A0" w:rsidRPr="00BF29BD">
        <w:rPr>
          <w:rFonts w:ascii="Times New Roman" w:hAnsi="Times New Roman"/>
          <w:spacing w:val="-3"/>
          <w:szCs w:val="24"/>
        </w:rPr>
        <w:t>Test</w:t>
      </w:r>
      <w:proofErr w:type="gramEnd"/>
      <w:r w:rsidR="003259A0" w:rsidRPr="00BF29BD">
        <w:rPr>
          <w:rFonts w:ascii="Times New Roman" w:hAnsi="Times New Roman"/>
          <w:spacing w:val="-3"/>
          <w:szCs w:val="24"/>
        </w:rPr>
        <w:t xml:space="preserve"> the jumbo bag filling stations and the exhaust of Baghouse 073 for visible emissions upon initial operation under the modified configuration</w:t>
      </w:r>
      <w:r w:rsidR="00F741AE" w:rsidRPr="00BF29BD">
        <w:rPr>
          <w:rFonts w:ascii="Times New Roman" w:hAnsi="Times New Roman"/>
          <w:spacing w:val="-3"/>
          <w:szCs w:val="24"/>
        </w:rPr>
        <w:t xml:space="preserve"> (with the second jumbo bag loading spout</w:t>
      </w:r>
      <w:r w:rsidR="008A357A" w:rsidRPr="00BF29BD">
        <w:rPr>
          <w:rFonts w:ascii="Times New Roman" w:hAnsi="Times New Roman"/>
          <w:spacing w:val="-3"/>
          <w:szCs w:val="24"/>
        </w:rPr>
        <w:t xml:space="preserve"> connected to the take away screw conveyor)</w:t>
      </w:r>
      <w:r w:rsidR="00F741AE" w:rsidRPr="00BF29BD">
        <w:rPr>
          <w:rFonts w:ascii="Times New Roman" w:hAnsi="Times New Roman"/>
          <w:spacing w:val="-3"/>
          <w:szCs w:val="24"/>
        </w:rPr>
        <w:t xml:space="preserve">.  If practicable, the </w:t>
      </w:r>
      <w:r w:rsidR="008A357A" w:rsidRPr="00BF29BD">
        <w:rPr>
          <w:rFonts w:ascii="Times New Roman" w:hAnsi="Times New Roman"/>
          <w:spacing w:val="-3"/>
          <w:szCs w:val="24"/>
        </w:rPr>
        <w:t xml:space="preserve">manual and </w:t>
      </w:r>
      <w:proofErr w:type="spellStart"/>
      <w:r w:rsidR="008A357A" w:rsidRPr="00BF29BD">
        <w:rPr>
          <w:rFonts w:ascii="Times New Roman" w:hAnsi="Times New Roman"/>
          <w:spacing w:val="-3"/>
          <w:szCs w:val="24"/>
        </w:rPr>
        <w:t>Haver</w:t>
      </w:r>
      <w:proofErr w:type="spellEnd"/>
      <w:r w:rsidR="008A357A" w:rsidRPr="00BF29BD">
        <w:rPr>
          <w:rFonts w:ascii="Times New Roman" w:hAnsi="Times New Roman"/>
          <w:spacing w:val="-3"/>
          <w:szCs w:val="24"/>
        </w:rPr>
        <w:t xml:space="preserve"> </w:t>
      </w:r>
      <w:r w:rsidR="00F741AE" w:rsidRPr="00BF29BD">
        <w:rPr>
          <w:rFonts w:ascii="Times New Roman" w:hAnsi="Times New Roman"/>
          <w:spacing w:val="-3"/>
          <w:szCs w:val="24"/>
        </w:rPr>
        <w:t xml:space="preserve">packers shall be </w:t>
      </w:r>
      <w:r w:rsidR="00F741AE" w:rsidRPr="00BF29BD">
        <w:rPr>
          <w:rFonts w:ascii="Times New Roman" w:hAnsi="Times New Roman"/>
          <w:spacing w:val="-3"/>
          <w:szCs w:val="24"/>
        </w:rPr>
        <w:lastRenderedPageBreak/>
        <w:t xml:space="preserve">in </w:t>
      </w:r>
      <w:r w:rsidR="008A357A" w:rsidRPr="00BF29BD">
        <w:rPr>
          <w:rFonts w:ascii="Times New Roman" w:hAnsi="Times New Roman"/>
          <w:spacing w:val="-3"/>
          <w:szCs w:val="24"/>
        </w:rPr>
        <w:t>operation at capacity during the test.  In addition,</w:t>
      </w:r>
      <w:r w:rsidR="00F741AE" w:rsidRPr="00BF29BD">
        <w:rPr>
          <w:rFonts w:ascii="Times New Roman" w:hAnsi="Times New Roman"/>
          <w:spacing w:val="-3"/>
          <w:szCs w:val="24"/>
        </w:rPr>
        <w:t xml:space="preserve"> </w:t>
      </w:r>
      <w:r w:rsidR="008A357A" w:rsidRPr="00BF29BD">
        <w:rPr>
          <w:rFonts w:ascii="Times New Roman" w:hAnsi="Times New Roman"/>
          <w:spacing w:val="-3"/>
          <w:szCs w:val="24"/>
        </w:rPr>
        <w:t>t</w:t>
      </w:r>
      <w:r w:rsidRPr="00BF29BD">
        <w:rPr>
          <w:rFonts w:ascii="Times New Roman" w:hAnsi="Times New Roman"/>
          <w:spacing w:val="-3"/>
          <w:szCs w:val="24"/>
        </w:rPr>
        <w:t>est all the emi</w:t>
      </w:r>
      <w:r w:rsidR="00422E8B">
        <w:rPr>
          <w:rFonts w:ascii="Times New Roman" w:hAnsi="Times New Roman"/>
          <w:spacing w:val="-3"/>
          <w:szCs w:val="24"/>
        </w:rPr>
        <w:t xml:space="preserve">ssion units in this subsection </w:t>
      </w:r>
      <w:r w:rsidRPr="00BF29BD">
        <w:rPr>
          <w:rFonts w:ascii="Times New Roman" w:hAnsi="Times New Roman"/>
          <w:spacing w:val="-3"/>
          <w:szCs w:val="24"/>
        </w:rPr>
        <w:t>for visible emissions</w:t>
      </w:r>
      <w:r w:rsidRPr="00BF29BD">
        <w:rPr>
          <w:rFonts w:ascii="Times New Roman" w:hAnsi="Times New Roman"/>
          <w:spacing w:val="-3"/>
        </w:rPr>
        <w:t xml:space="preserve"> annually during each federal fiscal year (October 1 – September 30).</w:t>
      </w:r>
      <w:r w:rsidR="00D17AB6" w:rsidRPr="00BF29BD">
        <w:rPr>
          <w:rFonts w:ascii="Times New Roman" w:hAnsi="Times New Roman"/>
          <w:spacing w:val="-3"/>
          <w:szCs w:val="24"/>
        </w:rPr>
        <w:t xml:space="preserve"> </w:t>
      </w:r>
    </w:p>
    <w:p w:rsidR="001F3B52" w:rsidRPr="00BF29BD" w:rsidRDefault="001F3B52" w:rsidP="001F3B52">
      <w:pPr>
        <w:jc w:val="both"/>
        <w:rPr>
          <w:rFonts w:ascii="Times New Roman" w:hAnsi="Times New Roman"/>
        </w:rPr>
      </w:pPr>
    </w:p>
    <w:p w:rsidR="005F0A28" w:rsidRPr="00BF29BD" w:rsidRDefault="005F0A28"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F29BD">
        <w:rPr>
          <w:rFonts w:ascii="Times New Roman" w:hAnsi="Times New Roman"/>
          <w:spacing w:val="-3"/>
        </w:rPr>
        <w:t xml:space="preserve">Furthermore, test the exhaust of Baghouse 31 upon initial operation under the alternative configuration (while </w:t>
      </w:r>
      <w:proofErr w:type="spellStart"/>
      <w:r w:rsidRPr="00BF29BD">
        <w:rPr>
          <w:rFonts w:ascii="Times New Roman" w:hAnsi="Times New Roman"/>
          <w:spacing w:val="-3"/>
        </w:rPr>
        <w:t>Packhouse</w:t>
      </w:r>
      <w:proofErr w:type="spellEnd"/>
      <w:r w:rsidRPr="00BF29BD">
        <w:rPr>
          <w:rFonts w:ascii="Times New Roman" w:hAnsi="Times New Roman"/>
          <w:spacing w:val="-3"/>
        </w:rPr>
        <w:t xml:space="preserve"> Silos 7, 13, and 14 are being controlled by Baghouse 31). If practicable, the automated packers shall be in operation at capacity d</w:t>
      </w:r>
      <w:r w:rsidR="006D75ED" w:rsidRPr="00BF29BD">
        <w:rPr>
          <w:rFonts w:ascii="Times New Roman" w:hAnsi="Times New Roman"/>
          <w:spacing w:val="-3"/>
        </w:rPr>
        <w:t>uring the visible emissions test</w:t>
      </w:r>
      <w:r w:rsidRPr="00BF29BD">
        <w:rPr>
          <w:rFonts w:ascii="Times New Roman" w:hAnsi="Times New Roman"/>
          <w:spacing w:val="-3"/>
        </w:rPr>
        <w:t>.</w:t>
      </w:r>
    </w:p>
    <w:p w:rsidR="005F0A28" w:rsidRPr="00BF29BD" w:rsidRDefault="005F0A28"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Submit two copies of the test data to the Air Compliance Section of the Air Management Division of the Environmental Protection Commission of Hillsborough County (EPCHC) within 45 days of testing</w:t>
      </w:r>
      <w:r w:rsidR="0028654E" w:rsidRPr="00BF29BD">
        <w:rPr>
          <w:rFonts w:ascii="Times New Roman" w:hAnsi="Times New Roman"/>
          <w:spacing w:val="-3"/>
          <w:szCs w:val="24"/>
        </w:rPr>
        <w:t xml:space="preserve"> of each emission unit</w:t>
      </w:r>
      <w:r w:rsidRPr="00BF29BD">
        <w:rPr>
          <w:rFonts w:ascii="Times New Roman" w:hAnsi="Times New Roman"/>
          <w:spacing w:val="-3"/>
          <w:szCs w:val="24"/>
        </w:rPr>
        <w:t xml:space="preserve">. </w:t>
      </w:r>
      <w:r w:rsidR="0028654E" w:rsidRPr="00BF29BD">
        <w:rPr>
          <w:rFonts w:ascii="Times New Roman" w:hAnsi="Times New Roman"/>
          <w:spacing w:val="-3"/>
          <w:szCs w:val="24"/>
        </w:rPr>
        <w:t xml:space="preserve"> </w:t>
      </w:r>
      <w:r w:rsidRPr="00BF29BD">
        <w:rPr>
          <w:rFonts w:ascii="Times New Roman" w:hAnsi="Times New Roman"/>
          <w:spacing w:val="-3"/>
          <w:szCs w:val="24"/>
        </w:rPr>
        <w:t xml:space="preserve">The visible emissions should be observed </w:t>
      </w:r>
      <w:r w:rsidR="0028654E" w:rsidRPr="00BF29BD">
        <w:rPr>
          <w:rFonts w:ascii="Times New Roman" w:hAnsi="Times New Roman"/>
          <w:spacing w:val="-3"/>
          <w:szCs w:val="24"/>
        </w:rPr>
        <w:t>at</w:t>
      </w:r>
      <w:r w:rsidRPr="00BF29BD">
        <w:rPr>
          <w:rFonts w:ascii="Times New Roman" w:hAnsi="Times New Roman"/>
          <w:spacing w:val="-3"/>
          <w:szCs w:val="24"/>
        </w:rPr>
        <w:t xml:space="preserve"> the highest point of opacity during the period in which the highest opacity emissions can reasonably be expected</w:t>
      </w:r>
      <w:r w:rsidR="0028654E" w:rsidRPr="00BF29BD">
        <w:rPr>
          <w:rFonts w:ascii="Times New Roman" w:hAnsi="Times New Roman"/>
          <w:spacing w:val="-3"/>
          <w:szCs w:val="24"/>
        </w:rPr>
        <w:t xml:space="preserve"> to occur</w:t>
      </w:r>
      <w:r w:rsidRPr="00BF29BD">
        <w:rPr>
          <w:rFonts w:ascii="Times New Roman" w:hAnsi="Times New Roman"/>
          <w:spacing w:val="-3"/>
          <w:szCs w:val="24"/>
        </w:rPr>
        <w:t>.   [Rules 62-297.310 F.A.C., and Rule 62-4.070(3),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F01EC" w:rsidRPr="00BF29BD">
        <w:rPr>
          <w:rFonts w:ascii="Times New Roman" w:hAnsi="Times New Roman"/>
          <w:b/>
          <w:spacing w:val="-3"/>
          <w:szCs w:val="24"/>
        </w:rPr>
        <w:t>6</w:t>
      </w:r>
      <w:proofErr w:type="gramStart"/>
      <w:r w:rsidR="007F01EC" w:rsidRPr="00BF29BD">
        <w:rPr>
          <w:rFonts w:ascii="Times New Roman" w:hAnsi="Times New Roman"/>
          <w:b/>
          <w:spacing w:val="-3"/>
          <w:szCs w:val="24"/>
        </w:rPr>
        <w:t>.</w:t>
      </w:r>
      <w:r w:rsidRPr="00BF29BD">
        <w:rPr>
          <w:rFonts w:ascii="Times New Roman" w:hAnsi="Times New Roman"/>
          <w:b/>
          <w:spacing w:val="-3"/>
          <w:szCs w:val="24"/>
        </w:rPr>
        <w:t xml:space="preserve">  </w:t>
      </w:r>
      <w:r w:rsidR="007F2C63" w:rsidRPr="00BF29BD">
        <w:rPr>
          <w:rFonts w:ascii="Times New Roman" w:hAnsi="Times New Roman"/>
          <w:spacing w:val="-3"/>
          <w:szCs w:val="24"/>
        </w:rPr>
        <w:t>[</w:t>
      </w:r>
      <w:proofErr w:type="gramEnd"/>
      <w:r w:rsidR="007F2C63" w:rsidRPr="00BF29BD">
        <w:rPr>
          <w:rFonts w:ascii="Times New Roman" w:hAnsi="Times New Roman"/>
          <w:spacing w:val="-3"/>
          <w:szCs w:val="24"/>
        </w:rPr>
        <w:t>RESERVED]</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7</w:t>
      </w:r>
      <w:proofErr w:type="gramStart"/>
      <w:r w:rsidRPr="00BF29BD">
        <w:rPr>
          <w:rFonts w:ascii="Times New Roman" w:hAnsi="Times New Roman"/>
          <w:b/>
          <w:spacing w:val="-3"/>
          <w:szCs w:val="24"/>
        </w:rPr>
        <w:t xml:space="preserve">. </w:t>
      </w:r>
      <w:r w:rsidR="00F87B33">
        <w:rPr>
          <w:rFonts w:ascii="Times New Roman" w:hAnsi="Times New Roman"/>
          <w:b/>
          <w:spacing w:val="-3"/>
          <w:szCs w:val="24"/>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test method for visible emissions shall be shall be EPA Method 9, incorporated and adopted by reference in Rule 62-297, F.A.C.  The test method for particulate matter shall be EPA Methods 1, 2, 4, and 5, incorporated and adopted by reference in Rule 62-297, F.A.C.  The minimum EPA Method 5 sample volume shall be 30 dry standard cubic feet.  The permittee shall record and report the gas pressure differential across each baghouse during each required compliance test.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BF29BD">
        <w:rPr>
          <w:rFonts w:ascii="Times New Roman" w:hAnsi="Times New Roman"/>
          <w:spacing w:val="-3"/>
          <w:szCs w:val="24"/>
        </w:rPr>
        <w:t>[Rules 62-4.070(3), 62-296.711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r w:rsidRPr="00BF29BD">
        <w:rPr>
          <w:rFonts w:ascii="Times New Roman" w:hAnsi="Times New Roman"/>
          <w:spacing w:val="-3"/>
        </w:rPr>
        <w:t xml:space="preserve"> and Section 1-3.52 Rules of the EPC</w:t>
      </w:r>
      <w:r w:rsidRPr="00BF29BD">
        <w:rPr>
          <w:rFonts w:ascii="Times New Roman" w:hAnsi="Times New Roman"/>
          <w:spacing w:val="-3"/>
          <w:szCs w:val="24"/>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8</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F87B33">
        <w:rPr>
          <w:rFonts w:ascii="Times New Roman" w:hAnsi="Times New Roman"/>
          <w:spacing w:val="-3"/>
          <w:szCs w:val="24"/>
        </w:rPr>
        <w:t xml:space="preserve"> </w:t>
      </w:r>
      <w:r w:rsidRPr="00BF29BD">
        <w:rPr>
          <w:rFonts w:ascii="Times New Roman" w:hAnsi="Times New Roman"/>
          <w:spacing w:val="-3"/>
          <w:szCs w:val="24"/>
        </w:rPr>
        <w:t>Testing</w:t>
      </w:r>
      <w:proofErr w:type="gramEnd"/>
      <w:r w:rsidRPr="00BF29BD">
        <w:rPr>
          <w:rFonts w:ascii="Times New Roman" w:hAnsi="Times New Roman"/>
          <w:spacing w:val="-3"/>
          <w:szCs w:val="24"/>
        </w:rPr>
        <w:t xml:space="preserve"> of emissions shall be conducted with the sources operating at capacity.  Capacity is defined as 90-100% of the material handling rates in Specific Condition No. E.</w:t>
      </w:r>
      <w:r w:rsidR="00791C59" w:rsidRPr="00BF29BD">
        <w:rPr>
          <w:rFonts w:ascii="Times New Roman" w:hAnsi="Times New Roman"/>
          <w:spacing w:val="-3"/>
          <w:szCs w:val="24"/>
        </w:rPr>
        <w:t>1</w:t>
      </w:r>
      <w:proofErr w:type="gramStart"/>
      <w:r w:rsidRPr="00BF29BD">
        <w:rPr>
          <w:rFonts w:ascii="Times New Roman" w:hAnsi="Times New Roman"/>
          <w:spacing w:val="-3"/>
          <w:szCs w:val="24"/>
        </w:rPr>
        <w:t xml:space="preserve">.  </w:t>
      </w:r>
      <w:r w:rsidR="00BA2764" w:rsidRPr="00BF29BD">
        <w:rPr>
          <w:rFonts w:ascii="Times New Roman" w:hAnsi="Times New Roman"/>
          <w:spacing w:val="-3"/>
          <w:szCs w:val="24"/>
        </w:rPr>
        <w:t>For</w:t>
      </w:r>
      <w:proofErr w:type="gramEnd"/>
      <w:r w:rsidR="00BA2764" w:rsidRPr="00BF29BD">
        <w:rPr>
          <w:rFonts w:ascii="Times New Roman" w:hAnsi="Times New Roman"/>
          <w:spacing w:val="-3"/>
          <w:szCs w:val="24"/>
        </w:rPr>
        <w:t xml:space="preserve"> the blending plant bagging/packing (EU 073) operation, the manual packer, Haver inline packer and jumbo bag filling station</w:t>
      </w:r>
      <w:r w:rsidR="00007E83" w:rsidRPr="00BF29BD">
        <w:rPr>
          <w:rFonts w:ascii="Times New Roman" w:hAnsi="Times New Roman"/>
          <w:spacing w:val="-3"/>
          <w:szCs w:val="24"/>
        </w:rPr>
        <w:t>s</w:t>
      </w:r>
      <w:r w:rsidR="00BA2764" w:rsidRPr="00BF29BD">
        <w:rPr>
          <w:rFonts w:ascii="Times New Roman" w:hAnsi="Times New Roman"/>
          <w:spacing w:val="-3"/>
          <w:szCs w:val="24"/>
        </w:rPr>
        <w:t xml:space="preserve"> should be in operation simultaneously, including normal material transfer to the holding bins, during the test.  </w:t>
      </w:r>
      <w:r w:rsidRPr="00BF29BD">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Environmental Protection Commission of Hillsborough County.  Failure to submit the input rates and actual operating conditions, including the pressure differential across the baghouse, may invalidate the test.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 62-297.310(2),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9</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The</w:t>
      </w:r>
      <w:proofErr w:type="gramEnd"/>
      <w:r w:rsidRPr="00BF29BD">
        <w:rPr>
          <w:rFonts w:ascii="Times New Roman" w:hAnsi="Times New Roman"/>
          <w:spacing w:val="-3"/>
          <w:szCs w:val="24"/>
        </w:rPr>
        <w:t xml:space="preserve"> required minimum period of observation for an EPA Method 9 compliance test shall be thirty (30) minutes.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 62-297.310(4</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a),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lastRenderedPageBreak/>
        <w:t>E.</w:t>
      </w:r>
      <w:r w:rsidR="00791C59" w:rsidRPr="00BF29BD">
        <w:rPr>
          <w:rFonts w:ascii="Times New Roman" w:hAnsi="Times New Roman"/>
          <w:b/>
          <w:spacing w:val="-3"/>
          <w:szCs w:val="24"/>
        </w:rPr>
        <w:t>10</w:t>
      </w:r>
      <w:proofErr w:type="gramStart"/>
      <w:r w:rsidRPr="00BF29BD">
        <w:rPr>
          <w:rFonts w:ascii="Times New Roman" w:hAnsi="Times New Roman"/>
          <w:b/>
          <w:spacing w:val="-3"/>
          <w:szCs w:val="24"/>
        </w:rPr>
        <w:t>.</w:t>
      </w:r>
      <w:r w:rsidRPr="00BF29BD">
        <w:rPr>
          <w:rFonts w:ascii="Times New Roman" w:hAnsi="Times New Roman"/>
          <w:spacing w:val="-3"/>
          <w:szCs w:val="24"/>
        </w:rPr>
        <w:t xml:space="preserve">  </w:t>
      </w:r>
      <w:r w:rsidR="00D56FB7" w:rsidRPr="00BF29BD">
        <w:rPr>
          <w:rFonts w:ascii="Times New Roman" w:hAnsi="Times New Roman"/>
          <w:spacing w:val="-3"/>
          <w:szCs w:val="24"/>
        </w:rPr>
        <w:t>Except</w:t>
      </w:r>
      <w:proofErr w:type="gramEnd"/>
      <w:r w:rsidR="00D56FB7" w:rsidRPr="00BF29BD">
        <w:rPr>
          <w:rFonts w:ascii="Times New Roman" w:hAnsi="Times New Roman"/>
          <w:spacing w:val="-3"/>
          <w:szCs w:val="24"/>
        </w:rPr>
        <w:t xml:space="preserve"> for the PM test</w:t>
      </w:r>
      <w:r w:rsidR="0012074E" w:rsidRPr="00BF29BD">
        <w:rPr>
          <w:rFonts w:ascii="Times New Roman" w:hAnsi="Times New Roman"/>
          <w:spacing w:val="-3"/>
          <w:szCs w:val="24"/>
        </w:rPr>
        <w:t xml:space="preserve"> required prior to renewal, a</w:t>
      </w:r>
      <w:r w:rsidRPr="00BF29BD">
        <w:rPr>
          <w:rFonts w:ascii="Times New Roman" w:hAnsi="Times New Roman"/>
          <w:spacing w:val="-3"/>
          <w:szCs w:val="24"/>
        </w:rPr>
        <w:t xml:space="preserve"> visible emissions test indicating no visible emissions (5 percent opacity) may be submitted in lieu of a particulate stack test for the remaining emission units, since they are equipped with a baghouse.  Because of the expense and complexity of conducting a stack test on minor sources of particulate matter, the Environmental Protection Commission of Hillsborough County pursuant to the authority granted under Rule 62-297.620(4), F.A.C. hereby allows the particulate testing to be waived in lieu of a visible emission standard not to exceed </w:t>
      </w:r>
      <w:proofErr w:type="gramStart"/>
      <w:r w:rsidRPr="00BF29BD">
        <w:rPr>
          <w:rFonts w:ascii="Times New Roman" w:hAnsi="Times New Roman"/>
          <w:spacing w:val="-3"/>
          <w:szCs w:val="24"/>
        </w:rPr>
        <w:t>an opacity</w:t>
      </w:r>
      <w:proofErr w:type="gramEnd"/>
      <w:r w:rsidRPr="00BF29BD">
        <w:rPr>
          <w:rFonts w:ascii="Times New Roman" w:hAnsi="Times New Roman"/>
          <w:spacing w:val="-3"/>
          <w:szCs w:val="24"/>
        </w:rPr>
        <w:t xml:space="preserve"> of 5%.  If the EPC has reason to believe that the particulate weight emission standard is not being met, it shall require that compliance be demonstrated by Method 5 testing.</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62-296.711 and 62-297.310(7</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BF29BD">
        <w:rPr>
          <w:rFonts w:ascii="Times New Roman" w:hAnsi="Times New Roman"/>
          <w:b/>
          <w:spacing w:val="-3"/>
          <w:szCs w:val="24"/>
          <w:u w:val="single"/>
        </w:rPr>
        <w:t>Continuous Monitoring Requirements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11</w:t>
      </w:r>
      <w:proofErr w:type="gramStart"/>
      <w:r w:rsidRPr="00BF29BD">
        <w:rPr>
          <w:rFonts w:ascii="Times New Roman" w:hAnsi="Times New Roman"/>
          <w:b/>
          <w:spacing w:val="-3"/>
          <w:szCs w:val="24"/>
        </w:rPr>
        <w:t>.</w:t>
      </w:r>
      <w:r w:rsidR="00BF29BD" w:rsidRPr="00BF29BD">
        <w:rPr>
          <w:rFonts w:ascii="Times New Roman" w:hAnsi="Times New Roman"/>
          <w:spacing w:val="-3"/>
          <w:szCs w:val="24"/>
        </w:rPr>
        <w:t xml:space="preserve">  These</w:t>
      </w:r>
      <w:proofErr w:type="gramEnd"/>
      <w:r w:rsidRPr="00BF29BD">
        <w:rPr>
          <w:rFonts w:ascii="Times New Roman" w:hAnsi="Times New Roman"/>
          <w:spacing w:val="-3"/>
          <w:szCs w:val="24"/>
        </w:rPr>
        <w:t xml:space="preserve"> emissions units are subject to the CAM requirements contained in </w:t>
      </w:r>
      <w:r w:rsidRPr="00BF29BD">
        <w:rPr>
          <w:rFonts w:ascii="Times New Roman" w:hAnsi="Times New Roman"/>
          <w:szCs w:val="24"/>
        </w:rPr>
        <w:t xml:space="preserve">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szCs w:val="24"/>
        </w:rPr>
        <w:t xml:space="preserve">.  </w:t>
      </w:r>
      <w:r w:rsidRPr="00BF29BD">
        <w:rPr>
          <w:rFonts w:ascii="Times New Roman" w:hAnsi="Times New Roman"/>
          <w:spacing w:val="-3"/>
        </w:rPr>
        <w:t>Failure to adhere to the monitoring requirements specified in the CAM portion of the appendix does not necessarily indicate an exceedance of a specific emissions limitation; however, it may constitute good reason to require compliance testing pursuant to Rule 62-297.310(7)(b),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[40 CFR 64; and Rules 62-204.800 and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b)1.a.,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u w:val="single"/>
        </w:rPr>
      </w:pPr>
      <w:r w:rsidRPr="00BF29BD">
        <w:rPr>
          <w:rFonts w:ascii="Times New Roman" w:hAnsi="Times New Roman"/>
          <w:b/>
          <w:spacing w:val="-3"/>
          <w:szCs w:val="24"/>
          <w:u w:val="single"/>
        </w:rPr>
        <w:t>Monitoring, Recordkeeping and Reporting Requirements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BF29BD">
        <w:rPr>
          <w:rFonts w:ascii="Times New Roman" w:hAnsi="Times New Roman"/>
          <w:b/>
          <w:spacing w:val="-3"/>
          <w:szCs w:val="24"/>
        </w:rPr>
        <w:t>E.</w:t>
      </w:r>
      <w:r w:rsidR="00791C59" w:rsidRPr="00BF29BD">
        <w:rPr>
          <w:rFonts w:ascii="Times New Roman" w:hAnsi="Times New Roman"/>
          <w:b/>
          <w:spacing w:val="-3"/>
          <w:szCs w:val="24"/>
        </w:rPr>
        <w:t>12</w:t>
      </w:r>
      <w:r w:rsidRPr="00BF29BD">
        <w:rPr>
          <w:rFonts w:ascii="Times New Roman" w:hAnsi="Times New Roman"/>
          <w:b/>
          <w:spacing w:val="-3"/>
          <w:szCs w:val="24"/>
        </w:rPr>
        <w:t>.</w:t>
      </w:r>
      <w:r w:rsidRPr="00BF29BD">
        <w:rPr>
          <w:rFonts w:ascii="Times New Roman" w:hAnsi="Times New Roman"/>
          <w:spacing w:val="-3"/>
          <w:szCs w:val="24"/>
        </w:rPr>
        <w:t xml:space="preserve"> </w:t>
      </w:r>
      <w:r w:rsidRPr="00BF29BD">
        <w:rPr>
          <w:rFonts w:ascii="Times New Roman" w:hAnsi="Times New Roman"/>
          <w:spacing w:val="-3"/>
        </w:rPr>
        <w:t>The permittee is subject to the Operation and Maintenance Plan requirements for particulate matter for all the emission units in this section controlled by a baghouse as specified in</w:t>
      </w:r>
      <w:r w:rsidRPr="00BF29BD">
        <w:rPr>
          <w:rFonts w:ascii="Times New Roman" w:hAnsi="Times New Roman"/>
          <w:szCs w:val="24"/>
        </w:rPr>
        <w:t xml:space="preserve"> the attached combined </w:t>
      </w:r>
      <w:r w:rsidRPr="00BF29BD">
        <w:rPr>
          <w:rFonts w:ascii="Times New Roman" w:hAnsi="Times New Roman"/>
          <w:i/>
          <w:szCs w:val="24"/>
        </w:rPr>
        <w:t>Operation and Maintenance (O&amp;M) Plan/Compliance Assurance Monitoring (CAM) Plan</w:t>
      </w:r>
      <w:r w:rsidRPr="00BF29BD">
        <w:rPr>
          <w:rFonts w:ascii="Times New Roman" w:hAnsi="Times New Roman"/>
          <w:spacing w:val="-3"/>
        </w:rPr>
        <w:t>.</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[Rules 62-296.700 and 62-213.440(1</w:t>
      </w:r>
      <w:proofErr w:type="gramStart"/>
      <w:r w:rsidRPr="00BF29BD">
        <w:rPr>
          <w:rFonts w:ascii="Times New Roman" w:hAnsi="Times New Roman"/>
          <w:spacing w:val="-3"/>
        </w:rPr>
        <w:t>)(</w:t>
      </w:r>
      <w:proofErr w:type="gramEnd"/>
      <w:r w:rsidRPr="00BF29BD">
        <w:rPr>
          <w:rFonts w:ascii="Times New Roman" w:hAnsi="Times New Roman"/>
          <w:spacing w:val="-3"/>
        </w:rPr>
        <w:t>b), F.A.C.; Construction Permit No. 0570018-006-AC; and Construction Permit Application received April 20, 2010]</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i/>
          <w:spacing w:val="-3"/>
          <w:szCs w:val="24"/>
        </w:rPr>
      </w:pPr>
      <w:r w:rsidRPr="00BF29BD">
        <w:rPr>
          <w:rFonts w:ascii="Times New Roman" w:hAnsi="Times New Roman"/>
          <w:b/>
          <w:spacing w:val="-3"/>
          <w:szCs w:val="24"/>
        </w:rPr>
        <w:t>E.</w:t>
      </w:r>
      <w:r w:rsidR="00791C59" w:rsidRPr="00BF29BD">
        <w:rPr>
          <w:rFonts w:ascii="Times New Roman" w:hAnsi="Times New Roman"/>
          <w:b/>
          <w:spacing w:val="-3"/>
          <w:szCs w:val="24"/>
        </w:rPr>
        <w:t>13</w:t>
      </w:r>
      <w:proofErr w:type="gramStart"/>
      <w:r w:rsidRPr="00BF29BD">
        <w:rPr>
          <w:rFonts w:ascii="Times New Roman" w:hAnsi="Times New Roman"/>
          <w:b/>
          <w:spacing w:val="-3"/>
          <w:szCs w:val="24"/>
        </w:rPr>
        <w:t>.</w:t>
      </w:r>
      <w:r w:rsidRPr="00BF29BD">
        <w:rPr>
          <w:rFonts w:ascii="Times New Roman" w:hAnsi="Times New Roman"/>
          <w:i/>
          <w:spacing w:val="-3"/>
          <w:szCs w:val="24"/>
        </w:rPr>
        <w:t xml:space="preserve">  </w:t>
      </w:r>
      <w:r w:rsidRPr="00BF29BD">
        <w:rPr>
          <w:rFonts w:ascii="Times New Roman" w:hAnsi="Times New Roman"/>
          <w:spacing w:val="-3"/>
          <w:szCs w:val="24"/>
        </w:rPr>
        <w:t>The</w:t>
      </w:r>
      <w:proofErr w:type="gramEnd"/>
      <w:r w:rsidRPr="00BF29BD">
        <w:rPr>
          <w:rFonts w:ascii="Times New Roman" w:hAnsi="Times New Roman"/>
          <w:spacing w:val="-3"/>
          <w:szCs w:val="24"/>
        </w:rPr>
        <w:t xml:space="preserve"> permittee shall maintai</w:t>
      </w:r>
      <w:r w:rsidR="0012074E" w:rsidRPr="00BF29BD">
        <w:rPr>
          <w:rFonts w:ascii="Times New Roman" w:hAnsi="Times New Roman"/>
          <w:spacing w:val="-3"/>
          <w:szCs w:val="24"/>
        </w:rPr>
        <w:t>n records to</w:t>
      </w:r>
      <w:r w:rsidRPr="00BF29BD">
        <w:rPr>
          <w:rFonts w:ascii="Times New Roman" w:hAnsi="Times New Roman"/>
          <w:spacing w:val="-3"/>
          <w:szCs w:val="24"/>
        </w:rPr>
        <w:t xml:space="preserve"> demonstrate compliance with the requirements of Specific Condition Nos. </w:t>
      </w:r>
      <w:proofErr w:type="gramStart"/>
      <w:r w:rsidRPr="00BF29BD">
        <w:rPr>
          <w:rFonts w:ascii="Times New Roman" w:hAnsi="Times New Roman"/>
          <w:spacing w:val="-3"/>
          <w:szCs w:val="24"/>
        </w:rPr>
        <w:t>E.</w:t>
      </w:r>
      <w:r w:rsidR="00791C59" w:rsidRPr="00BF29BD">
        <w:rPr>
          <w:rFonts w:ascii="Times New Roman" w:hAnsi="Times New Roman"/>
          <w:spacing w:val="-3"/>
          <w:szCs w:val="24"/>
        </w:rPr>
        <w:t>1</w:t>
      </w:r>
      <w:r w:rsidRPr="00BF29BD">
        <w:rPr>
          <w:rFonts w:ascii="Times New Roman" w:hAnsi="Times New Roman"/>
          <w:spacing w:val="-3"/>
          <w:szCs w:val="24"/>
        </w:rPr>
        <w:t xml:space="preserve">., </w:t>
      </w:r>
      <w:r w:rsidR="00791C59" w:rsidRPr="00BF29BD">
        <w:rPr>
          <w:rFonts w:ascii="Times New Roman" w:hAnsi="Times New Roman"/>
          <w:spacing w:val="-3"/>
          <w:szCs w:val="24"/>
        </w:rPr>
        <w:t>E.3.</w:t>
      </w:r>
      <w:r w:rsidR="005F57D4">
        <w:rPr>
          <w:rFonts w:ascii="Times New Roman" w:hAnsi="Times New Roman"/>
          <w:spacing w:val="-3"/>
          <w:szCs w:val="24"/>
        </w:rPr>
        <w:t>,</w:t>
      </w:r>
      <w:r w:rsidRPr="00BF29BD">
        <w:rPr>
          <w:rFonts w:ascii="Times New Roman" w:hAnsi="Times New Roman"/>
          <w:spacing w:val="-3"/>
          <w:szCs w:val="24"/>
        </w:rPr>
        <w:t xml:space="preserve"> and E.</w:t>
      </w:r>
      <w:r w:rsidR="00791C59" w:rsidRPr="00BF29BD">
        <w:rPr>
          <w:rFonts w:ascii="Times New Roman" w:hAnsi="Times New Roman"/>
          <w:spacing w:val="-3"/>
          <w:szCs w:val="24"/>
        </w:rPr>
        <w:t>12</w:t>
      </w:r>
      <w:r w:rsidRPr="00BF29BD">
        <w:rPr>
          <w:rFonts w:ascii="Times New Roman" w:hAnsi="Times New Roman"/>
          <w:spacing w:val="-3"/>
          <w:szCs w:val="24"/>
        </w:rPr>
        <w:t>.</w:t>
      </w:r>
      <w:proofErr w:type="gramEnd"/>
      <w:r w:rsidRPr="00BF29BD">
        <w:rPr>
          <w:rFonts w:ascii="Times New Roman" w:hAnsi="Times New Roman"/>
          <w:spacing w:val="-3"/>
          <w:szCs w:val="24"/>
        </w:rPr>
        <w:t xml:space="preserve">  The records shall include, as a minimum, the following information and shall be made available for inspection by the Environmental Protection Commission of Hillsborough County for at least five years:</w:t>
      </w:r>
    </w:p>
    <w:p w:rsidR="001F3B52" w:rsidRPr="00BF29BD" w:rsidRDefault="001F3B52" w:rsidP="00E56CCE">
      <w:pPr>
        <w:widowControl/>
        <w:numPr>
          <w:ilvl w:val="0"/>
          <w:numId w:val="37"/>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Daily (if operating)</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Day, Month, Year</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Pressure drop [inches H</w:t>
      </w:r>
      <w:r w:rsidRPr="00BF29BD">
        <w:rPr>
          <w:rFonts w:ascii="Times New Roman" w:hAnsi="Times New Roman"/>
          <w:spacing w:val="-3"/>
          <w:szCs w:val="24"/>
          <w:vertAlign w:val="subscript"/>
        </w:rPr>
        <w:t>2</w:t>
      </w:r>
      <w:r w:rsidRPr="00BF29BD">
        <w:rPr>
          <w:rFonts w:ascii="Times New Roman" w:hAnsi="Times New Roman"/>
          <w:spacing w:val="-3"/>
          <w:szCs w:val="24"/>
        </w:rPr>
        <w:t>O] across each baghouse as required by the current Operation and Maintenance Plan</w:t>
      </w:r>
    </w:p>
    <w:p w:rsidR="001F3B52" w:rsidRPr="00BF29BD" w:rsidRDefault="001F3B52" w:rsidP="00E56CCE">
      <w:pPr>
        <w:widowControl/>
        <w:numPr>
          <w:ilvl w:val="0"/>
          <w:numId w:val="38"/>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Result of each instantaneous visual emissions determination on each emissions unit as required by the current Operation and Maintenance Plan</w:t>
      </w:r>
    </w:p>
    <w:p w:rsidR="001F3B52" w:rsidRPr="00BF29BD" w:rsidRDefault="0012074E"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001F3B52" w:rsidRPr="00BF29BD">
        <w:rPr>
          <w:rFonts w:ascii="Times New Roman" w:hAnsi="Times New Roman"/>
          <w:spacing w:val="-3"/>
          <w:szCs w:val="24"/>
        </w:rPr>
        <w:t>(b) Monthly</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 xml:space="preserve"> Month, Year</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lastRenderedPageBreak/>
        <w:t>The amount of blended bulk fine materials packaged through the blending plant</w:t>
      </w:r>
      <w:r w:rsidR="00754C4E">
        <w:rPr>
          <w:rFonts w:ascii="Times New Roman" w:hAnsi="Times New Roman"/>
          <w:spacing w:val="-3"/>
          <w:szCs w:val="24"/>
        </w:rPr>
        <w:t xml:space="preserve"> </w:t>
      </w:r>
      <w:r w:rsidRPr="00BF29BD">
        <w:rPr>
          <w:rFonts w:ascii="Times New Roman" w:hAnsi="Times New Roman"/>
          <w:spacing w:val="-3"/>
          <w:szCs w:val="24"/>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The amount of bulk fine materials packaged through the automatic packers</w:t>
      </w:r>
      <w:r w:rsidR="00754C4E">
        <w:rPr>
          <w:rFonts w:ascii="Times New Roman" w:hAnsi="Times New Roman"/>
          <w:spacing w:val="-3"/>
          <w:szCs w:val="24"/>
        </w:rPr>
        <w:t xml:space="preserve"> </w:t>
      </w:r>
      <w:r w:rsidRPr="00BF29BD">
        <w:rPr>
          <w:rFonts w:ascii="Times New Roman" w:hAnsi="Times New Roman"/>
          <w:spacing w:val="-3"/>
          <w:szCs w:val="24"/>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rPr>
        <w:t xml:space="preserve">The amount of bulk fine materials handled by the Packhouse Silos </w:t>
      </w:r>
      <w:r w:rsidRPr="00BF29BD">
        <w:rPr>
          <w:rFonts w:ascii="Times New Roman" w:hAnsi="Times New Roman"/>
          <w:spacing w:val="-3"/>
        </w:rPr>
        <w:t>during the month [tons] and the most recent consecutive twelve month period [tons/12 months]</w:t>
      </w:r>
    </w:p>
    <w:p w:rsidR="001F3B52" w:rsidRPr="00BF29BD" w:rsidRDefault="001F3B52" w:rsidP="00E56CCE">
      <w:pPr>
        <w:widowControl/>
        <w:numPr>
          <w:ilvl w:val="0"/>
          <w:numId w:val="36"/>
        </w:numPr>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rPr>
        <w:t xml:space="preserve">Amount and type of bulk </w:t>
      </w:r>
      <w:r w:rsidR="00260A40" w:rsidRPr="00BF29BD">
        <w:rPr>
          <w:rFonts w:ascii="Times New Roman" w:hAnsi="Times New Roman"/>
          <w:spacing w:val="-3"/>
        </w:rPr>
        <w:t>coarse/granular</w:t>
      </w:r>
      <w:r w:rsidRPr="00BF29BD">
        <w:rPr>
          <w:rFonts w:ascii="Times New Roman" w:hAnsi="Times New Roman"/>
          <w:spacing w:val="-3"/>
        </w:rPr>
        <w:t xml:space="preserve"> material loaded into the blending plant hopper during each month [tons] and the most recent consecutive twelve month period [tons/12 months]</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F29BD">
        <w:rPr>
          <w:rFonts w:ascii="Times New Roman" w:hAnsi="Times New Roman"/>
          <w:spacing w:val="-3"/>
          <w:szCs w:val="24"/>
        </w:rPr>
        <w:t>[Rules 62-213.440(1</w:t>
      </w:r>
      <w:proofErr w:type="gramStart"/>
      <w:r w:rsidRPr="00BF29BD">
        <w:rPr>
          <w:rFonts w:ascii="Times New Roman" w:hAnsi="Times New Roman"/>
          <w:spacing w:val="-3"/>
          <w:szCs w:val="24"/>
        </w:rPr>
        <w:t>)(</w:t>
      </w:r>
      <w:proofErr w:type="gramEnd"/>
      <w:r w:rsidRPr="00BF29BD">
        <w:rPr>
          <w:rFonts w:ascii="Times New Roman" w:hAnsi="Times New Roman"/>
          <w:spacing w:val="-3"/>
          <w:szCs w:val="24"/>
        </w:rPr>
        <w:t>b), 62-4.070(3) and 62-4.160(14), F.A.C.]</w:t>
      </w:r>
    </w:p>
    <w:p w:rsidR="001F3B52" w:rsidRPr="00BF29BD" w:rsidRDefault="001F3B52"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29BD" w:rsidRPr="00BF29BD" w:rsidRDefault="00BF29BD"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BF29BD" w:rsidRPr="00BF29BD" w:rsidRDefault="00BF29BD" w:rsidP="001F3B52">
      <w:pPr>
        <w:widowControl/>
        <w:tabs>
          <w:tab w:val="left" w:pos="0"/>
          <w:tab w:val="left" w:pos="54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ENVIRONMENTAL PROTECTION COMMISSION</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OF HILLSBOROUGH COUNTY</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22"/>
          <w:szCs w:val="22"/>
        </w:rPr>
      </w:pP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r>
      <w:r w:rsidRPr="00BF29BD">
        <w:rPr>
          <w:rFonts w:ascii="Times New Roman" w:hAnsi="Times New Roman"/>
          <w:spacing w:val="-3"/>
          <w:sz w:val="22"/>
          <w:szCs w:val="22"/>
        </w:rPr>
        <w:tab/>
        <w:t>_________________________________</w:t>
      </w:r>
    </w:p>
    <w:p w:rsidR="001F3B52" w:rsidRPr="00BF29BD"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Richard D. Garrity, Ph.D.</w:t>
      </w:r>
    </w:p>
    <w:p w:rsidR="001F3B52" w:rsidRPr="00CB0507" w:rsidRDefault="001F3B52" w:rsidP="001F3B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r>
      <w:r w:rsidRPr="00BF29BD">
        <w:rPr>
          <w:rFonts w:ascii="Times New Roman" w:hAnsi="Times New Roman"/>
          <w:spacing w:val="-3"/>
          <w:szCs w:val="24"/>
        </w:rPr>
        <w:tab/>
        <w:t>Executive Director</w:t>
      </w:r>
    </w:p>
    <w:p w:rsidR="001F3B52" w:rsidRPr="00CB0507" w:rsidRDefault="001F3B52" w:rsidP="001F3B52">
      <w:pPr>
        <w:rPr>
          <w:rFonts w:ascii="Times New Roman" w:hAnsi="Times New Roman"/>
          <w:spacing w:val="-3"/>
          <w:szCs w:val="24"/>
        </w:rPr>
        <w:sectPr w:rsidR="001F3B52" w:rsidRPr="00CB0507">
          <w:headerReference w:type="default" r:id="rId11"/>
          <w:endnotePr>
            <w:numFmt w:val="decimal"/>
          </w:endnotePr>
          <w:pgSz w:w="12240" w:h="15840"/>
          <w:pgMar w:top="1440" w:right="1440" w:bottom="1440" w:left="1440" w:header="1440" w:footer="1440" w:gutter="0"/>
          <w:cols w:space="720"/>
          <w:noEndnote/>
        </w:sectPr>
      </w:pPr>
    </w:p>
    <w:p w:rsidR="00393888" w:rsidRPr="00AD76F0" w:rsidRDefault="00393888" w:rsidP="007E483B">
      <w:pPr>
        <w:rPr>
          <w:rFonts w:ascii="Times New Roman" w:hAnsi="Times New Roman"/>
          <w:b/>
          <w:spacing w:val="-3"/>
          <w:sz w:val="32"/>
          <w:szCs w:val="32"/>
        </w:rPr>
      </w:pPr>
    </w:p>
    <w:sectPr w:rsidR="00393888" w:rsidRPr="00AD76F0" w:rsidSect="00393888">
      <w:headerReference w:type="default" r:id="rId12"/>
      <w:footerReference w:type="default" r:id="rId13"/>
      <w:endnotePr>
        <w:numFmt w:val="decimal"/>
      </w:endnotePr>
      <w:pgSz w:w="12240" w:h="15840"/>
      <w:pgMar w:top="1440" w:right="1440" w:bottom="1440" w:left="1440" w:header="1440" w:footer="1440" w:gutter="0"/>
      <w:pgNumType w:start="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80A" w:rsidRDefault="0042380A">
      <w:pPr>
        <w:spacing w:line="20" w:lineRule="exact"/>
      </w:pPr>
    </w:p>
  </w:endnote>
  <w:endnote w:type="continuationSeparator" w:id="0">
    <w:p w:rsidR="0042380A" w:rsidRDefault="0042380A">
      <w:r>
        <w:t xml:space="preserve"> </w:t>
      </w:r>
    </w:p>
  </w:endnote>
  <w:endnote w:type="continuationNotice" w:id="1">
    <w:p w:rsidR="0042380A" w:rsidRDefault="0042380A">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0A" w:rsidRPr="000137F9" w:rsidRDefault="0042380A" w:rsidP="008E61F2">
    <w:pPr>
      <w:pStyle w:val="Footer"/>
      <w:rPr>
        <w:rFonts w:ascii="Times New Roman" w:hAnsi="Times New Roman"/>
      </w:rPr>
    </w:pPr>
    <w:r w:rsidRPr="000137F9">
      <w:rPr>
        <w:rFonts w:ascii="Times New Roman" w:hAnsi="Times New Roman"/>
      </w:rPr>
      <w:t xml:space="preserve">Page </w:t>
    </w:r>
    <w:r w:rsidRPr="000137F9">
      <w:rPr>
        <w:rFonts w:ascii="Times New Roman" w:hAnsi="Times New Roman"/>
      </w:rPr>
      <w:fldChar w:fldCharType="begin"/>
    </w:r>
    <w:r w:rsidRPr="000137F9">
      <w:rPr>
        <w:rFonts w:ascii="Times New Roman" w:hAnsi="Times New Roman"/>
      </w:rPr>
      <w:instrText xml:space="preserve"> PAGE </w:instrText>
    </w:r>
    <w:r w:rsidRPr="000137F9">
      <w:rPr>
        <w:rFonts w:ascii="Times New Roman" w:hAnsi="Times New Roman"/>
      </w:rPr>
      <w:fldChar w:fldCharType="separate"/>
    </w:r>
    <w:r w:rsidR="00AE5E62">
      <w:rPr>
        <w:rFonts w:ascii="Times New Roman" w:hAnsi="Times New Roman"/>
        <w:noProof/>
      </w:rPr>
      <w:t>1</w:t>
    </w:r>
    <w:r w:rsidRPr="000137F9">
      <w:rPr>
        <w:rFonts w:ascii="Times New Roman" w:hAnsi="Times New Roman"/>
      </w:rPr>
      <w:fldChar w:fldCharType="end"/>
    </w:r>
    <w:r w:rsidRPr="000137F9">
      <w:rPr>
        <w:rFonts w:ascii="Times New Roman" w:hAnsi="Times New Roman"/>
      </w:rPr>
      <w:t xml:space="preserve"> of </w:t>
    </w:r>
    <w:r>
      <w:rPr>
        <w:rFonts w:ascii="Times New Roman" w:hAnsi="Times New Roman"/>
      </w:rPr>
      <w:t>30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0A" w:rsidRPr="00393888" w:rsidRDefault="0042380A" w:rsidP="003938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80A" w:rsidRDefault="0042380A">
      <w:r>
        <w:separator/>
      </w:r>
    </w:p>
  </w:footnote>
  <w:footnote w:type="continuationSeparator" w:id="0">
    <w:p w:rsidR="0042380A" w:rsidRDefault="00423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3888"/>
      <w:gridCol w:w="5670"/>
    </w:tblGrid>
    <w:tr w:rsidR="0042380A" w:rsidTr="00115281">
      <w:tc>
        <w:tcPr>
          <w:tcW w:w="3888" w:type="dxa"/>
        </w:tcPr>
        <w:p w:rsidR="0042380A" w:rsidRDefault="0042380A">
          <w:pPr>
            <w:pStyle w:val="Header"/>
            <w:tabs>
              <w:tab w:val="left" w:pos="3960"/>
              <w:tab w:val="left" w:pos="4230"/>
            </w:tabs>
            <w:rPr>
              <w:rFonts w:ascii="Times New Roman" w:hAnsi="Times New Roman"/>
            </w:rPr>
          </w:pPr>
          <w:r>
            <w:rPr>
              <w:rFonts w:ascii="Times New Roman" w:hAnsi="Times New Roman"/>
            </w:rPr>
            <w:t>PERMITTEE:</w:t>
          </w:r>
        </w:p>
      </w:tc>
      <w:tc>
        <w:tcPr>
          <w:tcW w:w="5670" w:type="dxa"/>
        </w:tcPr>
        <w:p w:rsidR="0042380A" w:rsidRDefault="0042380A" w:rsidP="006A4C7C">
          <w:pPr>
            <w:pStyle w:val="Header"/>
            <w:tabs>
              <w:tab w:val="left" w:pos="3960"/>
              <w:tab w:val="left" w:pos="4230"/>
            </w:tabs>
            <w:rPr>
              <w:rFonts w:ascii="Times New Roman" w:hAnsi="Times New Roman"/>
            </w:rPr>
          </w:pPr>
          <w:r>
            <w:rPr>
              <w:rFonts w:ascii="Times New Roman" w:hAnsi="Times New Roman"/>
            </w:rPr>
            <w:t>PERMIT CERTIFICATION NO. 0570018-019-AC</w:t>
          </w:r>
        </w:p>
      </w:tc>
    </w:tr>
    <w:tr w:rsidR="0042380A" w:rsidTr="00115281">
      <w:tc>
        <w:tcPr>
          <w:tcW w:w="3888" w:type="dxa"/>
        </w:tcPr>
        <w:p w:rsidR="0042380A" w:rsidRDefault="0042380A" w:rsidP="00816A6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Pr>
              <w:rFonts w:ascii="Times New Roman" w:hAnsi="Times New Roman"/>
              <w:spacing w:val="-3"/>
            </w:rPr>
            <w:t>Florida Rock Industries, Inc.</w:t>
          </w:r>
        </w:p>
      </w:tc>
      <w:tc>
        <w:tcPr>
          <w:tcW w:w="5670" w:type="dxa"/>
        </w:tcPr>
        <w:p w:rsidR="0042380A" w:rsidRDefault="0042380A" w:rsidP="006A4C7C">
          <w:pPr>
            <w:pStyle w:val="Header"/>
            <w:tabs>
              <w:tab w:val="left" w:pos="3960"/>
              <w:tab w:val="left" w:pos="4230"/>
            </w:tabs>
            <w:rPr>
              <w:rFonts w:ascii="Times New Roman" w:hAnsi="Times New Roman"/>
            </w:rPr>
          </w:pPr>
          <w:r>
            <w:rPr>
              <w:rFonts w:ascii="Times New Roman" w:hAnsi="Times New Roman"/>
            </w:rPr>
            <w:t xml:space="preserve">PROJECT: </w:t>
          </w:r>
          <w:r>
            <w:rPr>
              <w:rFonts w:ascii="Times New Roman" w:hAnsi="Times New Roman"/>
              <w:spacing w:val="-3"/>
              <w:szCs w:val="24"/>
            </w:rPr>
            <w:t>Minor Modification (Multiple EU’s)</w:t>
          </w:r>
        </w:p>
      </w:tc>
    </w:tr>
    <w:tr w:rsidR="0042380A" w:rsidTr="00115281">
      <w:tc>
        <w:tcPr>
          <w:tcW w:w="3888" w:type="dxa"/>
        </w:tcPr>
        <w:p w:rsidR="0042380A" w:rsidRDefault="0042380A">
          <w:pPr>
            <w:pStyle w:val="Header"/>
            <w:tabs>
              <w:tab w:val="left" w:pos="3960"/>
              <w:tab w:val="left" w:pos="4230"/>
            </w:tabs>
            <w:rPr>
              <w:rFonts w:ascii="Times New Roman" w:hAnsi="Times New Roman"/>
            </w:rPr>
          </w:pPr>
        </w:p>
      </w:tc>
      <w:tc>
        <w:tcPr>
          <w:tcW w:w="5670" w:type="dxa"/>
        </w:tcPr>
        <w:p w:rsidR="0042380A" w:rsidRDefault="0042380A">
          <w:pPr>
            <w:pStyle w:val="Header"/>
            <w:tabs>
              <w:tab w:val="left" w:pos="3960"/>
              <w:tab w:val="left" w:pos="4230"/>
            </w:tabs>
            <w:rPr>
              <w:rFonts w:ascii="Times New Roman" w:hAnsi="Times New Roman"/>
            </w:rPr>
          </w:pPr>
        </w:p>
      </w:tc>
    </w:tr>
  </w:tbl>
  <w:p w:rsidR="0042380A" w:rsidRDefault="004238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3888"/>
      <w:gridCol w:w="5670"/>
    </w:tblGrid>
    <w:tr w:rsidR="0042380A" w:rsidTr="00115281">
      <w:tc>
        <w:tcPr>
          <w:tcW w:w="3888" w:type="dxa"/>
        </w:tcPr>
        <w:p w:rsidR="0042380A" w:rsidRDefault="0042380A">
          <w:pPr>
            <w:pStyle w:val="Header"/>
            <w:tabs>
              <w:tab w:val="left" w:pos="3960"/>
              <w:tab w:val="left" w:pos="4230"/>
            </w:tabs>
            <w:rPr>
              <w:rFonts w:ascii="Times New Roman" w:hAnsi="Times New Roman"/>
            </w:rPr>
          </w:pPr>
          <w:r>
            <w:rPr>
              <w:rFonts w:ascii="Times New Roman" w:hAnsi="Times New Roman"/>
            </w:rPr>
            <w:t>PERMITTEE:</w:t>
          </w:r>
        </w:p>
      </w:tc>
      <w:tc>
        <w:tcPr>
          <w:tcW w:w="5670" w:type="dxa"/>
        </w:tcPr>
        <w:p w:rsidR="0042380A" w:rsidRDefault="0042380A" w:rsidP="009837C2">
          <w:pPr>
            <w:pStyle w:val="Header"/>
            <w:tabs>
              <w:tab w:val="left" w:pos="3960"/>
              <w:tab w:val="left" w:pos="4230"/>
            </w:tabs>
            <w:rPr>
              <w:rFonts w:ascii="Times New Roman" w:hAnsi="Times New Roman"/>
            </w:rPr>
          </w:pPr>
          <w:r>
            <w:rPr>
              <w:rFonts w:ascii="Times New Roman" w:hAnsi="Times New Roman"/>
            </w:rPr>
            <w:t>PERMIT CERTIFICATION NO. 0570018-019-AC</w:t>
          </w:r>
        </w:p>
      </w:tc>
    </w:tr>
    <w:tr w:rsidR="0042380A" w:rsidTr="00115281">
      <w:tc>
        <w:tcPr>
          <w:tcW w:w="3888" w:type="dxa"/>
        </w:tcPr>
        <w:p w:rsidR="0042380A" w:rsidRDefault="0042380A" w:rsidP="00816A61">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rPr>
          </w:pPr>
          <w:r>
            <w:rPr>
              <w:rFonts w:ascii="Times New Roman" w:hAnsi="Times New Roman"/>
              <w:spacing w:val="-3"/>
            </w:rPr>
            <w:t>Florida Rock Industries, Inc.</w:t>
          </w:r>
        </w:p>
      </w:tc>
      <w:tc>
        <w:tcPr>
          <w:tcW w:w="5670" w:type="dxa"/>
        </w:tcPr>
        <w:p w:rsidR="0042380A" w:rsidRDefault="0042380A" w:rsidP="009837C2">
          <w:pPr>
            <w:pStyle w:val="Header"/>
            <w:tabs>
              <w:tab w:val="left" w:pos="3960"/>
              <w:tab w:val="left" w:pos="4230"/>
            </w:tabs>
            <w:rPr>
              <w:rFonts w:ascii="Times New Roman" w:hAnsi="Times New Roman"/>
            </w:rPr>
          </w:pPr>
          <w:r>
            <w:rPr>
              <w:rFonts w:ascii="Times New Roman" w:hAnsi="Times New Roman"/>
            </w:rPr>
            <w:t xml:space="preserve">PROJECT: </w:t>
          </w:r>
          <w:r>
            <w:rPr>
              <w:rFonts w:ascii="Times New Roman" w:hAnsi="Times New Roman"/>
              <w:spacing w:val="-3"/>
              <w:szCs w:val="24"/>
            </w:rPr>
            <w:t>Minor Modification (Multiple EU’s)</w:t>
          </w:r>
        </w:p>
      </w:tc>
    </w:tr>
    <w:tr w:rsidR="0042380A" w:rsidTr="00115281">
      <w:tc>
        <w:tcPr>
          <w:tcW w:w="3888" w:type="dxa"/>
        </w:tcPr>
        <w:p w:rsidR="0042380A" w:rsidRDefault="0042380A">
          <w:pPr>
            <w:pStyle w:val="Header"/>
            <w:tabs>
              <w:tab w:val="left" w:pos="3960"/>
              <w:tab w:val="left" w:pos="4230"/>
            </w:tabs>
            <w:rPr>
              <w:rFonts w:ascii="Times New Roman" w:hAnsi="Times New Roman"/>
            </w:rPr>
          </w:pPr>
        </w:p>
      </w:tc>
      <w:tc>
        <w:tcPr>
          <w:tcW w:w="5670" w:type="dxa"/>
        </w:tcPr>
        <w:p w:rsidR="0042380A" w:rsidRDefault="0042380A">
          <w:pPr>
            <w:pStyle w:val="Header"/>
            <w:tabs>
              <w:tab w:val="left" w:pos="3960"/>
              <w:tab w:val="left" w:pos="4230"/>
            </w:tabs>
            <w:rPr>
              <w:rFonts w:ascii="Times New Roman" w:hAnsi="Times New Roman"/>
            </w:rPr>
          </w:pPr>
        </w:p>
      </w:tc>
    </w:tr>
  </w:tbl>
  <w:p w:rsidR="0042380A" w:rsidRDefault="004238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80A" w:rsidRDefault="0042380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43A9"/>
    <w:multiLevelType w:val="hybridMultilevel"/>
    <w:tmpl w:val="F4AAE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5E0FED"/>
    <w:multiLevelType w:val="hybridMultilevel"/>
    <w:tmpl w:val="4184AFF6"/>
    <w:lvl w:ilvl="0" w:tplc="237A513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E6080"/>
    <w:multiLevelType w:val="singleLevel"/>
    <w:tmpl w:val="AA8EBC64"/>
    <w:lvl w:ilvl="0">
      <w:start w:val="1"/>
      <w:numFmt w:val="decimal"/>
      <w:lvlText w:val="(%1)"/>
      <w:lvlJc w:val="left"/>
      <w:pPr>
        <w:tabs>
          <w:tab w:val="num" w:pos="1440"/>
        </w:tabs>
        <w:ind w:left="1440" w:hanging="360"/>
      </w:pPr>
      <w:rPr>
        <w:rFonts w:hint="default"/>
      </w:rPr>
    </w:lvl>
  </w:abstractNum>
  <w:abstractNum w:abstractNumId="3">
    <w:nsid w:val="03935BA1"/>
    <w:multiLevelType w:val="hybridMultilevel"/>
    <w:tmpl w:val="17EAC398"/>
    <w:lvl w:ilvl="0" w:tplc="0D5AA128">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C251B9"/>
    <w:multiLevelType w:val="singleLevel"/>
    <w:tmpl w:val="38904324"/>
    <w:lvl w:ilvl="0">
      <w:start w:val="1"/>
      <w:numFmt w:val="lowerLetter"/>
      <w:lvlText w:val="(%1)"/>
      <w:lvlJc w:val="left"/>
      <w:pPr>
        <w:tabs>
          <w:tab w:val="num" w:pos="1080"/>
        </w:tabs>
        <w:ind w:left="1080" w:hanging="360"/>
      </w:pPr>
      <w:rPr>
        <w:rFonts w:hint="default"/>
      </w:rPr>
    </w:lvl>
  </w:abstractNum>
  <w:abstractNum w:abstractNumId="5">
    <w:nsid w:val="05E26712"/>
    <w:multiLevelType w:val="hybridMultilevel"/>
    <w:tmpl w:val="9FB45D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3E7524"/>
    <w:multiLevelType w:val="singleLevel"/>
    <w:tmpl w:val="92D0AA54"/>
    <w:lvl w:ilvl="0">
      <w:start w:val="1"/>
      <w:numFmt w:val="decimal"/>
      <w:lvlText w:val="(%1)"/>
      <w:lvlJc w:val="left"/>
      <w:pPr>
        <w:tabs>
          <w:tab w:val="num" w:pos="1440"/>
        </w:tabs>
        <w:ind w:left="1440" w:hanging="360"/>
      </w:pPr>
      <w:rPr>
        <w:rFonts w:hint="default"/>
      </w:rPr>
    </w:lvl>
  </w:abstractNum>
  <w:abstractNum w:abstractNumId="7">
    <w:nsid w:val="0A132A7E"/>
    <w:multiLevelType w:val="hybridMultilevel"/>
    <w:tmpl w:val="DC8450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983CE8"/>
    <w:multiLevelType w:val="singleLevel"/>
    <w:tmpl w:val="92D0AA54"/>
    <w:lvl w:ilvl="0">
      <w:start w:val="1"/>
      <w:numFmt w:val="decimal"/>
      <w:lvlText w:val="(%1)"/>
      <w:lvlJc w:val="left"/>
      <w:pPr>
        <w:tabs>
          <w:tab w:val="num" w:pos="1440"/>
        </w:tabs>
        <w:ind w:left="1440" w:hanging="360"/>
      </w:pPr>
      <w:rPr>
        <w:rFonts w:hint="default"/>
      </w:rPr>
    </w:lvl>
  </w:abstractNum>
  <w:abstractNum w:abstractNumId="9">
    <w:nsid w:val="0F1F5A64"/>
    <w:multiLevelType w:val="hybridMultilevel"/>
    <w:tmpl w:val="7D82890C"/>
    <w:lvl w:ilvl="0" w:tplc="237A5136">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E62D8F"/>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1">
    <w:nsid w:val="128B10D6"/>
    <w:multiLevelType w:val="hybridMultilevel"/>
    <w:tmpl w:val="6CF0B13E"/>
    <w:lvl w:ilvl="0" w:tplc="3740DA7C">
      <w:start w:val="1"/>
      <w:numFmt w:val="upperLetter"/>
      <w:lvlText w:val="%1)"/>
      <w:lvlJc w:val="left"/>
      <w:pPr>
        <w:ind w:left="720" w:hanging="48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14ED0100"/>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3">
    <w:nsid w:val="16903C07"/>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4">
    <w:nsid w:val="1B7B7A1A"/>
    <w:multiLevelType w:val="singleLevel"/>
    <w:tmpl w:val="38904324"/>
    <w:lvl w:ilvl="0">
      <w:start w:val="1"/>
      <w:numFmt w:val="lowerLetter"/>
      <w:lvlText w:val="(%1)"/>
      <w:lvlJc w:val="left"/>
      <w:pPr>
        <w:tabs>
          <w:tab w:val="num" w:pos="1080"/>
        </w:tabs>
        <w:ind w:left="1080" w:hanging="360"/>
      </w:pPr>
      <w:rPr>
        <w:rFonts w:hint="default"/>
      </w:rPr>
    </w:lvl>
  </w:abstractNum>
  <w:abstractNum w:abstractNumId="15">
    <w:nsid w:val="1BC21274"/>
    <w:multiLevelType w:val="singleLevel"/>
    <w:tmpl w:val="FC48FB20"/>
    <w:lvl w:ilvl="0">
      <w:start w:val="1"/>
      <w:numFmt w:val="decimal"/>
      <w:lvlText w:val="(%1)"/>
      <w:lvlJc w:val="left"/>
      <w:pPr>
        <w:tabs>
          <w:tab w:val="num" w:pos="1440"/>
        </w:tabs>
        <w:ind w:left="1440" w:hanging="360"/>
      </w:pPr>
      <w:rPr>
        <w:sz w:val="24"/>
      </w:rPr>
    </w:lvl>
  </w:abstractNum>
  <w:abstractNum w:abstractNumId="16">
    <w:nsid w:val="1FC0535A"/>
    <w:multiLevelType w:val="singleLevel"/>
    <w:tmpl w:val="92D0AA54"/>
    <w:lvl w:ilvl="0">
      <w:start w:val="1"/>
      <w:numFmt w:val="decimal"/>
      <w:lvlText w:val="(%1)"/>
      <w:lvlJc w:val="left"/>
      <w:pPr>
        <w:tabs>
          <w:tab w:val="num" w:pos="1440"/>
        </w:tabs>
        <w:ind w:left="1440" w:hanging="360"/>
      </w:pPr>
      <w:rPr>
        <w:rFonts w:hint="default"/>
      </w:rPr>
    </w:lvl>
  </w:abstractNum>
  <w:abstractNum w:abstractNumId="17">
    <w:nsid w:val="21DB120D"/>
    <w:multiLevelType w:val="hybridMultilevel"/>
    <w:tmpl w:val="738C2FDC"/>
    <w:lvl w:ilvl="0" w:tplc="5CDE2FE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8006C7"/>
    <w:multiLevelType w:val="singleLevel"/>
    <w:tmpl w:val="78EEDA8A"/>
    <w:lvl w:ilvl="0">
      <w:start w:val="1"/>
      <w:numFmt w:val="lowerLetter"/>
      <w:lvlText w:val="(%1)"/>
      <w:lvlJc w:val="left"/>
      <w:pPr>
        <w:tabs>
          <w:tab w:val="num" w:pos="1080"/>
        </w:tabs>
        <w:ind w:left="1080" w:hanging="360"/>
      </w:pPr>
      <w:rPr>
        <w:rFonts w:hint="default"/>
      </w:rPr>
    </w:lvl>
  </w:abstractNum>
  <w:abstractNum w:abstractNumId="19">
    <w:nsid w:val="256F481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20">
    <w:nsid w:val="26682B75"/>
    <w:multiLevelType w:val="hybridMultilevel"/>
    <w:tmpl w:val="77D48E10"/>
    <w:lvl w:ilvl="0" w:tplc="9DC65C6E">
      <w:start w:val="1"/>
      <w:numFmt w:val="decimal"/>
      <w:suff w:val="nothing"/>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21">
    <w:nsid w:val="296F3DE8"/>
    <w:multiLevelType w:val="singleLevel"/>
    <w:tmpl w:val="C8B45302"/>
    <w:lvl w:ilvl="0">
      <w:start w:val="1"/>
      <w:numFmt w:val="lowerLetter"/>
      <w:lvlText w:val="(%1)"/>
      <w:lvlJc w:val="left"/>
      <w:pPr>
        <w:tabs>
          <w:tab w:val="num" w:pos="1080"/>
        </w:tabs>
        <w:ind w:left="1080" w:hanging="360"/>
      </w:pPr>
      <w:rPr>
        <w:rFonts w:hint="default"/>
        <w:sz w:val="24"/>
      </w:rPr>
    </w:lvl>
  </w:abstractNum>
  <w:abstractNum w:abstractNumId="22">
    <w:nsid w:val="2B5E6107"/>
    <w:multiLevelType w:val="hybridMultilevel"/>
    <w:tmpl w:val="18C8F8BE"/>
    <w:lvl w:ilvl="0" w:tplc="3F621DD2">
      <w:start w:val="1"/>
      <w:numFmt w:val="decimal"/>
      <w:suff w:val="nothing"/>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080635"/>
    <w:multiLevelType w:val="hybridMultilevel"/>
    <w:tmpl w:val="605621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8D5506"/>
    <w:multiLevelType w:val="singleLevel"/>
    <w:tmpl w:val="EDBA91AA"/>
    <w:lvl w:ilvl="0">
      <w:start w:val="4"/>
      <w:numFmt w:val="upperLetter"/>
      <w:lvlText w:val="%1. "/>
      <w:lvlJc w:val="left"/>
      <w:pPr>
        <w:tabs>
          <w:tab w:val="num" w:pos="720"/>
        </w:tabs>
        <w:ind w:left="720" w:hanging="504"/>
      </w:pPr>
      <w:rPr>
        <w:rFonts w:ascii="Times New Roman" w:hAnsi="Times New Roman" w:hint="default"/>
        <w:b w:val="0"/>
        <w:i w:val="0"/>
        <w:sz w:val="24"/>
        <w:u w:val="none"/>
      </w:rPr>
    </w:lvl>
  </w:abstractNum>
  <w:abstractNum w:abstractNumId="25">
    <w:nsid w:val="33A16BE7"/>
    <w:multiLevelType w:val="singleLevel"/>
    <w:tmpl w:val="F40C3B36"/>
    <w:lvl w:ilvl="0">
      <w:start w:val="1"/>
      <w:numFmt w:val="lowerLetter"/>
      <w:lvlText w:val="(%1)"/>
      <w:lvlJc w:val="left"/>
      <w:pPr>
        <w:tabs>
          <w:tab w:val="num" w:pos="1080"/>
        </w:tabs>
        <w:ind w:left="1080" w:hanging="360"/>
      </w:pPr>
      <w:rPr>
        <w:sz w:val="24"/>
      </w:rPr>
    </w:lvl>
  </w:abstractNum>
  <w:abstractNum w:abstractNumId="26">
    <w:nsid w:val="37614655"/>
    <w:multiLevelType w:val="hybridMultilevel"/>
    <w:tmpl w:val="B46E5F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8">
    <w:nsid w:val="3D7448D9"/>
    <w:multiLevelType w:val="hybridMultilevel"/>
    <w:tmpl w:val="F4423E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0D4819"/>
    <w:multiLevelType w:val="singleLevel"/>
    <w:tmpl w:val="1C9E349A"/>
    <w:lvl w:ilvl="0">
      <w:start w:val="1"/>
      <w:numFmt w:val="decimal"/>
      <w:lvlText w:val="(%1)"/>
      <w:lvlJc w:val="left"/>
      <w:pPr>
        <w:tabs>
          <w:tab w:val="num" w:pos="1440"/>
        </w:tabs>
        <w:ind w:left="1440" w:hanging="360"/>
      </w:pPr>
      <w:rPr>
        <w:rFonts w:hint="default"/>
      </w:rPr>
    </w:lvl>
  </w:abstractNum>
  <w:abstractNum w:abstractNumId="30">
    <w:nsid w:val="478C0F3E"/>
    <w:multiLevelType w:val="hybridMultilevel"/>
    <w:tmpl w:val="D20A49F4"/>
    <w:lvl w:ilvl="0" w:tplc="D13C8DD0">
      <w:start w:val="1"/>
      <w:numFmt w:val="upperLetter"/>
      <w:lvlText w:val="%1) "/>
      <w:lvlJc w:val="left"/>
      <w:pPr>
        <w:tabs>
          <w:tab w:val="num" w:pos="648"/>
        </w:tabs>
        <w:ind w:left="648" w:hanging="432"/>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015F48"/>
    <w:multiLevelType w:val="hybridMultilevel"/>
    <w:tmpl w:val="1CD2101C"/>
    <w:lvl w:ilvl="0" w:tplc="59E07BCA">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756C79"/>
    <w:multiLevelType w:val="singleLevel"/>
    <w:tmpl w:val="92D0AA54"/>
    <w:lvl w:ilvl="0">
      <w:start w:val="1"/>
      <w:numFmt w:val="decimal"/>
      <w:lvlText w:val="(%1)"/>
      <w:lvlJc w:val="left"/>
      <w:pPr>
        <w:tabs>
          <w:tab w:val="num" w:pos="1440"/>
        </w:tabs>
        <w:ind w:left="1440" w:hanging="360"/>
      </w:pPr>
      <w:rPr>
        <w:rFonts w:hint="default"/>
      </w:rPr>
    </w:lvl>
  </w:abstractNum>
  <w:abstractNum w:abstractNumId="33">
    <w:nsid w:val="50C72D6F"/>
    <w:multiLevelType w:val="singleLevel"/>
    <w:tmpl w:val="5F78F752"/>
    <w:lvl w:ilvl="0">
      <w:start w:val="1"/>
      <w:numFmt w:val="lowerLetter"/>
      <w:lvlText w:val="(%1)"/>
      <w:lvlJc w:val="left"/>
      <w:pPr>
        <w:tabs>
          <w:tab w:val="num" w:pos="1080"/>
        </w:tabs>
        <w:ind w:left="1080" w:hanging="360"/>
      </w:pPr>
      <w:rPr>
        <w:rFonts w:hint="default"/>
      </w:rPr>
    </w:lvl>
  </w:abstractNum>
  <w:abstractNum w:abstractNumId="34">
    <w:nsid w:val="514D3A66"/>
    <w:multiLevelType w:val="hybridMultilevel"/>
    <w:tmpl w:val="598A5738"/>
    <w:lvl w:ilvl="0" w:tplc="E1D42B8A">
      <w:start w:val="1"/>
      <w:numFmt w:val="lowerLetter"/>
      <w:lvlText w:val="(%1)"/>
      <w:lvlJc w:val="left"/>
      <w:pPr>
        <w:tabs>
          <w:tab w:val="num" w:pos="1080"/>
        </w:tabs>
        <w:ind w:left="108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DD6132"/>
    <w:multiLevelType w:val="hybridMultilevel"/>
    <w:tmpl w:val="12767CD2"/>
    <w:lvl w:ilvl="0" w:tplc="B5D4117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FC0D33"/>
    <w:multiLevelType w:val="hybridMultilevel"/>
    <w:tmpl w:val="168EB24A"/>
    <w:lvl w:ilvl="0" w:tplc="44F6E4E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50083A"/>
    <w:multiLevelType w:val="singleLevel"/>
    <w:tmpl w:val="1C9E349A"/>
    <w:lvl w:ilvl="0">
      <w:start w:val="1"/>
      <w:numFmt w:val="decimal"/>
      <w:lvlText w:val="(%1)"/>
      <w:lvlJc w:val="left"/>
      <w:pPr>
        <w:tabs>
          <w:tab w:val="num" w:pos="1440"/>
        </w:tabs>
        <w:ind w:left="1440" w:hanging="360"/>
      </w:pPr>
      <w:rPr>
        <w:rFonts w:hint="default"/>
      </w:rPr>
    </w:lvl>
  </w:abstractNum>
  <w:abstractNum w:abstractNumId="38">
    <w:nsid w:val="62E95645"/>
    <w:multiLevelType w:val="hybridMultilevel"/>
    <w:tmpl w:val="9FB8C9A2"/>
    <w:lvl w:ilvl="0" w:tplc="08B8D6F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643548"/>
    <w:multiLevelType w:val="singleLevel"/>
    <w:tmpl w:val="9D66D2A6"/>
    <w:lvl w:ilvl="0">
      <w:start w:val="1"/>
      <w:numFmt w:val="lowerLetter"/>
      <w:lvlText w:val="(%1)"/>
      <w:lvlJc w:val="left"/>
      <w:pPr>
        <w:tabs>
          <w:tab w:val="num" w:pos="1080"/>
        </w:tabs>
        <w:ind w:left="1080" w:hanging="360"/>
      </w:pPr>
      <w:rPr>
        <w:rFonts w:hint="default"/>
      </w:rPr>
    </w:lvl>
  </w:abstractNum>
  <w:abstractNum w:abstractNumId="40">
    <w:nsid w:val="69610449"/>
    <w:multiLevelType w:val="hybridMultilevel"/>
    <w:tmpl w:val="35B26AFA"/>
    <w:lvl w:ilvl="0" w:tplc="97869A3E">
      <w:start w:val="1"/>
      <w:numFmt w:val="lowerLetter"/>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1158D"/>
    <w:multiLevelType w:val="singleLevel"/>
    <w:tmpl w:val="92D0AA54"/>
    <w:lvl w:ilvl="0">
      <w:start w:val="1"/>
      <w:numFmt w:val="decimal"/>
      <w:lvlText w:val="(%1)"/>
      <w:lvlJc w:val="left"/>
      <w:pPr>
        <w:tabs>
          <w:tab w:val="num" w:pos="1440"/>
        </w:tabs>
        <w:ind w:left="1440" w:hanging="360"/>
      </w:pPr>
      <w:rPr>
        <w:rFonts w:hint="default"/>
      </w:rPr>
    </w:lvl>
  </w:abstractNum>
  <w:abstractNum w:abstractNumId="42">
    <w:nsid w:val="70D328BC"/>
    <w:multiLevelType w:val="singleLevel"/>
    <w:tmpl w:val="5F78F752"/>
    <w:lvl w:ilvl="0">
      <w:start w:val="1"/>
      <w:numFmt w:val="lowerLetter"/>
      <w:lvlText w:val="(%1)"/>
      <w:lvlJc w:val="left"/>
      <w:pPr>
        <w:tabs>
          <w:tab w:val="num" w:pos="1080"/>
        </w:tabs>
        <w:ind w:left="1080" w:hanging="360"/>
      </w:pPr>
      <w:rPr>
        <w:rFonts w:hint="default"/>
      </w:rPr>
    </w:lvl>
  </w:abstractNum>
  <w:abstractNum w:abstractNumId="43">
    <w:nsid w:val="724D4BBF"/>
    <w:multiLevelType w:val="hybridMultilevel"/>
    <w:tmpl w:val="F294B5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643362E"/>
    <w:multiLevelType w:val="singleLevel"/>
    <w:tmpl w:val="AA8EBC64"/>
    <w:lvl w:ilvl="0">
      <w:start w:val="1"/>
      <w:numFmt w:val="decimal"/>
      <w:lvlText w:val="(%1)"/>
      <w:lvlJc w:val="left"/>
      <w:pPr>
        <w:tabs>
          <w:tab w:val="num" w:pos="1440"/>
        </w:tabs>
        <w:ind w:left="1440" w:hanging="360"/>
      </w:pPr>
      <w:rPr>
        <w:rFonts w:hint="default"/>
      </w:rPr>
    </w:lvl>
  </w:abstractNum>
  <w:abstractNum w:abstractNumId="45">
    <w:nsid w:val="78F46C92"/>
    <w:multiLevelType w:val="hybridMultilevel"/>
    <w:tmpl w:val="B0EE4F96"/>
    <w:lvl w:ilvl="0" w:tplc="F8E4EE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E8B00BC"/>
    <w:multiLevelType w:val="hybridMultilevel"/>
    <w:tmpl w:val="B0A6412E"/>
    <w:lvl w:ilvl="0" w:tplc="5AF861EC">
      <w:start w:val="1"/>
      <w:numFmt w:val="lowerLetter"/>
      <w:lvlText w:val="(%1)"/>
      <w:lvlJc w:val="left"/>
      <w:pPr>
        <w:tabs>
          <w:tab w:val="num" w:pos="720"/>
        </w:tabs>
        <w:ind w:left="720" w:hanging="504"/>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F721265"/>
    <w:multiLevelType w:val="hybridMultilevel"/>
    <w:tmpl w:val="C1F6A3B4"/>
    <w:lvl w:ilvl="0" w:tplc="BDAE7374">
      <w:start w:val="1"/>
      <w:numFmt w:val="lowerLetter"/>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46"/>
  </w:num>
  <w:num w:numId="3">
    <w:abstractNumId w:val="3"/>
  </w:num>
  <w:num w:numId="4">
    <w:abstractNumId w:val="31"/>
  </w:num>
  <w:num w:numId="5">
    <w:abstractNumId w:val="45"/>
  </w:num>
  <w:num w:numId="6">
    <w:abstractNumId w:val="11"/>
  </w:num>
  <w:num w:numId="7">
    <w:abstractNumId w:val="30"/>
  </w:num>
  <w:num w:numId="8">
    <w:abstractNumId w:val="4"/>
  </w:num>
  <w:num w:numId="9">
    <w:abstractNumId w:val="32"/>
  </w:num>
  <w:num w:numId="10">
    <w:abstractNumId w:val="15"/>
  </w:num>
  <w:num w:numId="11">
    <w:abstractNumId w:val="18"/>
  </w:num>
  <w:num w:numId="12">
    <w:abstractNumId w:val="7"/>
  </w:num>
  <w:num w:numId="13">
    <w:abstractNumId w:val="23"/>
  </w:num>
  <w:num w:numId="14">
    <w:abstractNumId w:val="0"/>
  </w:num>
  <w:num w:numId="15">
    <w:abstractNumId w:val="28"/>
  </w:num>
  <w:num w:numId="16">
    <w:abstractNumId w:val="5"/>
  </w:num>
  <w:num w:numId="17">
    <w:abstractNumId w:val="26"/>
  </w:num>
  <w:num w:numId="18">
    <w:abstractNumId w:val="43"/>
  </w:num>
  <w:num w:numId="19">
    <w:abstractNumId w:val="17"/>
  </w:num>
  <w:num w:numId="20">
    <w:abstractNumId w:val="9"/>
  </w:num>
  <w:num w:numId="21">
    <w:abstractNumId w:val="1"/>
  </w:num>
  <w:num w:numId="22">
    <w:abstractNumId w:val="33"/>
  </w:num>
  <w:num w:numId="23">
    <w:abstractNumId w:val="39"/>
  </w:num>
  <w:num w:numId="24">
    <w:abstractNumId w:val="12"/>
  </w:num>
  <w:num w:numId="25">
    <w:abstractNumId w:val="6"/>
  </w:num>
  <w:num w:numId="26">
    <w:abstractNumId w:val="2"/>
  </w:num>
  <w:num w:numId="27">
    <w:abstractNumId w:val="13"/>
  </w:num>
  <w:num w:numId="28">
    <w:abstractNumId w:val="16"/>
  </w:num>
  <w:num w:numId="29">
    <w:abstractNumId w:val="44"/>
  </w:num>
  <w:num w:numId="30">
    <w:abstractNumId w:val="42"/>
  </w:num>
  <w:num w:numId="31">
    <w:abstractNumId w:val="14"/>
  </w:num>
  <w:num w:numId="32">
    <w:abstractNumId w:val="8"/>
  </w:num>
  <w:num w:numId="33">
    <w:abstractNumId w:val="37"/>
  </w:num>
  <w:num w:numId="34">
    <w:abstractNumId w:val="19"/>
  </w:num>
  <w:num w:numId="35">
    <w:abstractNumId w:val="21"/>
  </w:num>
  <w:num w:numId="36">
    <w:abstractNumId w:val="29"/>
  </w:num>
  <w:num w:numId="37">
    <w:abstractNumId w:val="10"/>
  </w:num>
  <w:num w:numId="38">
    <w:abstractNumId w:val="41"/>
  </w:num>
  <w:num w:numId="39">
    <w:abstractNumId w:val="25"/>
  </w:num>
  <w:num w:numId="40">
    <w:abstractNumId w:val="34"/>
  </w:num>
  <w:num w:numId="41">
    <w:abstractNumId w:val="38"/>
  </w:num>
  <w:num w:numId="42">
    <w:abstractNumId w:val="36"/>
  </w:num>
  <w:num w:numId="43">
    <w:abstractNumId w:val="35"/>
  </w:num>
  <w:num w:numId="44">
    <w:abstractNumId w:val="40"/>
  </w:num>
  <w:num w:numId="45">
    <w:abstractNumId w:val="47"/>
  </w:num>
  <w:num w:numId="46">
    <w:abstractNumId w:val="20"/>
  </w:num>
  <w:num w:numId="47">
    <w:abstractNumId w:val="22"/>
  </w:num>
  <w:num w:numId="48">
    <w:abstractNumId w:val="27"/>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footnote w:id="-1"/>
    <w:footnote w:id="0"/>
  </w:footnotePr>
  <w:endnotePr>
    <w:numFmt w:val="decimal"/>
    <w:endnote w:id="-1"/>
    <w:endnote w:id="0"/>
    <w:endnote w:id="1"/>
  </w:endnotePr>
  <w:compat/>
  <w:rsids>
    <w:rsidRoot w:val="00151E25"/>
    <w:rsid w:val="000005DF"/>
    <w:rsid w:val="000019F9"/>
    <w:rsid w:val="00005013"/>
    <w:rsid w:val="0000522E"/>
    <w:rsid w:val="00005E16"/>
    <w:rsid w:val="00006474"/>
    <w:rsid w:val="00006D83"/>
    <w:rsid w:val="00007BBB"/>
    <w:rsid w:val="00007E83"/>
    <w:rsid w:val="00012AFF"/>
    <w:rsid w:val="000137F9"/>
    <w:rsid w:val="00013BA3"/>
    <w:rsid w:val="00014310"/>
    <w:rsid w:val="00014E66"/>
    <w:rsid w:val="00015F7E"/>
    <w:rsid w:val="0001723A"/>
    <w:rsid w:val="000212CC"/>
    <w:rsid w:val="00021341"/>
    <w:rsid w:val="00024F71"/>
    <w:rsid w:val="00025A1E"/>
    <w:rsid w:val="0003036D"/>
    <w:rsid w:val="00030C7E"/>
    <w:rsid w:val="00032F66"/>
    <w:rsid w:val="00033442"/>
    <w:rsid w:val="0003484D"/>
    <w:rsid w:val="00034D5F"/>
    <w:rsid w:val="000354A8"/>
    <w:rsid w:val="00035AD4"/>
    <w:rsid w:val="00036C38"/>
    <w:rsid w:val="00037AEE"/>
    <w:rsid w:val="00037DEF"/>
    <w:rsid w:val="00041251"/>
    <w:rsid w:val="00041BED"/>
    <w:rsid w:val="000438D1"/>
    <w:rsid w:val="0004483D"/>
    <w:rsid w:val="00044C5C"/>
    <w:rsid w:val="00044E30"/>
    <w:rsid w:val="00045B9C"/>
    <w:rsid w:val="00046118"/>
    <w:rsid w:val="000532F6"/>
    <w:rsid w:val="000541C1"/>
    <w:rsid w:val="00054221"/>
    <w:rsid w:val="000549BA"/>
    <w:rsid w:val="000555B5"/>
    <w:rsid w:val="000559DE"/>
    <w:rsid w:val="000577FD"/>
    <w:rsid w:val="00061DAB"/>
    <w:rsid w:val="00064297"/>
    <w:rsid w:val="00064607"/>
    <w:rsid w:val="000666C2"/>
    <w:rsid w:val="000679F1"/>
    <w:rsid w:val="00070AE8"/>
    <w:rsid w:val="00070EB2"/>
    <w:rsid w:val="00071509"/>
    <w:rsid w:val="00072823"/>
    <w:rsid w:val="000729DC"/>
    <w:rsid w:val="00073255"/>
    <w:rsid w:val="00073964"/>
    <w:rsid w:val="000752D7"/>
    <w:rsid w:val="000773E3"/>
    <w:rsid w:val="0007787A"/>
    <w:rsid w:val="00077DA1"/>
    <w:rsid w:val="00081085"/>
    <w:rsid w:val="0008151E"/>
    <w:rsid w:val="00081E9D"/>
    <w:rsid w:val="00082D6D"/>
    <w:rsid w:val="00082EC1"/>
    <w:rsid w:val="0008438B"/>
    <w:rsid w:val="0008482B"/>
    <w:rsid w:val="00085057"/>
    <w:rsid w:val="0008602D"/>
    <w:rsid w:val="00086CEC"/>
    <w:rsid w:val="00087495"/>
    <w:rsid w:val="00093C4D"/>
    <w:rsid w:val="00095FC7"/>
    <w:rsid w:val="00096267"/>
    <w:rsid w:val="000963E3"/>
    <w:rsid w:val="00096A5D"/>
    <w:rsid w:val="00096E4B"/>
    <w:rsid w:val="00097128"/>
    <w:rsid w:val="000A0018"/>
    <w:rsid w:val="000A0980"/>
    <w:rsid w:val="000A1174"/>
    <w:rsid w:val="000A128C"/>
    <w:rsid w:val="000A3AD7"/>
    <w:rsid w:val="000A5F27"/>
    <w:rsid w:val="000A6B4B"/>
    <w:rsid w:val="000A7642"/>
    <w:rsid w:val="000A7D1A"/>
    <w:rsid w:val="000B0E59"/>
    <w:rsid w:val="000B14EE"/>
    <w:rsid w:val="000B15A7"/>
    <w:rsid w:val="000B2828"/>
    <w:rsid w:val="000B3EEF"/>
    <w:rsid w:val="000B5D9A"/>
    <w:rsid w:val="000C1B9B"/>
    <w:rsid w:val="000C4C49"/>
    <w:rsid w:val="000C4F8F"/>
    <w:rsid w:val="000D08C9"/>
    <w:rsid w:val="000D1868"/>
    <w:rsid w:val="000D1F41"/>
    <w:rsid w:val="000D1FA7"/>
    <w:rsid w:val="000D32D8"/>
    <w:rsid w:val="000D4967"/>
    <w:rsid w:val="000D4DC2"/>
    <w:rsid w:val="000D517A"/>
    <w:rsid w:val="000D575D"/>
    <w:rsid w:val="000D6AAA"/>
    <w:rsid w:val="000D6E97"/>
    <w:rsid w:val="000E1679"/>
    <w:rsid w:val="000E1B7A"/>
    <w:rsid w:val="000E3C13"/>
    <w:rsid w:val="000E51DE"/>
    <w:rsid w:val="000E561C"/>
    <w:rsid w:val="000E6072"/>
    <w:rsid w:val="000E756D"/>
    <w:rsid w:val="000F0003"/>
    <w:rsid w:val="000F16CA"/>
    <w:rsid w:val="000F3569"/>
    <w:rsid w:val="000F74F2"/>
    <w:rsid w:val="0010109D"/>
    <w:rsid w:val="00102349"/>
    <w:rsid w:val="00102701"/>
    <w:rsid w:val="00102A3E"/>
    <w:rsid w:val="0010392D"/>
    <w:rsid w:val="00103DEE"/>
    <w:rsid w:val="001069AA"/>
    <w:rsid w:val="001124AC"/>
    <w:rsid w:val="00113EC9"/>
    <w:rsid w:val="00113EFE"/>
    <w:rsid w:val="00115281"/>
    <w:rsid w:val="00116228"/>
    <w:rsid w:val="00117932"/>
    <w:rsid w:val="00117AAB"/>
    <w:rsid w:val="0012074E"/>
    <w:rsid w:val="0012164D"/>
    <w:rsid w:val="00121C45"/>
    <w:rsid w:val="0012287D"/>
    <w:rsid w:val="00124052"/>
    <w:rsid w:val="00124FFD"/>
    <w:rsid w:val="00127423"/>
    <w:rsid w:val="001277E0"/>
    <w:rsid w:val="00127F9E"/>
    <w:rsid w:val="00131E57"/>
    <w:rsid w:val="00133EA2"/>
    <w:rsid w:val="00134159"/>
    <w:rsid w:val="00136858"/>
    <w:rsid w:val="001416D8"/>
    <w:rsid w:val="00141C63"/>
    <w:rsid w:val="0014202A"/>
    <w:rsid w:val="00142292"/>
    <w:rsid w:val="001438D2"/>
    <w:rsid w:val="001440AB"/>
    <w:rsid w:val="00144E17"/>
    <w:rsid w:val="00144F3B"/>
    <w:rsid w:val="0014653D"/>
    <w:rsid w:val="001471AE"/>
    <w:rsid w:val="00147D7F"/>
    <w:rsid w:val="001502B8"/>
    <w:rsid w:val="001506F6"/>
    <w:rsid w:val="00151E25"/>
    <w:rsid w:val="0015294D"/>
    <w:rsid w:val="00152BC6"/>
    <w:rsid w:val="00153F0D"/>
    <w:rsid w:val="00156AC3"/>
    <w:rsid w:val="00156FAD"/>
    <w:rsid w:val="00160EA4"/>
    <w:rsid w:val="00163E10"/>
    <w:rsid w:val="00165D24"/>
    <w:rsid w:val="00166787"/>
    <w:rsid w:val="00170845"/>
    <w:rsid w:val="0017203D"/>
    <w:rsid w:val="001732CF"/>
    <w:rsid w:val="001743CE"/>
    <w:rsid w:val="001745D7"/>
    <w:rsid w:val="00174648"/>
    <w:rsid w:val="00174A92"/>
    <w:rsid w:val="00174EDB"/>
    <w:rsid w:val="001757C1"/>
    <w:rsid w:val="001759D4"/>
    <w:rsid w:val="00176382"/>
    <w:rsid w:val="00176538"/>
    <w:rsid w:val="00176B35"/>
    <w:rsid w:val="00177AD9"/>
    <w:rsid w:val="001805C2"/>
    <w:rsid w:val="00180653"/>
    <w:rsid w:val="00182357"/>
    <w:rsid w:val="00182496"/>
    <w:rsid w:val="00183EFB"/>
    <w:rsid w:val="00185D4C"/>
    <w:rsid w:val="00186834"/>
    <w:rsid w:val="00186E60"/>
    <w:rsid w:val="0019047C"/>
    <w:rsid w:val="0019127A"/>
    <w:rsid w:val="00191A24"/>
    <w:rsid w:val="00192D4E"/>
    <w:rsid w:val="00192FE8"/>
    <w:rsid w:val="00195AA7"/>
    <w:rsid w:val="00197902"/>
    <w:rsid w:val="00197E17"/>
    <w:rsid w:val="001A0955"/>
    <w:rsid w:val="001A1736"/>
    <w:rsid w:val="001A1BC6"/>
    <w:rsid w:val="001A2679"/>
    <w:rsid w:val="001A64A5"/>
    <w:rsid w:val="001B1706"/>
    <w:rsid w:val="001B290D"/>
    <w:rsid w:val="001B3236"/>
    <w:rsid w:val="001B34D9"/>
    <w:rsid w:val="001B4E52"/>
    <w:rsid w:val="001B500D"/>
    <w:rsid w:val="001B5528"/>
    <w:rsid w:val="001B6427"/>
    <w:rsid w:val="001B6FEC"/>
    <w:rsid w:val="001C141F"/>
    <w:rsid w:val="001C2234"/>
    <w:rsid w:val="001C2809"/>
    <w:rsid w:val="001C3081"/>
    <w:rsid w:val="001C6E8A"/>
    <w:rsid w:val="001D03EA"/>
    <w:rsid w:val="001D0667"/>
    <w:rsid w:val="001D0E2E"/>
    <w:rsid w:val="001D34EB"/>
    <w:rsid w:val="001E0A87"/>
    <w:rsid w:val="001E175A"/>
    <w:rsid w:val="001E1A5B"/>
    <w:rsid w:val="001E397A"/>
    <w:rsid w:val="001E3D1C"/>
    <w:rsid w:val="001E5869"/>
    <w:rsid w:val="001E5C88"/>
    <w:rsid w:val="001E6F1B"/>
    <w:rsid w:val="001E71D8"/>
    <w:rsid w:val="001E7BB4"/>
    <w:rsid w:val="001E7CFE"/>
    <w:rsid w:val="001F0442"/>
    <w:rsid w:val="001F084D"/>
    <w:rsid w:val="001F0A28"/>
    <w:rsid w:val="001F29A6"/>
    <w:rsid w:val="001F2D52"/>
    <w:rsid w:val="001F34FE"/>
    <w:rsid w:val="001F3B52"/>
    <w:rsid w:val="001F456F"/>
    <w:rsid w:val="001F48AA"/>
    <w:rsid w:val="001F49E0"/>
    <w:rsid w:val="001F54EA"/>
    <w:rsid w:val="001F6379"/>
    <w:rsid w:val="001F6846"/>
    <w:rsid w:val="001F6F24"/>
    <w:rsid w:val="001F781D"/>
    <w:rsid w:val="002008D6"/>
    <w:rsid w:val="0020424A"/>
    <w:rsid w:val="00204D67"/>
    <w:rsid w:val="00205F91"/>
    <w:rsid w:val="002074D7"/>
    <w:rsid w:val="00210697"/>
    <w:rsid w:val="00210869"/>
    <w:rsid w:val="002128BA"/>
    <w:rsid w:val="002131A7"/>
    <w:rsid w:val="002136B6"/>
    <w:rsid w:val="00213A39"/>
    <w:rsid w:val="00214199"/>
    <w:rsid w:val="00215372"/>
    <w:rsid w:val="00215C1E"/>
    <w:rsid w:val="002167E6"/>
    <w:rsid w:val="00220155"/>
    <w:rsid w:val="00220DDC"/>
    <w:rsid w:val="00220FA3"/>
    <w:rsid w:val="00221339"/>
    <w:rsid w:val="00223DA5"/>
    <w:rsid w:val="0022459C"/>
    <w:rsid w:val="00224F22"/>
    <w:rsid w:val="00226C3B"/>
    <w:rsid w:val="00230890"/>
    <w:rsid w:val="00231727"/>
    <w:rsid w:val="00232F30"/>
    <w:rsid w:val="00234805"/>
    <w:rsid w:val="002358AC"/>
    <w:rsid w:val="00235BE1"/>
    <w:rsid w:val="0023664B"/>
    <w:rsid w:val="00236BBA"/>
    <w:rsid w:val="002379BB"/>
    <w:rsid w:val="0024007C"/>
    <w:rsid w:val="002456E4"/>
    <w:rsid w:val="00245C76"/>
    <w:rsid w:val="00251005"/>
    <w:rsid w:val="00252021"/>
    <w:rsid w:val="00254481"/>
    <w:rsid w:val="00260A40"/>
    <w:rsid w:val="00261A5E"/>
    <w:rsid w:val="00261AE8"/>
    <w:rsid w:val="00262A37"/>
    <w:rsid w:val="00262E03"/>
    <w:rsid w:val="002633F7"/>
    <w:rsid w:val="002634EA"/>
    <w:rsid w:val="00265764"/>
    <w:rsid w:val="00266664"/>
    <w:rsid w:val="002718DE"/>
    <w:rsid w:val="00271B2E"/>
    <w:rsid w:val="00271B4D"/>
    <w:rsid w:val="00272B4E"/>
    <w:rsid w:val="00273286"/>
    <w:rsid w:val="0027353B"/>
    <w:rsid w:val="0027407A"/>
    <w:rsid w:val="00274EEC"/>
    <w:rsid w:val="0027586F"/>
    <w:rsid w:val="00275E85"/>
    <w:rsid w:val="002778B6"/>
    <w:rsid w:val="00277F9F"/>
    <w:rsid w:val="00280101"/>
    <w:rsid w:val="00280212"/>
    <w:rsid w:val="002813E0"/>
    <w:rsid w:val="00282BEB"/>
    <w:rsid w:val="0028374F"/>
    <w:rsid w:val="00283A6C"/>
    <w:rsid w:val="0028654E"/>
    <w:rsid w:val="00286684"/>
    <w:rsid w:val="00287519"/>
    <w:rsid w:val="002901F6"/>
    <w:rsid w:val="002902A1"/>
    <w:rsid w:val="002904F8"/>
    <w:rsid w:val="002906FE"/>
    <w:rsid w:val="00291AA9"/>
    <w:rsid w:val="00292787"/>
    <w:rsid w:val="00293696"/>
    <w:rsid w:val="00294817"/>
    <w:rsid w:val="002972E5"/>
    <w:rsid w:val="002A0C5F"/>
    <w:rsid w:val="002A10C5"/>
    <w:rsid w:val="002A15EA"/>
    <w:rsid w:val="002A5484"/>
    <w:rsid w:val="002A55B0"/>
    <w:rsid w:val="002A6771"/>
    <w:rsid w:val="002A70B8"/>
    <w:rsid w:val="002B0D7E"/>
    <w:rsid w:val="002B1624"/>
    <w:rsid w:val="002B1EFA"/>
    <w:rsid w:val="002B3386"/>
    <w:rsid w:val="002B3EE0"/>
    <w:rsid w:val="002B7840"/>
    <w:rsid w:val="002C0009"/>
    <w:rsid w:val="002C0E26"/>
    <w:rsid w:val="002C1048"/>
    <w:rsid w:val="002C1816"/>
    <w:rsid w:val="002C4F65"/>
    <w:rsid w:val="002C5D7C"/>
    <w:rsid w:val="002D05BE"/>
    <w:rsid w:val="002D315D"/>
    <w:rsid w:val="002D4626"/>
    <w:rsid w:val="002D5642"/>
    <w:rsid w:val="002D7113"/>
    <w:rsid w:val="002E0ACB"/>
    <w:rsid w:val="002E145D"/>
    <w:rsid w:val="002E14DD"/>
    <w:rsid w:val="002E2ECA"/>
    <w:rsid w:val="002E347D"/>
    <w:rsid w:val="002E4EE9"/>
    <w:rsid w:val="002E5E73"/>
    <w:rsid w:val="002E5FDD"/>
    <w:rsid w:val="002E7F80"/>
    <w:rsid w:val="002F2A7A"/>
    <w:rsid w:val="002F2B6A"/>
    <w:rsid w:val="002F3E9D"/>
    <w:rsid w:val="002F42D8"/>
    <w:rsid w:val="002F5E92"/>
    <w:rsid w:val="00301642"/>
    <w:rsid w:val="00304C92"/>
    <w:rsid w:val="003052A9"/>
    <w:rsid w:val="00307CA3"/>
    <w:rsid w:val="00307EB0"/>
    <w:rsid w:val="0031082D"/>
    <w:rsid w:val="003111AE"/>
    <w:rsid w:val="00311FAE"/>
    <w:rsid w:val="00314269"/>
    <w:rsid w:val="0031493B"/>
    <w:rsid w:val="00315B31"/>
    <w:rsid w:val="00316388"/>
    <w:rsid w:val="00316505"/>
    <w:rsid w:val="00317E52"/>
    <w:rsid w:val="00320762"/>
    <w:rsid w:val="00320B08"/>
    <w:rsid w:val="00320E58"/>
    <w:rsid w:val="00323A3E"/>
    <w:rsid w:val="00325633"/>
    <w:rsid w:val="003259A0"/>
    <w:rsid w:val="0032655C"/>
    <w:rsid w:val="00326F70"/>
    <w:rsid w:val="0032761D"/>
    <w:rsid w:val="0033071B"/>
    <w:rsid w:val="003312BD"/>
    <w:rsid w:val="00331BC6"/>
    <w:rsid w:val="003321C2"/>
    <w:rsid w:val="00332650"/>
    <w:rsid w:val="003334E1"/>
    <w:rsid w:val="00335823"/>
    <w:rsid w:val="00340054"/>
    <w:rsid w:val="00340172"/>
    <w:rsid w:val="003412B0"/>
    <w:rsid w:val="00342D30"/>
    <w:rsid w:val="0034516E"/>
    <w:rsid w:val="00352070"/>
    <w:rsid w:val="003558E7"/>
    <w:rsid w:val="00355DC5"/>
    <w:rsid w:val="0035695A"/>
    <w:rsid w:val="003569E0"/>
    <w:rsid w:val="00357B1F"/>
    <w:rsid w:val="00360825"/>
    <w:rsid w:val="0036174B"/>
    <w:rsid w:val="00361E3C"/>
    <w:rsid w:val="003629D0"/>
    <w:rsid w:val="00364375"/>
    <w:rsid w:val="003648A0"/>
    <w:rsid w:val="00364C9E"/>
    <w:rsid w:val="003705ED"/>
    <w:rsid w:val="0037071A"/>
    <w:rsid w:val="00370BC0"/>
    <w:rsid w:val="00373201"/>
    <w:rsid w:val="00373CF8"/>
    <w:rsid w:val="00374108"/>
    <w:rsid w:val="003776F8"/>
    <w:rsid w:val="003800F2"/>
    <w:rsid w:val="00380260"/>
    <w:rsid w:val="00380508"/>
    <w:rsid w:val="00380954"/>
    <w:rsid w:val="00382157"/>
    <w:rsid w:val="00383999"/>
    <w:rsid w:val="00385445"/>
    <w:rsid w:val="003855F0"/>
    <w:rsid w:val="00385726"/>
    <w:rsid w:val="003864B2"/>
    <w:rsid w:val="003911FE"/>
    <w:rsid w:val="00391E4C"/>
    <w:rsid w:val="00392950"/>
    <w:rsid w:val="00392C08"/>
    <w:rsid w:val="00392CFE"/>
    <w:rsid w:val="00393888"/>
    <w:rsid w:val="00395C7D"/>
    <w:rsid w:val="00395FCB"/>
    <w:rsid w:val="003961F1"/>
    <w:rsid w:val="003966EF"/>
    <w:rsid w:val="00396B11"/>
    <w:rsid w:val="00396F8C"/>
    <w:rsid w:val="003A1009"/>
    <w:rsid w:val="003A18FA"/>
    <w:rsid w:val="003A3301"/>
    <w:rsid w:val="003A3D4E"/>
    <w:rsid w:val="003A40F0"/>
    <w:rsid w:val="003A6950"/>
    <w:rsid w:val="003B10E6"/>
    <w:rsid w:val="003B1E11"/>
    <w:rsid w:val="003B24A3"/>
    <w:rsid w:val="003B453F"/>
    <w:rsid w:val="003B454F"/>
    <w:rsid w:val="003B47E4"/>
    <w:rsid w:val="003B60DA"/>
    <w:rsid w:val="003B6BD0"/>
    <w:rsid w:val="003B7382"/>
    <w:rsid w:val="003C0E4E"/>
    <w:rsid w:val="003C27B9"/>
    <w:rsid w:val="003C39EC"/>
    <w:rsid w:val="003C48EC"/>
    <w:rsid w:val="003C50BD"/>
    <w:rsid w:val="003C5633"/>
    <w:rsid w:val="003C5BB1"/>
    <w:rsid w:val="003C5BC4"/>
    <w:rsid w:val="003C6597"/>
    <w:rsid w:val="003C6995"/>
    <w:rsid w:val="003D07F1"/>
    <w:rsid w:val="003D1842"/>
    <w:rsid w:val="003D2B0E"/>
    <w:rsid w:val="003D674E"/>
    <w:rsid w:val="003D727C"/>
    <w:rsid w:val="003E0B55"/>
    <w:rsid w:val="003E0C00"/>
    <w:rsid w:val="003E16FB"/>
    <w:rsid w:val="003E2387"/>
    <w:rsid w:val="003E295E"/>
    <w:rsid w:val="003E3765"/>
    <w:rsid w:val="003E451A"/>
    <w:rsid w:val="003E6176"/>
    <w:rsid w:val="003E6A14"/>
    <w:rsid w:val="003F2C8A"/>
    <w:rsid w:val="003F44C1"/>
    <w:rsid w:val="003F573B"/>
    <w:rsid w:val="003F612C"/>
    <w:rsid w:val="003F715D"/>
    <w:rsid w:val="004044DC"/>
    <w:rsid w:val="00404644"/>
    <w:rsid w:val="004048A9"/>
    <w:rsid w:val="00404AD4"/>
    <w:rsid w:val="0041033E"/>
    <w:rsid w:val="004104FC"/>
    <w:rsid w:val="004106E1"/>
    <w:rsid w:val="00411A27"/>
    <w:rsid w:val="00411CA4"/>
    <w:rsid w:val="00411E1C"/>
    <w:rsid w:val="00412277"/>
    <w:rsid w:val="00412936"/>
    <w:rsid w:val="00413814"/>
    <w:rsid w:val="00415DA7"/>
    <w:rsid w:val="004161CF"/>
    <w:rsid w:val="00421F62"/>
    <w:rsid w:val="00422BB8"/>
    <w:rsid w:val="00422E8B"/>
    <w:rsid w:val="0042380A"/>
    <w:rsid w:val="004243E9"/>
    <w:rsid w:val="004254B2"/>
    <w:rsid w:val="0042657F"/>
    <w:rsid w:val="004273D2"/>
    <w:rsid w:val="004276A7"/>
    <w:rsid w:val="004278EF"/>
    <w:rsid w:val="00432474"/>
    <w:rsid w:val="00432CF8"/>
    <w:rsid w:val="004337FF"/>
    <w:rsid w:val="00433F31"/>
    <w:rsid w:val="00435B73"/>
    <w:rsid w:val="004361B1"/>
    <w:rsid w:val="00436D63"/>
    <w:rsid w:val="0043723E"/>
    <w:rsid w:val="004379E8"/>
    <w:rsid w:val="00440702"/>
    <w:rsid w:val="004411B1"/>
    <w:rsid w:val="00442975"/>
    <w:rsid w:val="00443807"/>
    <w:rsid w:val="00444B0C"/>
    <w:rsid w:val="004459B4"/>
    <w:rsid w:val="00446741"/>
    <w:rsid w:val="00446AB0"/>
    <w:rsid w:val="00450C76"/>
    <w:rsid w:val="004512B1"/>
    <w:rsid w:val="00451B1F"/>
    <w:rsid w:val="00452411"/>
    <w:rsid w:val="00455E87"/>
    <w:rsid w:val="004561A8"/>
    <w:rsid w:val="00456221"/>
    <w:rsid w:val="0045698C"/>
    <w:rsid w:val="00457815"/>
    <w:rsid w:val="0046184A"/>
    <w:rsid w:val="0046304D"/>
    <w:rsid w:val="00463056"/>
    <w:rsid w:val="00463D6F"/>
    <w:rsid w:val="00463DFB"/>
    <w:rsid w:val="004642AD"/>
    <w:rsid w:val="00464D01"/>
    <w:rsid w:val="00465176"/>
    <w:rsid w:val="00470455"/>
    <w:rsid w:val="004706D4"/>
    <w:rsid w:val="004706DA"/>
    <w:rsid w:val="00473646"/>
    <w:rsid w:val="00474404"/>
    <w:rsid w:val="004767C0"/>
    <w:rsid w:val="004775B2"/>
    <w:rsid w:val="00477624"/>
    <w:rsid w:val="0047765C"/>
    <w:rsid w:val="004779D6"/>
    <w:rsid w:val="00477A52"/>
    <w:rsid w:val="004802F7"/>
    <w:rsid w:val="00481591"/>
    <w:rsid w:val="004819F1"/>
    <w:rsid w:val="00483A3A"/>
    <w:rsid w:val="004844C6"/>
    <w:rsid w:val="00484A0B"/>
    <w:rsid w:val="00485640"/>
    <w:rsid w:val="004859EA"/>
    <w:rsid w:val="00487432"/>
    <w:rsid w:val="004876FC"/>
    <w:rsid w:val="0049165A"/>
    <w:rsid w:val="00491E2E"/>
    <w:rsid w:val="00492FA0"/>
    <w:rsid w:val="004939C4"/>
    <w:rsid w:val="00494BDC"/>
    <w:rsid w:val="00495079"/>
    <w:rsid w:val="00495504"/>
    <w:rsid w:val="0049552F"/>
    <w:rsid w:val="00495846"/>
    <w:rsid w:val="00496695"/>
    <w:rsid w:val="00496723"/>
    <w:rsid w:val="00497E38"/>
    <w:rsid w:val="004A035C"/>
    <w:rsid w:val="004A05AE"/>
    <w:rsid w:val="004A18C6"/>
    <w:rsid w:val="004A2115"/>
    <w:rsid w:val="004A2B3B"/>
    <w:rsid w:val="004A3322"/>
    <w:rsid w:val="004A4055"/>
    <w:rsid w:val="004A494C"/>
    <w:rsid w:val="004A679C"/>
    <w:rsid w:val="004A768B"/>
    <w:rsid w:val="004A783C"/>
    <w:rsid w:val="004B0A4A"/>
    <w:rsid w:val="004B112D"/>
    <w:rsid w:val="004B15D2"/>
    <w:rsid w:val="004B1A24"/>
    <w:rsid w:val="004B3A68"/>
    <w:rsid w:val="004B59CB"/>
    <w:rsid w:val="004B5C13"/>
    <w:rsid w:val="004B6F3A"/>
    <w:rsid w:val="004B750B"/>
    <w:rsid w:val="004B7F6A"/>
    <w:rsid w:val="004C061E"/>
    <w:rsid w:val="004C0BA9"/>
    <w:rsid w:val="004C1B4C"/>
    <w:rsid w:val="004C261A"/>
    <w:rsid w:val="004C294B"/>
    <w:rsid w:val="004C453A"/>
    <w:rsid w:val="004C51F4"/>
    <w:rsid w:val="004C617A"/>
    <w:rsid w:val="004C65FC"/>
    <w:rsid w:val="004C6DF7"/>
    <w:rsid w:val="004C7D93"/>
    <w:rsid w:val="004C7E49"/>
    <w:rsid w:val="004D0197"/>
    <w:rsid w:val="004D3DFC"/>
    <w:rsid w:val="004D5B49"/>
    <w:rsid w:val="004D65C1"/>
    <w:rsid w:val="004D75AC"/>
    <w:rsid w:val="004E1BD6"/>
    <w:rsid w:val="004E244D"/>
    <w:rsid w:val="004E254B"/>
    <w:rsid w:val="004E309A"/>
    <w:rsid w:val="004E458A"/>
    <w:rsid w:val="004E4F57"/>
    <w:rsid w:val="004E78C1"/>
    <w:rsid w:val="004F120E"/>
    <w:rsid w:val="004F1257"/>
    <w:rsid w:val="004F256A"/>
    <w:rsid w:val="004F3666"/>
    <w:rsid w:val="004F48E7"/>
    <w:rsid w:val="004F638F"/>
    <w:rsid w:val="004F6A45"/>
    <w:rsid w:val="004F72AA"/>
    <w:rsid w:val="00500CC5"/>
    <w:rsid w:val="005029C7"/>
    <w:rsid w:val="00503278"/>
    <w:rsid w:val="00503797"/>
    <w:rsid w:val="00503B67"/>
    <w:rsid w:val="00504042"/>
    <w:rsid w:val="00505100"/>
    <w:rsid w:val="00507DAD"/>
    <w:rsid w:val="00514465"/>
    <w:rsid w:val="00520005"/>
    <w:rsid w:val="0052002F"/>
    <w:rsid w:val="00521687"/>
    <w:rsid w:val="0052237D"/>
    <w:rsid w:val="00522683"/>
    <w:rsid w:val="005246C2"/>
    <w:rsid w:val="00524AF8"/>
    <w:rsid w:val="00524D53"/>
    <w:rsid w:val="005259B8"/>
    <w:rsid w:val="00526184"/>
    <w:rsid w:val="00526221"/>
    <w:rsid w:val="00527E89"/>
    <w:rsid w:val="0053283B"/>
    <w:rsid w:val="00532DFA"/>
    <w:rsid w:val="00534259"/>
    <w:rsid w:val="00534372"/>
    <w:rsid w:val="00534899"/>
    <w:rsid w:val="005363C8"/>
    <w:rsid w:val="00537370"/>
    <w:rsid w:val="00537C4C"/>
    <w:rsid w:val="00540E07"/>
    <w:rsid w:val="00542F90"/>
    <w:rsid w:val="005439BC"/>
    <w:rsid w:val="00545408"/>
    <w:rsid w:val="00546FF8"/>
    <w:rsid w:val="00551295"/>
    <w:rsid w:val="00551A84"/>
    <w:rsid w:val="005533BA"/>
    <w:rsid w:val="00561C55"/>
    <w:rsid w:val="00561C60"/>
    <w:rsid w:val="00561DF8"/>
    <w:rsid w:val="00561E60"/>
    <w:rsid w:val="0056549B"/>
    <w:rsid w:val="0056595C"/>
    <w:rsid w:val="005665AA"/>
    <w:rsid w:val="00567063"/>
    <w:rsid w:val="005675DF"/>
    <w:rsid w:val="00567879"/>
    <w:rsid w:val="00570624"/>
    <w:rsid w:val="005719B9"/>
    <w:rsid w:val="00572772"/>
    <w:rsid w:val="00574001"/>
    <w:rsid w:val="00575E01"/>
    <w:rsid w:val="0057746A"/>
    <w:rsid w:val="00577A39"/>
    <w:rsid w:val="0058062A"/>
    <w:rsid w:val="00581BB1"/>
    <w:rsid w:val="00583A7A"/>
    <w:rsid w:val="00590798"/>
    <w:rsid w:val="00590975"/>
    <w:rsid w:val="00591D1E"/>
    <w:rsid w:val="00591D45"/>
    <w:rsid w:val="00594285"/>
    <w:rsid w:val="005942F2"/>
    <w:rsid w:val="005966CE"/>
    <w:rsid w:val="00597BBF"/>
    <w:rsid w:val="00597FE8"/>
    <w:rsid w:val="005A0530"/>
    <w:rsid w:val="005A0F44"/>
    <w:rsid w:val="005A1C8C"/>
    <w:rsid w:val="005A4543"/>
    <w:rsid w:val="005A456D"/>
    <w:rsid w:val="005A504F"/>
    <w:rsid w:val="005A698D"/>
    <w:rsid w:val="005A72F4"/>
    <w:rsid w:val="005B0A56"/>
    <w:rsid w:val="005B26E9"/>
    <w:rsid w:val="005B38C3"/>
    <w:rsid w:val="005B6D58"/>
    <w:rsid w:val="005B70C2"/>
    <w:rsid w:val="005B768F"/>
    <w:rsid w:val="005C0207"/>
    <w:rsid w:val="005C13B6"/>
    <w:rsid w:val="005C4B53"/>
    <w:rsid w:val="005C4D8C"/>
    <w:rsid w:val="005C58D3"/>
    <w:rsid w:val="005C60FC"/>
    <w:rsid w:val="005C67E4"/>
    <w:rsid w:val="005C6F98"/>
    <w:rsid w:val="005D02EE"/>
    <w:rsid w:val="005D08E3"/>
    <w:rsid w:val="005D162F"/>
    <w:rsid w:val="005D311A"/>
    <w:rsid w:val="005D327C"/>
    <w:rsid w:val="005D3C5A"/>
    <w:rsid w:val="005D41D1"/>
    <w:rsid w:val="005D7395"/>
    <w:rsid w:val="005E13A1"/>
    <w:rsid w:val="005E1531"/>
    <w:rsid w:val="005E22D9"/>
    <w:rsid w:val="005E4C34"/>
    <w:rsid w:val="005E579B"/>
    <w:rsid w:val="005E5B98"/>
    <w:rsid w:val="005E7671"/>
    <w:rsid w:val="005F0A28"/>
    <w:rsid w:val="005F2BFC"/>
    <w:rsid w:val="005F32D2"/>
    <w:rsid w:val="005F3AE2"/>
    <w:rsid w:val="005F43E1"/>
    <w:rsid w:val="005F4AF1"/>
    <w:rsid w:val="005F5028"/>
    <w:rsid w:val="005F57D4"/>
    <w:rsid w:val="005F7237"/>
    <w:rsid w:val="00601C9E"/>
    <w:rsid w:val="00601FE6"/>
    <w:rsid w:val="00602550"/>
    <w:rsid w:val="00602FC0"/>
    <w:rsid w:val="0060340A"/>
    <w:rsid w:val="006045A1"/>
    <w:rsid w:val="00604C38"/>
    <w:rsid w:val="00606A0F"/>
    <w:rsid w:val="006075E7"/>
    <w:rsid w:val="00607EBD"/>
    <w:rsid w:val="006107C3"/>
    <w:rsid w:val="00611FCD"/>
    <w:rsid w:val="00612601"/>
    <w:rsid w:val="00612782"/>
    <w:rsid w:val="00613CBB"/>
    <w:rsid w:val="00617977"/>
    <w:rsid w:val="00620963"/>
    <w:rsid w:val="00622CC2"/>
    <w:rsid w:val="00623095"/>
    <w:rsid w:val="006233BA"/>
    <w:rsid w:val="0062447B"/>
    <w:rsid w:val="00625DF8"/>
    <w:rsid w:val="0062609B"/>
    <w:rsid w:val="006278FD"/>
    <w:rsid w:val="0063016A"/>
    <w:rsid w:val="006304F2"/>
    <w:rsid w:val="00633236"/>
    <w:rsid w:val="006348F3"/>
    <w:rsid w:val="006357C9"/>
    <w:rsid w:val="00635D70"/>
    <w:rsid w:val="00636593"/>
    <w:rsid w:val="006368EF"/>
    <w:rsid w:val="006403BE"/>
    <w:rsid w:val="00640BB8"/>
    <w:rsid w:val="0064272E"/>
    <w:rsid w:val="006429A9"/>
    <w:rsid w:val="00643838"/>
    <w:rsid w:val="006445BD"/>
    <w:rsid w:val="00644655"/>
    <w:rsid w:val="00646D35"/>
    <w:rsid w:val="00646EED"/>
    <w:rsid w:val="0065101E"/>
    <w:rsid w:val="006512F4"/>
    <w:rsid w:val="00651E58"/>
    <w:rsid w:val="006525A5"/>
    <w:rsid w:val="00657473"/>
    <w:rsid w:val="0066024D"/>
    <w:rsid w:val="00662B00"/>
    <w:rsid w:val="0066363B"/>
    <w:rsid w:val="006638EE"/>
    <w:rsid w:val="00664D0E"/>
    <w:rsid w:val="006652CF"/>
    <w:rsid w:val="00665F2C"/>
    <w:rsid w:val="006702EC"/>
    <w:rsid w:val="00672AEC"/>
    <w:rsid w:val="006732CE"/>
    <w:rsid w:val="0067400E"/>
    <w:rsid w:val="0067491B"/>
    <w:rsid w:val="006751D2"/>
    <w:rsid w:val="00675B18"/>
    <w:rsid w:val="00675D1E"/>
    <w:rsid w:val="00676C44"/>
    <w:rsid w:val="00677B63"/>
    <w:rsid w:val="006806AF"/>
    <w:rsid w:val="00680F13"/>
    <w:rsid w:val="00680FE8"/>
    <w:rsid w:val="00682821"/>
    <w:rsid w:val="0068283D"/>
    <w:rsid w:val="00683444"/>
    <w:rsid w:val="006841EE"/>
    <w:rsid w:val="00684B89"/>
    <w:rsid w:val="006859EE"/>
    <w:rsid w:val="00686B9A"/>
    <w:rsid w:val="00687067"/>
    <w:rsid w:val="0069077B"/>
    <w:rsid w:val="006918AA"/>
    <w:rsid w:val="0069256C"/>
    <w:rsid w:val="00692AB0"/>
    <w:rsid w:val="00693128"/>
    <w:rsid w:val="00695625"/>
    <w:rsid w:val="00696233"/>
    <w:rsid w:val="00697CAA"/>
    <w:rsid w:val="006A021A"/>
    <w:rsid w:val="006A156C"/>
    <w:rsid w:val="006A404C"/>
    <w:rsid w:val="006A42CC"/>
    <w:rsid w:val="006A4C7C"/>
    <w:rsid w:val="006A536E"/>
    <w:rsid w:val="006A6AFD"/>
    <w:rsid w:val="006B0034"/>
    <w:rsid w:val="006B22BA"/>
    <w:rsid w:val="006B2F54"/>
    <w:rsid w:val="006B6EAC"/>
    <w:rsid w:val="006B7A2B"/>
    <w:rsid w:val="006B7C19"/>
    <w:rsid w:val="006C04C9"/>
    <w:rsid w:val="006C1876"/>
    <w:rsid w:val="006C197A"/>
    <w:rsid w:val="006C19CA"/>
    <w:rsid w:val="006C44DE"/>
    <w:rsid w:val="006C5B96"/>
    <w:rsid w:val="006C60A5"/>
    <w:rsid w:val="006C6913"/>
    <w:rsid w:val="006C7A01"/>
    <w:rsid w:val="006D0015"/>
    <w:rsid w:val="006D074F"/>
    <w:rsid w:val="006D3892"/>
    <w:rsid w:val="006D3963"/>
    <w:rsid w:val="006D4910"/>
    <w:rsid w:val="006D531A"/>
    <w:rsid w:val="006D57FE"/>
    <w:rsid w:val="006D605A"/>
    <w:rsid w:val="006D75ED"/>
    <w:rsid w:val="006E0317"/>
    <w:rsid w:val="006E0568"/>
    <w:rsid w:val="006E0A3C"/>
    <w:rsid w:val="006E0B30"/>
    <w:rsid w:val="006E322C"/>
    <w:rsid w:val="006E6306"/>
    <w:rsid w:val="006E6704"/>
    <w:rsid w:val="006E75D0"/>
    <w:rsid w:val="006E7877"/>
    <w:rsid w:val="006F2985"/>
    <w:rsid w:val="006F33E0"/>
    <w:rsid w:val="006F3BEE"/>
    <w:rsid w:val="006F3E87"/>
    <w:rsid w:val="006F63AE"/>
    <w:rsid w:val="006F6AC9"/>
    <w:rsid w:val="006F6C0F"/>
    <w:rsid w:val="006F7ED5"/>
    <w:rsid w:val="007016B4"/>
    <w:rsid w:val="0070182D"/>
    <w:rsid w:val="00701CCE"/>
    <w:rsid w:val="00703598"/>
    <w:rsid w:val="00703A21"/>
    <w:rsid w:val="00703E4F"/>
    <w:rsid w:val="007053B0"/>
    <w:rsid w:val="0070554A"/>
    <w:rsid w:val="00705881"/>
    <w:rsid w:val="00706C6D"/>
    <w:rsid w:val="00707FC0"/>
    <w:rsid w:val="00710120"/>
    <w:rsid w:val="0071078C"/>
    <w:rsid w:val="00711D47"/>
    <w:rsid w:val="00713A22"/>
    <w:rsid w:val="0071474B"/>
    <w:rsid w:val="00714E80"/>
    <w:rsid w:val="00715808"/>
    <w:rsid w:val="00716076"/>
    <w:rsid w:val="00720C35"/>
    <w:rsid w:val="00720C91"/>
    <w:rsid w:val="007235B2"/>
    <w:rsid w:val="00723800"/>
    <w:rsid w:val="00723DC5"/>
    <w:rsid w:val="00724816"/>
    <w:rsid w:val="007249EC"/>
    <w:rsid w:val="00726DE3"/>
    <w:rsid w:val="007273FF"/>
    <w:rsid w:val="0073628E"/>
    <w:rsid w:val="007364BF"/>
    <w:rsid w:val="007374C7"/>
    <w:rsid w:val="00737E90"/>
    <w:rsid w:val="00741FA2"/>
    <w:rsid w:val="00742078"/>
    <w:rsid w:val="00742D15"/>
    <w:rsid w:val="00743E6E"/>
    <w:rsid w:val="007443F5"/>
    <w:rsid w:val="007446C2"/>
    <w:rsid w:val="0074712A"/>
    <w:rsid w:val="00750D40"/>
    <w:rsid w:val="007522BB"/>
    <w:rsid w:val="00752784"/>
    <w:rsid w:val="00754C4E"/>
    <w:rsid w:val="00754F7B"/>
    <w:rsid w:val="007553B3"/>
    <w:rsid w:val="00757D71"/>
    <w:rsid w:val="00761EEA"/>
    <w:rsid w:val="00762A57"/>
    <w:rsid w:val="00762C54"/>
    <w:rsid w:val="00762DC2"/>
    <w:rsid w:val="00763EC2"/>
    <w:rsid w:val="007652AA"/>
    <w:rsid w:val="00766B96"/>
    <w:rsid w:val="00767D62"/>
    <w:rsid w:val="00771DB4"/>
    <w:rsid w:val="00774549"/>
    <w:rsid w:val="00774B5C"/>
    <w:rsid w:val="00775399"/>
    <w:rsid w:val="00775D24"/>
    <w:rsid w:val="00776B93"/>
    <w:rsid w:val="007772E3"/>
    <w:rsid w:val="00780453"/>
    <w:rsid w:val="00780BFD"/>
    <w:rsid w:val="00780EF7"/>
    <w:rsid w:val="00784FD6"/>
    <w:rsid w:val="00785674"/>
    <w:rsid w:val="00785ED8"/>
    <w:rsid w:val="00787066"/>
    <w:rsid w:val="007901D1"/>
    <w:rsid w:val="00791C59"/>
    <w:rsid w:val="00793908"/>
    <w:rsid w:val="0079544E"/>
    <w:rsid w:val="00795487"/>
    <w:rsid w:val="007956ED"/>
    <w:rsid w:val="00796958"/>
    <w:rsid w:val="0079787D"/>
    <w:rsid w:val="007A0647"/>
    <w:rsid w:val="007A18F6"/>
    <w:rsid w:val="007A193F"/>
    <w:rsid w:val="007A213A"/>
    <w:rsid w:val="007A3ED3"/>
    <w:rsid w:val="007A49C5"/>
    <w:rsid w:val="007A5FDC"/>
    <w:rsid w:val="007A6252"/>
    <w:rsid w:val="007A7A18"/>
    <w:rsid w:val="007A7E99"/>
    <w:rsid w:val="007B009B"/>
    <w:rsid w:val="007B254B"/>
    <w:rsid w:val="007B4033"/>
    <w:rsid w:val="007B4A2A"/>
    <w:rsid w:val="007B69B9"/>
    <w:rsid w:val="007B6EED"/>
    <w:rsid w:val="007B7AAA"/>
    <w:rsid w:val="007C167C"/>
    <w:rsid w:val="007C4E88"/>
    <w:rsid w:val="007C531F"/>
    <w:rsid w:val="007C59E5"/>
    <w:rsid w:val="007C6138"/>
    <w:rsid w:val="007C68C9"/>
    <w:rsid w:val="007D0DC5"/>
    <w:rsid w:val="007D27DF"/>
    <w:rsid w:val="007D3527"/>
    <w:rsid w:val="007D5590"/>
    <w:rsid w:val="007D565B"/>
    <w:rsid w:val="007E07FC"/>
    <w:rsid w:val="007E084E"/>
    <w:rsid w:val="007E1C91"/>
    <w:rsid w:val="007E2FB8"/>
    <w:rsid w:val="007E317B"/>
    <w:rsid w:val="007E3BC3"/>
    <w:rsid w:val="007E483B"/>
    <w:rsid w:val="007E52B1"/>
    <w:rsid w:val="007E52BE"/>
    <w:rsid w:val="007E62E3"/>
    <w:rsid w:val="007E694F"/>
    <w:rsid w:val="007E7DE8"/>
    <w:rsid w:val="007F01EC"/>
    <w:rsid w:val="007F032E"/>
    <w:rsid w:val="007F0E0F"/>
    <w:rsid w:val="007F16B1"/>
    <w:rsid w:val="007F1AA3"/>
    <w:rsid w:val="007F2216"/>
    <w:rsid w:val="007F2C63"/>
    <w:rsid w:val="007F42F7"/>
    <w:rsid w:val="007F4730"/>
    <w:rsid w:val="007F4AA1"/>
    <w:rsid w:val="00802203"/>
    <w:rsid w:val="00802FC8"/>
    <w:rsid w:val="00803F8F"/>
    <w:rsid w:val="0080522A"/>
    <w:rsid w:val="00805494"/>
    <w:rsid w:val="00805C29"/>
    <w:rsid w:val="00806A40"/>
    <w:rsid w:val="00806BB1"/>
    <w:rsid w:val="008106B1"/>
    <w:rsid w:val="00810982"/>
    <w:rsid w:val="008113C6"/>
    <w:rsid w:val="00811AF8"/>
    <w:rsid w:val="00816A61"/>
    <w:rsid w:val="008178F6"/>
    <w:rsid w:val="00817F9C"/>
    <w:rsid w:val="008204C3"/>
    <w:rsid w:val="0082081B"/>
    <w:rsid w:val="0082250B"/>
    <w:rsid w:val="00822931"/>
    <w:rsid w:val="0082417B"/>
    <w:rsid w:val="00824433"/>
    <w:rsid w:val="00824C0D"/>
    <w:rsid w:val="008257AD"/>
    <w:rsid w:val="0082684A"/>
    <w:rsid w:val="008304BF"/>
    <w:rsid w:val="00834032"/>
    <w:rsid w:val="008369D6"/>
    <w:rsid w:val="008378EE"/>
    <w:rsid w:val="00837CA1"/>
    <w:rsid w:val="0084282B"/>
    <w:rsid w:val="00842EF2"/>
    <w:rsid w:val="0084395D"/>
    <w:rsid w:val="008452E4"/>
    <w:rsid w:val="00845B6C"/>
    <w:rsid w:val="0084607A"/>
    <w:rsid w:val="00846531"/>
    <w:rsid w:val="00847BA1"/>
    <w:rsid w:val="00847D38"/>
    <w:rsid w:val="00850539"/>
    <w:rsid w:val="0085258E"/>
    <w:rsid w:val="00852ADB"/>
    <w:rsid w:val="0085363C"/>
    <w:rsid w:val="00856CDA"/>
    <w:rsid w:val="00856D49"/>
    <w:rsid w:val="00856FF1"/>
    <w:rsid w:val="008579E6"/>
    <w:rsid w:val="00860658"/>
    <w:rsid w:val="0086643A"/>
    <w:rsid w:val="00866784"/>
    <w:rsid w:val="00867876"/>
    <w:rsid w:val="00867FAF"/>
    <w:rsid w:val="00870821"/>
    <w:rsid w:val="00870C2C"/>
    <w:rsid w:val="00871AAA"/>
    <w:rsid w:val="0087236F"/>
    <w:rsid w:val="0087465B"/>
    <w:rsid w:val="008758F0"/>
    <w:rsid w:val="00876283"/>
    <w:rsid w:val="008778C9"/>
    <w:rsid w:val="008811CC"/>
    <w:rsid w:val="008816A5"/>
    <w:rsid w:val="00881AF7"/>
    <w:rsid w:val="00883502"/>
    <w:rsid w:val="0088393E"/>
    <w:rsid w:val="00885686"/>
    <w:rsid w:val="00886136"/>
    <w:rsid w:val="00886F1E"/>
    <w:rsid w:val="00887934"/>
    <w:rsid w:val="00890212"/>
    <w:rsid w:val="00892E7D"/>
    <w:rsid w:val="008938F3"/>
    <w:rsid w:val="00893F3A"/>
    <w:rsid w:val="00896200"/>
    <w:rsid w:val="0089628B"/>
    <w:rsid w:val="0089657E"/>
    <w:rsid w:val="008973EF"/>
    <w:rsid w:val="008974ED"/>
    <w:rsid w:val="00897738"/>
    <w:rsid w:val="00897C82"/>
    <w:rsid w:val="00897EF6"/>
    <w:rsid w:val="008A1CF0"/>
    <w:rsid w:val="008A2063"/>
    <w:rsid w:val="008A21FD"/>
    <w:rsid w:val="008A2E09"/>
    <w:rsid w:val="008A357A"/>
    <w:rsid w:val="008A4F7F"/>
    <w:rsid w:val="008A5BD2"/>
    <w:rsid w:val="008A7EB3"/>
    <w:rsid w:val="008B242E"/>
    <w:rsid w:val="008B264B"/>
    <w:rsid w:val="008B3A1E"/>
    <w:rsid w:val="008B3B1A"/>
    <w:rsid w:val="008B47DC"/>
    <w:rsid w:val="008B4B78"/>
    <w:rsid w:val="008B5B27"/>
    <w:rsid w:val="008B5C86"/>
    <w:rsid w:val="008B6DE2"/>
    <w:rsid w:val="008B76DC"/>
    <w:rsid w:val="008C0D34"/>
    <w:rsid w:val="008C1534"/>
    <w:rsid w:val="008C24DC"/>
    <w:rsid w:val="008C3995"/>
    <w:rsid w:val="008C3ADA"/>
    <w:rsid w:val="008C4421"/>
    <w:rsid w:val="008C5D5C"/>
    <w:rsid w:val="008C763F"/>
    <w:rsid w:val="008C7B9A"/>
    <w:rsid w:val="008D1AC8"/>
    <w:rsid w:val="008D2204"/>
    <w:rsid w:val="008D32B5"/>
    <w:rsid w:val="008D3957"/>
    <w:rsid w:val="008D4303"/>
    <w:rsid w:val="008D463F"/>
    <w:rsid w:val="008D530D"/>
    <w:rsid w:val="008D6EC3"/>
    <w:rsid w:val="008D7654"/>
    <w:rsid w:val="008E439B"/>
    <w:rsid w:val="008E4CA2"/>
    <w:rsid w:val="008E54BB"/>
    <w:rsid w:val="008E61F2"/>
    <w:rsid w:val="008E70CB"/>
    <w:rsid w:val="008E7507"/>
    <w:rsid w:val="008F0EEF"/>
    <w:rsid w:val="008F3FFE"/>
    <w:rsid w:val="008F417C"/>
    <w:rsid w:val="008F4901"/>
    <w:rsid w:val="008F4FA3"/>
    <w:rsid w:val="008F6225"/>
    <w:rsid w:val="008F6402"/>
    <w:rsid w:val="008F64CF"/>
    <w:rsid w:val="008F76DA"/>
    <w:rsid w:val="008F7C0B"/>
    <w:rsid w:val="009006ED"/>
    <w:rsid w:val="00902E2D"/>
    <w:rsid w:val="00905615"/>
    <w:rsid w:val="00906BE0"/>
    <w:rsid w:val="0091000E"/>
    <w:rsid w:val="00911575"/>
    <w:rsid w:val="00915253"/>
    <w:rsid w:val="00920863"/>
    <w:rsid w:val="00920873"/>
    <w:rsid w:val="00920BCB"/>
    <w:rsid w:val="00921003"/>
    <w:rsid w:val="00922B3A"/>
    <w:rsid w:val="00923D2B"/>
    <w:rsid w:val="0092499A"/>
    <w:rsid w:val="00926BE9"/>
    <w:rsid w:val="009272BB"/>
    <w:rsid w:val="009335A5"/>
    <w:rsid w:val="0093525D"/>
    <w:rsid w:val="00936DB8"/>
    <w:rsid w:val="009412A4"/>
    <w:rsid w:val="009432A2"/>
    <w:rsid w:val="009443BF"/>
    <w:rsid w:val="00944A76"/>
    <w:rsid w:val="009452F2"/>
    <w:rsid w:val="0094547C"/>
    <w:rsid w:val="00946F52"/>
    <w:rsid w:val="00946F53"/>
    <w:rsid w:val="00947255"/>
    <w:rsid w:val="00950DEC"/>
    <w:rsid w:val="00950F4A"/>
    <w:rsid w:val="0095290F"/>
    <w:rsid w:val="009544DB"/>
    <w:rsid w:val="00954627"/>
    <w:rsid w:val="00954A07"/>
    <w:rsid w:val="00954A6B"/>
    <w:rsid w:val="009552F1"/>
    <w:rsid w:val="00955B31"/>
    <w:rsid w:val="0095621B"/>
    <w:rsid w:val="00956828"/>
    <w:rsid w:val="00956E6C"/>
    <w:rsid w:val="00957987"/>
    <w:rsid w:val="0096040E"/>
    <w:rsid w:val="009614D7"/>
    <w:rsid w:val="00962B01"/>
    <w:rsid w:val="00962B59"/>
    <w:rsid w:val="00963186"/>
    <w:rsid w:val="00963AE4"/>
    <w:rsid w:val="00964993"/>
    <w:rsid w:val="00964FB0"/>
    <w:rsid w:val="00965265"/>
    <w:rsid w:val="0096533A"/>
    <w:rsid w:val="00965868"/>
    <w:rsid w:val="00965E06"/>
    <w:rsid w:val="00966D0F"/>
    <w:rsid w:val="00967107"/>
    <w:rsid w:val="00970C8A"/>
    <w:rsid w:val="00971F7D"/>
    <w:rsid w:val="00972AD4"/>
    <w:rsid w:val="0097364C"/>
    <w:rsid w:val="00976CA0"/>
    <w:rsid w:val="00977658"/>
    <w:rsid w:val="00977E6C"/>
    <w:rsid w:val="009837C2"/>
    <w:rsid w:val="00983CCF"/>
    <w:rsid w:val="00983F9B"/>
    <w:rsid w:val="00984F08"/>
    <w:rsid w:val="009861DC"/>
    <w:rsid w:val="0098628C"/>
    <w:rsid w:val="00986D17"/>
    <w:rsid w:val="00987915"/>
    <w:rsid w:val="00990739"/>
    <w:rsid w:val="00993FA7"/>
    <w:rsid w:val="00996F95"/>
    <w:rsid w:val="0099730E"/>
    <w:rsid w:val="00997ADD"/>
    <w:rsid w:val="009A0206"/>
    <w:rsid w:val="009A1468"/>
    <w:rsid w:val="009A2530"/>
    <w:rsid w:val="009A2609"/>
    <w:rsid w:val="009A300C"/>
    <w:rsid w:val="009A36B7"/>
    <w:rsid w:val="009A3A01"/>
    <w:rsid w:val="009A4454"/>
    <w:rsid w:val="009A537A"/>
    <w:rsid w:val="009A6CC3"/>
    <w:rsid w:val="009A6EEA"/>
    <w:rsid w:val="009A77AB"/>
    <w:rsid w:val="009A7ED3"/>
    <w:rsid w:val="009B0A7D"/>
    <w:rsid w:val="009B1FA1"/>
    <w:rsid w:val="009B2A98"/>
    <w:rsid w:val="009B3EEE"/>
    <w:rsid w:val="009B46FD"/>
    <w:rsid w:val="009B488C"/>
    <w:rsid w:val="009B4ABB"/>
    <w:rsid w:val="009B4FE0"/>
    <w:rsid w:val="009B52EA"/>
    <w:rsid w:val="009B5752"/>
    <w:rsid w:val="009B6827"/>
    <w:rsid w:val="009B6F73"/>
    <w:rsid w:val="009B780B"/>
    <w:rsid w:val="009C0097"/>
    <w:rsid w:val="009C0B57"/>
    <w:rsid w:val="009C0D09"/>
    <w:rsid w:val="009C246E"/>
    <w:rsid w:val="009C261B"/>
    <w:rsid w:val="009C417B"/>
    <w:rsid w:val="009C5150"/>
    <w:rsid w:val="009D0D10"/>
    <w:rsid w:val="009D2795"/>
    <w:rsid w:val="009D39EB"/>
    <w:rsid w:val="009D4468"/>
    <w:rsid w:val="009D47AD"/>
    <w:rsid w:val="009D4DA7"/>
    <w:rsid w:val="009D4F8E"/>
    <w:rsid w:val="009D5A66"/>
    <w:rsid w:val="009D77A4"/>
    <w:rsid w:val="009D7ADC"/>
    <w:rsid w:val="009D7B5E"/>
    <w:rsid w:val="009E0574"/>
    <w:rsid w:val="009E0CAA"/>
    <w:rsid w:val="009E3B83"/>
    <w:rsid w:val="009E659F"/>
    <w:rsid w:val="009F0AA3"/>
    <w:rsid w:val="009F136F"/>
    <w:rsid w:val="009F14DD"/>
    <w:rsid w:val="009F29E1"/>
    <w:rsid w:val="009F3AEE"/>
    <w:rsid w:val="009F3F49"/>
    <w:rsid w:val="009F41AB"/>
    <w:rsid w:val="009F5007"/>
    <w:rsid w:val="009F5AF0"/>
    <w:rsid w:val="009F6421"/>
    <w:rsid w:val="009F73A0"/>
    <w:rsid w:val="009F7E05"/>
    <w:rsid w:val="00A00410"/>
    <w:rsid w:val="00A01B37"/>
    <w:rsid w:val="00A01DE3"/>
    <w:rsid w:val="00A02870"/>
    <w:rsid w:val="00A029B0"/>
    <w:rsid w:val="00A033EB"/>
    <w:rsid w:val="00A03C6C"/>
    <w:rsid w:val="00A059BA"/>
    <w:rsid w:val="00A05E92"/>
    <w:rsid w:val="00A0613F"/>
    <w:rsid w:val="00A07B2C"/>
    <w:rsid w:val="00A1186F"/>
    <w:rsid w:val="00A129B0"/>
    <w:rsid w:val="00A138EE"/>
    <w:rsid w:val="00A15B7C"/>
    <w:rsid w:val="00A179D3"/>
    <w:rsid w:val="00A17F13"/>
    <w:rsid w:val="00A22685"/>
    <w:rsid w:val="00A22A65"/>
    <w:rsid w:val="00A23219"/>
    <w:rsid w:val="00A24D72"/>
    <w:rsid w:val="00A24E69"/>
    <w:rsid w:val="00A274A7"/>
    <w:rsid w:val="00A27D49"/>
    <w:rsid w:val="00A300A6"/>
    <w:rsid w:val="00A302F2"/>
    <w:rsid w:val="00A3062A"/>
    <w:rsid w:val="00A314F5"/>
    <w:rsid w:val="00A3178E"/>
    <w:rsid w:val="00A32413"/>
    <w:rsid w:val="00A3260A"/>
    <w:rsid w:val="00A328E6"/>
    <w:rsid w:val="00A33B71"/>
    <w:rsid w:val="00A34B15"/>
    <w:rsid w:val="00A34B45"/>
    <w:rsid w:val="00A40FF9"/>
    <w:rsid w:val="00A41469"/>
    <w:rsid w:val="00A41D1A"/>
    <w:rsid w:val="00A44015"/>
    <w:rsid w:val="00A44394"/>
    <w:rsid w:val="00A44DB3"/>
    <w:rsid w:val="00A45643"/>
    <w:rsid w:val="00A4609D"/>
    <w:rsid w:val="00A47188"/>
    <w:rsid w:val="00A47578"/>
    <w:rsid w:val="00A4797B"/>
    <w:rsid w:val="00A5025D"/>
    <w:rsid w:val="00A51879"/>
    <w:rsid w:val="00A52902"/>
    <w:rsid w:val="00A53000"/>
    <w:rsid w:val="00A53CE7"/>
    <w:rsid w:val="00A54150"/>
    <w:rsid w:val="00A54D1F"/>
    <w:rsid w:val="00A55EA0"/>
    <w:rsid w:val="00A561D3"/>
    <w:rsid w:val="00A563CB"/>
    <w:rsid w:val="00A5697A"/>
    <w:rsid w:val="00A64E73"/>
    <w:rsid w:val="00A65545"/>
    <w:rsid w:val="00A667AA"/>
    <w:rsid w:val="00A7023B"/>
    <w:rsid w:val="00A70639"/>
    <w:rsid w:val="00A70768"/>
    <w:rsid w:val="00A716B0"/>
    <w:rsid w:val="00A74F1A"/>
    <w:rsid w:val="00A76654"/>
    <w:rsid w:val="00A76670"/>
    <w:rsid w:val="00A808AC"/>
    <w:rsid w:val="00A81752"/>
    <w:rsid w:val="00A86E72"/>
    <w:rsid w:val="00A90547"/>
    <w:rsid w:val="00A91973"/>
    <w:rsid w:val="00A93F69"/>
    <w:rsid w:val="00A94399"/>
    <w:rsid w:val="00A9600E"/>
    <w:rsid w:val="00A96CD8"/>
    <w:rsid w:val="00AA026A"/>
    <w:rsid w:val="00AA1CEB"/>
    <w:rsid w:val="00AA2DD2"/>
    <w:rsid w:val="00AA3735"/>
    <w:rsid w:val="00AA7450"/>
    <w:rsid w:val="00AA7987"/>
    <w:rsid w:val="00AA7BC8"/>
    <w:rsid w:val="00AB0774"/>
    <w:rsid w:val="00AB117B"/>
    <w:rsid w:val="00AB15FD"/>
    <w:rsid w:val="00AB226E"/>
    <w:rsid w:val="00AB2486"/>
    <w:rsid w:val="00AB358F"/>
    <w:rsid w:val="00AB3976"/>
    <w:rsid w:val="00AB4159"/>
    <w:rsid w:val="00AB5E88"/>
    <w:rsid w:val="00AB5EBD"/>
    <w:rsid w:val="00AC0190"/>
    <w:rsid w:val="00AC019D"/>
    <w:rsid w:val="00AC0550"/>
    <w:rsid w:val="00AC0B44"/>
    <w:rsid w:val="00AC3840"/>
    <w:rsid w:val="00AC3C60"/>
    <w:rsid w:val="00AC3D65"/>
    <w:rsid w:val="00AC46CD"/>
    <w:rsid w:val="00AC4FA2"/>
    <w:rsid w:val="00AC57F5"/>
    <w:rsid w:val="00AC61E4"/>
    <w:rsid w:val="00AC692B"/>
    <w:rsid w:val="00AC7998"/>
    <w:rsid w:val="00AD003F"/>
    <w:rsid w:val="00AD05CC"/>
    <w:rsid w:val="00AD08B7"/>
    <w:rsid w:val="00AD2857"/>
    <w:rsid w:val="00AD2D04"/>
    <w:rsid w:val="00AD3104"/>
    <w:rsid w:val="00AD3DDC"/>
    <w:rsid w:val="00AD3DFD"/>
    <w:rsid w:val="00AD62D7"/>
    <w:rsid w:val="00AD76F0"/>
    <w:rsid w:val="00AE006A"/>
    <w:rsid w:val="00AE1DEC"/>
    <w:rsid w:val="00AE30F9"/>
    <w:rsid w:val="00AE32A5"/>
    <w:rsid w:val="00AE40CD"/>
    <w:rsid w:val="00AE436A"/>
    <w:rsid w:val="00AE4A3B"/>
    <w:rsid w:val="00AE5E62"/>
    <w:rsid w:val="00AE5F1B"/>
    <w:rsid w:val="00AF13CF"/>
    <w:rsid w:val="00AF185C"/>
    <w:rsid w:val="00AF195B"/>
    <w:rsid w:val="00AF2892"/>
    <w:rsid w:val="00AF37D4"/>
    <w:rsid w:val="00AF45BA"/>
    <w:rsid w:val="00AF591D"/>
    <w:rsid w:val="00AF6BF2"/>
    <w:rsid w:val="00B00CC5"/>
    <w:rsid w:val="00B00E76"/>
    <w:rsid w:val="00B01789"/>
    <w:rsid w:val="00B01893"/>
    <w:rsid w:val="00B01F64"/>
    <w:rsid w:val="00B02812"/>
    <w:rsid w:val="00B03FE3"/>
    <w:rsid w:val="00B04115"/>
    <w:rsid w:val="00B04B4B"/>
    <w:rsid w:val="00B05D57"/>
    <w:rsid w:val="00B063C2"/>
    <w:rsid w:val="00B1236F"/>
    <w:rsid w:val="00B125F6"/>
    <w:rsid w:val="00B14406"/>
    <w:rsid w:val="00B1495E"/>
    <w:rsid w:val="00B205BD"/>
    <w:rsid w:val="00B209EF"/>
    <w:rsid w:val="00B210D3"/>
    <w:rsid w:val="00B2243E"/>
    <w:rsid w:val="00B23682"/>
    <w:rsid w:val="00B253B4"/>
    <w:rsid w:val="00B2612A"/>
    <w:rsid w:val="00B26DFF"/>
    <w:rsid w:val="00B26F88"/>
    <w:rsid w:val="00B26FD8"/>
    <w:rsid w:val="00B30083"/>
    <w:rsid w:val="00B3267D"/>
    <w:rsid w:val="00B35210"/>
    <w:rsid w:val="00B3600C"/>
    <w:rsid w:val="00B375FE"/>
    <w:rsid w:val="00B37B27"/>
    <w:rsid w:val="00B37F3F"/>
    <w:rsid w:val="00B41CD2"/>
    <w:rsid w:val="00B42E2F"/>
    <w:rsid w:val="00B42E9E"/>
    <w:rsid w:val="00B4562E"/>
    <w:rsid w:val="00B45B8C"/>
    <w:rsid w:val="00B45F13"/>
    <w:rsid w:val="00B46A9E"/>
    <w:rsid w:val="00B46C86"/>
    <w:rsid w:val="00B47114"/>
    <w:rsid w:val="00B51D57"/>
    <w:rsid w:val="00B52659"/>
    <w:rsid w:val="00B5429A"/>
    <w:rsid w:val="00B55305"/>
    <w:rsid w:val="00B55C8F"/>
    <w:rsid w:val="00B579A0"/>
    <w:rsid w:val="00B60154"/>
    <w:rsid w:val="00B61B6B"/>
    <w:rsid w:val="00B63DCC"/>
    <w:rsid w:val="00B645F3"/>
    <w:rsid w:val="00B64B51"/>
    <w:rsid w:val="00B667C8"/>
    <w:rsid w:val="00B66ECD"/>
    <w:rsid w:val="00B671AE"/>
    <w:rsid w:val="00B7033B"/>
    <w:rsid w:val="00B70454"/>
    <w:rsid w:val="00B7060E"/>
    <w:rsid w:val="00B70AD6"/>
    <w:rsid w:val="00B7154C"/>
    <w:rsid w:val="00B72A8F"/>
    <w:rsid w:val="00B7349B"/>
    <w:rsid w:val="00B7520E"/>
    <w:rsid w:val="00B76E8E"/>
    <w:rsid w:val="00B775E4"/>
    <w:rsid w:val="00B823E5"/>
    <w:rsid w:val="00B82E93"/>
    <w:rsid w:val="00B83289"/>
    <w:rsid w:val="00B85680"/>
    <w:rsid w:val="00B85967"/>
    <w:rsid w:val="00B907A6"/>
    <w:rsid w:val="00B90997"/>
    <w:rsid w:val="00B9228E"/>
    <w:rsid w:val="00B92B88"/>
    <w:rsid w:val="00B93BC5"/>
    <w:rsid w:val="00B93DE5"/>
    <w:rsid w:val="00BA0039"/>
    <w:rsid w:val="00BA26F0"/>
    <w:rsid w:val="00BA2764"/>
    <w:rsid w:val="00BA30B6"/>
    <w:rsid w:val="00BA5400"/>
    <w:rsid w:val="00BB2F6A"/>
    <w:rsid w:val="00BB5242"/>
    <w:rsid w:val="00BB5DA6"/>
    <w:rsid w:val="00BB7D40"/>
    <w:rsid w:val="00BB7DA7"/>
    <w:rsid w:val="00BC21A3"/>
    <w:rsid w:val="00BC273A"/>
    <w:rsid w:val="00BC36F7"/>
    <w:rsid w:val="00BC532E"/>
    <w:rsid w:val="00BC5863"/>
    <w:rsid w:val="00BC5A72"/>
    <w:rsid w:val="00BC6081"/>
    <w:rsid w:val="00BC60BF"/>
    <w:rsid w:val="00BD1868"/>
    <w:rsid w:val="00BD1986"/>
    <w:rsid w:val="00BD25E7"/>
    <w:rsid w:val="00BD2966"/>
    <w:rsid w:val="00BD3210"/>
    <w:rsid w:val="00BD36B3"/>
    <w:rsid w:val="00BD4C41"/>
    <w:rsid w:val="00BD6E74"/>
    <w:rsid w:val="00BD7CA3"/>
    <w:rsid w:val="00BE0CE9"/>
    <w:rsid w:val="00BE3255"/>
    <w:rsid w:val="00BE3BB5"/>
    <w:rsid w:val="00BE4220"/>
    <w:rsid w:val="00BE42AA"/>
    <w:rsid w:val="00BE64B0"/>
    <w:rsid w:val="00BE6571"/>
    <w:rsid w:val="00BE7C67"/>
    <w:rsid w:val="00BF1D68"/>
    <w:rsid w:val="00BF1E4A"/>
    <w:rsid w:val="00BF29BD"/>
    <w:rsid w:val="00BF2FA9"/>
    <w:rsid w:val="00BF338D"/>
    <w:rsid w:val="00BF3F3F"/>
    <w:rsid w:val="00BF4502"/>
    <w:rsid w:val="00BF4B53"/>
    <w:rsid w:val="00BF7391"/>
    <w:rsid w:val="00C00845"/>
    <w:rsid w:val="00C02E0C"/>
    <w:rsid w:val="00C03725"/>
    <w:rsid w:val="00C03B0E"/>
    <w:rsid w:val="00C053A2"/>
    <w:rsid w:val="00C05E73"/>
    <w:rsid w:val="00C0714D"/>
    <w:rsid w:val="00C106BB"/>
    <w:rsid w:val="00C11C74"/>
    <w:rsid w:val="00C1269C"/>
    <w:rsid w:val="00C14498"/>
    <w:rsid w:val="00C15052"/>
    <w:rsid w:val="00C1583E"/>
    <w:rsid w:val="00C1712E"/>
    <w:rsid w:val="00C21198"/>
    <w:rsid w:val="00C213AE"/>
    <w:rsid w:val="00C2216A"/>
    <w:rsid w:val="00C23211"/>
    <w:rsid w:val="00C24747"/>
    <w:rsid w:val="00C25237"/>
    <w:rsid w:val="00C26A7E"/>
    <w:rsid w:val="00C27068"/>
    <w:rsid w:val="00C3103B"/>
    <w:rsid w:val="00C319ED"/>
    <w:rsid w:val="00C32902"/>
    <w:rsid w:val="00C32CCD"/>
    <w:rsid w:val="00C33431"/>
    <w:rsid w:val="00C3467B"/>
    <w:rsid w:val="00C3491D"/>
    <w:rsid w:val="00C36129"/>
    <w:rsid w:val="00C3612B"/>
    <w:rsid w:val="00C36720"/>
    <w:rsid w:val="00C405E8"/>
    <w:rsid w:val="00C40876"/>
    <w:rsid w:val="00C42E2D"/>
    <w:rsid w:val="00C43E6C"/>
    <w:rsid w:val="00C447BC"/>
    <w:rsid w:val="00C450E9"/>
    <w:rsid w:val="00C4533D"/>
    <w:rsid w:val="00C455D3"/>
    <w:rsid w:val="00C5037B"/>
    <w:rsid w:val="00C53D5F"/>
    <w:rsid w:val="00C5478E"/>
    <w:rsid w:val="00C57DFF"/>
    <w:rsid w:val="00C60437"/>
    <w:rsid w:val="00C62B7B"/>
    <w:rsid w:val="00C63D54"/>
    <w:rsid w:val="00C63F91"/>
    <w:rsid w:val="00C647FA"/>
    <w:rsid w:val="00C654D2"/>
    <w:rsid w:val="00C70899"/>
    <w:rsid w:val="00C71005"/>
    <w:rsid w:val="00C76F67"/>
    <w:rsid w:val="00C77BE9"/>
    <w:rsid w:val="00C8091F"/>
    <w:rsid w:val="00C81286"/>
    <w:rsid w:val="00C81418"/>
    <w:rsid w:val="00C830F9"/>
    <w:rsid w:val="00C83CE4"/>
    <w:rsid w:val="00C85118"/>
    <w:rsid w:val="00C86828"/>
    <w:rsid w:val="00C86988"/>
    <w:rsid w:val="00C87334"/>
    <w:rsid w:val="00C873DF"/>
    <w:rsid w:val="00C87735"/>
    <w:rsid w:val="00C87AB8"/>
    <w:rsid w:val="00C90137"/>
    <w:rsid w:val="00C9028F"/>
    <w:rsid w:val="00C90737"/>
    <w:rsid w:val="00C9170D"/>
    <w:rsid w:val="00C91E1F"/>
    <w:rsid w:val="00C91F6F"/>
    <w:rsid w:val="00C9206F"/>
    <w:rsid w:val="00C936BB"/>
    <w:rsid w:val="00C937B9"/>
    <w:rsid w:val="00C95277"/>
    <w:rsid w:val="00C96397"/>
    <w:rsid w:val="00C964E5"/>
    <w:rsid w:val="00C9723A"/>
    <w:rsid w:val="00CA13E4"/>
    <w:rsid w:val="00CA1CFE"/>
    <w:rsid w:val="00CA1D6D"/>
    <w:rsid w:val="00CA2CCA"/>
    <w:rsid w:val="00CA3935"/>
    <w:rsid w:val="00CA6A2E"/>
    <w:rsid w:val="00CA7BE2"/>
    <w:rsid w:val="00CB0507"/>
    <w:rsid w:val="00CB3828"/>
    <w:rsid w:val="00CB4DFA"/>
    <w:rsid w:val="00CB4F15"/>
    <w:rsid w:val="00CB67E1"/>
    <w:rsid w:val="00CB7001"/>
    <w:rsid w:val="00CB76EA"/>
    <w:rsid w:val="00CB7D4D"/>
    <w:rsid w:val="00CC03C2"/>
    <w:rsid w:val="00CC3043"/>
    <w:rsid w:val="00CC4880"/>
    <w:rsid w:val="00CC52F3"/>
    <w:rsid w:val="00CC557F"/>
    <w:rsid w:val="00CC579B"/>
    <w:rsid w:val="00CC58D2"/>
    <w:rsid w:val="00CC6B79"/>
    <w:rsid w:val="00CD1188"/>
    <w:rsid w:val="00CD11A0"/>
    <w:rsid w:val="00CD2CC2"/>
    <w:rsid w:val="00CD35CD"/>
    <w:rsid w:val="00CD40DB"/>
    <w:rsid w:val="00CD581A"/>
    <w:rsid w:val="00CD5A7B"/>
    <w:rsid w:val="00CD62F2"/>
    <w:rsid w:val="00CD699B"/>
    <w:rsid w:val="00CD6ED2"/>
    <w:rsid w:val="00CD7735"/>
    <w:rsid w:val="00CE1634"/>
    <w:rsid w:val="00CE1E76"/>
    <w:rsid w:val="00CE2AA8"/>
    <w:rsid w:val="00CE56F2"/>
    <w:rsid w:val="00CE6C02"/>
    <w:rsid w:val="00CE6DBB"/>
    <w:rsid w:val="00CE73C6"/>
    <w:rsid w:val="00CF2EF1"/>
    <w:rsid w:val="00CF4BC6"/>
    <w:rsid w:val="00CF55A0"/>
    <w:rsid w:val="00CF58D3"/>
    <w:rsid w:val="00CF7030"/>
    <w:rsid w:val="00D015BB"/>
    <w:rsid w:val="00D036D6"/>
    <w:rsid w:val="00D03BA3"/>
    <w:rsid w:val="00D03DAD"/>
    <w:rsid w:val="00D05C75"/>
    <w:rsid w:val="00D07785"/>
    <w:rsid w:val="00D07BD5"/>
    <w:rsid w:val="00D10B67"/>
    <w:rsid w:val="00D11276"/>
    <w:rsid w:val="00D11281"/>
    <w:rsid w:val="00D11AB5"/>
    <w:rsid w:val="00D17AB6"/>
    <w:rsid w:val="00D24F3E"/>
    <w:rsid w:val="00D253BF"/>
    <w:rsid w:val="00D25EED"/>
    <w:rsid w:val="00D30925"/>
    <w:rsid w:val="00D3094D"/>
    <w:rsid w:val="00D30A65"/>
    <w:rsid w:val="00D30D6C"/>
    <w:rsid w:val="00D31248"/>
    <w:rsid w:val="00D32537"/>
    <w:rsid w:val="00D32B5D"/>
    <w:rsid w:val="00D33DDB"/>
    <w:rsid w:val="00D3413F"/>
    <w:rsid w:val="00D34A1B"/>
    <w:rsid w:val="00D34D05"/>
    <w:rsid w:val="00D35544"/>
    <w:rsid w:val="00D36A87"/>
    <w:rsid w:val="00D377FA"/>
    <w:rsid w:val="00D402FF"/>
    <w:rsid w:val="00D4054E"/>
    <w:rsid w:val="00D40A52"/>
    <w:rsid w:val="00D40CEF"/>
    <w:rsid w:val="00D434D4"/>
    <w:rsid w:val="00D43E4C"/>
    <w:rsid w:val="00D43F32"/>
    <w:rsid w:val="00D4534A"/>
    <w:rsid w:val="00D45941"/>
    <w:rsid w:val="00D45EC6"/>
    <w:rsid w:val="00D51215"/>
    <w:rsid w:val="00D52D03"/>
    <w:rsid w:val="00D530FE"/>
    <w:rsid w:val="00D534D2"/>
    <w:rsid w:val="00D54136"/>
    <w:rsid w:val="00D5476E"/>
    <w:rsid w:val="00D557A2"/>
    <w:rsid w:val="00D55AF7"/>
    <w:rsid w:val="00D56FB7"/>
    <w:rsid w:val="00D5708E"/>
    <w:rsid w:val="00D5774A"/>
    <w:rsid w:val="00D60096"/>
    <w:rsid w:val="00D6073A"/>
    <w:rsid w:val="00D64F72"/>
    <w:rsid w:val="00D67C9A"/>
    <w:rsid w:val="00D701AE"/>
    <w:rsid w:val="00D7110E"/>
    <w:rsid w:val="00D711AC"/>
    <w:rsid w:val="00D7521B"/>
    <w:rsid w:val="00D75BAE"/>
    <w:rsid w:val="00D76FF3"/>
    <w:rsid w:val="00D778FD"/>
    <w:rsid w:val="00D77B39"/>
    <w:rsid w:val="00D80BA5"/>
    <w:rsid w:val="00D81005"/>
    <w:rsid w:val="00D83724"/>
    <w:rsid w:val="00D83734"/>
    <w:rsid w:val="00D840C1"/>
    <w:rsid w:val="00D85F23"/>
    <w:rsid w:val="00D904D3"/>
    <w:rsid w:val="00D9124A"/>
    <w:rsid w:val="00D92E1C"/>
    <w:rsid w:val="00D94102"/>
    <w:rsid w:val="00D9476C"/>
    <w:rsid w:val="00D95B71"/>
    <w:rsid w:val="00D95BFD"/>
    <w:rsid w:val="00D967D0"/>
    <w:rsid w:val="00D97288"/>
    <w:rsid w:val="00D97CC6"/>
    <w:rsid w:val="00DA0145"/>
    <w:rsid w:val="00DA0525"/>
    <w:rsid w:val="00DA0C67"/>
    <w:rsid w:val="00DA3282"/>
    <w:rsid w:val="00DA3BC0"/>
    <w:rsid w:val="00DA4FC5"/>
    <w:rsid w:val="00DA56C6"/>
    <w:rsid w:val="00DA6D80"/>
    <w:rsid w:val="00DA78E5"/>
    <w:rsid w:val="00DB0D73"/>
    <w:rsid w:val="00DB1751"/>
    <w:rsid w:val="00DB331F"/>
    <w:rsid w:val="00DB53A0"/>
    <w:rsid w:val="00DB719B"/>
    <w:rsid w:val="00DB722D"/>
    <w:rsid w:val="00DB75C4"/>
    <w:rsid w:val="00DB79A4"/>
    <w:rsid w:val="00DC0400"/>
    <w:rsid w:val="00DC1179"/>
    <w:rsid w:val="00DC2A0C"/>
    <w:rsid w:val="00DC2FEA"/>
    <w:rsid w:val="00DC329F"/>
    <w:rsid w:val="00DC32A9"/>
    <w:rsid w:val="00DC342C"/>
    <w:rsid w:val="00DC4A72"/>
    <w:rsid w:val="00DC4BD6"/>
    <w:rsid w:val="00DC4F91"/>
    <w:rsid w:val="00DC6079"/>
    <w:rsid w:val="00DC71D8"/>
    <w:rsid w:val="00DC7AE7"/>
    <w:rsid w:val="00DD15E0"/>
    <w:rsid w:val="00DD2229"/>
    <w:rsid w:val="00DD5193"/>
    <w:rsid w:val="00DD5549"/>
    <w:rsid w:val="00DD57F5"/>
    <w:rsid w:val="00DD7F77"/>
    <w:rsid w:val="00DE058F"/>
    <w:rsid w:val="00DE160C"/>
    <w:rsid w:val="00DE3236"/>
    <w:rsid w:val="00DE5F36"/>
    <w:rsid w:val="00DE70EB"/>
    <w:rsid w:val="00DE7E89"/>
    <w:rsid w:val="00DF2EDE"/>
    <w:rsid w:val="00DF40EE"/>
    <w:rsid w:val="00DF4B48"/>
    <w:rsid w:val="00DF4DF5"/>
    <w:rsid w:val="00DF5032"/>
    <w:rsid w:val="00DF681A"/>
    <w:rsid w:val="00DF7B1B"/>
    <w:rsid w:val="00E019B8"/>
    <w:rsid w:val="00E0329F"/>
    <w:rsid w:val="00E05260"/>
    <w:rsid w:val="00E05FEF"/>
    <w:rsid w:val="00E06D3D"/>
    <w:rsid w:val="00E07D93"/>
    <w:rsid w:val="00E141FD"/>
    <w:rsid w:val="00E145B7"/>
    <w:rsid w:val="00E14B9E"/>
    <w:rsid w:val="00E15D1C"/>
    <w:rsid w:val="00E2058E"/>
    <w:rsid w:val="00E20E2F"/>
    <w:rsid w:val="00E21427"/>
    <w:rsid w:val="00E2147C"/>
    <w:rsid w:val="00E23231"/>
    <w:rsid w:val="00E24DE3"/>
    <w:rsid w:val="00E2549B"/>
    <w:rsid w:val="00E2610F"/>
    <w:rsid w:val="00E276D5"/>
    <w:rsid w:val="00E32001"/>
    <w:rsid w:val="00E32307"/>
    <w:rsid w:val="00E34A18"/>
    <w:rsid w:val="00E3568B"/>
    <w:rsid w:val="00E37534"/>
    <w:rsid w:val="00E40872"/>
    <w:rsid w:val="00E41707"/>
    <w:rsid w:val="00E4298A"/>
    <w:rsid w:val="00E432C9"/>
    <w:rsid w:val="00E43928"/>
    <w:rsid w:val="00E44229"/>
    <w:rsid w:val="00E454FF"/>
    <w:rsid w:val="00E50306"/>
    <w:rsid w:val="00E50761"/>
    <w:rsid w:val="00E516D5"/>
    <w:rsid w:val="00E519FE"/>
    <w:rsid w:val="00E52507"/>
    <w:rsid w:val="00E542AD"/>
    <w:rsid w:val="00E555DD"/>
    <w:rsid w:val="00E5653A"/>
    <w:rsid w:val="00E5674D"/>
    <w:rsid w:val="00E56CCE"/>
    <w:rsid w:val="00E57AC2"/>
    <w:rsid w:val="00E601E8"/>
    <w:rsid w:val="00E60634"/>
    <w:rsid w:val="00E60A3E"/>
    <w:rsid w:val="00E619EF"/>
    <w:rsid w:val="00E6211E"/>
    <w:rsid w:val="00E70DBF"/>
    <w:rsid w:val="00E70E10"/>
    <w:rsid w:val="00E71967"/>
    <w:rsid w:val="00E71A49"/>
    <w:rsid w:val="00E73197"/>
    <w:rsid w:val="00E73279"/>
    <w:rsid w:val="00E737A4"/>
    <w:rsid w:val="00E7477A"/>
    <w:rsid w:val="00E75655"/>
    <w:rsid w:val="00E75690"/>
    <w:rsid w:val="00E77643"/>
    <w:rsid w:val="00E8087F"/>
    <w:rsid w:val="00E80E3F"/>
    <w:rsid w:val="00E815A2"/>
    <w:rsid w:val="00E826FE"/>
    <w:rsid w:val="00E82A90"/>
    <w:rsid w:val="00E82E72"/>
    <w:rsid w:val="00E8390D"/>
    <w:rsid w:val="00E84B5D"/>
    <w:rsid w:val="00E86160"/>
    <w:rsid w:val="00E87F5F"/>
    <w:rsid w:val="00E901B3"/>
    <w:rsid w:val="00E906AA"/>
    <w:rsid w:val="00E916CC"/>
    <w:rsid w:val="00E920A0"/>
    <w:rsid w:val="00E92702"/>
    <w:rsid w:val="00E92725"/>
    <w:rsid w:val="00E93BA4"/>
    <w:rsid w:val="00E9406D"/>
    <w:rsid w:val="00E942AA"/>
    <w:rsid w:val="00E9676B"/>
    <w:rsid w:val="00E977BE"/>
    <w:rsid w:val="00EA0C59"/>
    <w:rsid w:val="00EA1553"/>
    <w:rsid w:val="00EA1EEB"/>
    <w:rsid w:val="00EA27D2"/>
    <w:rsid w:val="00EA3156"/>
    <w:rsid w:val="00EA435D"/>
    <w:rsid w:val="00EA5596"/>
    <w:rsid w:val="00EA5FED"/>
    <w:rsid w:val="00EA634B"/>
    <w:rsid w:val="00EA6736"/>
    <w:rsid w:val="00EA761B"/>
    <w:rsid w:val="00EB100E"/>
    <w:rsid w:val="00EB108F"/>
    <w:rsid w:val="00EB2335"/>
    <w:rsid w:val="00EB5198"/>
    <w:rsid w:val="00EB7976"/>
    <w:rsid w:val="00EC0315"/>
    <w:rsid w:val="00EC1181"/>
    <w:rsid w:val="00EC336B"/>
    <w:rsid w:val="00EC3CC5"/>
    <w:rsid w:val="00EC47AE"/>
    <w:rsid w:val="00EC4A90"/>
    <w:rsid w:val="00EC4E0C"/>
    <w:rsid w:val="00EC7B15"/>
    <w:rsid w:val="00ED0946"/>
    <w:rsid w:val="00ED11C2"/>
    <w:rsid w:val="00ED158B"/>
    <w:rsid w:val="00ED3016"/>
    <w:rsid w:val="00ED4DD4"/>
    <w:rsid w:val="00ED6C37"/>
    <w:rsid w:val="00EE150D"/>
    <w:rsid w:val="00EE213D"/>
    <w:rsid w:val="00EE2680"/>
    <w:rsid w:val="00EE62F8"/>
    <w:rsid w:val="00EE6512"/>
    <w:rsid w:val="00EE6C0C"/>
    <w:rsid w:val="00EE6CDB"/>
    <w:rsid w:val="00EE7FA6"/>
    <w:rsid w:val="00EF0725"/>
    <w:rsid w:val="00EF128C"/>
    <w:rsid w:val="00EF3338"/>
    <w:rsid w:val="00EF3E93"/>
    <w:rsid w:val="00EF46A1"/>
    <w:rsid w:val="00EF5357"/>
    <w:rsid w:val="00EF74EE"/>
    <w:rsid w:val="00F00863"/>
    <w:rsid w:val="00F00DCA"/>
    <w:rsid w:val="00F01D92"/>
    <w:rsid w:val="00F038B9"/>
    <w:rsid w:val="00F04A14"/>
    <w:rsid w:val="00F05116"/>
    <w:rsid w:val="00F05657"/>
    <w:rsid w:val="00F05FC6"/>
    <w:rsid w:val="00F06CC8"/>
    <w:rsid w:val="00F12CF0"/>
    <w:rsid w:val="00F139FC"/>
    <w:rsid w:val="00F15438"/>
    <w:rsid w:val="00F16971"/>
    <w:rsid w:val="00F16D96"/>
    <w:rsid w:val="00F17577"/>
    <w:rsid w:val="00F17C2E"/>
    <w:rsid w:val="00F17FBF"/>
    <w:rsid w:val="00F202B8"/>
    <w:rsid w:val="00F21FF3"/>
    <w:rsid w:val="00F22E3A"/>
    <w:rsid w:val="00F23FA7"/>
    <w:rsid w:val="00F2766E"/>
    <w:rsid w:val="00F27698"/>
    <w:rsid w:val="00F27764"/>
    <w:rsid w:val="00F27CFC"/>
    <w:rsid w:val="00F30D0B"/>
    <w:rsid w:val="00F32196"/>
    <w:rsid w:val="00F34263"/>
    <w:rsid w:val="00F343E2"/>
    <w:rsid w:val="00F34CC4"/>
    <w:rsid w:val="00F34D72"/>
    <w:rsid w:val="00F35482"/>
    <w:rsid w:val="00F35964"/>
    <w:rsid w:val="00F35B5A"/>
    <w:rsid w:val="00F35FEC"/>
    <w:rsid w:val="00F36F71"/>
    <w:rsid w:val="00F37152"/>
    <w:rsid w:val="00F40510"/>
    <w:rsid w:val="00F40C68"/>
    <w:rsid w:val="00F4130A"/>
    <w:rsid w:val="00F413F9"/>
    <w:rsid w:val="00F42C23"/>
    <w:rsid w:val="00F44863"/>
    <w:rsid w:val="00F466A2"/>
    <w:rsid w:val="00F4782C"/>
    <w:rsid w:val="00F47963"/>
    <w:rsid w:val="00F47E47"/>
    <w:rsid w:val="00F51710"/>
    <w:rsid w:val="00F5254C"/>
    <w:rsid w:val="00F52B11"/>
    <w:rsid w:val="00F53002"/>
    <w:rsid w:val="00F53211"/>
    <w:rsid w:val="00F54055"/>
    <w:rsid w:val="00F5423E"/>
    <w:rsid w:val="00F553DE"/>
    <w:rsid w:val="00F554B4"/>
    <w:rsid w:val="00F62776"/>
    <w:rsid w:val="00F62908"/>
    <w:rsid w:val="00F63579"/>
    <w:rsid w:val="00F636BE"/>
    <w:rsid w:val="00F63D39"/>
    <w:rsid w:val="00F643A6"/>
    <w:rsid w:val="00F6470A"/>
    <w:rsid w:val="00F70685"/>
    <w:rsid w:val="00F71CA2"/>
    <w:rsid w:val="00F71E67"/>
    <w:rsid w:val="00F720F8"/>
    <w:rsid w:val="00F739B2"/>
    <w:rsid w:val="00F73AAC"/>
    <w:rsid w:val="00F741AE"/>
    <w:rsid w:val="00F7475A"/>
    <w:rsid w:val="00F75D13"/>
    <w:rsid w:val="00F7728F"/>
    <w:rsid w:val="00F77D41"/>
    <w:rsid w:val="00F80D3E"/>
    <w:rsid w:val="00F81570"/>
    <w:rsid w:val="00F82316"/>
    <w:rsid w:val="00F82B0D"/>
    <w:rsid w:val="00F831D2"/>
    <w:rsid w:val="00F84EEE"/>
    <w:rsid w:val="00F866BA"/>
    <w:rsid w:val="00F87B33"/>
    <w:rsid w:val="00F913B6"/>
    <w:rsid w:val="00F913FF"/>
    <w:rsid w:val="00F91F36"/>
    <w:rsid w:val="00F92A11"/>
    <w:rsid w:val="00F93987"/>
    <w:rsid w:val="00F95462"/>
    <w:rsid w:val="00F96D6B"/>
    <w:rsid w:val="00FA00DB"/>
    <w:rsid w:val="00FA015A"/>
    <w:rsid w:val="00FA037E"/>
    <w:rsid w:val="00FA0C8C"/>
    <w:rsid w:val="00FA1511"/>
    <w:rsid w:val="00FA2FBE"/>
    <w:rsid w:val="00FA7578"/>
    <w:rsid w:val="00FA7E31"/>
    <w:rsid w:val="00FB1C8F"/>
    <w:rsid w:val="00FB201A"/>
    <w:rsid w:val="00FB4B8F"/>
    <w:rsid w:val="00FB5174"/>
    <w:rsid w:val="00FB5BDF"/>
    <w:rsid w:val="00FB61C7"/>
    <w:rsid w:val="00FB6284"/>
    <w:rsid w:val="00FB6B1F"/>
    <w:rsid w:val="00FB6E6E"/>
    <w:rsid w:val="00FB6EE8"/>
    <w:rsid w:val="00FB712B"/>
    <w:rsid w:val="00FB7C9A"/>
    <w:rsid w:val="00FC0A48"/>
    <w:rsid w:val="00FC189A"/>
    <w:rsid w:val="00FC381E"/>
    <w:rsid w:val="00FC3AEC"/>
    <w:rsid w:val="00FC41E5"/>
    <w:rsid w:val="00FC5D08"/>
    <w:rsid w:val="00FC7A46"/>
    <w:rsid w:val="00FD0C90"/>
    <w:rsid w:val="00FD1537"/>
    <w:rsid w:val="00FD19C9"/>
    <w:rsid w:val="00FD2037"/>
    <w:rsid w:val="00FD3EC7"/>
    <w:rsid w:val="00FD58CD"/>
    <w:rsid w:val="00FD5EE0"/>
    <w:rsid w:val="00FD6899"/>
    <w:rsid w:val="00FD7A14"/>
    <w:rsid w:val="00FE013E"/>
    <w:rsid w:val="00FE0ED9"/>
    <w:rsid w:val="00FE1088"/>
    <w:rsid w:val="00FE1671"/>
    <w:rsid w:val="00FE2D4C"/>
    <w:rsid w:val="00FE346C"/>
    <w:rsid w:val="00FE49B1"/>
    <w:rsid w:val="00FE5246"/>
    <w:rsid w:val="00FE59C7"/>
    <w:rsid w:val="00FE60AE"/>
    <w:rsid w:val="00FE6800"/>
    <w:rsid w:val="00FE6940"/>
    <w:rsid w:val="00FE70B0"/>
    <w:rsid w:val="00FE7EDA"/>
    <w:rsid w:val="00FF03D2"/>
    <w:rsid w:val="00FF16DE"/>
    <w:rsid w:val="00FF259F"/>
    <w:rsid w:val="00FF2D8D"/>
    <w:rsid w:val="00FF5BCD"/>
    <w:rsid w:val="00FF73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5A72"/>
    <w:pPr>
      <w:widowControl w:val="0"/>
    </w:pPr>
    <w:rPr>
      <w:rFonts w:ascii="Courier New" w:hAnsi="Courier New"/>
      <w:sz w:val="24"/>
    </w:rPr>
  </w:style>
  <w:style w:type="paragraph" w:styleId="Heading1">
    <w:name w:val="heading 1"/>
    <w:basedOn w:val="Normal"/>
    <w:next w:val="Normal"/>
    <w:qFormat/>
    <w:rsid w:val="00BC5A72"/>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BC5A72"/>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qFormat/>
    <w:rsid w:val="006D4910"/>
    <w:pPr>
      <w:keepNext/>
      <w:spacing w:before="240" w:after="60"/>
      <w:outlineLvl w:val="2"/>
    </w:pPr>
    <w:rPr>
      <w:rFonts w:ascii="Arial" w:hAnsi="Arial" w:cs="Arial"/>
      <w:b/>
      <w:bCs/>
      <w:sz w:val="26"/>
      <w:szCs w:val="26"/>
    </w:rPr>
  </w:style>
  <w:style w:type="paragraph" w:styleId="Heading4">
    <w:name w:val="heading 4"/>
    <w:basedOn w:val="Normal"/>
    <w:next w:val="Normal"/>
    <w:qFormat/>
    <w:rsid w:val="00BC5A72"/>
    <w:pPr>
      <w:keepNext/>
      <w:tabs>
        <w:tab w:val="left" w:pos="-1080"/>
        <w:tab w:val="left" w:pos="-360"/>
        <w:tab w:val="left" w:pos="720"/>
        <w:tab w:val="left" w:pos="1152"/>
      </w:tabs>
      <w:suppressAutoHyphens/>
      <w:jc w:val="center"/>
      <w:outlineLvl w:val="3"/>
    </w:pPr>
    <w:rPr>
      <w:spacing w:val="-3"/>
      <w:u w:val="single"/>
    </w:rPr>
  </w:style>
  <w:style w:type="paragraph" w:styleId="Heading5">
    <w:name w:val="heading 5"/>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4"/>
    </w:pPr>
    <w:rPr>
      <w:rFonts w:ascii="Times New Roman" w:hAnsi="Times New Roman"/>
      <w:sz w:val="28"/>
    </w:rPr>
  </w:style>
  <w:style w:type="paragraph" w:styleId="Heading6">
    <w:name w:val="heading 6"/>
    <w:basedOn w:val="Normal"/>
    <w:next w:val="Normal"/>
    <w:qFormat/>
    <w:rsid w:val="006D4910"/>
    <w:pPr>
      <w:keepNext/>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4320" w:hanging="4320"/>
      <w:outlineLvl w:val="5"/>
    </w:pPr>
    <w:rPr>
      <w:rFonts w:ascii="Times New Roman" w:hAnsi="Times New Roman"/>
    </w:rPr>
  </w:style>
  <w:style w:type="paragraph" w:styleId="Heading7">
    <w:name w:val="heading 7"/>
    <w:basedOn w:val="Normal"/>
    <w:next w:val="Normal"/>
    <w:qFormat/>
    <w:rsid w:val="006D4910"/>
    <w:pPr>
      <w:spacing w:before="240" w:after="60"/>
      <w:outlineLvl w:val="6"/>
    </w:pPr>
    <w:rPr>
      <w:rFonts w:ascii="Times New Roman" w:hAnsi="Times New Roman"/>
      <w:szCs w:val="24"/>
    </w:rPr>
  </w:style>
  <w:style w:type="paragraph" w:styleId="Heading8">
    <w:name w:val="heading 8"/>
    <w:basedOn w:val="Normal"/>
    <w:next w:val="Normal"/>
    <w:qFormat/>
    <w:rsid w:val="006D4910"/>
    <w:pPr>
      <w:spacing w:before="240" w:after="60"/>
      <w:outlineLvl w:val="7"/>
    </w:pPr>
    <w:rPr>
      <w:rFonts w:ascii="Times New Roman" w:hAnsi="Times New Roman"/>
      <w:i/>
      <w:iCs/>
      <w:szCs w:val="24"/>
    </w:rPr>
  </w:style>
  <w:style w:type="paragraph" w:styleId="Heading9">
    <w:name w:val="heading 9"/>
    <w:basedOn w:val="Normal"/>
    <w:next w:val="Normal"/>
    <w:qFormat/>
    <w:rsid w:val="006D4910"/>
    <w:pPr>
      <w:keepNext/>
      <w:widowControl/>
      <w:tabs>
        <w:tab w:val="left" w:pos="-1080"/>
        <w:tab w:val="left" w:pos="-360"/>
        <w:tab w:val="left" w:pos="990"/>
        <w:tab w:val="left" w:pos="1872"/>
        <w:tab w:val="left" w:pos="2592"/>
        <w:tab w:val="left" w:pos="3312"/>
        <w:tab w:val="left" w:pos="4032"/>
        <w:tab w:val="left" w:pos="4752"/>
        <w:tab w:val="left" w:pos="5472"/>
        <w:tab w:val="left" w:pos="6192"/>
      </w:tabs>
      <w:suppressAutoHyphens/>
      <w:ind w:right="332"/>
      <w:jc w:val="center"/>
      <w:outlineLvl w:val="8"/>
    </w:pPr>
    <w:rPr>
      <w:rFonts w:ascii="Times New Roman" w:hAnsi="Times New Roman"/>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C5A72"/>
  </w:style>
  <w:style w:type="character" w:styleId="EndnoteReference">
    <w:name w:val="endnote reference"/>
    <w:basedOn w:val="DefaultParagraphFont"/>
    <w:semiHidden/>
    <w:rsid w:val="00BC5A72"/>
    <w:rPr>
      <w:vertAlign w:val="superscript"/>
    </w:rPr>
  </w:style>
  <w:style w:type="paragraph" w:styleId="FootnoteText">
    <w:name w:val="footnote text"/>
    <w:basedOn w:val="Normal"/>
    <w:semiHidden/>
    <w:rsid w:val="00BC5A72"/>
  </w:style>
  <w:style w:type="character" w:styleId="FootnoteReference">
    <w:name w:val="footnote reference"/>
    <w:basedOn w:val="DefaultParagraphFont"/>
    <w:semiHidden/>
    <w:rsid w:val="00BC5A72"/>
    <w:rPr>
      <w:vertAlign w:val="superscript"/>
    </w:rPr>
  </w:style>
  <w:style w:type="paragraph" w:styleId="TOC1">
    <w:name w:val="toc 1"/>
    <w:basedOn w:val="Normal"/>
    <w:next w:val="Normal"/>
    <w:semiHidden/>
    <w:rsid w:val="00BC5A72"/>
    <w:pPr>
      <w:tabs>
        <w:tab w:val="right" w:leader="dot" w:pos="9360"/>
      </w:tabs>
      <w:suppressAutoHyphens/>
      <w:spacing w:before="480"/>
      <w:ind w:left="720" w:right="720" w:hanging="720"/>
    </w:pPr>
  </w:style>
  <w:style w:type="paragraph" w:styleId="TOC2">
    <w:name w:val="toc 2"/>
    <w:basedOn w:val="Normal"/>
    <w:next w:val="Normal"/>
    <w:semiHidden/>
    <w:rsid w:val="00BC5A72"/>
    <w:pPr>
      <w:tabs>
        <w:tab w:val="right" w:leader="dot" w:pos="9360"/>
      </w:tabs>
      <w:suppressAutoHyphens/>
      <w:ind w:left="1440" w:right="720" w:hanging="720"/>
    </w:pPr>
  </w:style>
  <w:style w:type="paragraph" w:styleId="TOC3">
    <w:name w:val="toc 3"/>
    <w:basedOn w:val="Normal"/>
    <w:next w:val="Normal"/>
    <w:semiHidden/>
    <w:rsid w:val="00BC5A72"/>
    <w:pPr>
      <w:tabs>
        <w:tab w:val="right" w:leader="dot" w:pos="9360"/>
      </w:tabs>
      <w:suppressAutoHyphens/>
      <w:ind w:left="2160" w:right="720" w:hanging="720"/>
    </w:pPr>
  </w:style>
  <w:style w:type="paragraph" w:styleId="TOC4">
    <w:name w:val="toc 4"/>
    <w:basedOn w:val="Normal"/>
    <w:next w:val="Normal"/>
    <w:semiHidden/>
    <w:rsid w:val="00BC5A72"/>
    <w:pPr>
      <w:tabs>
        <w:tab w:val="right" w:leader="dot" w:pos="9360"/>
      </w:tabs>
      <w:suppressAutoHyphens/>
      <w:ind w:left="2880" w:right="720" w:hanging="720"/>
    </w:pPr>
  </w:style>
  <w:style w:type="paragraph" w:styleId="TOC5">
    <w:name w:val="toc 5"/>
    <w:basedOn w:val="Normal"/>
    <w:next w:val="Normal"/>
    <w:semiHidden/>
    <w:rsid w:val="00BC5A72"/>
    <w:pPr>
      <w:tabs>
        <w:tab w:val="right" w:leader="dot" w:pos="9360"/>
      </w:tabs>
      <w:suppressAutoHyphens/>
      <w:ind w:left="3600" w:right="720" w:hanging="720"/>
    </w:pPr>
  </w:style>
  <w:style w:type="paragraph" w:styleId="TOC6">
    <w:name w:val="toc 6"/>
    <w:basedOn w:val="Normal"/>
    <w:next w:val="Normal"/>
    <w:semiHidden/>
    <w:rsid w:val="00BC5A72"/>
    <w:pPr>
      <w:tabs>
        <w:tab w:val="right" w:pos="9360"/>
      </w:tabs>
      <w:suppressAutoHyphens/>
      <w:ind w:left="720" w:hanging="720"/>
    </w:pPr>
  </w:style>
  <w:style w:type="paragraph" w:styleId="TOC7">
    <w:name w:val="toc 7"/>
    <w:basedOn w:val="Normal"/>
    <w:next w:val="Normal"/>
    <w:semiHidden/>
    <w:rsid w:val="00BC5A72"/>
    <w:pPr>
      <w:suppressAutoHyphens/>
      <w:ind w:left="720" w:hanging="720"/>
    </w:pPr>
  </w:style>
  <w:style w:type="paragraph" w:styleId="TOC8">
    <w:name w:val="toc 8"/>
    <w:basedOn w:val="Normal"/>
    <w:next w:val="Normal"/>
    <w:semiHidden/>
    <w:rsid w:val="00BC5A72"/>
    <w:pPr>
      <w:tabs>
        <w:tab w:val="right" w:pos="9360"/>
      </w:tabs>
      <w:suppressAutoHyphens/>
      <w:ind w:left="720" w:hanging="720"/>
    </w:pPr>
  </w:style>
  <w:style w:type="paragraph" w:styleId="TOC9">
    <w:name w:val="toc 9"/>
    <w:basedOn w:val="Normal"/>
    <w:next w:val="Normal"/>
    <w:semiHidden/>
    <w:rsid w:val="00BC5A72"/>
    <w:pPr>
      <w:tabs>
        <w:tab w:val="right" w:leader="dot" w:pos="9360"/>
      </w:tabs>
      <w:suppressAutoHyphens/>
      <w:ind w:left="720" w:hanging="720"/>
    </w:pPr>
  </w:style>
  <w:style w:type="paragraph" w:styleId="Index1">
    <w:name w:val="index 1"/>
    <w:basedOn w:val="Normal"/>
    <w:next w:val="Normal"/>
    <w:semiHidden/>
    <w:rsid w:val="00BC5A72"/>
    <w:pPr>
      <w:tabs>
        <w:tab w:val="right" w:leader="dot" w:pos="9360"/>
      </w:tabs>
      <w:suppressAutoHyphens/>
      <w:ind w:left="1440" w:right="720" w:hanging="1440"/>
    </w:pPr>
  </w:style>
  <w:style w:type="paragraph" w:styleId="Index2">
    <w:name w:val="index 2"/>
    <w:basedOn w:val="Normal"/>
    <w:next w:val="Normal"/>
    <w:semiHidden/>
    <w:rsid w:val="00BC5A72"/>
    <w:pPr>
      <w:tabs>
        <w:tab w:val="right" w:leader="dot" w:pos="9360"/>
      </w:tabs>
      <w:suppressAutoHyphens/>
      <w:ind w:left="1440" w:right="720" w:hanging="720"/>
    </w:pPr>
  </w:style>
  <w:style w:type="paragraph" w:styleId="TOAHeading">
    <w:name w:val="toa heading"/>
    <w:basedOn w:val="Normal"/>
    <w:next w:val="Normal"/>
    <w:semiHidden/>
    <w:rsid w:val="00BC5A72"/>
    <w:pPr>
      <w:tabs>
        <w:tab w:val="right" w:pos="9360"/>
      </w:tabs>
      <w:suppressAutoHyphens/>
    </w:pPr>
  </w:style>
  <w:style w:type="paragraph" w:styleId="Caption">
    <w:name w:val="caption"/>
    <w:basedOn w:val="Normal"/>
    <w:next w:val="Normal"/>
    <w:qFormat/>
    <w:rsid w:val="00BC5A72"/>
  </w:style>
  <w:style w:type="character" w:customStyle="1" w:styleId="EquationCaption">
    <w:name w:val="_Equation Caption"/>
    <w:rsid w:val="00BC5A72"/>
  </w:style>
  <w:style w:type="paragraph" w:styleId="Footer">
    <w:name w:val="footer"/>
    <w:basedOn w:val="Normal"/>
    <w:link w:val="FooterChar"/>
    <w:uiPriority w:val="99"/>
    <w:rsid w:val="00BC5A72"/>
    <w:pPr>
      <w:tabs>
        <w:tab w:val="center" w:pos="4320"/>
        <w:tab w:val="right" w:pos="8640"/>
      </w:tabs>
    </w:pPr>
  </w:style>
  <w:style w:type="paragraph" w:styleId="Header">
    <w:name w:val="header"/>
    <w:basedOn w:val="Normal"/>
    <w:rsid w:val="00BC5A72"/>
    <w:pPr>
      <w:tabs>
        <w:tab w:val="center" w:pos="4320"/>
        <w:tab w:val="right" w:pos="8640"/>
      </w:tabs>
    </w:pPr>
  </w:style>
  <w:style w:type="paragraph" w:styleId="BodyText">
    <w:name w:val="Body Text"/>
    <w:basedOn w:val="Normal"/>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BC5A72"/>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BC5A72"/>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odyTextIndent">
    <w:name w:val="Body Text Indent"/>
    <w:basedOn w:val="Normal"/>
    <w:rsid w:val="00BC5A72"/>
    <w:pPr>
      <w:tabs>
        <w:tab w:val="left" w:pos="-1080"/>
        <w:tab w:val="left" w:pos="-360"/>
        <w:tab w:val="left" w:pos="720"/>
        <w:tab w:val="left" w:pos="1440"/>
        <w:tab w:val="left" w:pos="1872"/>
        <w:tab w:val="left" w:pos="2592"/>
        <w:tab w:val="left" w:pos="3312"/>
        <w:tab w:val="left" w:pos="4032"/>
        <w:tab w:val="left" w:pos="4752"/>
        <w:tab w:val="left" w:pos="5472"/>
        <w:tab w:val="left" w:pos="6192"/>
      </w:tabs>
      <w:suppressAutoHyphens/>
      <w:ind w:left="720"/>
      <w:jc w:val="both"/>
    </w:pPr>
    <w:rPr>
      <w:rFonts w:ascii="Times New Roman" w:hAnsi="Times New Roman"/>
      <w:spacing w:val="-3"/>
    </w:rPr>
  </w:style>
  <w:style w:type="paragraph" w:styleId="BodyText2">
    <w:name w:val="Body Text 2"/>
    <w:basedOn w:val="Normal"/>
    <w:rsid w:val="00BC5A7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ascii="Times New Roman" w:hAnsi="Times New Roman"/>
      <w:color w:val="FF0000"/>
      <w:spacing w:val="-3"/>
    </w:rPr>
  </w:style>
  <w:style w:type="paragraph" w:styleId="BodyText3">
    <w:name w:val="Body Text 3"/>
    <w:basedOn w:val="Normal"/>
    <w:rsid w:val="006D4910"/>
    <w:pPr>
      <w:spacing w:after="120"/>
    </w:pPr>
    <w:rPr>
      <w:sz w:val="16"/>
      <w:szCs w:val="16"/>
    </w:rPr>
  </w:style>
  <w:style w:type="paragraph" w:styleId="BalloonText">
    <w:name w:val="Balloon Text"/>
    <w:basedOn w:val="Normal"/>
    <w:semiHidden/>
    <w:rsid w:val="004561A8"/>
    <w:rPr>
      <w:rFonts w:ascii="Tahoma" w:hAnsi="Tahoma" w:cs="Tahoma"/>
      <w:sz w:val="16"/>
      <w:szCs w:val="16"/>
    </w:rPr>
  </w:style>
  <w:style w:type="character" w:styleId="CommentReference">
    <w:name w:val="annotation reference"/>
    <w:basedOn w:val="DefaultParagraphFont"/>
    <w:semiHidden/>
    <w:rsid w:val="004561A8"/>
    <w:rPr>
      <w:sz w:val="16"/>
      <w:szCs w:val="16"/>
    </w:rPr>
  </w:style>
  <w:style w:type="paragraph" w:styleId="CommentText">
    <w:name w:val="annotation text"/>
    <w:basedOn w:val="Normal"/>
    <w:semiHidden/>
    <w:rsid w:val="004561A8"/>
    <w:rPr>
      <w:sz w:val="20"/>
    </w:rPr>
  </w:style>
  <w:style w:type="paragraph" w:styleId="CommentSubject">
    <w:name w:val="annotation subject"/>
    <w:basedOn w:val="CommentText"/>
    <w:next w:val="CommentText"/>
    <w:semiHidden/>
    <w:rsid w:val="004561A8"/>
    <w:rPr>
      <w:b/>
      <w:bCs/>
    </w:rPr>
  </w:style>
  <w:style w:type="character" w:styleId="Hyperlink">
    <w:name w:val="Hyperlink"/>
    <w:basedOn w:val="DefaultParagraphFont"/>
    <w:rsid w:val="003558E7"/>
    <w:rPr>
      <w:color w:val="0000FF"/>
      <w:u w:val="single"/>
    </w:rPr>
  </w:style>
  <w:style w:type="paragraph" w:styleId="ListParagraph">
    <w:name w:val="List Paragraph"/>
    <w:basedOn w:val="Normal"/>
    <w:uiPriority w:val="34"/>
    <w:qFormat/>
    <w:rsid w:val="009F0AA3"/>
    <w:pPr>
      <w:ind w:left="720"/>
    </w:pPr>
  </w:style>
  <w:style w:type="paragraph" w:styleId="HTMLPreformatted">
    <w:name w:val="HTML Preformatted"/>
    <w:basedOn w:val="Normal"/>
    <w:link w:val="HTMLPreformattedChar"/>
    <w:rsid w:val="008106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sz w:val="20"/>
    </w:rPr>
  </w:style>
  <w:style w:type="character" w:customStyle="1" w:styleId="HTMLPreformattedChar">
    <w:name w:val="HTML Preformatted Char"/>
    <w:basedOn w:val="DefaultParagraphFont"/>
    <w:link w:val="HTMLPreformatted"/>
    <w:rsid w:val="008106B1"/>
    <w:rPr>
      <w:rFonts w:ascii="Courier New" w:hAnsi="Courier New" w:cs="Courier New"/>
    </w:rPr>
  </w:style>
  <w:style w:type="character" w:customStyle="1" w:styleId="FooterChar">
    <w:name w:val="Footer Char"/>
    <w:basedOn w:val="DefaultParagraphFont"/>
    <w:link w:val="Footer"/>
    <w:uiPriority w:val="99"/>
    <w:rsid w:val="003C5BB1"/>
    <w:rPr>
      <w:rFonts w:ascii="Courier New" w:hAnsi="Courier New"/>
      <w:sz w:val="24"/>
    </w:rPr>
  </w:style>
  <w:style w:type="table" w:styleId="TableGrid">
    <w:name w:val="Table Grid"/>
    <w:basedOn w:val="TableNormal"/>
    <w:rsid w:val="00B22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67879"/>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748036281">
      <w:bodyDiv w:val="1"/>
      <w:marLeft w:val="0"/>
      <w:marRight w:val="0"/>
      <w:marTop w:val="0"/>
      <w:marBottom w:val="0"/>
      <w:divBdr>
        <w:top w:val="none" w:sz="0" w:space="0" w:color="auto"/>
        <w:left w:val="none" w:sz="0" w:space="0" w:color="auto"/>
        <w:bottom w:val="none" w:sz="0" w:space="0" w:color="auto"/>
        <w:right w:val="none" w:sz="0" w:space="0" w:color="auto"/>
      </w:divBdr>
    </w:div>
    <w:div w:id="949168635">
      <w:bodyDiv w:val="1"/>
      <w:marLeft w:val="0"/>
      <w:marRight w:val="0"/>
      <w:marTop w:val="0"/>
      <w:marBottom w:val="0"/>
      <w:divBdr>
        <w:top w:val="none" w:sz="0" w:space="0" w:color="auto"/>
        <w:left w:val="none" w:sz="0" w:space="0" w:color="auto"/>
        <w:bottom w:val="none" w:sz="0" w:space="0" w:color="auto"/>
        <w:right w:val="none" w:sz="0" w:space="0" w:color="auto"/>
      </w:divBdr>
    </w:div>
    <w:div w:id="1367026895">
      <w:bodyDiv w:val="1"/>
      <w:marLeft w:val="0"/>
      <w:marRight w:val="0"/>
      <w:marTop w:val="0"/>
      <w:marBottom w:val="0"/>
      <w:divBdr>
        <w:top w:val="none" w:sz="0" w:space="0" w:color="auto"/>
        <w:left w:val="none" w:sz="0" w:space="0" w:color="auto"/>
        <w:bottom w:val="none" w:sz="0" w:space="0" w:color="auto"/>
        <w:right w:val="none" w:sz="0" w:space="0" w:color="auto"/>
      </w:divBdr>
    </w:div>
    <w:div w:id="1531914583">
      <w:bodyDiv w:val="1"/>
      <w:marLeft w:val="0"/>
      <w:marRight w:val="0"/>
      <w:marTop w:val="0"/>
      <w:marBottom w:val="0"/>
      <w:divBdr>
        <w:top w:val="none" w:sz="0" w:space="0" w:color="auto"/>
        <w:left w:val="none" w:sz="0" w:space="0" w:color="auto"/>
        <w:bottom w:val="none" w:sz="0" w:space="0" w:color="auto"/>
        <w:right w:val="none" w:sz="0" w:space="0" w:color="auto"/>
      </w:divBdr>
    </w:div>
    <w:div w:id="21183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p.state.fl.us/air/emission/tvfee.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1BADB-9758-4FE1-A897-A23659029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Pages>
  <Words>12495</Words>
  <Characters>68355</Characters>
  <Application>Microsoft Office Word</Application>
  <DocSecurity>0</DocSecurity>
  <Lines>569</Lines>
  <Paragraphs>161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80689</CharactersWithSpaces>
  <SharedDoc>false</SharedDoc>
  <HLinks>
    <vt:vector size="6" baseType="variant">
      <vt:variant>
        <vt:i4>1441859</vt:i4>
      </vt:variant>
      <vt:variant>
        <vt:i4>2</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hathaways</cp:lastModifiedBy>
  <cp:revision>7</cp:revision>
  <cp:lastPrinted>2012-02-27T20:25:00Z</cp:lastPrinted>
  <dcterms:created xsi:type="dcterms:W3CDTF">2012-03-14T13:04:00Z</dcterms:created>
  <dcterms:modified xsi:type="dcterms:W3CDTF">2012-03-14T13:36:00Z</dcterms:modified>
</cp:coreProperties>
</file>