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A76" w:rsidRPr="000C4D7F" w:rsidRDefault="00C34A76" w:rsidP="00C34A76">
      <w:pPr>
        <w:tabs>
          <w:tab w:val="left" w:pos="720"/>
          <w:tab w:val="left" w:pos="1152"/>
          <w:tab w:val="left" w:pos="2304"/>
          <w:tab w:val="left" w:pos="3456"/>
          <w:tab w:val="left" w:pos="4608"/>
          <w:tab w:val="left" w:pos="5760"/>
          <w:tab w:val="right" w:pos="7002"/>
          <w:tab w:val="right" w:pos="7902"/>
          <w:tab w:val="right" w:pos="8712"/>
          <w:tab w:val="right" w:pos="9360"/>
        </w:tabs>
        <w:jc w:val="center"/>
        <w:rPr>
          <w:b/>
          <w:color w:val="FF0000"/>
          <w:sz w:val="28"/>
          <w:szCs w:val="28"/>
        </w:rPr>
      </w:pPr>
    </w:p>
    <w:p w:rsidR="00C34A76" w:rsidRDefault="00C34A76" w:rsidP="00C34A76">
      <w:pPr>
        <w:tabs>
          <w:tab w:val="left" w:pos="720"/>
          <w:tab w:val="left" w:pos="1152"/>
          <w:tab w:val="left" w:pos="2304"/>
          <w:tab w:val="left" w:pos="3456"/>
          <w:tab w:val="left" w:pos="4608"/>
          <w:tab w:val="left" w:pos="5760"/>
          <w:tab w:val="right" w:pos="7002"/>
          <w:tab w:val="right" w:pos="7902"/>
          <w:tab w:val="right" w:pos="8712"/>
          <w:tab w:val="right" w:pos="9360"/>
        </w:tabs>
        <w:jc w:val="center"/>
        <w:rPr>
          <w:b/>
          <w:sz w:val="28"/>
          <w:szCs w:val="28"/>
        </w:rPr>
      </w:pPr>
    </w:p>
    <w:p w:rsidR="00C34A76" w:rsidRPr="005619EF" w:rsidRDefault="00C34A76" w:rsidP="00C34A76">
      <w:pPr>
        <w:tabs>
          <w:tab w:val="left" w:pos="720"/>
          <w:tab w:val="left" w:pos="1152"/>
          <w:tab w:val="left" w:pos="2304"/>
          <w:tab w:val="left" w:pos="3456"/>
          <w:tab w:val="left" w:pos="4608"/>
          <w:tab w:val="left" w:pos="5760"/>
          <w:tab w:val="right" w:pos="7002"/>
          <w:tab w:val="right" w:pos="7902"/>
          <w:tab w:val="right" w:pos="8712"/>
          <w:tab w:val="right" w:pos="9360"/>
        </w:tabs>
        <w:jc w:val="center"/>
        <w:rPr>
          <w:b/>
          <w:sz w:val="28"/>
          <w:szCs w:val="28"/>
        </w:rPr>
      </w:pPr>
      <w:r w:rsidRPr="005619EF">
        <w:rPr>
          <w:b/>
          <w:sz w:val="28"/>
          <w:szCs w:val="28"/>
        </w:rPr>
        <w:t>FINAL DETERMINATION</w:t>
      </w:r>
    </w:p>
    <w:p w:rsidR="00C34A76" w:rsidRPr="005619EF" w:rsidRDefault="00C34A76" w:rsidP="00C34A76">
      <w:pPr>
        <w:tabs>
          <w:tab w:val="left" w:pos="720"/>
          <w:tab w:val="left" w:pos="1152"/>
          <w:tab w:val="left" w:pos="2304"/>
          <w:tab w:val="left" w:pos="3456"/>
          <w:tab w:val="left" w:pos="4608"/>
          <w:tab w:val="left" w:pos="5760"/>
          <w:tab w:val="right" w:pos="7002"/>
          <w:tab w:val="right" w:pos="7902"/>
          <w:tab w:val="right" w:pos="8712"/>
          <w:tab w:val="right" w:pos="9360"/>
        </w:tabs>
        <w:jc w:val="both"/>
        <w:rPr>
          <w:b/>
          <w:sz w:val="22"/>
        </w:rPr>
      </w:pPr>
    </w:p>
    <w:p w:rsidR="00C34A76" w:rsidRPr="005619EF" w:rsidRDefault="00C34A76" w:rsidP="00C34A76">
      <w:pPr>
        <w:pStyle w:val="Heading4"/>
        <w:rPr>
          <w:sz w:val="22"/>
        </w:rPr>
      </w:pPr>
    </w:p>
    <w:p w:rsidR="00C34A76" w:rsidRPr="005619EF" w:rsidRDefault="00C34A76" w:rsidP="00C34A76">
      <w:pPr>
        <w:jc w:val="both"/>
        <w:rPr>
          <w:b/>
        </w:rPr>
      </w:pPr>
      <w:r w:rsidRPr="005619EF">
        <w:rPr>
          <w:b/>
        </w:rPr>
        <w:t>I.</w:t>
      </w:r>
      <w:r w:rsidRPr="005619EF">
        <w:rPr>
          <w:b/>
        </w:rPr>
        <w:tab/>
      </w:r>
      <w:r w:rsidRPr="005619EF">
        <w:rPr>
          <w:b/>
          <w:sz w:val="24"/>
          <w:szCs w:val="24"/>
        </w:rPr>
        <w:t>GENERAL INFORMATION</w:t>
      </w:r>
    </w:p>
    <w:p w:rsidR="00C34A76" w:rsidRPr="005619EF" w:rsidRDefault="00C34A76" w:rsidP="00C34A76">
      <w:pPr>
        <w:jc w:val="both"/>
        <w:rPr>
          <w:sz w:val="22"/>
        </w:rPr>
      </w:pPr>
    </w:p>
    <w:p w:rsidR="00C34A76" w:rsidRPr="005619EF" w:rsidRDefault="00C34A76" w:rsidP="00C34A76">
      <w:pPr>
        <w:jc w:val="both"/>
        <w:rPr>
          <w:b/>
          <w:sz w:val="22"/>
        </w:rPr>
      </w:pPr>
      <w:r w:rsidRPr="005619EF">
        <w:rPr>
          <w:sz w:val="22"/>
        </w:rPr>
        <w:tab/>
      </w:r>
      <w:r w:rsidRPr="005619EF">
        <w:rPr>
          <w:b/>
          <w:sz w:val="22"/>
        </w:rPr>
        <w:t>A.</w:t>
      </w:r>
      <w:r w:rsidRPr="005619EF">
        <w:rPr>
          <w:b/>
          <w:sz w:val="22"/>
        </w:rPr>
        <w:tab/>
        <w:t xml:space="preserve">APPLICANT </w:t>
      </w:r>
    </w:p>
    <w:p w:rsidR="00C34A76" w:rsidRPr="003E4EFA" w:rsidRDefault="00C34A76" w:rsidP="00C34A76">
      <w:pPr>
        <w:jc w:val="both"/>
        <w:rPr>
          <w:color w:val="FF0000"/>
          <w:sz w:val="22"/>
        </w:rPr>
      </w:pPr>
    </w:p>
    <w:p w:rsidR="00C34A76" w:rsidRPr="005619EF" w:rsidRDefault="00C34A76" w:rsidP="00D42C4D">
      <w:pPr>
        <w:tabs>
          <w:tab w:val="left" w:pos="720"/>
          <w:tab w:val="left" w:pos="5760"/>
        </w:tabs>
        <w:rPr>
          <w:sz w:val="22"/>
          <w:szCs w:val="22"/>
        </w:rPr>
      </w:pPr>
      <w:r w:rsidRPr="003E4EFA">
        <w:rPr>
          <w:color w:val="FF0000"/>
          <w:sz w:val="22"/>
        </w:rPr>
        <w:tab/>
      </w:r>
      <w:r w:rsidRPr="005619EF">
        <w:rPr>
          <w:sz w:val="22"/>
        </w:rPr>
        <w:t>Jacksonville Aviation Authority</w:t>
      </w:r>
      <w:r w:rsidRPr="005619EF">
        <w:rPr>
          <w:sz w:val="22"/>
        </w:rPr>
        <w:tab/>
      </w:r>
      <w:r w:rsidRPr="005619EF">
        <w:rPr>
          <w:sz w:val="22"/>
          <w:szCs w:val="22"/>
        </w:rPr>
        <w:t>FINAL Permit No. 0310601-001-AC</w:t>
      </w:r>
      <w:r w:rsidRPr="005619EF">
        <w:rPr>
          <w:sz w:val="22"/>
          <w:szCs w:val="22"/>
        </w:rPr>
        <w:tab/>
      </w:r>
      <w:r w:rsidRPr="005619EF">
        <w:rPr>
          <w:sz w:val="22"/>
          <w:szCs w:val="22"/>
        </w:rPr>
        <w:tab/>
        <w:t>14201 Pecan Park Road</w:t>
      </w:r>
      <w:r w:rsidRPr="005619EF">
        <w:rPr>
          <w:sz w:val="22"/>
          <w:szCs w:val="22"/>
        </w:rPr>
        <w:tab/>
        <w:t>County: Duval</w:t>
      </w:r>
    </w:p>
    <w:p w:rsidR="00C34A76" w:rsidRPr="005619EF" w:rsidRDefault="00C34A76" w:rsidP="00C34A76">
      <w:pPr>
        <w:tabs>
          <w:tab w:val="left" w:pos="-360"/>
          <w:tab w:val="left" w:pos="360"/>
          <w:tab w:val="left" w:pos="720"/>
          <w:tab w:val="left" w:pos="1080"/>
          <w:tab w:val="left" w:pos="144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0" w:lineRule="exact"/>
        <w:rPr>
          <w:sz w:val="22"/>
          <w:szCs w:val="22"/>
        </w:rPr>
      </w:pPr>
      <w:r w:rsidRPr="005619EF">
        <w:rPr>
          <w:sz w:val="22"/>
          <w:szCs w:val="22"/>
        </w:rPr>
        <w:tab/>
      </w:r>
      <w:r w:rsidRPr="005619EF">
        <w:rPr>
          <w:sz w:val="22"/>
          <w:szCs w:val="22"/>
        </w:rPr>
        <w:tab/>
        <w:t>Jacksonville, Florida  32218</w:t>
      </w:r>
    </w:p>
    <w:p w:rsidR="00C34A76" w:rsidRPr="005619EF" w:rsidRDefault="00C34A76" w:rsidP="00C34A76">
      <w:pPr>
        <w:jc w:val="both"/>
        <w:rPr>
          <w:sz w:val="22"/>
          <w:szCs w:val="22"/>
        </w:rPr>
      </w:pPr>
      <w:r w:rsidRPr="005619EF">
        <w:rPr>
          <w:sz w:val="22"/>
          <w:szCs w:val="22"/>
        </w:rPr>
        <w:tab/>
      </w:r>
      <w:r w:rsidRPr="005619EF">
        <w:rPr>
          <w:sz w:val="22"/>
          <w:szCs w:val="22"/>
        </w:rPr>
        <w:tab/>
      </w:r>
    </w:p>
    <w:p w:rsidR="00C34A76" w:rsidRPr="005619EF" w:rsidRDefault="00C34A76" w:rsidP="00C34A76">
      <w:pPr>
        <w:jc w:val="both"/>
        <w:rPr>
          <w:b/>
          <w:sz w:val="22"/>
        </w:rPr>
      </w:pPr>
      <w:r w:rsidRPr="005619EF">
        <w:rPr>
          <w:b/>
          <w:sz w:val="22"/>
        </w:rPr>
        <w:tab/>
        <w:t>B.</w:t>
      </w:r>
      <w:r w:rsidRPr="005619EF">
        <w:rPr>
          <w:b/>
          <w:sz w:val="22"/>
        </w:rPr>
        <w:tab/>
        <w:t xml:space="preserve">PROJECT </w:t>
      </w:r>
    </w:p>
    <w:p w:rsidR="00C34A76" w:rsidRPr="005619EF" w:rsidRDefault="00C34A76" w:rsidP="00C34A76">
      <w:pPr>
        <w:ind w:left="720"/>
        <w:jc w:val="both"/>
        <w:rPr>
          <w:sz w:val="22"/>
        </w:rPr>
      </w:pPr>
    </w:p>
    <w:p w:rsidR="00C34A76" w:rsidRPr="005619EF" w:rsidRDefault="00C34A76" w:rsidP="00C34A76">
      <w:pPr>
        <w:ind w:left="720"/>
        <w:jc w:val="both"/>
        <w:rPr>
          <w:sz w:val="22"/>
        </w:rPr>
      </w:pPr>
      <w:r w:rsidRPr="005619EF">
        <w:rPr>
          <w:sz w:val="22"/>
          <w:szCs w:val="22"/>
        </w:rPr>
        <w:t xml:space="preserve">The applicant, </w:t>
      </w:r>
      <w:r w:rsidRPr="005619EF">
        <w:rPr>
          <w:sz w:val="22"/>
        </w:rPr>
        <w:t>Jacksonville Aviation Authority</w:t>
      </w:r>
      <w:r w:rsidRPr="005619EF">
        <w:rPr>
          <w:sz w:val="22"/>
          <w:szCs w:val="22"/>
        </w:rPr>
        <w:t xml:space="preserve">, applied on October 6, 2014 to the </w:t>
      </w:r>
      <w:r w:rsidR="00AD3738">
        <w:rPr>
          <w:sz w:val="22"/>
          <w:szCs w:val="22"/>
        </w:rPr>
        <w:t>Regulatory Compliance Department (</w:t>
      </w:r>
      <w:r w:rsidRPr="005619EF">
        <w:rPr>
          <w:sz w:val="22"/>
          <w:szCs w:val="22"/>
        </w:rPr>
        <w:t>Permitting Authority</w:t>
      </w:r>
      <w:r w:rsidR="00AD3738">
        <w:rPr>
          <w:sz w:val="22"/>
          <w:szCs w:val="22"/>
        </w:rPr>
        <w:t>)</w:t>
      </w:r>
      <w:r w:rsidRPr="005619EF">
        <w:rPr>
          <w:sz w:val="22"/>
          <w:szCs w:val="22"/>
        </w:rPr>
        <w:t xml:space="preserve"> for a permit to construct </w:t>
      </w:r>
      <w:r w:rsidRPr="005619EF">
        <w:rPr>
          <w:sz w:val="22"/>
        </w:rPr>
        <w:t xml:space="preserve">a biological waste incinerator at Jacksonville International Airport. </w:t>
      </w:r>
      <w:r w:rsidR="00646EC2">
        <w:rPr>
          <w:sz w:val="22"/>
        </w:rPr>
        <w:t xml:space="preserve"> </w:t>
      </w:r>
      <w:r w:rsidRPr="005619EF">
        <w:rPr>
          <w:sz w:val="22"/>
        </w:rPr>
        <w:t>Jacksonville International Airport is located at 2400 Yankee Clipper Drive, Jacksonville, Duval County, Florida 32218</w:t>
      </w:r>
      <w:r>
        <w:rPr>
          <w:sz w:val="22"/>
        </w:rPr>
        <w:t>.</w:t>
      </w:r>
    </w:p>
    <w:p w:rsidR="00C34A76" w:rsidRPr="003E4EFA" w:rsidRDefault="00C34A76" w:rsidP="00C34A76">
      <w:pPr>
        <w:pStyle w:val="BodyText"/>
        <w:ind w:left="720"/>
        <w:rPr>
          <w:color w:val="FF0000"/>
        </w:rPr>
      </w:pPr>
    </w:p>
    <w:p w:rsidR="00C34A76" w:rsidRPr="005619EF" w:rsidRDefault="00C34A76" w:rsidP="00C34A76">
      <w:pPr>
        <w:ind w:left="720" w:hanging="720"/>
        <w:jc w:val="both"/>
        <w:rPr>
          <w:sz w:val="22"/>
        </w:rPr>
      </w:pPr>
      <w:r w:rsidRPr="005619EF">
        <w:rPr>
          <w:b/>
          <w:sz w:val="24"/>
        </w:rPr>
        <w:t>II.</w:t>
      </w:r>
      <w:r w:rsidRPr="005619EF">
        <w:rPr>
          <w:b/>
          <w:sz w:val="24"/>
        </w:rPr>
        <w:tab/>
        <w:t>FINAL DETERMINATION</w:t>
      </w:r>
    </w:p>
    <w:p w:rsidR="00C34A76" w:rsidRPr="003E4EFA" w:rsidRDefault="00C34A76" w:rsidP="00C34A76">
      <w:pPr>
        <w:tabs>
          <w:tab w:val="left" w:pos="6390"/>
        </w:tabs>
        <w:ind w:left="720"/>
        <w:jc w:val="both"/>
        <w:rPr>
          <w:color w:val="FF0000"/>
          <w:sz w:val="22"/>
        </w:rPr>
      </w:pPr>
    </w:p>
    <w:p w:rsidR="00C34A76" w:rsidRPr="005619EF" w:rsidRDefault="00C34A76" w:rsidP="00C34A76">
      <w:pPr>
        <w:tabs>
          <w:tab w:val="left" w:pos="6390"/>
        </w:tabs>
        <w:ind w:left="720"/>
        <w:jc w:val="both"/>
        <w:rPr>
          <w:sz w:val="22"/>
        </w:rPr>
      </w:pPr>
      <w:r w:rsidRPr="005619EF">
        <w:rPr>
          <w:sz w:val="22"/>
        </w:rPr>
        <w:t xml:space="preserve">The Technical Evaluation and Preliminary Determination for the project described above </w:t>
      </w:r>
      <w:proofErr w:type="gramStart"/>
      <w:r w:rsidRPr="005619EF">
        <w:rPr>
          <w:sz w:val="22"/>
        </w:rPr>
        <w:t>was</w:t>
      </w:r>
      <w:proofErr w:type="gramEnd"/>
      <w:r w:rsidRPr="005619EF">
        <w:rPr>
          <w:sz w:val="22"/>
        </w:rPr>
        <w:t xml:space="preserve"> distributed on October 28, 2014</w:t>
      </w:r>
      <w:r w:rsidRPr="003E4EFA">
        <w:rPr>
          <w:color w:val="FF0000"/>
          <w:sz w:val="22"/>
        </w:rPr>
        <w:t xml:space="preserve">.  </w:t>
      </w:r>
      <w:r w:rsidRPr="005619EF">
        <w:rPr>
          <w:sz w:val="22"/>
        </w:rPr>
        <w:t xml:space="preserve">The Public Notice of Intent to Issue Permit was published in the Financial News and Daily Record on November 6, 2014.  Proof of publication of the Public Notice of Intent to Issue Permit was received by the Permitting Authority on November 17, 2014.  </w:t>
      </w:r>
    </w:p>
    <w:p w:rsidR="00C34A76" w:rsidRPr="005619EF" w:rsidRDefault="00C34A76" w:rsidP="00C34A76">
      <w:pPr>
        <w:ind w:left="720"/>
        <w:jc w:val="both"/>
        <w:rPr>
          <w:sz w:val="22"/>
          <w:highlight w:val="yellow"/>
        </w:rPr>
      </w:pPr>
    </w:p>
    <w:p w:rsidR="00C34A76" w:rsidRPr="0026594F" w:rsidRDefault="00C34A76" w:rsidP="00C34A76">
      <w:pPr>
        <w:ind w:left="720"/>
        <w:jc w:val="both"/>
        <w:rPr>
          <w:sz w:val="22"/>
        </w:rPr>
      </w:pPr>
      <w:r w:rsidRPr="0026594F">
        <w:rPr>
          <w:sz w:val="22"/>
        </w:rPr>
        <w:t>Copies of the evaluation were available for public inspection at the Permitting Authority.</w:t>
      </w:r>
    </w:p>
    <w:p w:rsidR="00C34A76" w:rsidRDefault="00C34A76" w:rsidP="00C34A76">
      <w:pPr>
        <w:tabs>
          <w:tab w:val="left" w:pos="720"/>
        </w:tabs>
        <w:ind w:left="720"/>
        <w:jc w:val="both"/>
        <w:rPr>
          <w:sz w:val="22"/>
        </w:rPr>
      </w:pPr>
    </w:p>
    <w:p w:rsidR="00C34A76" w:rsidRDefault="00C34A76" w:rsidP="00C34A76">
      <w:pPr>
        <w:tabs>
          <w:tab w:val="left" w:pos="720"/>
        </w:tabs>
        <w:ind w:left="720"/>
        <w:jc w:val="both"/>
        <w:rPr>
          <w:sz w:val="22"/>
        </w:rPr>
      </w:pPr>
      <w:r w:rsidRPr="00F60F7D">
        <w:rPr>
          <w:sz w:val="22"/>
        </w:rPr>
        <w:t xml:space="preserve">Comments were received and the DRAFT </w:t>
      </w:r>
      <w:r>
        <w:rPr>
          <w:sz w:val="22"/>
        </w:rPr>
        <w:t xml:space="preserve">Construction </w:t>
      </w:r>
      <w:r w:rsidRPr="00F60F7D">
        <w:rPr>
          <w:sz w:val="22"/>
        </w:rPr>
        <w:t>Permit was</w:t>
      </w:r>
      <w:r w:rsidRPr="00F60F7D">
        <w:rPr>
          <w:b/>
          <w:sz w:val="22"/>
        </w:rPr>
        <w:t xml:space="preserve"> </w:t>
      </w:r>
      <w:r w:rsidRPr="00F60F7D">
        <w:rPr>
          <w:sz w:val="22"/>
        </w:rPr>
        <w:t xml:space="preserve">changed. The comments were not considered significant enough to reissue the DRAFT </w:t>
      </w:r>
      <w:r>
        <w:rPr>
          <w:sz w:val="22"/>
        </w:rPr>
        <w:t xml:space="preserve">Construction </w:t>
      </w:r>
      <w:r w:rsidRPr="00F60F7D">
        <w:rPr>
          <w:sz w:val="22"/>
        </w:rPr>
        <w:t>Permit and require another Public Notice. Comments we</w:t>
      </w:r>
      <w:r>
        <w:rPr>
          <w:sz w:val="22"/>
        </w:rPr>
        <w:t xml:space="preserve">re received from one respondent </w:t>
      </w:r>
      <w:r w:rsidRPr="00F60F7D">
        <w:rPr>
          <w:sz w:val="22"/>
        </w:rPr>
        <w:t xml:space="preserve">during the </w:t>
      </w:r>
      <w:r>
        <w:rPr>
          <w:sz w:val="22"/>
        </w:rPr>
        <w:t>14</w:t>
      </w:r>
      <w:r w:rsidRPr="00F60F7D">
        <w:rPr>
          <w:sz w:val="22"/>
        </w:rPr>
        <w:t xml:space="preserve"> (</w:t>
      </w:r>
      <w:r>
        <w:rPr>
          <w:sz w:val="22"/>
        </w:rPr>
        <w:t>fourteen</w:t>
      </w:r>
      <w:r w:rsidRPr="00F60F7D">
        <w:rPr>
          <w:sz w:val="22"/>
        </w:rPr>
        <w:t xml:space="preserve">) day public comment period. Listed below </w:t>
      </w:r>
      <w:proofErr w:type="gramStart"/>
      <w:r w:rsidRPr="00F60F7D">
        <w:rPr>
          <w:sz w:val="22"/>
        </w:rPr>
        <w:t>is</w:t>
      </w:r>
      <w:proofErr w:type="gramEnd"/>
      <w:r w:rsidRPr="00F60F7D">
        <w:rPr>
          <w:sz w:val="22"/>
        </w:rPr>
        <w:t xml:space="preserve"> the </w:t>
      </w:r>
      <w:r>
        <w:rPr>
          <w:sz w:val="22"/>
        </w:rPr>
        <w:t xml:space="preserve">comment e-mail and </w:t>
      </w:r>
      <w:r w:rsidRPr="00F60F7D">
        <w:rPr>
          <w:sz w:val="22"/>
        </w:rPr>
        <w:t>a response to each comment in the order that the comment was received.</w:t>
      </w:r>
      <w:r>
        <w:rPr>
          <w:sz w:val="22"/>
        </w:rPr>
        <w:t xml:space="preserve">  The comment(s) will not be restated.</w:t>
      </w:r>
      <w:r w:rsidRPr="00F60F7D">
        <w:rPr>
          <w:sz w:val="22"/>
        </w:rPr>
        <w:t xml:space="preserve"> </w:t>
      </w:r>
    </w:p>
    <w:p w:rsidR="00C34A76" w:rsidRDefault="00C34A76" w:rsidP="00C34A76">
      <w:pPr>
        <w:tabs>
          <w:tab w:val="left" w:pos="720"/>
        </w:tabs>
        <w:ind w:left="720"/>
        <w:jc w:val="both"/>
        <w:rPr>
          <w:sz w:val="22"/>
        </w:rPr>
      </w:pPr>
    </w:p>
    <w:p w:rsidR="00C34A76" w:rsidRPr="005151F5" w:rsidRDefault="00C34A76" w:rsidP="00C34A76">
      <w:pPr>
        <w:tabs>
          <w:tab w:val="left" w:pos="720"/>
          <w:tab w:val="left" w:pos="2160"/>
        </w:tabs>
        <w:ind w:left="1980" w:hanging="1980"/>
        <w:jc w:val="both"/>
        <w:rPr>
          <w:b/>
          <w:sz w:val="22"/>
        </w:rPr>
      </w:pPr>
      <w:r>
        <w:rPr>
          <w:b/>
          <w:sz w:val="22"/>
        </w:rPr>
        <w:tab/>
      </w:r>
      <w:r w:rsidRPr="005151F5">
        <w:rPr>
          <w:b/>
          <w:sz w:val="22"/>
        </w:rPr>
        <w:t xml:space="preserve">Comments:  E-mail </w:t>
      </w:r>
      <w:r>
        <w:rPr>
          <w:b/>
          <w:sz w:val="22"/>
        </w:rPr>
        <w:t xml:space="preserve">received </w:t>
      </w:r>
      <w:r w:rsidRPr="005151F5">
        <w:rPr>
          <w:b/>
          <w:sz w:val="22"/>
        </w:rPr>
        <w:t>from Ms. Lisa M.</w:t>
      </w:r>
      <w:r>
        <w:rPr>
          <w:b/>
          <w:sz w:val="22"/>
        </w:rPr>
        <w:t xml:space="preserve"> </w:t>
      </w:r>
      <w:r w:rsidRPr="005151F5">
        <w:rPr>
          <w:b/>
          <w:sz w:val="22"/>
        </w:rPr>
        <w:t xml:space="preserve">Sterling, P.E., </w:t>
      </w:r>
      <w:proofErr w:type="gramStart"/>
      <w:r w:rsidRPr="005151F5">
        <w:rPr>
          <w:b/>
          <w:sz w:val="22"/>
        </w:rPr>
        <w:t>Senior</w:t>
      </w:r>
      <w:proofErr w:type="gramEnd"/>
      <w:r w:rsidRPr="005151F5">
        <w:rPr>
          <w:b/>
          <w:sz w:val="22"/>
        </w:rPr>
        <w:t xml:space="preserve"> Project Manager, CDM Smith Inc.</w:t>
      </w:r>
      <w:r>
        <w:rPr>
          <w:b/>
          <w:sz w:val="22"/>
        </w:rPr>
        <w:t xml:space="preserve"> on November 20, 2014.</w:t>
      </w:r>
    </w:p>
    <w:p w:rsidR="00C34A76" w:rsidRDefault="00C34A76" w:rsidP="00C34A76">
      <w:pPr>
        <w:tabs>
          <w:tab w:val="left" w:pos="720"/>
        </w:tabs>
        <w:ind w:left="720"/>
        <w:jc w:val="both"/>
        <w:rPr>
          <w:sz w:val="22"/>
        </w:rPr>
      </w:pPr>
    </w:p>
    <w:p w:rsidR="00C34A76" w:rsidRPr="004846FE" w:rsidRDefault="00C34A76" w:rsidP="00646EC2">
      <w:pPr>
        <w:numPr>
          <w:ilvl w:val="0"/>
          <w:numId w:val="1"/>
        </w:numPr>
        <w:tabs>
          <w:tab w:val="left" w:pos="720"/>
          <w:tab w:val="left" w:pos="1080"/>
          <w:tab w:val="left" w:pos="2880"/>
        </w:tabs>
        <w:ind w:left="2880" w:hanging="2160"/>
        <w:jc w:val="both"/>
        <w:rPr>
          <w:b/>
          <w:sz w:val="22"/>
        </w:rPr>
      </w:pPr>
      <w:r w:rsidRPr="006D7A03">
        <w:rPr>
          <w:b/>
          <w:sz w:val="22"/>
        </w:rPr>
        <w:t>EQD Response</w:t>
      </w:r>
      <w:r>
        <w:rPr>
          <w:b/>
          <w:sz w:val="22"/>
        </w:rPr>
        <w:t xml:space="preserve">:   </w:t>
      </w:r>
      <w:r>
        <w:rPr>
          <w:sz w:val="22"/>
        </w:rPr>
        <w:t xml:space="preserve">The language in the DRAFT Construction Permit covers the proposed revision to </w:t>
      </w:r>
      <w:r w:rsidR="00AD3738">
        <w:rPr>
          <w:sz w:val="22"/>
        </w:rPr>
        <w:t xml:space="preserve">the </w:t>
      </w:r>
      <w:r>
        <w:rPr>
          <w:sz w:val="22"/>
        </w:rPr>
        <w:t>facility project description of Subsection A.  No changes are necessary.</w:t>
      </w:r>
    </w:p>
    <w:p w:rsidR="00C34A76" w:rsidRPr="004846FE" w:rsidRDefault="00C34A76" w:rsidP="00C34A76">
      <w:pPr>
        <w:tabs>
          <w:tab w:val="left" w:pos="720"/>
          <w:tab w:val="left" w:pos="1080"/>
        </w:tabs>
        <w:jc w:val="both"/>
        <w:rPr>
          <w:b/>
          <w:sz w:val="22"/>
        </w:rPr>
      </w:pPr>
    </w:p>
    <w:p w:rsidR="00C34A76" w:rsidRPr="00822B6B" w:rsidRDefault="00C34A76" w:rsidP="00C34A76">
      <w:pPr>
        <w:numPr>
          <w:ilvl w:val="0"/>
          <w:numId w:val="1"/>
        </w:numPr>
        <w:tabs>
          <w:tab w:val="left" w:pos="720"/>
          <w:tab w:val="left" w:pos="1080"/>
          <w:tab w:val="left" w:pos="2880"/>
        </w:tabs>
        <w:ind w:left="2880" w:hanging="2160"/>
        <w:jc w:val="both"/>
        <w:rPr>
          <w:b/>
          <w:sz w:val="22"/>
        </w:rPr>
      </w:pPr>
      <w:r w:rsidRPr="00891E5D">
        <w:rPr>
          <w:b/>
          <w:sz w:val="22"/>
        </w:rPr>
        <w:t>EQD Response:</w:t>
      </w:r>
      <w:r w:rsidRPr="00891E5D">
        <w:rPr>
          <w:b/>
          <w:sz w:val="22"/>
        </w:rPr>
        <w:tab/>
      </w:r>
      <w:r w:rsidRPr="00891E5D">
        <w:rPr>
          <w:sz w:val="22"/>
        </w:rPr>
        <w:t>The language in the DRAFT Construction Permit covers the proposed</w:t>
      </w:r>
      <w:r>
        <w:rPr>
          <w:sz w:val="22"/>
        </w:rPr>
        <w:t xml:space="preserve"> revision to Subsection B. Specific Condition No. 3. No changes are necessary.</w:t>
      </w:r>
    </w:p>
    <w:p w:rsidR="00C34A76" w:rsidRDefault="00C34A76" w:rsidP="00C34A76">
      <w:pPr>
        <w:pStyle w:val="ListParagraph"/>
        <w:rPr>
          <w:b/>
          <w:sz w:val="22"/>
        </w:rPr>
      </w:pPr>
    </w:p>
    <w:p w:rsidR="00C34A76" w:rsidRDefault="00C34A76" w:rsidP="00C34A76">
      <w:pPr>
        <w:pStyle w:val="ListParagraph"/>
        <w:rPr>
          <w:b/>
          <w:sz w:val="22"/>
        </w:rPr>
      </w:pPr>
    </w:p>
    <w:p w:rsidR="00646EC2" w:rsidRDefault="00646EC2" w:rsidP="00C34A76">
      <w:pPr>
        <w:pStyle w:val="ListParagraph"/>
        <w:rPr>
          <w:b/>
          <w:sz w:val="22"/>
        </w:rPr>
      </w:pPr>
    </w:p>
    <w:p w:rsidR="00B620C9" w:rsidRDefault="00B620C9" w:rsidP="00C34A76">
      <w:pPr>
        <w:pStyle w:val="ListParagraph"/>
        <w:rPr>
          <w:b/>
          <w:sz w:val="22"/>
        </w:rPr>
      </w:pPr>
    </w:p>
    <w:p w:rsidR="00C34A76" w:rsidRPr="00862908" w:rsidRDefault="00C34A76" w:rsidP="00C34A76">
      <w:pPr>
        <w:numPr>
          <w:ilvl w:val="0"/>
          <w:numId w:val="1"/>
        </w:numPr>
        <w:tabs>
          <w:tab w:val="left" w:pos="720"/>
          <w:tab w:val="left" w:pos="1080"/>
          <w:tab w:val="left" w:pos="2880"/>
        </w:tabs>
        <w:ind w:left="2880" w:hanging="2160"/>
        <w:jc w:val="both"/>
        <w:rPr>
          <w:b/>
          <w:sz w:val="22"/>
        </w:rPr>
      </w:pPr>
      <w:r w:rsidRPr="00862908">
        <w:rPr>
          <w:b/>
          <w:sz w:val="22"/>
        </w:rPr>
        <w:lastRenderedPageBreak/>
        <w:t>EQD Response:</w:t>
      </w:r>
      <w:r w:rsidRPr="00862908">
        <w:rPr>
          <w:b/>
          <w:sz w:val="22"/>
        </w:rPr>
        <w:tab/>
      </w:r>
      <w:r w:rsidRPr="00862908">
        <w:rPr>
          <w:sz w:val="22"/>
        </w:rPr>
        <w:t>The language in the DRAFT Construction Permit covers the proposed revision to Subsection B. Specific Condition No. 13.  Only the applicable sections would apply.  No changes are necessary.</w:t>
      </w:r>
    </w:p>
    <w:p w:rsidR="00C36044" w:rsidRDefault="00C36044"/>
    <w:p w:rsidR="004E45F5" w:rsidRPr="00C71ADF" w:rsidRDefault="00C34A76" w:rsidP="00C34A76">
      <w:pPr>
        <w:numPr>
          <w:ilvl w:val="0"/>
          <w:numId w:val="1"/>
        </w:numPr>
        <w:tabs>
          <w:tab w:val="left" w:pos="1080"/>
          <w:tab w:val="left" w:pos="2880"/>
        </w:tabs>
        <w:ind w:left="2880" w:hanging="2160"/>
        <w:jc w:val="both"/>
        <w:rPr>
          <w:sz w:val="22"/>
        </w:rPr>
      </w:pPr>
      <w:r w:rsidRPr="00C71ADF">
        <w:rPr>
          <w:b/>
          <w:sz w:val="22"/>
        </w:rPr>
        <w:t>EQD Response:</w:t>
      </w:r>
      <w:r w:rsidRPr="004E45F5">
        <w:rPr>
          <w:b/>
          <w:sz w:val="22"/>
        </w:rPr>
        <w:tab/>
      </w:r>
      <w:r w:rsidR="00891E5D" w:rsidRPr="00C71ADF">
        <w:rPr>
          <w:sz w:val="22"/>
        </w:rPr>
        <w:t>As a result of this comment</w:t>
      </w:r>
      <w:r w:rsidR="004A6598">
        <w:rPr>
          <w:sz w:val="22"/>
        </w:rPr>
        <w:t>,</w:t>
      </w:r>
      <w:r w:rsidR="00891E5D" w:rsidRPr="00C71ADF">
        <w:rPr>
          <w:sz w:val="22"/>
        </w:rPr>
        <w:t xml:space="preserve"> Specific Condition No. 2 under  Section III, Emission Units and Conditions, Emission Limitations and Standards is hereby changed:</w:t>
      </w:r>
    </w:p>
    <w:p w:rsidR="004E45F5" w:rsidRDefault="004E45F5" w:rsidP="004E45F5">
      <w:pPr>
        <w:pStyle w:val="ListParagraph"/>
        <w:rPr>
          <w:b/>
          <w:sz w:val="22"/>
        </w:rPr>
      </w:pPr>
    </w:p>
    <w:p w:rsidR="004E45F5" w:rsidRPr="000B5895" w:rsidRDefault="004E45F5" w:rsidP="004E45F5">
      <w:pPr>
        <w:tabs>
          <w:tab w:val="left" w:pos="0"/>
          <w:tab w:val="left" w:pos="360"/>
          <w:tab w:val="left" w:pos="450"/>
          <w:tab w:val="left" w:pos="540"/>
          <w:tab w:val="left" w:pos="2880"/>
        </w:tabs>
        <w:suppressAutoHyphens/>
        <w:ind w:left="3600" w:hanging="3600"/>
        <w:jc w:val="both"/>
        <w:rPr>
          <w:sz w:val="22"/>
          <w:szCs w:val="22"/>
        </w:rPr>
      </w:pPr>
      <w:r>
        <w:rPr>
          <w:b/>
          <w:sz w:val="22"/>
        </w:rPr>
        <w:tab/>
      </w:r>
      <w:r>
        <w:rPr>
          <w:b/>
          <w:sz w:val="22"/>
        </w:rPr>
        <w:tab/>
      </w:r>
      <w:r>
        <w:rPr>
          <w:b/>
          <w:sz w:val="22"/>
        </w:rPr>
        <w:tab/>
      </w:r>
      <w:r>
        <w:rPr>
          <w:b/>
          <w:sz w:val="22"/>
        </w:rPr>
        <w:tab/>
        <w:t xml:space="preserve">From:  </w:t>
      </w:r>
      <w:r w:rsidRPr="000B5895">
        <w:rPr>
          <w:sz w:val="22"/>
          <w:szCs w:val="22"/>
        </w:rPr>
        <w:tab/>
        <w:t xml:space="preserve">The maximum process rate shall </w:t>
      </w:r>
      <w:r>
        <w:rPr>
          <w:sz w:val="22"/>
          <w:szCs w:val="22"/>
        </w:rPr>
        <w:t>not exceed 50 pounds per hour of waste</w:t>
      </w:r>
      <w:r w:rsidRPr="000B5895">
        <w:rPr>
          <w:rFonts w:eastAsia="Calibri"/>
          <w:sz w:val="22"/>
          <w:szCs w:val="22"/>
        </w:rPr>
        <w:t>.</w:t>
      </w:r>
    </w:p>
    <w:p w:rsidR="004E45F5" w:rsidRDefault="004E45F5" w:rsidP="006D7277">
      <w:pPr>
        <w:tabs>
          <w:tab w:val="left" w:pos="0"/>
          <w:tab w:val="left" w:pos="360"/>
          <w:tab w:val="left" w:pos="450"/>
          <w:tab w:val="left" w:pos="540"/>
        </w:tabs>
        <w:suppressAutoHyphens/>
        <w:jc w:val="both"/>
        <w:rPr>
          <w:b/>
          <w:sz w:val="22"/>
        </w:rPr>
      </w:pPr>
      <w:r w:rsidRPr="006551E6">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4E45F5" w:rsidRDefault="004E45F5" w:rsidP="004E45F5">
      <w:pPr>
        <w:tabs>
          <w:tab w:val="left" w:pos="1080"/>
          <w:tab w:val="left" w:pos="2880"/>
          <w:tab w:val="left" w:pos="3600"/>
        </w:tabs>
        <w:ind w:left="3600" w:hanging="720"/>
        <w:jc w:val="both"/>
        <w:rPr>
          <w:b/>
          <w:sz w:val="22"/>
        </w:rPr>
      </w:pPr>
      <w:r>
        <w:rPr>
          <w:b/>
          <w:sz w:val="22"/>
        </w:rPr>
        <w:t>To:</w:t>
      </w:r>
      <w:r>
        <w:rPr>
          <w:b/>
          <w:sz w:val="22"/>
        </w:rPr>
        <w:tab/>
      </w:r>
      <w:r w:rsidRPr="000B5895">
        <w:rPr>
          <w:sz w:val="22"/>
          <w:szCs w:val="22"/>
        </w:rPr>
        <w:t xml:space="preserve">The maximum process rate </w:t>
      </w:r>
      <w:r w:rsidR="002573BE">
        <w:rPr>
          <w:sz w:val="22"/>
          <w:szCs w:val="22"/>
        </w:rPr>
        <w:t xml:space="preserve">of waste </w:t>
      </w:r>
      <w:r w:rsidRPr="000B5895">
        <w:rPr>
          <w:sz w:val="22"/>
          <w:szCs w:val="22"/>
        </w:rPr>
        <w:t xml:space="preserve">shall </w:t>
      </w:r>
      <w:r>
        <w:rPr>
          <w:sz w:val="22"/>
          <w:szCs w:val="22"/>
        </w:rPr>
        <w:t>not exceed 50 pounds per hour</w:t>
      </w:r>
      <w:r w:rsidR="00C71ADF">
        <w:rPr>
          <w:sz w:val="22"/>
          <w:szCs w:val="22"/>
        </w:rPr>
        <w:t>,</w:t>
      </w:r>
      <w:r>
        <w:rPr>
          <w:sz w:val="22"/>
          <w:szCs w:val="22"/>
        </w:rPr>
        <w:t xml:space="preserve"> or 150 lbs per batch based on a 3-hour cycle</w:t>
      </w:r>
      <w:r w:rsidR="002573BE">
        <w:rPr>
          <w:sz w:val="22"/>
          <w:szCs w:val="22"/>
        </w:rPr>
        <w:t>.</w:t>
      </w:r>
      <w:r>
        <w:rPr>
          <w:sz w:val="22"/>
          <w:szCs w:val="22"/>
        </w:rPr>
        <w:t xml:space="preserve">  </w:t>
      </w:r>
    </w:p>
    <w:p w:rsidR="00C34A76" w:rsidRPr="004E45F5" w:rsidRDefault="00891E5D" w:rsidP="006D7277">
      <w:pPr>
        <w:tabs>
          <w:tab w:val="left" w:pos="1080"/>
          <w:tab w:val="left" w:pos="2880"/>
          <w:tab w:val="left" w:pos="3600"/>
        </w:tabs>
        <w:ind w:left="630"/>
        <w:jc w:val="both"/>
        <w:rPr>
          <w:b/>
          <w:sz w:val="22"/>
        </w:rPr>
      </w:pPr>
      <w:r w:rsidRPr="004E45F5">
        <w:rPr>
          <w:b/>
          <w:sz w:val="22"/>
        </w:rPr>
        <w:t xml:space="preserve">                                                                                                                                                                                        </w:t>
      </w:r>
    </w:p>
    <w:p w:rsidR="006D7277" w:rsidRDefault="00C34A76" w:rsidP="004E45F5">
      <w:pPr>
        <w:tabs>
          <w:tab w:val="left" w:pos="720"/>
          <w:tab w:val="left" w:pos="1080"/>
          <w:tab w:val="left" w:pos="2880"/>
        </w:tabs>
        <w:ind w:left="2880" w:hanging="2160"/>
        <w:jc w:val="both"/>
        <w:rPr>
          <w:sz w:val="22"/>
        </w:rPr>
      </w:pPr>
      <w:r w:rsidRPr="00C34A76">
        <w:rPr>
          <w:b/>
          <w:sz w:val="22"/>
        </w:rPr>
        <w:t>5.</w:t>
      </w:r>
      <w:r w:rsidRPr="00C34A76">
        <w:rPr>
          <w:b/>
          <w:sz w:val="22"/>
        </w:rPr>
        <w:tab/>
        <w:t>EQD Response:</w:t>
      </w:r>
      <w:r w:rsidRPr="00C34A76">
        <w:rPr>
          <w:b/>
          <w:sz w:val="22"/>
        </w:rPr>
        <w:tab/>
      </w:r>
      <w:r w:rsidR="004A6598" w:rsidRPr="00C71ADF">
        <w:rPr>
          <w:sz w:val="22"/>
        </w:rPr>
        <w:t>As a result of this comment</w:t>
      </w:r>
      <w:r w:rsidR="004A6598">
        <w:rPr>
          <w:sz w:val="22"/>
        </w:rPr>
        <w:t>,</w:t>
      </w:r>
      <w:r w:rsidR="004A6598" w:rsidRPr="004A6598">
        <w:rPr>
          <w:sz w:val="22"/>
          <w:szCs w:val="22"/>
        </w:rPr>
        <w:t xml:space="preserve"> </w:t>
      </w:r>
      <w:r w:rsidR="004A6598" w:rsidRPr="004A6598">
        <w:rPr>
          <w:sz w:val="22"/>
          <w:szCs w:val="22"/>
        </w:rPr>
        <w:t>Specific Condition No. 5</w:t>
      </w:r>
      <w:r w:rsidR="004A6598">
        <w:rPr>
          <w:sz w:val="22"/>
          <w:szCs w:val="22"/>
        </w:rPr>
        <w:t xml:space="preserve"> under</w:t>
      </w:r>
      <w:r w:rsidRPr="004A6598">
        <w:rPr>
          <w:sz w:val="22"/>
          <w:szCs w:val="22"/>
        </w:rPr>
        <w:t xml:space="preserve"> Section III, Emission Units and Conditions, Emission Limitations and Standards, is </w:t>
      </w:r>
      <w:r w:rsidR="006D7277" w:rsidRPr="004A6598">
        <w:rPr>
          <w:sz w:val="22"/>
          <w:szCs w:val="22"/>
        </w:rPr>
        <w:t>hereby changed</w:t>
      </w:r>
      <w:r w:rsidR="004A6598">
        <w:rPr>
          <w:sz w:val="22"/>
          <w:szCs w:val="22"/>
        </w:rPr>
        <w:t xml:space="preserve"> </w:t>
      </w:r>
      <w:r w:rsidR="00CF3342">
        <w:rPr>
          <w:sz w:val="22"/>
        </w:rPr>
        <w:t>at the request of the applicant</w:t>
      </w:r>
      <w:r w:rsidR="00CF3342">
        <w:rPr>
          <w:sz w:val="22"/>
        </w:rPr>
        <w:t xml:space="preserve"> </w:t>
      </w:r>
      <w:r w:rsidR="00CF3342">
        <w:rPr>
          <w:sz w:val="22"/>
          <w:szCs w:val="22"/>
        </w:rPr>
        <w:t xml:space="preserve">in </w:t>
      </w:r>
      <w:r w:rsidR="004A6598" w:rsidRPr="004A6598">
        <w:rPr>
          <w:sz w:val="22"/>
        </w:rPr>
        <w:t>order to avoid Title V status</w:t>
      </w:r>
      <w:r w:rsidR="004A6598">
        <w:rPr>
          <w:sz w:val="22"/>
        </w:rPr>
        <w:t>:</w:t>
      </w:r>
    </w:p>
    <w:p w:rsidR="004A6598" w:rsidRDefault="004A6598" w:rsidP="004E45F5">
      <w:pPr>
        <w:tabs>
          <w:tab w:val="left" w:pos="720"/>
          <w:tab w:val="left" w:pos="1080"/>
          <w:tab w:val="left" w:pos="2880"/>
        </w:tabs>
        <w:ind w:left="2880" w:hanging="2160"/>
        <w:jc w:val="both"/>
        <w:rPr>
          <w:sz w:val="22"/>
          <w:szCs w:val="22"/>
        </w:rPr>
      </w:pPr>
    </w:p>
    <w:p w:rsidR="006D7277" w:rsidRPr="006D7277" w:rsidRDefault="006D7277" w:rsidP="006D7277">
      <w:pPr>
        <w:tabs>
          <w:tab w:val="left" w:pos="720"/>
          <w:tab w:val="left" w:pos="1080"/>
          <w:tab w:val="left" w:pos="2880"/>
          <w:tab w:val="left" w:pos="3600"/>
        </w:tabs>
        <w:ind w:left="3600" w:hanging="2880"/>
        <w:jc w:val="both"/>
        <w:rPr>
          <w:sz w:val="22"/>
          <w:szCs w:val="22"/>
        </w:rPr>
      </w:pPr>
      <w:r>
        <w:rPr>
          <w:sz w:val="22"/>
          <w:szCs w:val="22"/>
        </w:rPr>
        <w:tab/>
      </w:r>
      <w:r>
        <w:rPr>
          <w:sz w:val="22"/>
          <w:szCs w:val="22"/>
        </w:rPr>
        <w:tab/>
      </w:r>
      <w:r w:rsidRPr="006D7277">
        <w:rPr>
          <w:b/>
          <w:sz w:val="22"/>
          <w:szCs w:val="22"/>
        </w:rPr>
        <w:t>From:</w:t>
      </w:r>
      <w:r>
        <w:rPr>
          <w:sz w:val="22"/>
          <w:szCs w:val="22"/>
        </w:rPr>
        <w:tab/>
        <w:t>H</w:t>
      </w:r>
      <w:r w:rsidRPr="006D7277">
        <w:rPr>
          <w:sz w:val="22"/>
          <w:szCs w:val="22"/>
        </w:rPr>
        <w:t xml:space="preserve">ydrochloric acid emissions shall not exceed 4.0 pounds per hour. </w:t>
      </w:r>
    </w:p>
    <w:p w:rsidR="006D7277" w:rsidRDefault="006D7277" w:rsidP="006D7277">
      <w:pPr>
        <w:tabs>
          <w:tab w:val="left" w:pos="720"/>
          <w:tab w:val="left" w:pos="1080"/>
          <w:tab w:val="left" w:pos="2880"/>
          <w:tab w:val="left" w:pos="3600"/>
        </w:tabs>
        <w:ind w:left="2880" w:hanging="2160"/>
        <w:jc w:val="both"/>
        <w:rPr>
          <w:sz w:val="22"/>
          <w:szCs w:val="22"/>
        </w:rPr>
      </w:pPr>
      <w:r>
        <w:rPr>
          <w:sz w:val="22"/>
          <w:szCs w:val="22"/>
        </w:rPr>
        <w:tab/>
      </w:r>
      <w:r>
        <w:rPr>
          <w:sz w:val="22"/>
          <w:szCs w:val="22"/>
        </w:rPr>
        <w:tab/>
      </w:r>
    </w:p>
    <w:p w:rsidR="006D7277" w:rsidRDefault="006D7277" w:rsidP="006D7277">
      <w:pPr>
        <w:tabs>
          <w:tab w:val="left" w:pos="720"/>
          <w:tab w:val="left" w:pos="1080"/>
          <w:tab w:val="left" w:pos="2880"/>
          <w:tab w:val="left" w:pos="3600"/>
        </w:tabs>
        <w:ind w:left="3600" w:hanging="2880"/>
        <w:jc w:val="both"/>
        <w:rPr>
          <w:sz w:val="22"/>
          <w:szCs w:val="22"/>
        </w:rPr>
      </w:pPr>
      <w:r>
        <w:rPr>
          <w:sz w:val="22"/>
          <w:szCs w:val="22"/>
        </w:rPr>
        <w:tab/>
      </w:r>
      <w:r>
        <w:rPr>
          <w:sz w:val="22"/>
          <w:szCs w:val="22"/>
        </w:rPr>
        <w:tab/>
      </w:r>
      <w:r w:rsidRPr="006D7277">
        <w:rPr>
          <w:b/>
          <w:sz w:val="22"/>
          <w:szCs w:val="22"/>
        </w:rPr>
        <w:t>To:</w:t>
      </w:r>
      <w:r>
        <w:rPr>
          <w:sz w:val="22"/>
          <w:szCs w:val="22"/>
        </w:rPr>
        <w:tab/>
      </w:r>
      <w:r w:rsidRPr="006D7277">
        <w:rPr>
          <w:sz w:val="22"/>
          <w:szCs w:val="22"/>
        </w:rPr>
        <w:t xml:space="preserve">Hydrochloric acid emissions shall not exceed </w:t>
      </w:r>
      <w:r>
        <w:rPr>
          <w:sz w:val="22"/>
          <w:szCs w:val="22"/>
        </w:rPr>
        <w:t>0.53</w:t>
      </w:r>
      <w:r w:rsidRPr="006D7277">
        <w:rPr>
          <w:sz w:val="22"/>
          <w:szCs w:val="22"/>
        </w:rPr>
        <w:t xml:space="preserve"> pounds per hour.</w:t>
      </w:r>
      <w:r>
        <w:rPr>
          <w:sz w:val="22"/>
          <w:szCs w:val="22"/>
        </w:rPr>
        <w:tab/>
      </w:r>
    </w:p>
    <w:p w:rsidR="00C34A76" w:rsidRPr="00C34A76" w:rsidRDefault="00C34A76" w:rsidP="00C34A76">
      <w:pPr>
        <w:ind w:left="720"/>
        <w:jc w:val="both"/>
        <w:rPr>
          <w:sz w:val="22"/>
          <w:szCs w:val="22"/>
        </w:rPr>
      </w:pPr>
    </w:p>
    <w:p w:rsidR="00C34A76" w:rsidRPr="00646EC2" w:rsidRDefault="00C34A76" w:rsidP="00646EC2">
      <w:pPr>
        <w:pStyle w:val="ListParagraph"/>
        <w:numPr>
          <w:ilvl w:val="0"/>
          <w:numId w:val="2"/>
        </w:numPr>
        <w:tabs>
          <w:tab w:val="left" w:pos="1080"/>
          <w:tab w:val="left" w:pos="2880"/>
        </w:tabs>
        <w:ind w:left="2880" w:hanging="2160"/>
        <w:jc w:val="both"/>
        <w:rPr>
          <w:b/>
          <w:sz w:val="22"/>
        </w:rPr>
      </w:pPr>
      <w:r w:rsidRPr="00646EC2">
        <w:rPr>
          <w:b/>
          <w:sz w:val="22"/>
          <w:szCs w:val="22"/>
        </w:rPr>
        <w:t>EQD Response:</w:t>
      </w:r>
      <w:r w:rsidRPr="00646EC2">
        <w:rPr>
          <w:b/>
          <w:sz w:val="22"/>
          <w:szCs w:val="22"/>
        </w:rPr>
        <w:tab/>
      </w:r>
      <w:r w:rsidRPr="00646EC2">
        <w:rPr>
          <w:sz w:val="22"/>
        </w:rPr>
        <w:t xml:space="preserve">The design </w:t>
      </w:r>
      <w:proofErr w:type="gramStart"/>
      <w:r w:rsidRPr="00646EC2">
        <w:rPr>
          <w:sz w:val="22"/>
        </w:rPr>
        <w:t>criteria</w:t>
      </w:r>
      <w:r w:rsidR="00701D8D">
        <w:rPr>
          <w:sz w:val="22"/>
        </w:rPr>
        <w:t xml:space="preserve"> </w:t>
      </w:r>
      <w:r w:rsidRPr="00646EC2">
        <w:rPr>
          <w:sz w:val="22"/>
        </w:rPr>
        <w:t>indicates</w:t>
      </w:r>
      <w:proofErr w:type="gramEnd"/>
      <w:r w:rsidRPr="00646EC2">
        <w:rPr>
          <w:sz w:val="22"/>
        </w:rPr>
        <w:t xml:space="preserve"> the proposed biological waste incinerator has a lock system.  Section III, Emission Units and Conditions, Design and Operating </w:t>
      </w:r>
      <w:r w:rsidRPr="00646EC2">
        <w:rPr>
          <w:sz w:val="22"/>
        </w:rPr>
        <w:tab/>
        <w:t>Requirements, Specific Condition No. 8 is applicable. No changes are necessary.</w:t>
      </w:r>
      <w:r w:rsidRPr="00646EC2">
        <w:rPr>
          <w:b/>
          <w:sz w:val="22"/>
        </w:rPr>
        <w:t xml:space="preserve"> </w:t>
      </w:r>
    </w:p>
    <w:p w:rsidR="00C34A76" w:rsidRPr="00C34A76" w:rsidRDefault="00C34A76" w:rsidP="00C34A76">
      <w:pPr>
        <w:tabs>
          <w:tab w:val="left" w:pos="720"/>
          <w:tab w:val="left" w:pos="1080"/>
        </w:tabs>
        <w:ind w:firstLine="720"/>
        <w:jc w:val="both"/>
        <w:rPr>
          <w:sz w:val="22"/>
        </w:rPr>
      </w:pPr>
    </w:p>
    <w:p w:rsidR="006D7277" w:rsidRDefault="00C34A76" w:rsidP="00646EC2">
      <w:pPr>
        <w:tabs>
          <w:tab w:val="left" w:pos="1080"/>
          <w:tab w:val="left" w:pos="2880"/>
        </w:tabs>
        <w:ind w:left="2880" w:hanging="2160"/>
        <w:jc w:val="both"/>
        <w:rPr>
          <w:sz w:val="22"/>
        </w:rPr>
      </w:pPr>
      <w:r w:rsidRPr="00C34A76">
        <w:rPr>
          <w:b/>
          <w:sz w:val="22"/>
        </w:rPr>
        <w:t>7.</w:t>
      </w:r>
      <w:r w:rsidRPr="00C34A76">
        <w:rPr>
          <w:b/>
          <w:sz w:val="22"/>
        </w:rPr>
        <w:tab/>
        <w:t>EQD Response:</w:t>
      </w:r>
      <w:r w:rsidRPr="00C34A76">
        <w:rPr>
          <w:b/>
          <w:sz w:val="22"/>
        </w:rPr>
        <w:tab/>
      </w:r>
      <w:r w:rsidR="001359F0" w:rsidRPr="00CE6570">
        <w:rPr>
          <w:sz w:val="22"/>
        </w:rPr>
        <w:t xml:space="preserve">The language in the DRAFT Construction Permit, Section III, Emission Units and Conditions, Continuous Monitoring Requirements, Specific Condition No. 12 </w:t>
      </w:r>
      <w:r w:rsidR="00B620C9">
        <w:rPr>
          <w:sz w:val="22"/>
        </w:rPr>
        <w:t xml:space="preserve">is </w:t>
      </w:r>
      <w:r w:rsidR="00B620C9" w:rsidRPr="00646EC2">
        <w:rPr>
          <w:sz w:val="22"/>
        </w:rPr>
        <w:t>applicable.</w:t>
      </w:r>
      <w:r w:rsidR="00B620C9">
        <w:rPr>
          <w:sz w:val="22"/>
        </w:rPr>
        <w:t xml:space="preserve"> </w:t>
      </w:r>
      <w:r w:rsidR="00487C6C">
        <w:rPr>
          <w:sz w:val="22"/>
        </w:rPr>
        <w:t xml:space="preserve"> </w:t>
      </w:r>
      <w:bookmarkStart w:id="0" w:name="_GoBack"/>
      <w:bookmarkEnd w:id="0"/>
      <w:r w:rsidR="00BE1F03" w:rsidRPr="00646EC2">
        <w:rPr>
          <w:sz w:val="22"/>
        </w:rPr>
        <w:t>No changes are necessary.</w:t>
      </w:r>
    </w:p>
    <w:p w:rsidR="00BE1F03" w:rsidRDefault="00BE1F03" w:rsidP="00646EC2">
      <w:pPr>
        <w:tabs>
          <w:tab w:val="left" w:pos="1080"/>
          <w:tab w:val="left" w:pos="2880"/>
        </w:tabs>
        <w:ind w:left="2880" w:hanging="2160"/>
        <w:jc w:val="both"/>
        <w:rPr>
          <w:sz w:val="22"/>
        </w:rPr>
      </w:pPr>
    </w:p>
    <w:p w:rsidR="00BE1F03" w:rsidRPr="0072278F" w:rsidRDefault="000C5F56" w:rsidP="0072278F">
      <w:pPr>
        <w:tabs>
          <w:tab w:val="left" w:pos="2880"/>
        </w:tabs>
        <w:ind w:left="2880"/>
        <w:jc w:val="both"/>
        <w:rPr>
          <w:sz w:val="22"/>
        </w:rPr>
      </w:pPr>
      <w:r w:rsidRPr="0072278F">
        <w:rPr>
          <w:sz w:val="22"/>
        </w:rPr>
        <w:t xml:space="preserve">However, </w:t>
      </w:r>
      <w:r w:rsidR="0072278F">
        <w:rPr>
          <w:sz w:val="22"/>
        </w:rPr>
        <w:t>Specific C</w:t>
      </w:r>
      <w:r w:rsidR="0072278F" w:rsidRPr="0072278F">
        <w:rPr>
          <w:sz w:val="22"/>
        </w:rPr>
        <w:t xml:space="preserve">ondition No. 13 under </w:t>
      </w:r>
      <w:r w:rsidR="0072278F" w:rsidRPr="0072278F">
        <w:rPr>
          <w:sz w:val="22"/>
        </w:rPr>
        <w:t>Section III, Emission Units and Conditions, Continuous Monitoring Requirements</w:t>
      </w:r>
      <w:r w:rsidR="0072278F">
        <w:rPr>
          <w:sz w:val="22"/>
        </w:rPr>
        <w:t xml:space="preserve"> </w:t>
      </w:r>
      <w:r w:rsidR="0072278F" w:rsidRPr="0072278F">
        <w:rPr>
          <w:sz w:val="22"/>
        </w:rPr>
        <w:t>has been added</w:t>
      </w:r>
      <w:r w:rsidR="00CF3342">
        <w:rPr>
          <w:sz w:val="22"/>
        </w:rPr>
        <w:t xml:space="preserve"> at the request of the applicant. </w:t>
      </w:r>
      <w:r w:rsidR="0072278F" w:rsidRPr="0072278F">
        <w:rPr>
          <w:sz w:val="22"/>
        </w:rPr>
        <w:t>The subsequent specific conditions ha</w:t>
      </w:r>
      <w:r w:rsidR="0072278F">
        <w:rPr>
          <w:sz w:val="22"/>
        </w:rPr>
        <w:t>ve</w:t>
      </w:r>
      <w:r w:rsidR="0072278F" w:rsidRPr="0072278F">
        <w:rPr>
          <w:sz w:val="22"/>
        </w:rPr>
        <w:t xml:space="preserve"> been renumbered</w:t>
      </w:r>
      <w:r w:rsidR="00787942">
        <w:rPr>
          <w:sz w:val="22"/>
        </w:rPr>
        <w:t xml:space="preserve"> accordingly</w:t>
      </w:r>
      <w:r w:rsidR="0072278F" w:rsidRPr="0072278F">
        <w:rPr>
          <w:sz w:val="22"/>
        </w:rPr>
        <w:t>.</w:t>
      </w:r>
      <w:r w:rsidRPr="0072278F">
        <w:rPr>
          <w:sz w:val="22"/>
        </w:rPr>
        <w:t xml:space="preserve"> </w:t>
      </w:r>
    </w:p>
    <w:p w:rsidR="00C34A76" w:rsidRPr="00BE42E2" w:rsidRDefault="00BE1F03" w:rsidP="00C34A76">
      <w:pPr>
        <w:tabs>
          <w:tab w:val="left" w:pos="720"/>
        </w:tabs>
        <w:jc w:val="both"/>
        <w:rPr>
          <w:sz w:val="22"/>
          <w:szCs w:val="22"/>
        </w:rPr>
      </w:pPr>
      <w:r>
        <w:rPr>
          <w:sz w:val="22"/>
          <w:szCs w:val="22"/>
        </w:rPr>
        <w:tab/>
      </w:r>
      <w:r>
        <w:rPr>
          <w:sz w:val="22"/>
          <w:szCs w:val="22"/>
        </w:rPr>
        <w:tab/>
      </w:r>
      <w:r>
        <w:rPr>
          <w:sz w:val="22"/>
          <w:szCs w:val="22"/>
        </w:rPr>
        <w:tab/>
      </w:r>
      <w:r>
        <w:rPr>
          <w:sz w:val="22"/>
          <w:szCs w:val="22"/>
        </w:rPr>
        <w:tab/>
      </w:r>
    </w:p>
    <w:p w:rsidR="00C34A76" w:rsidRPr="00C34A76" w:rsidRDefault="00C34A76" w:rsidP="00C34A76">
      <w:pPr>
        <w:keepNext/>
        <w:ind w:left="720" w:hanging="720"/>
        <w:outlineLvl w:val="0"/>
        <w:rPr>
          <w:b/>
          <w:sz w:val="24"/>
        </w:rPr>
      </w:pPr>
      <w:r w:rsidRPr="00C34A76">
        <w:rPr>
          <w:b/>
          <w:sz w:val="24"/>
        </w:rPr>
        <w:t>III.</w:t>
      </w:r>
      <w:r w:rsidRPr="00C34A76">
        <w:rPr>
          <w:b/>
          <w:sz w:val="24"/>
        </w:rPr>
        <w:tab/>
        <w:t>CONCLUSION</w:t>
      </w:r>
    </w:p>
    <w:p w:rsidR="00C34A76" w:rsidRPr="00C34A76" w:rsidRDefault="00C34A76" w:rsidP="00C34A76">
      <w:pPr>
        <w:rPr>
          <w:color w:val="FF0000"/>
          <w:sz w:val="22"/>
        </w:rPr>
      </w:pPr>
    </w:p>
    <w:p w:rsidR="00C34A76" w:rsidRDefault="00C34A76" w:rsidP="00701D8D">
      <w:pPr>
        <w:ind w:left="720"/>
        <w:jc w:val="both"/>
      </w:pPr>
      <w:r w:rsidRPr="00132BED">
        <w:rPr>
          <w:sz w:val="22"/>
          <w:szCs w:val="22"/>
        </w:rPr>
        <w:t>The final action of the Permitting Authority will be to issue FINAL Construction Permit No. 0310601-001-AC with the change</w:t>
      </w:r>
      <w:r w:rsidR="00132BED" w:rsidRPr="00132BED">
        <w:rPr>
          <w:sz w:val="22"/>
          <w:szCs w:val="22"/>
        </w:rPr>
        <w:t xml:space="preserve"> to Specific Condition No. 2, under Section III. Emission Units and Conditions, Emission Limitations and Standards</w:t>
      </w:r>
      <w:r w:rsidR="00701D8D">
        <w:rPr>
          <w:sz w:val="22"/>
          <w:szCs w:val="22"/>
        </w:rPr>
        <w:t xml:space="preserve"> and the addition of </w:t>
      </w:r>
      <w:r w:rsidR="00701D8D">
        <w:rPr>
          <w:sz w:val="22"/>
        </w:rPr>
        <w:t>Specific C</w:t>
      </w:r>
      <w:r w:rsidR="00701D8D" w:rsidRPr="0072278F">
        <w:rPr>
          <w:sz w:val="22"/>
        </w:rPr>
        <w:t>ondition No. 13 under Section III, Emission Units and Conditions, Continuous Monitoring Requirements</w:t>
      </w:r>
      <w:r w:rsidR="00701D8D">
        <w:rPr>
          <w:sz w:val="22"/>
        </w:rPr>
        <w:t>.</w:t>
      </w:r>
    </w:p>
    <w:p w:rsidR="00C34A76" w:rsidRDefault="00C34A76" w:rsidP="00C34A76">
      <w:pPr>
        <w:ind w:left="720"/>
      </w:pPr>
    </w:p>
    <w:p w:rsidR="00C34A76" w:rsidRPr="00C34A76" w:rsidRDefault="00C34A76" w:rsidP="00C34A76">
      <w:pPr>
        <w:keepNext/>
        <w:ind w:left="720" w:hanging="720"/>
        <w:outlineLvl w:val="0"/>
        <w:rPr>
          <w:sz w:val="16"/>
          <w:szCs w:val="16"/>
        </w:rPr>
      </w:pPr>
      <w:r w:rsidRPr="00C34A76">
        <w:rPr>
          <w:sz w:val="16"/>
          <w:szCs w:val="16"/>
        </w:rPr>
        <w:t>S:\Permit</w:t>
      </w:r>
      <w:r w:rsidR="00701D8D">
        <w:rPr>
          <w:sz w:val="16"/>
          <w:szCs w:val="16"/>
        </w:rPr>
        <w:t>F</w:t>
      </w:r>
      <w:r w:rsidRPr="00C34A76">
        <w:rPr>
          <w:sz w:val="16"/>
          <w:szCs w:val="16"/>
        </w:rPr>
        <w:t>\</w:t>
      </w:r>
      <w:r w:rsidR="00701D8D">
        <w:rPr>
          <w:sz w:val="16"/>
          <w:szCs w:val="16"/>
        </w:rPr>
        <w:t>F</w:t>
      </w:r>
      <w:r w:rsidRPr="00C34A76">
        <w:rPr>
          <w:sz w:val="16"/>
          <w:szCs w:val="16"/>
        </w:rPr>
        <w:t>CP\Final\0310601-001fd-AC</w:t>
      </w:r>
    </w:p>
    <w:p w:rsidR="00C34A76" w:rsidRDefault="00C34A76" w:rsidP="00C34A76">
      <w:pPr>
        <w:ind w:left="720"/>
      </w:pPr>
    </w:p>
    <w:p w:rsidR="00C34A76" w:rsidRDefault="00C34A76" w:rsidP="00C34A76">
      <w:pPr>
        <w:ind w:left="720"/>
      </w:pPr>
    </w:p>
    <w:sectPr w:rsidR="00C34A76" w:rsidSect="00C34A76">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A76" w:rsidRDefault="00C34A76" w:rsidP="00C34A76">
      <w:r>
        <w:separator/>
      </w:r>
    </w:p>
  </w:endnote>
  <w:endnote w:type="continuationSeparator" w:id="0">
    <w:p w:rsidR="00C34A76" w:rsidRDefault="00C34A76" w:rsidP="00C3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A76" w:rsidRDefault="00C34A76" w:rsidP="00C34A76">
      <w:r>
        <w:separator/>
      </w:r>
    </w:p>
  </w:footnote>
  <w:footnote w:type="continuationSeparator" w:id="0">
    <w:p w:rsidR="00C34A76" w:rsidRDefault="00C34A76" w:rsidP="00C34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A76" w:rsidRPr="00C34A76" w:rsidRDefault="00C34A76" w:rsidP="00C34A76">
    <w:pPr>
      <w:widowControl w:val="0"/>
      <w:tabs>
        <w:tab w:val="center" w:pos="4320"/>
        <w:tab w:val="right" w:pos="8640"/>
      </w:tabs>
      <w:rPr>
        <w:b/>
        <w:snapToGrid w:val="0"/>
        <w:sz w:val="22"/>
        <w:szCs w:val="22"/>
      </w:rPr>
    </w:pPr>
    <w:r w:rsidRPr="00C34A76">
      <w:rPr>
        <w:b/>
        <w:snapToGrid w:val="0"/>
        <w:sz w:val="22"/>
        <w:szCs w:val="22"/>
      </w:rPr>
      <w:t>Final Determination</w:t>
    </w:r>
  </w:p>
  <w:p w:rsidR="00C34A76" w:rsidRPr="00C34A76" w:rsidRDefault="00C34A76" w:rsidP="00C34A76">
    <w:pPr>
      <w:widowControl w:val="0"/>
      <w:tabs>
        <w:tab w:val="center" w:pos="4320"/>
        <w:tab w:val="right" w:pos="8640"/>
      </w:tabs>
      <w:rPr>
        <w:b/>
        <w:snapToGrid w:val="0"/>
        <w:sz w:val="22"/>
        <w:szCs w:val="22"/>
      </w:rPr>
    </w:pPr>
    <w:r w:rsidRPr="00C34A76">
      <w:rPr>
        <w:b/>
        <w:snapToGrid w:val="0"/>
        <w:sz w:val="22"/>
        <w:szCs w:val="22"/>
      </w:rPr>
      <w:t>Jacksonville Aviation Authority</w:t>
    </w:r>
  </w:p>
  <w:p w:rsidR="00C34A76" w:rsidRPr="00C34A76" w:rsidRDefault="00C34A76" w:rsidP="00C34A76">
    <w:pPr>
      <w:widowControl w:val="0"/>
      <w:tabs>
        <w:tab w:val="center" w:pos="4320"/>
        <w:tab w:val="right" w:pos="8640"/>
      </w:tabs>
      <w:rPr>
        <w:b/>
        <w:snapToGrid w:val="0"/>
        <w:sz w:val="22"/>
        <w:szCs w:val="22"/>
      </w:rPr>
    </w:pPr>
    <w:r w:rsidRPr="00C34A76">
      <w:rPr>
        <w:b/>
        <w:snapToGrid w:val="0"/>
        <w:sz w:val="22"/>
        <w:szCs w:val="22"/>
      </w:rPr>
      <w:t>Final Permit No. 0310601-001-AC</w:t>
    </w:r>
  </w:p>
  <w:p w:rsidR="00C34A76" w:rsidRPr="00F71CDA" w:rsidRDefault="00C34A76" w:rsidP="00C34A76">
    <w:pPr>
      <w:rPr>
        <w:b/>
        <w:bCs/>
        <w:sz w:val="22"/>
        <w:szCs w:val="22"/>
      </w:rPr>
    </w:pPr>
    <w:r w:rsidRPr="00F71CDA">
      <w:rPr>
        <w:b/>
        <w:sz w:val="22"/>
        <w:szCs w:val="22"/>
      </w:rPr>
      <w:t xml:space="preserve">Page </w:t>
    </w:r>
    <w:r w:rsidRPr="00F71CDA">
      <w:rPr>
        <w:b/>
        <w:bCs/>
        <w:sz w:val="22"/>
        <w:szCs w:val="22"/>
      </w:rPr>
      <w:fldChar w:fldCharType="begin"/>
    </w:r>
    <w:r w:rsidRPr="00F71CDA">
      <w:rPr>
        <w:b/>
        <w:bCs/>
        <w:sz w:val="22"/>
        <w:szCs w:val="22"/>
      </w:rPr>
      <w:instrText xml:space="preserve"> PAGE </w:instrText>
    </w:r>
    <w:r w:rsidRPr="00F71CDA">
      <w:rPr>
        <w:b/>
        <w:bCs/>
        <w:sz w:val="22"/>
        <w:szCs w:val="22"/>
      </w:rPr>
      <w:fldChar w:fldCharType="separate"/>
    </w:r>
    <w:r w:rsidR="00FE6A6E">
      <w:rPr>
        <w:b/>
        <w:bCs/>
        <w:noProof/>
        <w:sz w:val="22"/>
        <w:szCs w:val="22"/>
      </w:rPr>
      <w:t>2</w:t>
    </w:r>
    <w:r w:rsidRPr="00F71CDA">
      <w:rPr>
        <w:b/>
        <w:bCs/>
        <w:sz w:val="22"/>
        <w:szCs w:val="22"/>
      </w:rPr>
      <w:fldChar w:fldCharType="end"/>
    </w:r>
    <w:r w:rsidRPr="00F71CDA">
      <w:rPr>
        <w:b/>
        <w:sz w:val="22"/>
        <w:szCs w:val="22"/>
      </w:rPr>
      <w:t xml:space="preserve"> of </w:t>
    </w:r>
    <w:r w:rsidRPr="00F71CDA">
      <w:rPr>
        <w:b/>
        <w:bCs/>
        <w:sz w:val="22"/>
        <w:szCs w:val="22"/>
      </w:rPr>
      <w:fldChar w:fldCharType="begin"/>
    </w:r>
    <w:r w:rsidRPr="00F71CDA">
      <w:rPr>
        <w:b/>
        <w:bCs/>
        <w:sz w:val="22"/>
        <w:szCs w:val="22"/>
      </w:rPr>
      <w:instrText xml:space="preserve"> NUMPAGES  </w:instrText>
    </w:r>
    <w:r w:rsidRPr="00F71CDA">
      <w:rPr>
        <w:b/>
        <w:bCs/>
        <w:sz w:val="22"/>
        <w:szCs w:val="22"/>
      </w:rPr>
      <w:fldChar w:fldCharType="separate"/>
    </w:r>
    <w:r w:rsidR="00FE6A6E">
      <w:rPr>
        <w:b/>
        <w:bCs/>
        <w:noProof/>
        <w:sz w:val="22"/>
        <w:szCs w:val="22"/>
      </w:rPr>
      <w:t>2</w:t>
    </w:r>
    <w:r w:rsidRPr="00F71CDA">
      <w:rPr>
        <w:b/>
        <w:bCs/>
        <w:sz w:val="22"/>
        <w:szCs w:val="22"/>
      </w:rPr>
      <w:fldChar w:fldCharType="end"/>
    </w:r>
  </w:p>
  <w:p w:rsidR="00C34A76" w:rsidRDefault="00C34A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A390B"/>
    <w:multiLevelType w:val="hybridMultilevel"/>
    <w:tmpl w:val="B15214CC"/>
    <w:lvl w:ilvl="0" w:tplc="45E6F882">
      <w:start w:val="1"/>
      <w:numFmt w:val="decimal"/>
      <w:lvlText w:val="%1."/>
      <w:lvlJc w:val="left"/>
      <w:pPr>
        <w:ind w:left="990" w:hanging="360"/>
      </w:pPr>
      <w:rPr>
        <w:rFonts w:hint="default"/>
        <w:b/>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7721CAB"/>
    <w:multiLevelType w:val="hybridMultilevel"/>
    <w:tmpl w:val="D5F6BEE4"/>
    <w:lvl w:ilvl="0" w:tplc="B4A0D26A">
      <w:start w:val="6"/>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A76"/>
    <w:rsid w:val="00022841"/>
    <w:rsid w:val="000C5F56"/>
    <w:rsid w:val="00132BED"/>
    <w:rsid w:val="001359F0"/>
    <w:rsid w:val="00141E20"/>
    <w:rsid w:val="00194200"/>
    <w:rsid w:val="001F0AF6"/>
    <w:rsid w:val="002573BE"/>
    <w:rsid w:val="002B12DC"/>
    <w:rsid w:val="003E23F9"/>
    <w:rsid w:val="0044256F"/>
    <w:rsid w:val="00487C6C"/>
    <w:rsid w:val="004A6598"/>
    <w:rsid w:val="004E45F5"/>
    <w:rsid w:val="00646EC2"/>
    <w:rsid w:val="00661DD5"/>
    <w:rsid w:val="006D7277"/>
    <w:rsid w:val="00701D8D"/>
    <w:rsid w:val="0072278F"/>
    <w:rsid w:val="007537F3"/>
    <w:rsid w:val="00787942"/>
    <w:rsid w:val="007F6C4C"/>
    <w:rsid w:val="00891E5D"/>
    <w:rsid w:val="008D1650"/>
    <w:rsid w:val="009333E4"/>
    <w:rsid w:val="00AA3738"/>
    <w:rsid w:val="00AD3738"/>
    <w:rsid w:val="00B620C9"/>
    <w:rsid w:val="00BA0164"/>
    <w:rsid w:val="00BE1F03"/>
    <w:rsid w:val="00BE42E2"/>
    <w:rsid w:val="00C34A76"/>
    <w:rsid w:val="00C36044"/>
    <w:rsid w:val="00C71ADF"/>
    <w:rsid w:val="00CE6570"/>
    <w:rsid w:val="00CF3342"/>
    <w:rsid w:val="00D42C4D"/>
    <w:rsid w:val="00F71CDA"/>
    <w:rsid w:val="00FE1373"/>
    <w:rsid w:val="00FE6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A76"/>
    <w:pPr>
      <w:jc w:val="left"/>
    </w:pPr>
    <w:rPr>
      <w:rFonts w:eastAsia="Times New Roman" w:cs="Times New Roman"/>
      <w:sz w:val="20"/>
      <w:szCs w:val="20"/>
    </w:rPr>
  </w:style>
  <w:style w:type="paragraph" w:styleId="Heading4">
    <w:name w:val="heading 4"/>
    <w:basedOn w:val="Normal"/>
    <w:next w:val="Normal"/>
    <w:link w:val="Heading4Char"/>
    <w:qFormat/>
    <w:rsid w:val="00C34A76"/>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34A76"/>
    <w:rPr>
      <w:rFonts w:eastAsia="Times New Roman" w:cs="Times New Roman"/>
      <w:b/>
      <w:bCs/>
      <w:sz w:val="28"/>
      <w:szCs w:val="28"/>
    </w:rPr>
  </w:style>
  <w:style w:type="paragraph" w:styleId="BodyText">
    <w:name w:val="Body Text"/>
    <w:basedOn w:val="Normal"/>
    <w:link w:val="BodyTextChar"/>
    <w:rsid w:val="00C34A76"/>
    <w:pPr>
      <w:widowControl w:val="0"/>
      <w:jc w:val="both"/>
    </w:pPr>
    <w:rPr>
      <w:snapToGrid w:val="0"/>
      <w:sz w:val="22"/>
    </w:rPr>
  </w:style>
  <w:style w:type="character" w:customStyle="1" w:styleId="BodyTextChar">
    <w:name w:val="Body Text Char"/>
    <w:basedOn w:val="DefaultParagraphFont"/>
    <w:link w:val="BodyText"/>
    <w:rsid w:val="00C34A76"/>
    <w:rPr>
      <w:rFonts w:eastAsia="Times New Roman" w:cs="Times New Roman"/>
      <w:snapToGrid w:val="0"/>
      <w:szCs w:val="20"/>
    </w:rPr>
  </w:style>
  <w:style w:type="paragraph" w:styleId="ListParagraph">
    <w:name w:val="List Paragraph"/>
    <w:basedOn w:val="Normal"/>
    <w:uiPriority w:val="34"/>
    <w:qFormat/>
    <w:rsid w:val="00C34A76"/>
    <w:pPr>
      <w:ind w:left="720"/>
    </w:pPr>
  </w:style>
  <w:style w:type="paragraph" w:styleId="Header">
    <w:name w:val="header"/>
    <w:basedOn w:val="Normal"/>
    <w:link w:val="HeaderChar"/>
    <w:uiPriority w:val="99"/>
    <w:unhideWhenUsed/>
    <w:rsid w:val="00C34A76"/>
    <w:pPr>
      <w:tabs>
        <w:tab w:val="center" w:pos="4680"/>
        <w:tab w:val="right" w:pos="9360"/>
      </w:tabs>
    </w:pPr>
  </w:style>
  <w:style w:type="character" w:customStyle="1" w:styleId="HeaderChar">
    <w:name w:val="Header Char"/>
    <w:basedOn w:val="DefaultParagraphFont"/>
    <w:link w:val="Header"/>
    <w:uiPriority w:val="99"/>
    <w:rsid w:val="00C34A76"/>
    <w:rPr>
      <w:rFonts w:eastAsia="Times New Roman" w:cs="Times New Roman"/>
      <w:sz w:val="20"/>
      <w:szCs w:val="20"/>
    </w:rPr>
  </w:style>
  <w:style w:type="paragraph" w:styleId="Footer">
    <w:name w:val="footer"/>
    <w:basedOn w:val="Normal"/>
    <w:link w:val="FooterChar"/>
    <w:uiPriority w:val="99"/>
    <w:unhideWhenUsed/>
    <w:rsid w:val="00C34A76"/>
    <w:pPr>
      <w:tabs>
        <w:tab w:val="center" w:pos="4680"/>
        <w:tab w:val="right" w:pos="9360"/>
      </w:tabs>
    </w:pPr>
  </w:style>
  <w:style w:type="character" w:customStyle="1" w:styleId="FooterChar">
    <w:name w:val="Footer Char"/>
    <w:basedOn w:val="DefaultParagraphFont"/>
    <w:link w:val="Footer"/>
    <w:uiPriority w:val="99"/>
    <w:rsid w:val="00C34A76"/>
    <w:rPr>
      <w:rFonts w:eastAsia="Times New Roman" w:cs="Times New Roman"/>
      <w:sz w:val="20"/>
      <w:szCs w:val="20"/>
    </w:rPr>
  </w:style>
  <w:style w:type="paragraph" w:customStyle="1" w:styleId="Default">
    <w:name w:val="Default"/>
    <w:rsid w:val="00646EC2"/>
    <w:pPr>
      <w:autoSpaceDE w:val="0"/>
      <w:autoSpaceDN w:val="0"/>
      <w:adjustRightInd w:val="0"/>
      <w:jc w:val="left"/>
    </w:pPr>
    <w:rPr>
      <w:rFonts w:cs="Times New Roman"/>
      <w:color w:val="000000"/>
      <w:sz w:val="24"/>
      <w:szCs w:val="24"/>
    </w:rPr>
  </w:style>
  <w:style w:type="paragraph" w:styleId="BalloonText">
    <w:name w:val="Balloon Text"/>
    <w:basedOn w:val="Normal"/>
    <w:link w:val="BalloonTextChar"/>
    <w:uiPriority w:val="99"/>
    <w:semiHidden/>
    <w:unhideWhenUsed/>
    <w:rsid w:val="00C71ADF"/>
    <w:rPr>
      <w:rFonts w:ascii="Tahoma" w:hAnsi="Tahoma" w:cs="Tahoma"/>
      <w:sz w:val="16"/>
      <w:szCs w:val="16"/>
    </w:rPr>
  </w:style>
  <w:style w:type="character" w:customStyle="1" w:styleId="BalloonTextChar">
    <w:name w:val="Balloon Text Char"/>
    <w:basedOn w:val="DefaultParagraphFont"/>
    <w:link w:val="BalloonText"/>
    <w:uiPriority w:val="99"/>
    <w:semiHidden/>
    <w:rsid w:val="00C71AD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A76"/>
    <w:pPr>
      <w:jc w:val="left"/>
    </w:pPr>
    <w:rPr>
      <w:rFonts w:eastAsia="Times New Roman" w:cs="Times New Roman"/>
      <w:sz w:val="20"/>
      <w:szCs w:val="20"/>
    </w:rPr>
  </w:style>
  <w:style w:type="paragraph" w:styleId="Heading4">
    <w:name w:val="heading 4"/>
    <w:basedOn w:val="Normal"/>
    <w:next w:val="Normal"/>
    <w:link w:val="Heading4Char"/>
    <w:qFormat/>
    <w:rsid w:val="00C34A76"/>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34A76"/>
    <w:rPr>
      <w:rFonts w:eastAsia="Times New Roman" w:cs="Times New Roman"/>
      <w:b/>
      <w:bCs/>
      <w:sz w:val="28"/>
      <w:szCs w:val="28"/>
    </w:rPr>
  </w:style>
  <w:style w:type="paragraph" w:styleId="BodyText">
    <w:name w:val="Body Text"/>
    <w:basedOn w:val="Normal"/>
    <w:link w:val="BodyTextChar"/>
    <w:rsid w:val="00C34A76"/>
    <w:pPr>
      <w:widowControl w:val="0"/>
      <w:jc w:val="both"/>
    </w:pPr>
    <w:rPr>
      <w:snapToGrid w:val="0"/>
      <w:sz w:val="22"/>
    </w:rPr>
  </w:style>
  <w:style w:type="character" w:customStyle="1" w:styleId="BodyTextChar">
    <w:name w:val="Body Text Char"/>
    <w:basedOn w:val="DefaultParagraphFont"/>
    <w:link w:val="BodyText"/>
    <w:rsid w:val="00C34A76"/>
    <w:rPr>
      <w:rFonts w:eastAsia="Times New Roman" w:cs="Times New Roman"/>
      <w:snapToGrid w:val="0"/>
      <w:szCs w:val="20"/>
    </w:rPr>
  </w:style>
  <w:style w:type="paragraph" w:styleId="ListParagraph">
    <w:name w:val="List Paragraph"/>
    <w:basedOn w:val="Normal"/>
    <w:uiPriority w:val="34"/>
    <w:qFormat/>
    <w:rsid w:val="00C34A76"/>
    <w:pPr>
      <w:ind w:left="720"/>
    </w:pPr>
  </w:style>
  <w:style w:type="paragraph" w:styleId="Header">
    <w:name w:val="header"/>
    <w:basedOn w:val="Normal"/>
    <w:link w:val="HeaderChar"/>
    <w:uiPriority w:val="99"/>
    <w:unhideWhenUsed/>
    <w:rsid w:val="00C34A76"/>
    <w:pPr>
      <w:tabs>
        <w:tab w:val="center" w:pos="4680"/>
        <w:tab w:val="right" w:pos="9360"/>
      </w:tabs>
    </w:pPr>
  </w:style>
  <w:style w:type="character" w:customStyle="1" w:styleId="HeaderChar">
    <w:name w:val="Header Char"/>
    <w:basedOn w:val="DefaultParagraphFont"/>
    <w:link w:val="Header"/>
    <w:uiPriority w:val="99"/>
    <w:rsid w:val="00C34A76"/>
    <w:rPr>
      <w:rFonts w:eastAsia="Times New Roman" w:cs="Times New Roman"/>
      <w:sz w:val="20"/>
      <w:szCs w:val="20"/>
    </w:rPr>
  </w:style>
  <w:style w:type="paragraph" w:styleId="Footer">
    <w:name w:val="footer"/>
    <w:basedOn w:val="Normal"/>
    <w:link w:val="FooterChar"/>
    <w:uiPriority w:val="99"/>
    <w:unhideWhenUsed/>
    <w:rsid w:val="00C34A76"/>
    <w:pPr>
      <w:tabs>
        <w:tab w:val="center" w:pos="4680"/>
        <w:tab w:val="right" w:pos="9360"/>
      </w:tabs>
    </w:pPr>
  </w:style>
  <w:style w:type="character" w:customStyle="1" w:styleId="FooterChar">
    <w:name w:val="Footer Char"/>
    <w:basedOn w:val="DefaultParagraphFont"/>
    <w:link w:val="Footer"/>
    <w:uiPriority w:val="99"/>
    <w:rsid w:val="00C34A76"/>
    <w:rPr>
      <w:rFonts w:eastAsia="Times New Roman" w:cs="Times New Roman"/>
      <w:sz w:val="20"/>
      <w:szCs w:val="20"/>
    </w:rPr>
  </w:style>
  <w:style w:type="paragraph" w:customStyle="1" w:styleId="Default">
    <w:name w:val="Default"/>
    <w:rsid w:val="00646EC2"/>
    <w:pPr>
      <w:autoSpaceDE w:val="0"/>
      <w:autoSpaceDN w:val="0"/>
      <w:adjustRightInd w:val="0"/>
      <w:jc w:val="left"/>
    </w:pPr>
    <w:rPr>
      <w:rFonts w:cs="Times New Roman"/>
      <w:color w:val="000000"/>
      <w:sz w:val="24"/>
      <w:szCs w:val="24"/>
    </w:rPr>
  </w:style>
  <w:style w:type="paragraph" w:styleId="BalloonText">
    <w:name w:val="Balloon Text"/>
    <w:basedOn w:val="Normal"/>
    <w:link w:val="BalloonTextChar"/>
    <w:uiPriority w:val="99"/>
    <w:semiHidden/>
    <w:unhideWhenUsed/>
    <w:rsid w:val="00C71ADF"/>
    <w:rPr>
      <w:rFonts w:ascii="Tahoma" w:hAnsi="Tahoma" w:cs="Tahoma"/>
      <w:sz w:val="16"/>
      <w:szCs w:val="16"/>
    </w:rPr>
  </w:style>
  <w:style w:type="character" w:customStyle="1" w:styleId="BalloonTextChar">
    <w:name w:val="Balloon Text Char"/>
    <w:basedOn w:val="DefaultParagraphFont"/>
    <w:link w:val="BalloonText"/>
    <w:uiPriority w:val="99"/>
    <w:semiHidden/>
    <w:rsid w:val="00C71AD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B01D4-B32E-433E-BA72-D6BF869F6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2</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City of Jacksonville</Company>
  <LinksUpToDate>false</LinksUpToDate>
  <CharactersWithSpaces>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Smith, Harry</dc:creator>
  <cp:lastModifiedBy>Smith, Harry</cp:lastModifiedBy>
  <cp:revision>38</cp:revision>
  <cp:lastPrinted>2014-12-08T15:38:00Z</cp:lastPrinted>
  <dcterms:created xsi:type="dcterms:W3CDTF">2014-11-26T18:14:00Z</dcterms:created>
  <dcterms:modified xsi:type="dcterms:W3CDTF">2014-12-08T15:40:00Z</dcterms:modified>
</cp:coreProperties>
</file>