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525" w:rsidRPr="00194AA6" w:rsidRDefault="008A0F00" w:rsidP="00606525">
      <w:pPr>
        <w:jc w:val="center"/>
        <w:rPr>
          <w:sz w:val="22"/>
          <w:szCs w:val="22"/>
        </w:rPr>
      </w:pPr>
      <w:r w:rsidRPr="008A0F00">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P color logo for PC" style="width:118.5pt;height:77.25pt;visibility:visible;mso-wrap-style:square">
            <v:imagedata r:id="rId8" o:title="DEP color logo for PC"/>
          </v:shape>
        </w:pict>
      </w:r>
    </w:p>
    <w:p w:rsidR="00606525" w:rsidRDefault="00606525" w:rsidP="00606525">
      <w:pPr>
        <w:jc w:val="center"/>
      </w:pPr>
    </w:p>
    <w:p w:rsidR="00606525" w:rsidRPr="00194AA6" w:rsidRDefault="00606525" w:rsidP="00606525">
      <w:pPr>
        <w:jc w:val="center"/>
        <w:rPr>
          <w:sz w:val="22"/>
          <w:szCs w:val="22"/>
        </w:rPr>
      </w:pPr>
    </w:p>
    <w:p w:rsidR="00606525" w:rsidRPr="00472D6A" w:rsidRDefault="00606525" w:rsidP="00606525">
      <w:pPr>
        <w:pStyle w:val="Heading3"/>
        <w:rPr>
          <w:b/>
          <w:sz w:val="22"/>
          <w:szCs w:val="22"/>
        </w:rPr>
      </w:pPr>
      <w:r w:rsidRPr="00472D6A">
        <w:rPr>
          <w:b/>
          <w:sz w:val="22"/>
          <w:szCs w:val="22"/>
        </w:rPr>
        <w:t>TECHNICAL EVALUATION</w:t>
      </w:r>
    </w:p>
    <w:p w:rsidR="00606525" w:rsidRPr="00472D6A" w:rsidRDefault="00606525" w:rsidP="00606525">
      <w:pPr>
        <w:jc w:val="center"/>
        <w:rPr>
          <w:b/>
          <w:sz w:val="22"/>
          <w:szCs w:val="22"/>
        </w:rPr>
      </w:pPr>
      <w:r w:rsidRPr="00472D6A">
        <w:rPr>
          <w:b/>
          <w:sz w:val="22"/>
          <w:szCs w:val="22"/>
        </w:rPr>
        <w:t>&amp;</w:t>
      </w:r>
    </w:p>
    <w:p w:rsidR="00606525" w:rsidRPr="00472D6A" w:rsidRDefault="00606525" w:rsidP="00606525">
      <w:pPr>
        <w:jc w:val="center"/>
        <w:rPr>
          <w:b/>
          <w:sz w:val="22"/>
          <w:szCs w:val="22"/>
        </w:rPr>
      </w:pPr>
      <w:r w:rsidRPr="00472D6A">
        <w:rPr>
          <w:b/>
          <w:sz w:val="22"/>
          <w:szCs w:val="22"/>
        </w:rPr>
        <w:t>PRELIMINARY DETERMINATION</w:t>
      </w:r>
    </w:p>
    <w:p w:rsidR="00606525" w:rsidRPr="00472D6A" w:rsidRDefault="00606525" w:rsidP="00606525">
      <w:pPr>
        <w:jc w:val="center"/>
        <w:rPr>
          <w:sz w:val="22"/>
          <w:szCs w:val="22"/>
        </w:rPr>
      </w:pPr>
    </w:p>
    <w:p w:rsidR="00606525" w:rsidRPr="00472D6A" w:rsidRDefault="00606525" w:rsidP="00606525">
      <w:pPr>
        <w:pStyle w:val="Heading4"/>
        <w:spacing w:after="120"/>
        <w:rPr>
          <w:bCs/>
          <w:szCs w:val="22"/>
        </w:rPr>
      </w:pPr>
      <w:r w:rsidRPr="00472D6A">
        <w:rPr>
          <w:bCs/>
          <w:szCs w:val="22"/>
        </w:rPr>
        <w:t>APPLICANT</w:t>
      </w:r>
    </w:p>
    <w:p w:rsidR="008B0CCA" w:rsidRPr="00521439" w:rsidRDefault="008B0CCA" w:rsidP="008B0CCA">
      <w:pPr>
        <w:suppressAutoHyphens/>
        <w:jc w:val="center"/>
        <w:rPr>
          <w:sz w:val="22"/>
          <w:szCs w:val="22"/>
        </w:rPr>
      </w:pPr>
      <w:r w:rsidRPr="00521439">
        <w:rPr>
          <w:sz w:val="22"/>
          <w:szCs w:val="22"/>
        </w:rPr>
        <w:t>Owens Corning Roofing and Asphalt, LLC</w:t>
      </w:r>
    </w:p>
    <w:p w:rsidR="008B0CCA" w:rsidRPr="00521439" w:rsidRDefault="008B0CCA" w:rsidP="008B0CCA">
      <w:pPr>
        <w:tabs>
          <w:tab w:val="center" w:pos="3168"/>
          <w:tab w:val="left" w:pos="3240"/>
          <w:tab w:val="left" w:pos="3615"/>
        </w:tabs>
        <w:jc w:val="center"/>
        <w:rPr>
          <w:sz w:val="22"/>
          <w:szCs w:val="22"/>
        </w:rPr>
      </w:pPr>
      <w:r w:rsidRPr="00521439">
        <w:rPr>
          <w:sz w:val="22"/>
          <w:szCs w:val="22"/>
        </w:rPr>
        <w:t>1035 Talleyrand Ave</w:t>
      </w:r>
    </w:p>
    <w:p w:rsidR="008B0CCA" w:rsidRPr="00521439" w:rsidRDefault="008B0CCA" w:rsidP="008B0CCA">
      <w:pPr>
        <w:tabs>
          <w:tab w:val="center" w:pos="3168"/>
          <w:tab w:val="left" w:pos="3240"/>
          <w:tab w:val="left" w:pos="3615"/>
        </w:tabs>
        <w:jc w:val="center"/>
        <w:rPr>
          <w:sz w:val="22"/>
          <w:szCs w:val="22"/>
        </w:rPr>
      </w:pPr>
      <w:r w:rsidRPr="00521439">
        <w:rPr>
          <w:sz w:val="22"/>
          <w:szCs w:val="22"/>
        </w:rPr>
        <w:t>Jacksonville, Florida 32206</w:t>
      </w:r>
    </w:p>
    <w:p w:rsidR="008B0CCA" w:rsidRPr="00521439" w:rsidRDefault="008B0CCA" w:rsidP="008B0CCA">
      <w:pPr>
        <w:jc w:val="center"/>
        <w:rPr>
          <w:sz w:val="22"/>
          <w:szCs w:val="22"/>
        </w:rPr>
      </w:pPr>
      <w:r w:rsidRPr="00521439">
        <w:rPr>
          <w:sz w:val="22"/>
          <w:szCs w:val="22"/>
        </w:rPr>
        <w:t>Jacksonville Plant</w:t>
      </w:r>
    </w:p>
    <w:p w:rsidR="008B0CCA" w:rsidRPr="00521439" w:rsidRDefault="008B0CCA" w:rsidP="008B0CCA">
      <w:pPr>
        <w:widowControl w:val="0"/>
        <w:jc w:val="center"/>
        <w:rPr>
          <w:sz w:val="22"/>
          <w:szCs w:val="22"/>
        </w:rPr>
      </w:pPr>
      <w:r w:rsidRPr="00521439">
        <w:rPr>
          <w:sz w:val="22"/>
          <w:szCs w:val="22"/>
        </w:rPr>
        <w:t>Facility ID No. 0310050</w:t>
      </w:r>
    </w:p>
    <w:p w:rsidR="00606525" w:rsidRPr="00472D6A" w:rsidRDefault="00606525" w:rsidP="00606525">
      <w:pPr>
        <w:jc w:val="center"/>
        <w:rPr>
          <w:sz w:val="22"/>
          <w:szCs w:val="22"/>
        </w:rPr>
      </w:pPr>
    </w:p>
    <w:p w:rsidR="00606525" w:rsidRPr="00472D6A" w:rsidRDefault="00606525" w:rsidP="00606525">
      <w:pPr>
        <w:pStyle w:val="Heading4"/>
        <w:spacing w:after="120"/>
        <w:rPr>
          <w:bCs/>
          <w:szCs w:val="22"/>
        </w:rPr>
      </w:pPr>
      <w:r w:rsidRPr="00472D6A">
        <w:rPr>
          <w:bCs/>
          <w:szCs w:val="22"/>
        </w:rPr>
        <w:t>PROJECT</w:t>
      </w:r>
    </w:p>
    <w:p w:rsidR="008B0CCA" w:rsidRPr="00521439" w:rsidRDefault="008B0CCA" w:rsidP="008B0CCA">
      <w:pPr>
        <w:pStyle w:val="Heading1"/>
        <w:spacing w:after="0"/>
        <w:ind w:left="0"/>
        <w:jc w:val="center"/>
        <w:rPr>
          <w:sz w:val="22"/>
          <w:szCs w:val="22"/>
        </w:rPr>
      </w:pPr>
      <w:r w:rsidRPr="00521439">
        <w:rPr>
          <w:sz w:val="22"/>
          <w:szCs w:val="22"/>
        </w:rPr>
        <w:t>Project No. 0310050-0</w:t>
      </w:r>
      <w:r>
        <w:rPr>
          <w:sz w:val="22"/>
          <w:szCs w:val="22"/>
        </w:rPr>
        <w:t>19</w:t>
      </w:r>
      <w:r w:rsidRPr="00521439">
        <w:rPr>
          <w:sz w:val="22"/>
          <w:szCs w:val="22"/>
        </w:rPr>
        <w:t>-AC</w:t>
      </w:r>
    </w:p>
    <w:p w:rsidR="008B0CCA" w:rsidRPr="00521439" w:rsidRDefault="008B0CCA" w:rsidP="008B0CCA">
      <w:pPr>
        <w:jc w:val="center"/>
        <w:rPr>
          <w:sz w:val="22"/>
          <w:szCs w:val="22"/>
        </w:rPr>
      </w:pPr>
      <w:r w:rsidRPr="00521439">
        <w:rPr>
          <w:sz w:val="22"/>
          <w:szCs w:val="22"/>
        </w:rPr>
        <w:t>Application for Air Construction Permit</w:t>
      </w:r>
    </w:p>
    <w:p w:rsidR="008B0CCA" w:rsidRPr="00521439" w:rsidRDefault="008B0CCA" w:rsidP="008B0CCA">
      <w:pPr>
        <w:jc w:val="center"/>
        <w:rPr>
          <w:sz w:val="22"/>
          <w:szCs w:val="22"/>
        </w:rPr>
      </w:pPr>
      <w:r>
        <w:rPr>
          <w:sz w:val="22"/>
          <w:szCs w:val="22"/>
        </w:rPr>
        <w:t>Dust Collectors Replacement</w:t>
      </w:r>
    </w:p>
    <w:p w:rsidR="00606525" w:rsidRPr="00472D6A" w:rsidRDefault="00606525" w:rsidP="00606525">
      <w:pPr>
        <w:jc w:val="center"/>
        <w:rPr>
          <w:sz w:val="22"/>
          <w:szCs w:val="22"/>
        </w:rPr>
      </w:pPr>
    </w:p>
    <w:p w:rsidR="00606525" w:rsidRPr="00472D6A" w:rsidRDefault="00606525" w:rsidP="00606525">
      <w:pPr>
        <w:pStyle w:val="Heading4"/>
        <w:spacing w:after="120"/>
        <w:rPr>
          <w:bCs/>
          <w:szCs w:val="22"/>
        </w:rPr>
      </w:pPr>
      <w:r w:rsidRPr="00472D6A">
        <w:rPr>
          <w:bCs/>
          <w:szCs w:val="22"/>
        </w:rPr>
        <w:t>COUNTY</w:t>
      </w:r>
    </w:p>
    <w:p w:rsidR="00606525" w:rsidRPr="00472D6A" w:rsidRDefault="00606525" w:rsidP="00606525">
      <w:pPr>
        <w:jc w:val="center"/>
        <w:rPr>
          <w:sz w:val="22"/>
          <w:szCs w:val="22"/>
        </w:rPr>
      </w:pPr>
      <w:r w:rsidRPr="00472D6A">
        <w:rPr>
          <w:sz w:val="22"/>
          <w:szCs w:val="22"/>
        </w:rPr>
        <w:t>Duval, Florida</w:t>
      </w:r>
    </w:p>
    <w:p w:rsidR="00606525" w:rsidRPr="00472D6A" w:rsidRDefault="00606525" w:rsidP="00606525">
      <w:pPr>
        <w:jc w:val="center"/>
        <w:rPr>
          <w:sz w:val="22"/>
          <w:szCs w:val="22"/>
        </w:rPr>
      </w:pPr>
    </w:p>
    <w:p w:rsidR="00606525" w:rsidRPr="00472D6A" w:rsidRDefault="00606525" w:rsidP="00606525">
      <w:pPr>
        <w:pStyle w:val="Heading8"/>
        <w:jc w:val="center"/>
        <w:rPr>
          <w:szCs w:val="22"/>
        </w:rPr>
      </w:pPr>
      <w:r w:rsidRPr="00472D6A">
        <w:rPr>
          <w:szCs w:val="22"/>
        </w:rPr>
        <w:t>PERMITTING AUTHORITY</w:t>
      </w:r>
    </w:p>
    <w:p w:rsidR="00606525" w:rsidRPr="00472D6A" w:rsidRDefault="00606525" w:rsidP="00606525">
      <w:pPr>
        <w:widowControl w:val="0"/>
        <w:jc w:val="center"/>
        <w:rPr>
          <w:sz w:val="22"/>
          <w:szCs w:val="22"/>
        </w:rPr>
      </w:pPr>
      <w:r w:rsidRPr="00472D6A">
        <w:rPr>
          <w:sz w:val="22"/>
          <w:szCs w:val="22"/>
        </w:rPr>
        <w:t>Florida Department of Environmental Protection</w:t>
      </w:r>
    </w:p>
    <w:p w:rsidR="00606525" w:rsidRPr="00472D6A" w:rsidRDefault="00606525" w:rsidP="00606525">
      <w:pPr>
        <w:widowControl w:val="0"/>
        <w:jc w:val="center"/>
        <w:rPr>
          <w:sz w:val="22"/>
          <w:szCs w:val="22"/>
        </w:rPr>
      </w:pPr>
      <w:r w:rsidRPr="00472D6A">
        <w:rPr>
          <w:sz w:val="22"/>
          <w:szCs w:val="22"/>
        </w:rPr>
        <w:t>Northeast District Office</w:t>
      </w:r>
    </w:p>
    <w:p w:rsidR="00606525" w:rsidRPr="00472D6A" w:rsidRDefault="00606525" w:rsidP="00606525">
      <w:pPr>
        <w:widowControl w:val="0"/>
        <w:jc w:val="center"/>
        <w:rPr>
          <w:sz w:val="22"/>
          <w:szCs w:val="22"/>
        </w:rPr>
      </w:pPr>
      <w:r w:rsidRPr="00472D6A">
        <w:rPr>
          <w:sz w:val="22"/>
          <w:szCs w:val="22"/>
        </w:rPr>
        <w:t>Waste and Air Resource Management</w:t>
      </w:r>
    </w:p>
    <w:p w:rsidR="00606525" w:rsidRPr="00472D6A" w:rsidRDefault="00606525" w:rsidP="00606525">
      <w:pPr>
        <w:jc w:val="center"/>
        <w:rPr>
          <w:sz w:val="22"/>
          <w:szCs w:val="22"/>
        </w:rPr>
      </w:pPr>
      <w:r w:rsidRPr="00472D6A">
        <w:rPr>
          <w:sz w:val="22"/>
          <w:szCs w:val="22"/>
        </w:rPr>
        <w:t xml:space="preserve">8800 Baymeadows Way West, Suite 100 </w:t>
      </w:r>
    </w:p>
    <w:p w:rsidR="00606525" w:rsidRPr="00472D6A" w:rsidRDefault="00606525" w:rsidP="00606525">
      <w:pPr>
        <w:jc w:val="center"/>
        <w:rPr>
          <w:sz w:val="22"/>
          <w:szCs w:val="22"/>
        </w:rPr>
      </w:pPr>
      <w:r w:rsidRPr="00472D6A">
        <w:rPr>
          <w:sz w:val="22"/>
          <w:szCs w:val="22"/>
        </w:rPr>
        <w:t>Jacksonville, Florida  32256</w:t>
      </w:r>
    </w:p>
    <w:p w:rsidR="006B67DB" w:rsidRPr="00472D6A" w:rsidRDefault="006B67DB" w:rsidP="00606525">
      <w:pPr>
        <w:jc w:val="center"/>
        <w:rPr>
          <w:b/>
          <w:sz w:val="22"/>
          <w:szCs w:val="22"/>
        </w:rPr>
      </w:pPr>
    </w:p>
    <w:p w:rsidR="00606525" w:rsidRPr="00472D6A" w:rsidRDefault="006B67DB" w:rsidP="00606525">
      <w:pPr>
        <w:jc w:val="center"/>
        <w:rPr>
          <w:b/>
          <w:sz w:val="22"/>
          <w:szCs w:val="22"/>
        </w:rPr>
      </w:pPr>
      <w:r w:rsidRPr="00472D6A">
        <w:rPr>
          <w:b/>
          <w:sz w:val="22"/>
          <w:szCs w:val="22"/>
        </w:rPr>
        <w:t>COMPLIANCE AUTHORITY</w:t>
      </w:r>
    </w:p>
    <w:p w:rsidR="006B67DB" w:rsidRPr="00472D6A" w:rsidRDefault="006B67DB" w:rsidP="006B67DB">
      <w:pPr>
        <w:widowControl w:val="0"/>
        <w:spacing w:before="120"/>
        <w:jc w:val="center"/>
        <w:rPr>
          <w:sz w:val="22"/>
          <w:szCs w:val="22"/>
        </w:rPr>
      </w:pPr>
      <w:r w:rsidRPr="00472D6A">
        <w:rPr>
          <w:sz w:val="22"/>
          <w:szCs w:val="22"/>
        </w:rPr>
        <w:t>Florida Department of Environmental Protection</w:t>
      </w:r>
    </w:p>
    <w:p w:rsidR="006B67DB" w:rsidRPr="00472D6A" w:rsidRDefault="006B67DB" w:rsidP="006B67DB">
      <w:pPr>
        <w:widowControl w:val="0"/>
        <w:jc w:val="center"/>
        <w:rPr>
          <w:sz w:val="22"/>
          <w:szCs w:val="22"/>
        </w:rPr>
      </w:pPr>
      <w:r w:rsidRPr="00472D6A">
        <w:rPr>
          <w:sz w:val="22"/>
          <w:szCs w:val="22"/>
        </w:rPr>
        <w:t>Northeast District Office</w:t>
      </w:r>
    </w:p>
    <w:p w:rsidR="006B67DB" w:rsidRPr="00472D6A" w:rsidRDefault="006B67DB" w:rsidP="006B67DB">
      <w:pPr>
        <w:widowControl w:val="0"/>
        <w:jc w:val="center"/>
        <w:rPr>
          <w:sz w:val="22"/>
          <w:szCs w:val="22"/>
        </w:rPr>
      </w:pPr>
      <w:r w:rsidRPr="00472D6A">
        <w:rPr>
          <w:sz w:val="22"/>
          <w:szCs w:val="22"/>
        </w:rPr>
        <w:t>Compliance Assurance</w:t>
      </w:r>
    </w:p>
    <w:p w:rsidR="006B67DB" w:rsidRPr="00472D6A" w:rsidRDefault="006B67DB" w:rsidP="006B67DB">
      <w:pPr>
        <w:jc w:val="center"/>
        <w:rPr>
          <w:sz w:val="22"/>
          <w:szCs w:val="22"/>
        </w:rPr>
      </w:pPr>
      <w:r w:rsidRPr="00472D6A">
        <w:rPr>
          <w:sz w:val="22"/>
          <w:szCs w:val="22"/>
        </w:rPr>
        <w:t xml:space="preserve">8800 Baymeadows Way West, Suite 100 </w:t>
      </w:r>
    </w:p>
    <w:p w:rsidR="00606525" w:rsidRPr="00472D6A" w:rsidRDefault="006B67DB" w:rsidP="006B67DB">
      <w:pPr>
        <w:jc w:val="center"/>
        <w:rPr>
          <w:sz w:val="22"/>
          <w:szCs w:val="22"/>
        </w:rPr>
      </w:pPr>
      <w:r w:rsidRPr="00472D6A">
        <w:rPr>
          <w:sz w:val="22"/>
          <w:szCs w:val="22"/>
        </w:rPr>
        <w:t>Jacksonville, Florida  32256</w:t>
      </w:r>
    </w:p>
    <w:p w:rsidR="006B67DB" w:rsidRPr="00472D6A" w:rsidRDefault="006B67DB" w:rsidP="00606525">
      <w:pPr>
        <w:jc w:val="center"/>
        <w:rPr>
          <w:sz w:val="22"/>
          <w:szCs w:val="22"/>
        </w:rPr>
      </w:pPr>
    </w:p>
    <w:p w:rsidR="006B67DB" w:rsidRPr="00472D6A" w:rsidRDefault="006B67DB" w:rsidP="00606525">
      <w:pPr>
        <w:jc w:val="center"/>
        <w:rPr>
          <w:sz w:val="22"/>
          <w:szCs w:val="22"/>
        </w:rPr>
      </w:pPr>
    </w:p>
    <w:p w:rsidR="00606525" w:rsidRPr="00EA6124" w:rsidRDefault="008B0CCA" w:rsidP="00606525">
      <w:pPr>
        <w:jc w:val="center"/>
        <w:rPr>
          <w:sz w:val="22"/>
          <w:szCs w:val="22"/>
        </w:rPr>
      </w:pPr>
      <w:r w:rsidRPr="00EA6124">
        <w:rPr>
          <w:sz w:val="22"/>
          <w:szCs w:val="22"/>
        </w:rPr>
        <w:t>January</w:t>
      </w:r>
      <w:r w:rsidR="00D37F8C" w:rsidRPr="00EA6124">
        <w:rPr>
          <w:sz w:val="22"/>
          <w:szCs w:val="22"/>
        </w:rPr>
        <w:t xml:space="preserve"> </w:t>
      </w:r>
      <w:r w:rsidR="00EA6124" w:rsidRPr="00EA6124">
        <w:rPr>
          <w:sz w:val="22"/>
          <w:szCs w:val="22"/>
        </w:rPr>
        <w:t>15</w:t>
      </w:r>
      <w:r w:rsidR="00606525" w:rsidRPr="00EA6124">
        <w:rPr>
          <w:sz w:val="22"/>
          <w:szCs w:val="22"/>
        </w:rPr>
        <w:t>, 201</w:t>
      </w:r>
      <w:r w:rsidRPr="00EA6124">
        <w:rPr>
          <w:sz w:val="22"/>
          <w:szCs w:val="22"/>
        </w:rPr>
        <w:t>4</w:t>
      </w:r>
    </w:p>
    <w:p w:rsidR="00193F10" w:rsidRPr="00AD01BE" w:rsidRDefault="00193F10" w:rsidP="00194AA6">
      <w:pPr>
        <w:jc w:val="center"/>
        <w:rPr>
          <w:sz w:val="22"/>
          <w:szCs w:val="22"/>
        </w:rPr>
      </w:pPr>
    </w:p>
    <w:p w:rsidR="00193F10" w:rsidRPr="00AD01BE" w:rsidRDefault="00193F10" w:rsidP="00194AA6">
      <w:pPr>
        <w:jc w:val="center"/>
        <w:rPr>
          <w:sz w:val="22"/>
          <w:szCs w:val="22"/>
        </w:rPr>
      </w:pPr>
    </w:p>
    <w:p w:rsidR="00193F10" w:rsidRPr="00AD01BE" w:rsidRDefault="00193F10" w:rsidP="00194AA6">
      <w:pPr>
        <w:jc w:val="center"/>
        <w:rPr>
          <w:sz w:val="22"/>
          <w:szCs w:val="22"/>
        </w:rPr>
      </w:pPr>
    </w:p>
    <w:p w:rsidR="00193F10" w:rsidRPr="00AD01BE" w:rsidRDefault="00193F10" w:rsidP="00194AA6">
      <w:pPr>
        <w:jc w:val="center"/>
        <w:rPr>
          <w:sz w:val="22"/>
          <w:szCs w:val="22"/>
        </w:rPr>
      </w:pPr>
    </w:p>
    <w:p w:rsidR="00193F10" w:rsidRPr="00AD01BE" w:rsidRDefault="00193F10" w:rsidP="00194AA6">
      <w:pPr>
        <w:jc w:val="center"/>
        <w:rPr>
          <w:sz w:val="22"/>
          <w:szCs w:val="22"/>
        </w:rPr>
      </w:pPr>
    </w:p>
    <w:p w:rsidR="00193F10" w:rsidRPr="00AD01BE" w:rsidRDefault="00193F10" w:rsidP="00194AA6">
      <w:pPr>
        <w:jc w:val="center"/>
        <w:rPr>
          <w:sz w:val="22"/>
          <w:szCs w:val="22"/>
        </w:rPr>
      </w:pPr>
    </w:p>
    <w:p w:rsidR="00193F10" w:rsidRPr="00472D6A" w:rsidRDefault="00193F10">
      <w:pPr>
        <w:jc w:val="center"/>
        <w:rPr>
          <w:color w:val="FF0000"/>
          <w:sz w:val="22"/>
          <w:szCs w:val="22"/>
        </w:rPr>
        <w:sectPr w:rsidR="00193F10" w:rsidRPr="00472D6A">
          <w:headerReference w:type="even" r:id="rId9"/>
          <w:headerReference w:type="default" r:id="rId10"/>
          <w:footerReference w:type="even" r:id="rId11"/>
          <w:footerReference w:type="default" r:id="rId12"/>
          <w:headerReference w:type="first" r:id="rId13"/>
          <w:footerReference w:type="first" r:id="rId14"/>
          <w:pgSz w:w="12240" w:h="15840" w:code="1"/>
          <w:pgMar w:top="720" w:right="1152" w:bottom="720" w:left="1152" w:header="720" w:footer="720" w:gutter="0"/>
          <w:paperSrc w:first="7" w:other="7"/>
          <w:pgNumType w:start="1"/>
          <w:cols w:space="720"/>
        </w:sectPr>
      </w:pPr>
    </w:p>
    <w:p w:rsidR="00C71DDA" w:rsidRPr="00472D6A" w:rsidRDefault="00C71DDA">
      <w:pPr>
        <w:spacing w:after="120"/>
        <w:rPr>
          <w:b/>
          <w:caps/>
          <w:color w:val="FF0000"/>
          <w:sz w:val="22"/>
          <w:szCs w:val="22"/>
        </w:rPr>
      </w:pPr>
    </w:p>
    <w:p w:rsidR="00193F10" w:rsidRPr="00472D6A" w:rsidRDefault="00193F10">
      <w:pPr>
        <w:spacing w:after="120"/>
        <w:rPr>
          <w:b/>
          <w:caps/>
          <w:sz w:val="22"/>
          <w:szCs w:val="22"/>
        </w:rPr>
      </w:pPr>
      <w:r w:rsidRPr="00472D6A">
        <w:rPr>
          <w:b/>
          <w:caps/>
          <w:sz w:val="22"/>
          <w:szCs w:val="22"/>
        </w:rPr>
        <w:t>1.  General Project INFORMATION</w:t>
      </w:r>
    </w:p>
    <w:p w:rsidR="00EE6112" w:rsidRPr="00472D6A" w:rsidRDefault="00EE6112" w:rsidP="00EE6112">
      <w:pPr>
        <w:pStyle w:val="Heading9"/>
        <w:keepNext w:val="0"/>
        <w:widowControl w:val="0"/>
        <w:ind w:left="0"/>
        <w:rPr>
          <w:b/>
          <w:bCs/>
          <w:szCs w:val="22"/>
          <w:u w:val="none"/>
        </w:rPr>
      </w:pPr>
      <w:r w:rsidRPr="00472D6A">
        <w:rPr>
          <w:b/>
          <w:bCs/>
          <w:szCs w:val="22"/>
          <w:u w:val="none"/>
        </w:rPr>
        <w:t>Air Pollution Regulations</w:t>
      </w:r>
    </w:p>
    <w:p w:rsidR="00EE6112" w:rsidRPr="00472D6A" w:rsidRDefault="00EE6112" w:rsidP="00606525">
      <w:pPr>
        <w:spacing w:after="120"/>
        <w:rPr>
          <w:sz w:val="22"/>
          <w:szCs w:val="22"/>
        </w:rPr>
      </w:pPr>
      <w:r w:rsidRPr="00472D6A">
        <w:rPr>
          <w:sz w:val="22"/>
          <w:szCs w:val="22"/>
        </w:rPr>
        <w:t xml:space="preserve">Projects </w:t>
      </w:r>
      <w:r w:rsidR="004D1D9F" w:rsidRPr="00472D6A">
        <w:rPr>
          <w:sz w:val="22"/>
          <w:szCs w:val="22"/>
        </w:rPr>
        <w:t xml:space="preserve">at stationary sources </w:t>
      </w:r>
      <w:r w:rsidRPr="00472D6A">
        <w:rPr>
          <w:sz w:val="22"/>
          <w:szCs w:val="22"/>
        </w:rPr>
        <w:t xml:space="preserve">with the potential to emit air pollution are subject to the applicable environmental laws specified in Section 403 of the Florida Statutes (FS).  </w:t>
      </w:r>
      <w:r w:rsidR="00D56E83" w:rsidRPr="00472D6A">
        <w:rPr>
          <w:sz w:val="22"/>
          <w:szCs w:val="22"/>
        </w:rPr>
        <w:t xml:space="preserve">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w:t>
      </w:r>
      <w:r w:rsidRPr="00472D6A">
        <w:rPr>
          <w:sz w:val="22"/>
          <w:szCs w:val="22"/>
        </w:rPr>
        <w:t>Specifically, air construction permits are required pursuant to Rules 62-4, 62-210 and 62-212, F.A.C.</w:t>
      </w:r>
      <w:r w:rsidR="003E4AE1" w:rsidRPr="00472D6A">
        <w:rPr>
          <w:sz w:val="22"/>
          <w:szCs w:val="22"/>
        </w:rPr>
        <w:t xml:space="preserve"> </w:t>
      </w:r>
      <w:r w:rsidR="00916157" w:rsidRPr="00472D6A">
        <w:rPr>
          <w:sz w:val="22"/>
          <w:szCs w:val="22"/>
        </w:rPr>
        <w:t xml:space="preserve">The </w:t>
      </w:r>
      <w:r w:rsidR="006B67DB" w:rsidRPr="00472D6A">
        <w:rPr>
          <w:sz w:val="22"/>
          <w:szCs w:val="22"/>
        </w:rPr>
        <w:t>C</w:t>
      </w:r>
      <w:r w:rsidR="00916157" w:rsidRPr="00472D6A">
        <w:rPr>
          <w:sz w:val="22"/>
          <w:szCs w:val="22"/>
        </w:rPr>
        <w:t>ity of Jacksonville</w:t>
      </w:r>
      <w:r w:rsidR="006B67DB" w:rsidRPr="00472D6A">
        <w:rPr>
          <w:sz w:val="22"/>
          <w:szCs w:val="22"/>
        </w:rPr>
        <w:t xml:space="preserve"> (COJ)</w:t>
      </w:r>
      <w:r w:rsidR="00916157" w:rsidRPr="00472D6A">
        <w:rPr>
          <w:sz w:val="22"/>
          <w:szCs w:val="22"/>
        </w:rPr>
        <w:t xml:space="preserve">, </w:t>
      </w:r>
      <w:r w:rsidR="003E4AE1" w:rsidRPr="00472D6A">
        <w:rPr>
          <w:sz w:val="22"/>
          <w:szCs w:val="22"/>
        </w:rPr>
        <w:t>Jacksonville Environmental Protection Board (JEPB)</w:t>
      </w:r>
      <w:r w:rsidR="006B67DB" w:rsidRPr="00472D6A">
        <w:rPr>
          <w:sz w:val="22"/>
          <w:szCs w:val="22"/>
        </w:rPr>
        <w:t>,</w:t>
      </w:r>
      <w:r w:rsidR="003E4AE1" w:rsidRPr="00472D6A">
        <w:rPr>
          <w:sz w:val="22"/>
          <w:szCs w:val="22"/>
        </w:rPr>
        <w:t xml:space="preserve"> regularly adopts these state regulations in Rule 2, JEPB. </w:t>
      </w:r>
    </w:p>
    <w:p w:rsidR="00EE6112" w:rsidRDefault="00EE6112" w:rsidP="00606525">
      <w:pPr>
        <w:spacing w:after="120"/>
        <w:rPr>
          <w:sz w:val="22"/>
          <w:szCs w:val="22"/>
        </w:rPr>
      </w:pPr>
      <w:r w:rsidRPr="00472D6A">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472D6A">
        <w:rPr>
          <w:sz w:val="22"/>
          <w:szCs w:val="22"/>
        </w:rPr>
        <w:t>categories</w:t>
      </w:r>
      <w:r w:rsidRPr="00472D6A">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r w:rsidR="003E4AE1" w:rsidRPr="00472D6A">
        <w:rPr>
          <w:sz w:val="22"/>
          <w:szCs w:val="22"/>
        </w:rPr>
        <w:t xml:space="preserve"> </w:t>
      </w:r>
    </w:p>
    <w:p w:rsidR="008B0CCA" w:rsidRPr="00472D6A" w:rsidRDefault="008B0CCA" w:rsidP="00606525">
      <w:pPr>
        <w:spacing w:after="120"/>
        <w:rPr>
          <w:sz w:val="22"/>
          <w:szCs w:val="22"/>
        </w:rPr>
      </w:pPr>
    </w:p>
    <w:p w:rsidR="00606525" w:rsidRPr="00472D6A" w:rsidRDefault="00606525" w:rsidP="00606525">
      <w:pPr>
        <w:pStyle w:val="BodyText"/>
        <w:numPr>
          <w:ilvl w:val="12"/>
          <w:numId w:val="0"/>
        </w:numPr>
        <w:rPr>
          <w:b/>
          <w:sz w:val="22"/>
          <w:szCs w:val="22"/>
        </w:rPr>
      </w:pPr>
      <w:r w:rsidRPr="00472D6A">
        <w:rPr>
          <w:b/>
          <w:sz w:val="22"/>
          <w:szCs w:val="22"/>
        </w:rPr>
        <w:t>Glossary of Common Terms</w:t>
      </w:r>
    </w:p>
    <w:p w:rsidR="00B559ED" w:rsidRDefault="00606525" w:rsidP="00606525">
      <w:pPr>
        <w:spacing w:after="120"/>
        <w:rPr>
          <w:sz w:val="22"/>
          <w:szCs w:val="22"/>
        </w:rPr>
      </w:pPr>
      <w:r w:rsidRPr="00472D6A">
        <w:rPr>
          <w:sz w:val="22"/>
          <w:szCs w:val="22"/>
        </w:rPr>
        <w:t>Because of the technical nature of the project, the permit contains numerous acronyms and abbreviations, which are defined in Appendix A of this permit.</w:t>
      </w:r>
    </w:p>
    <w:p w:rsidR="008B0CCA" w:rsidRPr="00472D6A" w:rsidRDefault="008B0CCA" w:rsidP="00606525">
      <w:pPr>
        <w:spacing w:after="120"/>
        <w:rPr>
          <w:sz w:val="22"/>
          <w:szCs w:val="22"/>
        </w:rPr>
      </w:pPr>
    </w:p>
    <w:p w:rsidR="00193F10" w:rsidRPr="00472D6A" w:rsidRDefault="00193F10">
      <w:pPr>
        <w:pStyle w:val="Heading9"/>
        <w:ind w:left="0"/>
        <w:rPr>
          <w:b/>
          <w:bCs/>
          <w:szCs w:val="22"/>
          <w:u w:val="none"/>
        </w:rPr>
      </w:pPr>
      <w:r w:rsidRPr="00472D6A">
        <w:rPr>
          <w:b/>
          <w:bCs/>
          <w:szCs w:val="22"/>
          <w:u w:val="none"/>
        </w:rPr>
        <w:t>Facility Description and Location</w:t>
      </w:r>
    </w:p>
    <w:p w:rsidR="008B0CCA" w:rsidRPr="00521439" w:rsidRDefault="008B0CCA" w:rsidP="008B0CCA">
      <w:pPr>
        <w:tabs>
          <w:tab w:val="left" w:pos="5760"/>
          <w:tab w:val="left" w:pos="6480"/>
          <w:tab w:val="left" w:pos="6660"/>
        </w:tabs>
        <w:rPr>
          <w:sz w:val="22"/>
          <w:szCs w:val="22"/>
        </w:rPr>
      </w:pPr>
      <w:r w:rsidRPr="00521439">
        <w:rPr>
          <w:sz w:val="22"/>
          <w:szCs w:val="22"/>
        </w:rPr>
        <w:t>This facility consists of a manufacturing plant for the production of asphalt and a manufacturing plant for the production of roofing products, including asphalt shingles.   The plant processes several types of asphalts with various characteristics such as non-oxidized and oxidized.  Regulated emission units include material handling operations, mineral application area (surfacing area), asphalt coater system, asphalt convertors (blowing stills), asphalt and asphalt products storage tanks, and asphalt loading equipment. The facility does not utilize a catalyst in the asphalt blowing process.</w:t>
      </w:r>
    </w:p>
    <w:p w:rsidR="008B0CCA" w:rsidRPr="00521439" w:rsidRDefault="008B0CCA" w:rsidP="008B0CCA">
      <w:pPr>
        <w:tabs>
          <w:tab w:val="left" w:pos="-1440"/>
          <w:tab w:val="left" w:pos="-720"/>
        </w:tabs>
        <w:suppressAutoHyphens/>
        <w:rPr>
          <w:sz w:val="22"/>
          <w:szCs w:val="22"/>
        </w:rPr>
      </w:pPr>
    </w:p>
    <w:p w:rsidR="008B0CCA" w:rsidRPr="00521439" w:rsidRDefault="008B0CCA" w:rsidP="008B0CCA">
      <w:pPr>
        <w:tabs>
          <w:tab w:val="left" w:pos="-1440"/>
          <w:tab w:val="left" w:pos="-720"/>
        </w:tabs>
        <w:suppressAutoHyphens/>
        <w:rPr>
          <w:sz w:val="22"/>
          <w:szCs w:val="22"/>
        </w:rPr>
      </w:pPr>
      <w:r w:rsidRPr="00521439">
        <w:rPr>
          <w:sz w:val="22"/>
          <w:szCs w:val="22"/>
        </w:rPr>
        <w:t xml:space="preserve">The existing facility is located at 1035 Talleyrand Avenue, in Duval County, Fl.  UTM Coordinates:  Zone 17, 439.5 km East and 3356.2 km North.  Latitude: 30º 20` 14.9675" North and Longitude: 81º 37` 48.2012" West. </w:t>
      </w:r>
    </w:p>
    <w:p w:rsidR="008B0CCA" w:rsidRPr="00521439" w:rsidRDefault="008B0CCA" w:rsidP="008B0CCA">
      <w:pPr>
        <w:tabs>
          <w:tab w:val="left" w:pos="-1440"/>
          <w:tab w:val="left" w:pos="-720"/>
        </w:tabs>
        <w:suppressAutoHyphens/>
        <w:rPr>
          <w:sz w:val="22"/>
          <w:szCs w:val="22"/>
        </w:rPr>
      </w:pPr>
    </w:p>
    <w:p w:rsidR="008B0CCA" w:rsidRPr="00521439" w:rsidRDefault="008B0CCA" w:rsidP="008B0CCA">
      <w:pPr>
        <w:pStyle w:val="BodyText3"/>
        <w:numPr>
          <w:ilvl w:val="12"/>
          <w:numId w:val="0"/>
        </w:numPr>
        <w:rPr>
          <w:szCs w:val="22"/>
        </w:rPr>
      </w:pPr>
      <w:r w:rsidRPr="00521439">
        <w:rPr>
          <w:szCs w:val="22"/>
        </w:rPr>
        <w:t>This site is an area that is in attainment (or designated as unclassifiable) for all pollutants subject to a National Ambient Air Quality Standard (NAAQA).</w:t>
      </w:r>
    </w:p>
    <w:p w:rsidR="00AD01BE" w:rsidRDefault="008B0CCA" w:rsidP="00606525">
      <w:pPr>
        <w:tabs>
          <w:tab w:val="left" w:pos="-1440"/>
          <w:tab w:val="left" w:pos="-720"/>
        </w:tabs>
        <w:suppressAutoHyphens/>
        <w:rPr>
          <w:sz w:val="22"/>
          <w:szCs w:val="22"/>
        </w:rPr>
      </w:pPr>
      <w:r>
        <w:rPr>
          <w:sz w:val="22"/>
          <w:szCs w:val="22"/>
        </w:rPr>
        <w:br w:type="page"/>
      </w:r>
    </w:p>
    <w:p w:rsidR="00193F10" w:rsidRPr="00472D6A" w:rsidRDefault="001C4E37">
      <w:pPr>
        <w:pStyle w:val="Heading9"/>
        <w:ind w:left="0"/>
        <w:rPr>
          <w:b/>
          <w:bCs/>
          <w:szCs w:val="22"/>
          <w:u w:val="none"/>
        </w:rPr>
      </w:pPr>
      <w:r w:rsidRPr="00472D6A">
        <w:rPr>
          <w:b/>
          <w:bCs/>
          <w:szCs w:val="22"/>
          <w:u w:val="none"/>
        </w:rPr>
        <w:t xml:space="preserve">Facility </w:t>
      </w:r>
      <w:r w:rsidR="00193F10" w:rsidRPr="00472D6A">
        <w:rPr>
          <w:b/>
          <w:bCs/>
          <w:szCs w:val="22"/>
          <w:u w:val="none"/>
        </w:rPr>
        <w:t>Regulatory Categories</w:t>
      </w:r>
    </w:p>
    <w:p w:rsidR="00F71458" w:rsidRPr="00472D6A" w:rsidRDefault="00F71458" w:rsidP="00F71458">
      <w:pPr>
        <w:numPr>
          <w:ilvl w:val="0"/>
          <w:numId w:val="3"/>
        </w:numPr>
        <w:spacing w:after="120"/>
        <w:rPr>
          <w:sz w:val="22"/>
          <w:szCs w:val="22"/>
        </w:rPr>
      </w:pPr>
      <w:r w:rsidRPr="00472D6A">
        <w:rPr>
          <w:sz w:val="22"/>
          <w:szCs w:val="22"/>
        </w:rPr>
        <w:t xml:space="preserve">The facility </w:t>
      </w:r>
      <w:r w:rsidRPr="008B0CCA">
        <w:rPr>
          <w:b/>
          <w:sz w:val="22"/>
          <w:szCs w:val="22"/>
        </w:rPr>
        <w:t>is not</w:t>
      </w:r>
      <w:r w:rsidRPr="00472D6A">
        <w:rPr>
          <w:sz w:val="22"/>
          <w:szCs w:val="22"/>
        </w:rPr>
        <w:t xml:space="preserve"> a major source of hazardous air pollutants (HAP).</w:t>
      </w:r>
    </w:p>
    <w:p w:rsidR="00F71458" w:rsidRPr="00472D6A" w:rsidRDefault="00F71458" w:rsidP="00F71458">
      <w:pPr>
        <w:pStyle w:val="BodyText"/>
        <w:numPr>
          <w:ilvl w:val="0"/>
          <w:numId w:val="3"/>
        </w:numPr>
        <w:rPr>
          <w:sz w:val="22"/>
          <w:szCs w:val="22"/>
        </w:rPr>
      </w:pPr>
      <w:r w:rsidRPr="00472D6A">
        <w:rPr>
          <w:sz w:val="22"/>
          <w:szCs w:val="22"/>
        </w:rPr>
        <w:t xml:space="preserve">The facility </w:t>
      </w:r>
      <w:r w:rsidRPr="008B0CCA">
        <w:rPr>
          <w:b/>
          <w:sz w:val="22"/>
          <w:szCs w:val="22"/>
        </w:rPr>
        <w:t>has no</w:t>
      </w:r>
      <w:r w:rsidRPr="00472D6A">
        <w:rPr>
          <w:sz w:val="22"/>
          <w:szCs w:val="22"/>
        </w:rPr>
        <w:t xml:space="preserve"> units subject to the acid rain provisions of the Clean Air Act.</w:t>
      </w:r>
    </w:p>
    <w:p w:rsidR="00F71458" w:rsidRPr="00472D6A" w:rsidRDefault="00F71458" w:rsidP="00F71458">
      <w:pPr>
        <w:numPr>
          <w:ilvl w:val="0"/>
          <w:numId w:val="3"/>
        </w:numPr>
        <w:spacing w:after="120"/>
        <w:rPr>
          <w:sz w:val="22"/>
          <w:szCs w:val="22"/>
        </w:rPr>
      </w:pPr>
      <w:r w:rsidRPr="00472D6A">
        <w:rPr>
          <w:sz w:val="22"/>
          <w:szCs w:val="22"/>
        </w:rPr>
        <w:t xml:space="preserve">The facility </w:t>
      </w:r>
      <w:r w:rsidRPr="008B0CCA">
        <w:rPr>
          <w:b/>
          <w:sz w:val="22"/>
          <w:szCs w:val="22"/>
        </w:rPr>
        <w:t>is a</w:t>
      </w:r>
      <w:r w:rsidRPr="00472D6A">
        <w:rPr>
          <w:sz w:val="22"/>
          <w:szCs w:val="22"/>
        </w:rPr>
        <w:t xml:space="preserve"> Title V major source of air pollution in accordance with Chapter 213, F.A.C.</w:t>
      </w:r>
    </w:p>
    <w:p w:rsidR="00F71458" w:rsidRPr="00472D6A" w:rsidRDefault="00F71458" w:rsidP="00F71458">
      <w:pPr>
        <w:numPr>
          <w:ilvl w:val="0"/>
          <w:numId w:val="3"/>
        </w:numPr>
        <w:spacing w:after="120"/>
        <w:rPr>
          <w:sz w:val="22"/>
          <w:szCs w:val="22"/>
        </w:rPr>
      </w:pPr>
      <w:r w:rsidRPr="00472D6A">
        <w:rPr>
          <w:sz w:val="22"/>
          <w:szCs w:val="22"/>
        </w:rPr>
        <w:t xml:space="preserve">The facility </w:t>
      </w:r>
      <w:r w:rsidRPr="008B0CCA">
        <w:rPr>
          <w:b/>
          <w:sz w:val="22"/>
          <w:szCs w:val="22"/>
        </w:rPr>
        <w:t>is not</w:t>
      </w:r>
      <w:r w:rsidRPr="00472D6A">
        <w:rPr>
          <w:sz w:val="22"/>
          <w:szCs w:val="22"/>
        </w:rPr>
        <w:t xml:space="preserve"> a major stationary source in accordance with Rule 62-212.400, </w:t>
      </w:r>
      <w:r w:rsidR="00D56E83" w:rsidRPr="00472D6A">
        <w:rPr>
          <w:sz w:val="22"/>
          <w:szCs w:val="22"/>
        </w:rPr>
        <w:t>F.A.C.</w:t>
      </w:r>
      <w:r w:rsidRPr="00472D6A">
        <w:rPr>
          <w:sz w:val="22"/>
          <w:szCs w:val="22"/>
        </w:rPr>
        <w:t xml:space="preserve"> for the Prevention of Significant Deterioration (PSD) of Air Quality.</w:t>
      </w:r>
    </w:p>
    <w:p w:rsidR="0041087B" w:rsidRPr="00F64730" w:rsidRDefault="0041087B" w:rsidP="00841847">
      <w:pPr>
        <w:jc w:val="both"/>
        <w:rPr>
          <w:b/>
          <w:bCs/>
          <w:sz w:val="22"/>
          <w:szCs w:val="22"/>
        </w:rPr>
      </w:pPr>
    </w:p>
    <w:p w:rsidR="00841847" w:rsidRPr="00F64730" w:rsidRDefault="00193F10" w:rsidP="00841847">
      <w:pPr>
        <w:jc w:val="both"/>
        <w:rPr>
          <w:b/>
          <w:bCs/>
          <w:sz w:val="22"/>
          <w:szCs w:val="22"/>
        </w:rPr>
      </w:pPr>
      <w:r w:rsidRPr="00F64730">
        <w:rPr>
          <w:b/>
          <w:bCs/>
          <w:sz w:val="22"/>
          <w:szCs w:val="22"/>
        </w:rPr>
        <w:t>Project Description</w:t>
      </w:r>
    </w:p>
    <w:p w:rsidR="00D142B5" w:rsidRPr="00F64730" w:rsidRDefault="00D142B5" w:rsidP="00D142B5">
      <w:pPr>
        <w:jc w:val="both"/>
        <w:rPr>
          <w:sz w:val="22"/>
          <w:szCs w:val="22"/>
        </w:rPr>
      </w:pPr>
    </w:p>
    <w:p w:rsidR="00F64730" w:rsidRPr="00F64730" w:rsidRDefault="00F64730" w:rsidP="00F64730">
      <w:pPr>
        <w:rPr>
          <w:sz w:val="22"/>
          <w:szCs w:val="22"/>
        </w:rPr>
      </w:pPr>
      <w:r w:rsidRPr="00F64730">
        <w:rPr>
          <w:sz w:val="22"/>
          <w:szCs w:val="22"/>
        </w:rPr>
        <w:t>This project authorizes the replacement of the existing Donaldson Company (Torit) M/N 64PJD10 Dust Collector that control emissions from the Limestone Filler Heater (EU 003) with a new Donaldson Company (Torit) CPV4 Dust Collector. This project also authorizes the replacement of the existing dust collector for the existing Sand System with a new Donaldson Company (Torit) 64FTD Dust Collector. The existing Sand System control unit currently vents to the control system for the Bulk Granule Handling System (EU 029)</w:t>
      </w:r>
      <w:r w:rsidR="0030180F">
        <w:rPr>
          <w:sz w:val="22"/>
          <w:szCs w:val="22"/>
        </w:rPr>
        <w:t xml:space="preserve">. </w:t>
      </w:r>
      <w:r w:rsidRPr="00F64730">
        <w:rPr>
          <w:sz w:val="22"/>
          <w:szCs w:val="22"/>
        </w:rPr>
        <w:t xml:space="preserve"> </w:t>
      </w:r>
      <w:r w:rsidR="0030180F">
        <w:rPr>
          <w:sz w:val="22"/>
          <w:szCs w:val="22"/>
        </w:rPr>
        <w:t>U</w:t>
      </w:r>
      <w:r w:rsidRPr="00F64730">
        <w:rPr>
          <w:sz w:val="22"/>
          <w:szCs w:val="22"/>
        </w:rPr>
        <w:t>pon installation</w:t>
      </w:r>
      <w:r w:rsidR="0030180F">
        <w:rPr>
          <w:sz w:val="22"/>
          <w:szCs w:val="22"/>
        </w:rPr>
        <w:t>,</w:t>
      </w:r>
      <w:r w:rsidRPr="00F64730">
        <w:rPr>
          <w:sz w:val="22"/>
          <w:szCs w:val="22"/>
        </w:rPr>
        <w:t xml:space="preserve"> the proposed new control unit will be reconfigured to no longer vent to EU 029. The Sand System emissions will be exhausted to the atmosphere</w:t>
      </w:r>
      <w:r w:rsidR="0030180F">
        <w:rPr>
          <w:sz w:val="22"/>
          <w:szCs w:val="22"/>
        </w:rPr>
        <w:t>.</w:t>
      </w:r>
      <w:r w:rsidRPr="00F64730">
        <w:rPr>
          <w:sz w:val="22"/>
          <w:szCs w:val="22"/>
        </w:rPr>
        <w:t xml:space="preserve"> classifying the unit as a new emissions source (EU 045). </w:t>
      </w:r>
    </w:p>
    <w:p w:rsidR="00F64730" w:rsidRPr="00F64730" w:rsidRDefault="00F64730" w:rsidP="00F64730">
      <w:pPr>
        <w:rPr>
          <w:sz w:val="22"/>
          <w:szCs w:val="22"/>
        </w:rPr>
      </w:pPr>
    </w:p>
    <w:p w:rsidR="00606525" w:rsidRPr="004662CE" w:rsidRDefault="00606525" w:rsidP="00606525">
      <w:pPr>
        <w:pStyle w:val="BodyText2"/>
        <w:numPr>
          <w:ilvl w:val="0"/>
          <w:numId w:val="0"/>
        </w:numPr>
        <w:jc w:val="left"/>
        <w:rPr>
          <w:b/>
          <w:szCs w:val="22"/>
        </w:rPr>
      </w:pPr>
      <w:r w:rsidRPr="004662CE">
        <w:rPr>
          <w:b/>
          <w:szCs w:val="22"/>
        </w:rPr>
        <w:t>Proposed Work</w:t>
      </w:r>
    </w:p>
    <w:p w:rsidR="00F64730" w:rsidRPr="004662CE" w:rsidRDefault="00F64730" w:rsidP="00606525">
      <w:pPr>
        <w:pStyle w:val="BodyText2"/>
        <w:numPr>
          <w:ilvl w:val="0"/>
          <w:numId w:val="0"/>
        </w:numPr>
        <w:jc w:val="left"/>
        <w:rPr>
          <w:b/>
          <w:szCs w:val="22"/>
        </w:rPr>
      </w:pPr>
    </w:p>
    <w:p w:rsidR="00F64730" w:rsidRPr="0030180F" w:rsidRDefault="00F64730" w:rsidP="00F64730">
      <w:pPr>
        <w:rPr>
          <w:sz w:val="22"/>
          <w:szCs w:val="22"/>
        </w:rPr>
      </w:pPr>
      <w:r w:rsidRPr="0030180F">
        <w:rPr>
          <w:sz w:val="22"/>
          <w:szCs w:val="22"/>
          <w:u w:val="single"/>
        </w:rPr>
        <w:t xml:space="preserve">Existing EU 003: </w:t>
      </w:r>
      <w:r w:rsidRPr="0030180F">
        <w:rPr>
          <w:sz w:val="22"/>
          <w:szCs w:val="22"/>
        </w:rPr>
        <w:t>The permittee is authorized to, replace, and operate (for purposes of testing and unit shakedown) a new Donaldson Company (Torit) CPV4 Dust Collector for the control of particulate matter emissions for the Limestone Filler Heater (EU003).</w:t>
      </w:r>
    </w:p>
    <w:p w:rsidR="000B76E7" w:rsidRPr="00EA6124" w:rsidRDefault="000B76E7" w:rsidP="000B76E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rPr>
      </w:pPr>
    </w:p>
    <w:p w:rsidR="000B76E7" w:rsidRPr="00E14B7F" w:rsidRDefault="000B76E7" w:rsidP="000B76E7">
      <w:pPr>
        <w:rPr>
          <w:sz w:val="22"/>
          <w:szCs w:val="22"/>
        </w:rPr>
      </w:pPr>
      <w:r w:rsidRPr="00E14B7F">
        <w:rPr>
          <w:sz w:val="22"/>
          <w:szCs w:val="22"/>
        </w:rPr>
        <w:t xml:space="preserve">This </w:t>
      </w:r>
      <w:r w:rsidR="00EB0AB2" w:rsidRPr="00E14B7F">
        <w:rPr>
          <w:sz w:val="22"/>
          <w:szCs w:val="22"/>
        </w:rPr>
        <w:t>project makes</w:t>
      </w:r>
      <w:r w:rsidRPr="00E14B7F">
        <w:rPr>
          <w:sz w:val="22"/>
          <w:szCs w:val="22"/>
        </w:rPr>
        <w:t xml:space="preserve"> the changes listed below to Permit No. 0310050-018-AV </w:t>
      </w:r>
    </w:p>
    <w:p w:rsidR="000B76E7" w:rsidRPr="00E14B7F" w:rsidRDefault="000B76E7" w:rsidP="000B76E7">
      <w:pPr>
        <w:tabs>
          <w:tab w:val="left" w:pos="540"/>
        </w:tabs>
        <w:suppressAutoHyphens/>
        <w:ind w:left="540" w:hanging="540"/>
        <w:rPr>
          <w:sz w:val="22"/>
          <w:szCs w:val="22"/>
        </w:rPr>
      </w:pPr>
    </w:p>
    <w:p w:rsidR="000B76E7" w:rsidRPr="00E14B7F" w:rsidRDefault="000B76E7" w:rsidP="000B76E7">
      <w:pPr>
        <w:tabs>
          <w:tab w:val="left" w:pos="540"/>
        </w:tabs>
        <w:suppressAutoHyphens/>
        <w:ind w:left="540" w:hanging="540"/>
        <w:rPr>
          <w:sz w:val="22"/>
          <w:szCs w:val="22"/>
        </w:rPr>
      </w:pPr>
      <w:r w:rsidRPr="00E14B7F">
        <w:rPr>
          <w:sz w:val="22"/>
          <w:szCs w:val="22"/>
        </w:rPr>
        <w:t>The following Specific Condition is modified as follows:</w:t>
      </w:r>
    </w:p>
    <w:p w:rsidR="000B76E7" w:rsidRPr="00E14B7F" w:rsidRDefault="000B76E7" w:rsidP="000B76E7">
      <w:pPr>
        <w:tabs>
          <w:tab w:val="left" w:pos="540"/>
        </w:tabs>
        <w:suppressAutoHyphens/>
        <w:ind w:left="540" w:hanging="540"/>
        <w:rPr>
          <w:sz w:val="22"/>
          <w:szCs w:val="22"/>
        </w:rPr>
      </w:pPr>
    </w:p>
    <w:p w:rsidR="000B76E7" w:rsidRPr="00E14B7F" w:rsidRDefault="000B76E7" w:rsidP="000B76E7">
      <w:pPr>
        <w:tabs>
          <w:tab w:val="left" w:pos="540"/>
        </w:tabs>
        <w:suppressAutoHyphens/>
        <w:ind w:left="540" w:hanging="540"/>
        <w:rPr>
          <w:b/>
          <w:sz w:val="22"/>
          <w:szCs w:val="22"/>
        </w:rPr>
      </w:pPr>
      <w:r w:rsidRPr="00E14B7F">
        <w:rPr>
          <w:b/>
          <w:sz w:val="22"/>
          <w:szCs w:val="22"/>
        </w:rPr>
        <w:t xml:space="preserve">Specific Condition No. C. 4 </w:t>
      </w:r>
    </w:p>
    <w:p w:rsidR="000B76E7" w:rsidRPr="00E14B7F" w:rsidRDefault="000B76E7" w:rsidP="000B76E7">
      <w:pPr>
        <w:tabs>
          <w:tab w:val="left" w:pos="540"/>
        </w:tabs>
        <w:suppressAutoHyphens/>
        <w:ind w:left="540" w:hanging="540"/>
        <w:rPr>
          <w:b/>
          <w:sz w:val="22"/>
          <w:szCs w:val="22"/>
        </w:rPr>
      </w:pPr>
    </w:p>
    <w:p w:rsidR="000B76E7" w:rsidRPr="00E14B7F" w:rsidRDefault="000B76E7" w:rsidP="000B76E7">
      <w:pPr>
        <w:tabs>
          <w:tab w:val="left" w:pos="540"/>
        </w:tabs>
        <w:suppressAutoHyphens/>
        <w:ind w:left="540" w:hanging="540"/>
        <w:rPr>
          <w:b/>
          <w:sz w:val="22"/>
          <w:szCs w:val="22"/>
        </w:rPr>
      </w:pPr>
      <w:r w:rsidRPr="00E14B7F">
        <w:rPr>
          <w:b/>
          <w:sz w:val="22"/>
          <w:szCs w:val="22"/>
        </w:rPr>
        <w:t>From:</w:t>
      </w:r>
    </w:p>
    <w:p w:rsidR="000B76E7" w:rsidRPr="00E14B7F" w:rsidRDefault="000B76E7" w:rsidP="000B76E7">
      <w:pPr>
        <w:tabs>
          <w:tab w:val="left" w:pos="540"/>
        </w:tabs>
        <w:suppressAutoHyphens/>
        <w:ind w:left="540" w:hanging="540"/>
        <w:rPr>
          <w:sz w:val="22"/>
          <w:szCs w:val="22"/>
        </w:rPr>
      </w:pPr>
    </w:p>
    <w:p w:rsidR="000B76E7" w:rsidRPr="00E14B7F" w:rsidRDefault="000B76E7" w:rsidP="000B76E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 w:val="22"/>
          <w:szCs w:val="22"/>
        </w:rPr>
      </w:pPr>
      <w:r w:rsidRPr="00E14B7F">
        <w:rPr>
          <w:b/>
          <w:sz w:val="22"/>
          <w:szCs w:val="22"/>
        </w:rPr>
        <w:t>C.4.</w:t>
      </w:r>
      <w:r w:rsidRPr="00E14B7F">
        <w:rPr>
          <w:b/>
          <w:sz w:val="22"/>
          <w:szCs w:val="22"/>
        </w:rPr>
        <w:tab/>
      </w:r>
      <w:r w:rsidRPr="00E14B7F">
        <w:rPr>
          <w:b/>
          <w:sz w:val="22"/>
          <w:szCs w:val="22"/>
          <w:u w:val="single"/>
        </w:rPr>
        <w:t>PM Emissions</w:t>
      </w:r>
      <w:r w:rsidRPr="00E14B7F">
        <w:rPr>
          <w:sz w:val="22"/>
          <w:szCs w:val="22"/>
        </w:rPr>
        <w:t xml:space="preserve">.  PM emissions shall be limited to 0.03 gr/dscf [0.10 lbs/hr and 0.43 TPY]. </w:t>
      </w:r>
    </w:p>
    <w:p w:rsidR="000B76E7" w:rsidRPr="00E14B7F" w:rsidRDefault="000B76E7" w:rsidP="000B76E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 w:val="22"/>
          <w:szCs w:val="22"/>
        </w:rPr>
      </w:pPr>
      <w:r w:rsidRPr="00E14B7F">
        <w:rPr>
          <w:sz w:val="22"/>
          <w:szCs w:val="22"/>
        </w:rPr>
        <w:tab/>
        <w:t>[Rule 62- 296.711(2)(b), FAC, and Rule 2.1101, JEPB]</w:t>
      </w:r>
    </w:p>
    <w:p w:rsidR="00E14B7F" w:rsidRPr="00E14B7F" w:rsidRDefault="00E14B7F" w:rsidP="000B76E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sz w:val="22"/>
          <w:szCs w:val="22"/>
        </w:rPr>
      </w:pPr>
      <w:r w:rsidRPr="00E14B7F">
        <w:rPr>
          <w:b/>
          <w:sz w:val="22"/>
          <w:szCs w:val="22"/>
        </w:rPr>
        <w:t>TO:</w:t>
      </w:r>
    </w:p>
    <w:p w:rsidR="00E14B7F" w:rsidRPr="00E14B7F" w:rsidRDefault="00E14B7F" w:rsidP="000B76E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 w:val="22"/>
          <w:szCs w:val="22"/>
        </w:rPr>
      </w:pPr>
    </w:p>
    <w:p w:rsidR="000B76E7" w:rsidRPr="00E14B7F" w:rsidRDefault="000B76E7" w:rsidP="000B76E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720"/>
        <w:jc w:val="both"/>
        <w:rPr>
          <w:sz w:val="22"/>
          <w:szCs w:val="22"/>
        </w:rPr>
      </w:pPr>
      <w:r w:rsidRPr="00E14B7F">
        <w:rPr>
          <w:b/>
          <w:sz w:val="22"/>
          <w:szCs w:val="22"/>
        </w:rPr>
        <w:t>A.3.</w:t>
      </w:r>
      <w:r w:rsidRPr="00E14B7F">
        <w:rPr>
          <w:b/>
          <w:sz w:val="22"/>
          <w:szCs w:val="22"/>
        </w:rPr>
        <w:tab/>
      </w:r>
      <w:r w:rsidRPr="00E14B7F">
        <w:rPr>
          <w:b/>
          <w:sz w:val="22"/>
          <w:szCs w:val="22"/>
          <w:u w:val="single"/>
        </w:rPr>
        <w:t>Particulate Matter Emissions:</w:t>
      </w:r>
      <w:r w:rsidRPr="00E14B7F">
        <w:rPr>
          <w:sz w:val="22"/>
          <w:szCs w:val="22"/>
        </w:rPr>
        <w:t xml:space="preserve"> PM emissions shall be limited to 0.03 gr/dscf [</w:t>
      </w:r>
      <w:r w:rsidRPr="00E14B7F">
        <w:rPr>
          <w:strike/>
          <w:color w:val="FF0000"/>
          <w:sz w:val="22"/>
          <w:szCs w:val="22"/>
        </w:rPr>
        <w:t>0.10 lbs/hr</w:t>
      </w:r>
      <w:r w:rsidRPr="00E14B7F">
        <w:rPr>
          <w:sz w:val="22"/>
          <w:szCs w:val="22"/>
        </w:rPr>
        <w:t xml:space="preserve"> 0.69lbs/hr and </w:t>
      </w:r>
      <w:r w:rsidRPr="00E14B7F">
        <w:rPr>
          <w:strike/>
          <w:color w:val="FF0000"/>
          <w:sz w:val="22"/>
          <w:szCs w:val="22"/>
        </w:rPr>
        <w:t>0.43</w:t>
      </w:r>
      <w:r w:rsidRPr="00E14B7F">
        <w:rPr>
          <w:color w:val="FF0000"/>
          <w:sz w:val="22"/>
          <w:szCs w:val="22"/>
        </w:rPr>
        <w:t xml:space="preserve"> </w:t>
      </w:r>
      <w:r w:rsidRPr="00E14B7F">
        <w:rPr>
          <w:strike/>
          <w:color w:val="FF0000"/>
          <w:sz w:val="22"/>
          <w:szCs w:val="22"/>
        </w:rPr>
        <w:t>TPY</w:t>
      </w:r>
      <w:r w:rsidRPr="00E14B7F">
        <w:rPr>
          <w:sz w:val="22"/>
          <w:szCs w:val="22"/>
        </w:rPr>
        <w:t xml:space="preserve"> 3.01TPY]. </w:t>
      </w:r>
    </w:p>
    <w:p w:rsidR="000B76E7" w:rsidRPr="00E14B7F" w:rsidRDefault="000B76E7" w:rsidP="000B76E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 w:val="22"/>
          <w:szCs w:val="22"/>
        </w:rPr>
      </w:pPr>
      <w:r w:rsidRPr="00E14B7F">
        <w:rPr>
          <w:sz w:val="22"/>
          <w:szCs w:val="22"/>
        </w:rPr>
        <w:tab/>
        <w:t>[Rule 62- 296.711(2</w:t>
      </w:r>
      <w:proofErr w:type="gramStart"/>
      <w:r w:rsidRPr="00E14B7F">
        <w:rPr>
          <w:sz w:val="22"/>
          <w:szCs w:val="22"/>
        </w:rPr>
        <w:t>)(</w:t>
      </w:r>
      <w:proofErr w:type="gramEnd"/>
      <w:r w:rsidRPr="00E14B7F">
        <w:rPr>
          <w:sz w:val="22"/>
          <w:szCs w:val="22"/>
        </w:rPr>
        <w:t>b), FAC, and Rule 2.1101, JEPB]</w:t>
      </w:r>
    </w:p>
    <w:p w:rsidR="00F64730" w:rsidRPr="004662CE" w:rsidRDefault="00E14B7F" w:rsidP="00606525">
      <w:pPr>
        <w:pStyle w:val="BodyText2"/>
        <w:numPr>
          <w:ilvl w:val="0"/>
          <w:numId w:val="0"/>
        </w:numPr>
        <w:jc w:val="left"/>
        <w:rPr>
          <w:szCs w:val="22"/>
        </w:rPr>
      </w:pPr>
      <w:r>
        <w:rPr>
          <w:szCs w:val="22"/>
        </w:rPr>
        <w:br w:type="page"/>
      </w:r>
    </w:p>
    <w:p w:rsidR="00F64730" w:rsidRPr="0030180F" w:rsidRDefault="00606525" w:rsidP="00F64730">
      <w:pPr>
        <w:rPr>
          <w:sz w:val="22"/>
          <w:szCs w:val="22"/>
        </w:rPr>
      </w:pPr>
      <w:r w:rsidRPr="0030180F">
        <w:rPr>
          <w:sz w:val="22"/>
          <w:szCs w:val="22"/>
          <w:u w:val="single"/>
        </w:rPr>
        <w:t xml:space="preserve">New EU No. </w:t>
      </w:r>
      <w:r w:rsidR="00F64730" w:rsidRPr="0030180F">
        <w:rPr>
          <w:sz w:val="22"/>
          <w:szCs w:val="22"/>
          <w:u w:val="single"/>
        </w:rPr>
        <w:t>045</w:t>
      </w:r>
      <w:r w:rsidRPr="0030180F">
        <w:rPr>
          <w:sz w:val="22"/>
          <w:szCs w:val="22"/>
        </w:rPr>
        <w:t>:  The permittee is authorized to, install, and operate (for purposes of testing and unit shakedown)</w:t>
      </w:r>
      <w:r w:rsidR="001A5907" w:rsidRPr="0030180F">
        <w:rPr>
          <w:sz w:val="22"/>
          <w:szCs w:val="22"/>
        </w:rPr>
        <w:t xml:space="preserve"> </w:t>
      </w:r>
      <w:r w:rsidR="00F64730" w:rsidRPr="0030180F">
        <w:rPr>
          <w:sz w:val="22"/>
          <w:szCs w:val="22"/>
        </w:rPr>
        <w:t xml:space="preserve">a new Donaldson Company (Torit) 64FTD Dust Collector for the control of particulate matter emissions for the Sand System (EU045). </w:t>
      </w:r>
    </w:p>
    <w:p w:rsidR="00F64730" w:rsidRPr="00F82439" w:rsidRDefault="00F64730" w:rsidP="00F64730">
      <w:pPr>
        <w:rPr>
          <w:szCs w:val="22"/>
        </w:rPr>
      </w:pPr>
    </w:p>
    <w:p w:rsidR="001C4E37" w:rsidRPr="00F82439" w:rsidRDefault="001C4E37" w:rsidP="00411515">
      <w:pPr>
        <w:pStyle w:val="Heading9"/>
        <w:spacing w:after="0"/>
        <w:ind w:left="0"/>
        <w:jc w:val="both"/>
        <w:rPr>
          <w:b/>
          <w:bCs/>
          <w:szCs w:val="22"/>
          <w:u w:val="none"/>
        </w:rPr>
      </w:pPr>
      <w:r w:rsidRPr="00F82439">
        <w:rPr>
          <w:b/>
          <w:bCs/>
          <w:szCs w:val="22"/>
          <w:u w:val="none"/>
        </w:rPr>
        <w:t>Processing Schedule</w:t>
      </w:r>
    </w:p>
    <w:p w:rsidR="00411515" w:rsidRPr="00F82439" w:rsidRDefault="00411515" w:rsidP="00411515">
      <w:pPr>
        <w:pStyle w:val="BodyText"/>
        <w:widowControl w:val="0"/>
        <w:numPr>
          <w:ilvl w:val="12"/>
          <w:numId w:val="0"/>
        </w:numPr>
        <w:spacing w:after="0"/>
        <w:jc w:val="both"/>
        <w:rPr>
          <w:sz w:val="22"/>
          <w:szCs w:val="22"/>
        </w:rPr>
      </w:pPr>
    </w:p>
    <w:p w:rsidR="001C4E37" w:rsidRPr="00F82439" w:rsidRDefault="004662CE" w:rsidP="00411515">
      <w:pPr>
        <w:pStyle w:val="BodyText"/>
        <w:widowControl w:val="0"/>
        <w:numPr>
          <w:ilvl w:val="12"/>
          <w:numId w:val="0"/>
        </w:numPr>
        <w:spacing w:after="0"/>
        <w:jc w:val="both"/>
        <w:rPr>
          <w:sz w:val="22"/>
          <w:szCs w:val="22"/>
        </w:rPr>
      </w:pPr>
      <w:r w:rsidRPr="00F82439">
        <w:rPr>
          <w:sz w:val="22"/>
          <w:szCs w:val="22"/>
        </w:rPr>
        <w:t>November</w:t>
      </w:r>
      <w:r w:rsidR="00606525" w:rsidRPr="00F82439">
        <w:rPr>
          <w:sz w:val="22"/>
          <w:szCs w:val="22"/>
        </w:rPr>
        <w:t xml:space="preserve"> </w:t>
      </w:r>
      <w:r w:rsidR="001A5907" w:rsidRPr="00F82439">
        <w:rPr>
          <w:sz w:val="22"/>
          <w:szCs w:val="22"/>
        </w:rPr>
        <w:t>0</w:t>
      </w:r>
      <w:r w:rsidRPr="00F82439">
        <w:rPr>
          <w:sz w:val="22"/>
          <w:szCs w:val="22"/>
        </w:rPr>
        <w:t>6</w:t>
      </w:r>
      <w:r w:rsidR="00606525" w:rsidRPr="00F82439">
        <w:rPr>
          <w:sz w:val="22"/>
          <w:szCs w:val="22"/>
        </w:rPr>
        <w:t>, 2013</w:t>
      </w:r>
      <w:r w:rsidR="00D142B5" w:rsidRPr="00F82439">
        <w:rPr>
          <w:sz w:val="22"/>
          <w:szCs w:val="22"/>
        </w:rPr>
        <w:t xml:space="preserve"> -</w:t>
      </w:r>
      <w:r w:rsidR="00606525" w:rsidRPr="00F82439">
        <w:rPr>
          <w:sz w:val="22"/>
          <w:szCs w:val="22"/>
        </w:rPr>
        <w:t xml:space="preserve">- </w:t>
      </w:r>
      <w:r w:rsidR="001C4E37" w:rsidRPr="00F82439">
        <w:rPr>
          <w:sz w:val="22"/>
          <w:szCs w:val="22"/>
        </w:rPr>
        <w:t>Received the application for a construction permit.</w:t>
      </w:r>
    </w:p>
    <w:p w:rsidR="00606525" w:rsidRPr="00F82439" w:rsidRDefault="00F0003B" w:rsidP="00411515">
      <w:pPr>
        <w:pStyle w:val="BodyText"/>
        <w:widowControl w:val="0"/>
        <w:numPr>
          <w:ilvl w:val="12"/>
          <w:numId w:val="0"/>
        </w:numPr>
        <w:spacing w:after="0"/>
        <w:jc w:val="both"/>
        <w:rPr>
          <w:sz w:val="22"/>
          <w:szCs w:val="22"/>
        </w:rPr>
      </w:pPr>
      <w:r w:rsidRPr="00F82439">
        <w:rPr>
          <w:sz w:val="22"/>
          <w:szCs w:val="22"/>
        </w:rPr>
        <w:t>November</w:t>
      </w:r>
      <w:r w:rsidR="00606525" w:rsidRPr="00F82439">
        <w:rPr>
          <w:sz w:val="22"/>
          <w:szCs w:val="22"/>
        </w:rPr>
        <w:t xml:space="preserve"> </w:t>
      </w:r>
      <w:r w:rsidR="00F82439" w:rsidRPr="00F82439">
        <w:rPr>
          <w:sz w:val="22"/>
          <w:szCs w:val="22"/>
        </w:rPr>
        <w:t>06</w:t>
      </w:r>
      <w:r w:rsidR="00606525" w:rsidRPr="00F82439">
        <w:rPr>
          <w:sz w:val="22"/>
          <w:szCs w:val="22"/>
        </w:rPr>
        <w:t>, 2013 -- Application complete</w:t>
      </w:r>
    </w:p>
    <w:p w:rsidR="00411515" w:rsidRPr="00F82439" w:rsidRDefault="00411515" w:rsidP="00411515">
      <w:pPr>
        <w:widowControl w:val="0"/>
        <w:jc w:val="both"/>
        <w:rPr>
          <w:b/>
          <w:caps/>
          <w:sz w:val="22"/>
          <w:szCs w:val="22"/>
        </w:rPr>
      </w:pPr>
    </w:p>
    <w:p w:rsidR="00193F10" w:rsidRPr="00472D6A" w:rsidRDefault="00193F10" w:rsidP="00411515">
      <w:pPr>
        <w:widowControl w:val="0"/>
        <w:jc w:val="both"/>
        <w:rPr>
          <w:b/>
          <w:caps/>
          <w:sz w:val="22"/>
          <w:szCs w:val="22"/>
        </w:rPr>
      </w:pPr>
      <w:r w:rsidRPr="00472D6A">
        <w:rPr>
          <w:b/>
          <w:caps/>
          <w:sz w:val="22"/>
          <w:szCs w:val="22"/>
        </w:rPr>
        <w:t xml:space="preserve">2.  </w:t>
      </w:r>
      <w:r w:rsidR="00D51D78" w:rsidRPr="00472D6A">
        <w:rPr>
          <w:b/>
          <w:caps/>
          <w:sz w:val="22"/>
          <w:szCs w:val="22"/>
        </w:rPr>
        <w:t>PSD Applicability</w:t>
      </w:r>
    </w:p>
    <w:p w:rsidR="00411515" w:rsidRPr="00472D6A" w:rsidRDefault="00411515" w:rsidP="00411515">
      <w:pPr>
        <w:pStyle w:val="BodyText"/>
        <w:widowControl w:val="0"/>
        <w:spacing w:after="0"/>
        <w:jc w:val="both"/>
        <w:rPr>
          <w:b/>
          <w:sz w:val="22"/>
          <w:szCs w:val="22"/>
        </w:rPr>
      </w:pPr>
    </w:p>
    <w:p w:rsidR="00D51D78" w:rsidRPr="00472D6A" w:rsidRDefault="00D51D78" w:rsidP="00411515">
      <w:pPr>
        <w:pStyle w:val="BodyText"/>
        <w:widowControl w:val="0"/>
        <w:spacing w:after="0"/>
        <w:jc w:val="both"/>
        <w:rPr>
          <w:b/>
          <w:sz w:val="22"/>
          <w:szCs w:val="22"/>
        </w:rPr>
      </w:pPr>
      <w:r w:rsidRPr="00472D6A">
        <w:rPr>
          <w:b/>
          <w:sz w:val="22"/>
          <w:szCs w:val="22"/>
        </w:rPr>
        <w:t>General PSD Applicability</w:t>
      </w:r>
    </w:p>
    <w:p w:rsidR="00411515" w:rsidRPr="00472D6A" w:rsidRDefault="00411515" w:rsidP="00411515">
      <w:pPr>
        <w:pStyle w:val="BodyText"/>
        <w:widowControl w:val="0"/>
        <w:spacing w:after="0"/>
        <w:jc w:val="both"/>
        <w:rPr>
          <w:sz w:val="22"/>
          <w:szCs w:val="22"/>
        </w:rPr>
      </w:pPr>
    </w:p>
    <w:p w:rsidR="004D1D9F" w:rsidRPr="00472D6A" w:rsidRDefault="006B6EFE" w:rsidP="009E3401">
      <w:pPr>
        <w:pStyle w:val="BodyText"/>
        <w:widowControl w:val="0"/>
        <w:spacing w:after="0"/>
        <w:rPr>
          <w:sz w:val="22"/>
          <w:szCs w:val="22"/>
        </w:rPr>
      </w:pPr>
      <w:r w:rsidRPr="00472D6A">
        <w:rPr>
          <w:sz w:val="22"/>
          <w:szCs w:val="22"/>
        </w:rPr>
        <w:t>For areas currently in attainment with the state and federal AAQS or areas otherwise designated as unclassifiable, t</w:t>
      </w:r>
      <w:r w:rsidR="00D51D78" w:rsidRPr="00472D6A">
        <w:rPr>
          <w:sz w:val="22"/>
          <w:szCs w:val="22"/>
        </w:rPr>
        <w:t>he Department regulates major stationary sources of air pollution in accordance with Florida’s PSD preconstruction review program as defined in Rule 62-212.400, FAC.</w:t>
      </w:r>
      <w:r w:rsidR="00BC5729" w:rsidRPr="00472D6A">
        <w:rPr>
          <w:sz w:val="22"/>
          <w:szCs w:val="22"/>
        </w:rPr>
        <w:t xml:space="preserve">  Under preconstruction review, </w:t>
      </w:r>
      <w:r w:rsidR="00662A7D" w:rsidRPr="00472D6A">
        <w:rPr>
          <w:sz w:val="22"/>
          <w:szCs w:val="22"/>
        </w:rPr>
        <w:t>it must first be</w:t>
      </w:r>
      <w:r w:rsidR="00BC5729" w:rsidRPr="00472D6A">
        <w:rPr>
          <w:sz w:val="22"/>
          <w:szCs w:val="22"/>
        </w:rPr>
        <w:t xml:space="preserve"> determine</w:t>
      </w:r>
      <w:r w:rsidR="00662A7D" w:rsidRPr="00472D6A">
        <w:rPr>
          <w:sz w:val="22"/>
          <w:szCs w:val="22"/>
        </w:rPr>
        <w:t>d</w:t>
      </w:r>
      <w:r w:rsidR="00BC5729" w:rsidRPr="00472D6A">
        <w:rPr>
          <w:sz w:val="22"/>
          <w:szCs w:val="22"/>
        </w:rPr>
        <w:t xml:space="preserve"> if a project is subject to the PSD requirements (“PSD app</w:t>
      </w:r>
      <w:r w:rsidR="00662A7D" w:rsidRPr="00472D6A">
        <w:rPr>
          <w:sz w:val="22"/>
          <w:szCs w:val="22"/>
        </w:rPr>
        <w:t>licability review”) and, if so,</w:t>
      </w:r>
      <w:r w:rsidR="00BC5729" w:rsidRPr="00472D6A">
        <w:rPr>
          <w:sz w:val="22"/>
          <w:szCs w:val="22"/>
        </w:rPr>
        <w:t xml:space="preserve"> a PSD preconstruction review</w:t>
      </w:r>
      <w:r w:rsidR="00662A7D" w:rsidRPr="00472D6A">
        <w:rPr>
          <w:sz w:val="22"/>
          <w:szCs w:val="22"/>
        </w:rPr>
        <w:t xml:space="preserve"> must be conducted</w:t>
      </w:r>
      <w:r w:rsidR="00BC5729" w:rsidRPr="00472D6A">
        <w:rPr>
          <w:sz w:val="22"/>
          <w:szCs w:val="22"/>
        </w:rPr>
        <w:t xml:space="preserve">.  </w:t>
      </w:r>
      <w:r w:rsidR="00D51D78" w:rsidRPr="00472D6A">
        <w:rPr>
          <w:sz w:val="22"/>
          <w:szCs w:val="22"/>
        </w:rPr>
        <w:t xml:space="preserve">A PSD applicability review is required </w:t>
      </w:r>
      <w:r w:rsidR="00BC5729" w:rsidRPr="00472D6A">
        <w:rPr>
          <w:sz w:val="22"/>
          <w:szCs w:val="22"/>
        </w:rPr>
        <w:t xml:space="preserve">for projects at new and existing major stationary sources.  </w:t>
      </w:r>
      <w:r w:rsidRPr="00472D6A">
        <w:rPr>
          <w:sz w:val="22"/>
          <w:szCs w:val="22"/>
        </w:rPr>
        <w:t xml:space="preserve">In addition, proposed projects at existing minor sources are subject to a PSD applicability review to determine whether potential emissions </w:t>
      </w:r>
      <w:r w:rsidRPr="00472D6A">
        <w:rPr>
          <w:i/>
          <w:sz w:val="22"/>
          <w:szCs w:val="22"/>
        </w:rPr>
        <w:t>from the proposed project itself</w:t>
      </w:r>
      <w:r w:rsidRPr="00472D6A">
        <w:rPr>
          <w:sz w:val="22"/>
          <w:szCs w:val="22"/>
        </w:rPr>
        <w:t xml:space="preserve"> will exceed the PSD major stationary source thresholds.  </w:t>
      </w:r>
      <w:r w:rsidR="00D51D78" w:rsidRPr="00472D6A">
        <w:rPr>
          <w:sz w:val="22"/>
          <w:szCs w:val="22"/>
        </w:rPr>
        <w:t>A facility is considered a major stationary source with respect to PSD if it emits or has the potential to emit:</w:t>
      </w:r>
    </w:p>
    <w:p w:rsidR="00411515" w:rsidRPr="00472D6A" w:rsidRDefault="00411515" w:rsidP="00411515">
      <w:pPr>
        <w:pStyle w:val="BodyText"/>
        <w:widowControl w:val="0"/>
        <w:spacing w:after="0"/>
        <w:jc w:val="both"/>
        <w:rPr>
          <w:sz w:val="22"/>
          <w:szCs w:val="22"/>
        </w:rPr>
      </w:pPr>
    </w:p>
    <w:p w:rsidR="004D1D9F" w:rsidRPr="00472D6A" w:rsidRDefault="00D51D78" w:rsidP="004D1D9F">
      <w:pPr>
        <w:pStyle w:val="BodyText"/>
        <w:widowControl w:val="0"/>
        <w:numPr>
          <w:ilvl w:val="0"/>
          <w:numId w:val="5"/>
        </w:numPr>
        <w:rPr>
          <w:sz w:val="22"/>
          <w:szCs w:val="22"/>
        </w:rPr>
      </w:pPr>
      <w:r w:rsidRPr="00472D6A">
        <w:rPr>
          <w:sz w:val="22"/>
          <w:szCs w:val="22"/>
        </w:rPr>
        <w:t>250 tons per year or more</w:t>
      </w:r>
      <w:r w:rsidR="004414F2" w:rsidRPr="00472D6A">
        <w:rPr>
          <w:sz w:val="22"/>
          <w:szCs w:val="22"/>
        </w:rPr>
        <w:t xml:space="preserve"> of any regulated air pollutant;</w:t>
      </w:r>
      <w:r w:rsidRPr="00472D6A">
        <w:rPr>
          <w:sz w:val="22"/>
          <w:szCs w:val="22"/>
        </w:rPr>
        <w:t xml:space="preserve"> </w:t>
      </w:r>
      <w:r w:rsidR="002A28C2" w:rsidRPr="00472D6A">
        <w:rPr>
          <w:sz w:val="22"/>
          <w:szCs w:val="22"/>
        </w:rPr>
        <w:t>or</w:t>
      </w:r>
    </w:p>
    <w:p w:rsidR="009C767E" w:rsidRPr="00472D6A" w:rsidRDefault="00D51D78" w:rsidP="009E3401">
      <w:pPr>
        <w:pStyle w:val="BodyText"/>
        <w:widowControl w:val="0"/>
        <w:numPr>
          <w:ilvl w:val="0"/>
          <w:numId w:val="5"/>
        </w:numPr>
        <w:spacing w:after="0"/>
        <w:ind w:left="0" w:firstLine="0"/>
        <w:rPr>
          <w:sz w:val="22"/>
          <w:szCs w:val="22"/>
        </w:rPr>
      </w:pPr>
      <w:r w:rsidRPr="00472D6A">
        <w:rPr>
          <w:sz w:val="22"/>
          <w:szCs w:val="22"/>
        </w:rPr>
        <w:t>100 tons per year or more of any regulated air pollutant and the facili</w:t>
      </w:r>
      <w:r w:rsidR="00A938D5" w:rsidRPr="00472D6A">
        <w:rPr>
          <w:sz w:val="22"/>
          <w:szCs w:val="22"/>
        </w:rPr>
        <w:t xml:space="preserve">ty belongs to one of the </w:t>
      </w:r>
      <w:r w:rsidR="004D1D9F" w:rsidRPr="00472D6A">
        <w:rPr>
          <w:sz w:val="22"/>
          <w:szCs w:val="22"/>
        </w:rPr>
        <w:t xml:space="preserve">following </w:t>
      </w:r>
      <w:r w:rsidR="00A938D5" w:rsidRPr="00472D6A">
        <w:rPr>
          <w:sz w:val="22"/>
          <w:szCs w:val="22"/>
        </w:rPr>
        <w:t xml:space="preserve">28 </w:t>
      </w:r>
    </w:p>
    <w:p w:rsidR="004D1D9F" w:rsidRPr="00472D6A" w:rsidRDefault="00A938D5" w:rsidP="009E3401">
      <w:pPr>
        <w:pStyle w:val="BodyText"/>
        <w:widowControl w:val="0"/>
        <w:spacing w:after="0"/>
        <w:ind w:left="360"/>
        <w:rPr>
          <w:sz w:val="22"/>
          <w:szCs w:val="22"/>
        </w:rPr>
      </w:pPr>
      <w:r w:rsidRPr="00472D6A">
        <w:rPr>
          <w:sz w:val="22"/>
          <w:szCs w:val="22"/>
        </w:rPr>
        <w:t>PSD-</w:t>
      </w:r>
      <w:r w:rsidR="00D51D78" w:rsidRPr="00472D6A">
        <w:rPr>
          <w:sz w:val="22"/>
          <w:szCs w:val="22"/>
        </w:rPr>
        <w:t>major facility categories</w:t>
      </w:r>
      <w:r w:rsidR="004D1D9F" w:rsidRPr="00472D6A">
        <w:rPr>
          <w:sz w:val="22"/>
          <w:szCs w:val="22"/>
        </w:rPr>
        <w:t xml:space="preserve">:  </w:t>
      </w:r>
      <w:r w:rsidR="002A28C2" w:rsidRPr="00472D6A">
        <w:rPr>
          <w:sz w:val="22"/>
          <w:szCs w:val="22"/>
        </w:rPr>
        <w:t xml:space="preserve">fossil fuel-fired steam electric plants of more than 250 million British thermal units per hour heat input, coal cleaning plants (with thermal dryers), </w:t>
      </w:r>
      <w:r w:rsidR="002F0E6E" w:rsidRPr="00472D6A">
        <w:rPr>
          <w:sz w:val="22"/>
          <w:szCs w:val="22"/>
        </w:rPr>
        <w:t>Kraft</w:t>
      </w:r>
      <w:r w:rsidR="002A28C2" w:rsidRPr="00472D6A">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9E3401" w:rsidRPr="00472D6A" w:rsidRDefault="009E3401" w:rsidP="009C767E">
      <w:pPr>
        <w:pStyle w:val="BodyText"/>
        <w:widowControl w:val="0"/>
        <w:spacing w:after="0"/>
        <w:ind w:left="360"/>
        <w:jc w:val="both"/>
        <w:rPr>
          <w:sz w:val="22"/>
          <w:szCs w:val="22"/>
        </w:rPr>
      </w:pPr>
    </w:p>
    <w:p w:rsidR="009E3401" w:rsidRPr="00472D6A" w:rsidRDefault="009E3401" w:rsidP="00EE3FB1">
      <w:pPr>
        <w:pStyle w:val="BodyText"/>
        <w:rPr>
          <w:sz w:val="22"/>
          <w:szCs w:val="22"/>
        </w:rPr>
      </w:pPr>
      <w:r w:rsidRPr="00472D6A">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472D6A">
        <w:rPr>
          <w:sz w:val="22"/>
          <w:szCs w:val="22"/>
          <w:vertAlign w:val="subscript"/>
        </w:rPr>
        <w:t>X</w:t>
      </w:r>
      <w:r w:rsidRPr="00472D6A">
        <w:rPr>
          <w:sz w:val="22"/>
          <w:szCs w:val="22"/>
        </w:rPr>
        <w:t>); sulfur dioxide (SO</w:t>
      </w:r>
      <w:r w:rsidRPr="00472D6A">
        <w:rPr>
          <w:sz w:val="22"/>
          <w:szCs w:val="22"/>
          <w:vertAlign w:val="subscript"/>
        </w:rPr>
        <w:t>2</w:t>
      </w:r>
      <w:r w:rsidRPr="00472D6A">
        <w:rPr>
          <w:sz w:val="22"/>
          <w:szCs w:val="22"/>
        </w:rPr>
        <w:t>); particulate matter (PM); particulate matter with a mean particle diameter of 10 microns or less (PM</w:t>
      </w:r>
      <w:r w:rsidRPr="00472D6A">
        <w:rPr>
          <w:sz w:val="22"/>
          <w:szCs w:val="22"/>
          <w:vertAlign w:val="subscript"/>
        </w:rPr>
        <w:t>10</w:t>
      </w:r>
      <w:r w:rsidRPr="00472D6A">
        <w:rPr>
          <w:sz w:val="22"/>
          <w:szCs w:val="22"/>
        </w:rPr>
        <w:t>); volatile organic compounds (VOC); lead (Pb); fluorides (Fl); sulfuric acid mist (SAM); hydrogen sulfide (H</w:t>
      </w:r>
      <w:r w:rsidRPr="00472D6A">
        <w:rPr>
          <w:sz w:val="22"/>
          <w:szCs w:val="22"/>
          <w:vertAlign w:val="subscript"/>
        </w:rPr>
        <w:t>2</w:t>
      </w:r>
      <w:r w:rsidRPr="00472D6A">
        <w:rPr>
          <w:sz w:val="22"/>
          <w:szCs w:val="22"/>
        </w:rPr>
        <w:t>S); total reduced sulfur (TRS), including H</w:t>
      </w:r>
      <w:r w:rsidRPr="00472D6A">
        <w:rPr>
          <w:sz w:val="22"/>
          <w:szCs w:val="22"/>
          <w:vertAlign w:val="subscript"/>
        </w:rPr>
        <w:t>2</w:t>
      </w:r>
      <w:r w:rsidRPr="00472D6A">
        <w:rPr>
          <w:sz w:val="22"/>
          <w:szCs w:val="22"/>
        </w:rPr>
        <w:t>S; reduced sulfur compounds, including H</w:t>
      </w:r>
      <w:r w:rsidRPr="00472D6A">
        <w:rPr>
          <w:sz w:val="22"/>
          <w:szCs w:val="22"/>
          <w:vertAlign w:val="subscript"/>
        </w:rPr>
        <w:t>2</w:t>
      </w:r>
      <w:r w:rsidRPr="00472D6A">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472D6A">
        <w:rPr>
          <w:sz w:val="22"/>
          <w:szCs w:val="22"/>
          <w:vertAlign w:val="subscript"/>
        </w:rPr>
        <w:t>2</w:t>
      </w:r>
      <w:r w:rsidRPr="00472D6A">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472D6A">
        <w:rPr>
          <w:sz w:val="22"/>
          <w:szCs w:val="22"/>
          <w:vertAlign w:val="superscript"/>
        </w:rPr>
        <w:t>3</w:t>
      </w:r>
      <w:r w:rsidRPr="00472D6A">
        <w:rPr>
          <w:sz w:val="22"/>
          <w:szCs w:val="22"/>
        </w:rPr>
        <w:t>, 24-hour average.</w:t>
      </w:r>
    </w:p>
    <w:p w:rsidR="009E3401" w:rsidRPr="00472D6A" w:rsidRDefault="009E3401" w:rsidP="009E3401">
      <w:pPr>
        <w:pStyle w:val="BodyText"/>
        <w:widowControl w:val="0"/>
        <w:spacing w:after="0"/>
        <w:rPr>
          <w:sz w:val="22"/>
          <w:szCs w:val="22"/>
        </w:rPr>
      </w:pPr>
      <w:r w:rsidRPr="00472D6A">
        <w:rPr>
          <w:sz w:val="22"/>
          <w:szCs w:val="22"/>
        </w:rPr>
        <w:t xml:space="preserve">If the potential emission exceeds the defined significant emissions rate of a PSD pollutant, the project is considered “significant” for the pollutant and the applicant must employ the Best Available Control Technology (BACT) to minimize the emissions and evaluate the air quality impacts.  Although a facility or project may be </w:t>
      </w:r>
      <w:r w:rsidRPr="00472D6A">
        <w:rPr>
          <w:i/>
          <w:sz w:val="22"/>
          <w:szCs w:val="22"/>
        </w:rPr>
        <w:t>major</w:t>
      </w:r>
      <w:r w:rsidRPr="00472D6A">
        <w:rPr>
          <w:sz w:val="22"/>
          <w:szCs w:val="22"/>
        </w:rPr>
        <w:t xml:space="preserve"> with respect to PSD for only one regulated pollutant, it may be required to install BACT controls for several “significant” regulated pollutants.</w:t>
      </w:r>
    </w:p>
    <w:p w:rsidR="00411515" w:rsidRPr="00472D6A" w:rsidRDefault="00411515" w:rsidP="00411515">
      <w:pPr>
        <w:pStyle w:val="BodyText"/>
        <w:widowControl w:val="0"/>
        <w:spacing w:after="0"/>
        <w:jc w:val="both"/>
        <w:rPr>
          <w:b/>
          <w:sz w:val="22"/>
          <w:szCs w:val="22"/>
        </w:rPr>
      </w:pPr>
    </w:p>
    <w:p w:rsidR="00193F10" w:rsidRPr="00472D6A" w:rsidRDefault="00193F10" w:rsidP="00411515">
      <w:pPr>
        <w:pStyle w:val="BodyText"/>
        <w:widowControl w:val="0"/>
        <w:spacing w:after="0"/>
        <w:jc w:val="both"/>
        <w:rPr>
          <w:b/>
          <w:sz w:val="22"/>
          <w:szCs w:val="22"/>
        </w:rPr>
      </w:pPr>
      <w:r w:rsidRPr="00472D6A">
        <w:rPr>
          <w:b/>
          <w:sz w:val="22"/>
          <w:szCs w:val="22"/>
        </w:rPr>
        <w:t>PSD Applicability for Project</w:t>
      </w:r>
    </w:p>
    <w:p w:rsidR="00411515" w:rsidRPr="00472D6A" w:rsidRDefault="00411515" w:rsidP="00411515">
      <w:pPr>
        <w:jc w:val="both"/>
        <w:rPr>
          <w:sz w:val="22"/>
          <w:szCs w:val="22"/>
        </w:rPr>
      </w:pPr>
    </w:p>
    <w:p w:rsidR="00534226" w:rsidRPr="004662CE" w:rsidRDefault="00841847" w:rsidP="00534226">
      <w:pPr>
        <w:rPr>
          <w:sz w:val="22"/>
          <w:szCs w:val="22"/>
        </w:rPr>
      </w:pPr>
      <w:r w:rsidRPr="00472D6A">
        <w:rPr>
          <w:sz w:val="22"/>
          <w:szCs w:val="22"/>
        </w:rPr>
        <w:t>The existing facility is not a major stationary source of air pollution for Prevention of Significant Deterioration (PSD) purposes because the potential emissions of PSD air pollutants are less than 250 tons per year pursuant to Rule 62-210.200(1</w:t>
      </w:r>
      <w:r w:rsidR="00C35EC6" w:rsidRPr="00472D6A">
        <w:rPr>
          <w:sz w:val="22"/>
          <w:szCs w:val="22"/>
        </w:rPr>
        <w:t>94</w:t>
      </w:r>
      <w:r w:rsidRPr="00472D6A">
        <w:rPr>
          <w:sz w:val="22"/>
          <w:szCs w:val="22"/>
        </w:rPr>
        <w:t xml:space="preserve">), </w:t>
      </w:r>
      <w:r w:rsidR="00D56E83" w:rsidRPr="00472D6A">
        <w:rPr>
          <w:sz w:val="22"/>
          <w:szCs w:val="22"/>
        </w:rPr>
        <w:t>F.A.C.</w:t>
      </w:r>
      <w:r w:rsidRPr="00472D6A">
        <w:rPr>
          <w:sz w:val="22"/>
          <w:szCs w:val="22"/>
        </w:rPr>
        <w:t>, and Rule 2.301, JEPB. This project is not subject to PSD preconstruction review requirements since the proposed project itself has potential emissions of PSD air pollutants that are less than 250 tons per year pursuant to Rule 62-210.200(1</w:t>
      </w:r>
      <w:r w:rsidR="005A7A7D" w:rsidRPr="00472D6A">
        <w:rPr>
          <w:sz w:val="22"/>
          <w:szCs w:val="22"/>
        </w:rPr>
        <w:t>94</w:t>
      </w:r>
      <w:r w:rsidRPr="00472D6A">
        <w:rPr>
          <w:sz w:val="22"/>
          <w:szCs w:val="22"/>
        </w:rPr>
        <w:t xml:space="preserve">), </w:t>
      </w:r>
      <w:r w:rsidR="00D56E83" w:rsidRPr="00472D6A">
        <w:rPr>
          <w:sz w:val="22"/>
          <w:szCs w:val="22"/>
        </w:rPr>
        <w:t>F.A.C.</w:t>
      </w:r>
      <w:r w:rsidRPr="00472D6A">
        <w:rPr>
          <w:sz w:val="22"/>
          <w:szCs w:val="22"/>
        </w:rPr>
        <w:t>, and Rule 2.301, JEPB.  The facility after completion of this project will not be a major stationary source of air pollution for PSD purposes because the potential emissions of PSD air pollutants will be less than 250 tons per year pursuant to Rule 62-210.200(1</w:t>
      </w:r>
      <w:r w:rsidR="005A7A7D" w:rsidRPr="00472D6A">
        <w:rPr>
          <w:sz w:val="22"/>
          <w:szCs w:val="22"/>
        </w:rPr>
        <w:t>94</w:t>
      </w:r>
      <w:r w:rsidRPr="00472D6A">
        <w:rPr>
          <w:sz w:val="22"/>
          <w:szCs w:val="22"/>
        </w:rPr>
        <w:t xml:space="preserve">), </w:t>
      </w:r>
      <w:r w:rsidR="00D56E83" w:rsidRPr="00472D6A">
        <w:rPr>
          <w:sz w:val="22"/>
          <w:szCs w:val="22"/>
        </w:rPr>
        <w:t>F.A.C.</w:t>
      </w:r>
      <w:r w:rsidRPr="00472D6A">
        <w:rPr>
          <w:sz w:val="22"/>
          <w:szCs w:val="22"/>
        </w:rPr>
        <w:t>, and Rule 2.301, JEPB.</w:t>
      </w:r>
    </w:p>
    <w:p w:rsidR="00534226" w:rsidRPr="004662CE" w:rsidRDefault="00534226" w:rsidP="00534226">
      <w:pPr>
        <w:widowControl w:val="0"/>
        <w:spacing w:before="120" w:after="120"/>
        <w:rPr>
          <w:b/>
          <w:caps/>
          <w:sz w:val="22"/>
          <w:szCs w:val="22"/>
        </w:rPr>
      </w:pPr>
      <w:r w:rsidRPr="004662CE">
        <w:rPr>
          <w:sz w:val="22"/>
          <w:szCs w:val="22"/>
        </w:rPr>
        <w:t>Based on the submitted application there will be no increase in production or throughput at the Jacksonville Plant</w:t>
      </w:r>
      <w:r w:rsidR="00912887">
        <w:rPr>
          <w:sz w:val="22"/>
          <w:szCs w:val="22"/>
        </w:rPr>
        <w:t xml:space="preserve">.  </w:t>
      </w:r>
      <w:r w:rsidRPr="004662CE">
        <w:rPr>
          <w:sz w:val="22"/>
          <w:szCs w:val="22"/>
        </w:rPr>
        <w:t xml:space="preserve">No other emissions units at the facility will be affected by the proposed project therefore there will be no increase in emissions from other emissions units as a result of </w:t>
      </w:r>
      <w:r w:rsidR="004662CE" w:rsidRPr="004662CE">
        <w:rPr>
          <w:sz w:val="22"/>
          <w:szCs w:val="22"/>
        </w:rPr>
        <w:t>this proposed activity</w:t>
      </w:r>
      <w:r w:rsidRPr="004662CE">
        <w:rPr>
          <w:sz w:val="22"/>
          <w:szCs w:val="22"/>
        </w:rPr>
        <w:t>.</w:t>
      </w:r>
    </w:p>
    <w:p w:rsidR="00534226" w:rsidRPr="004662CE" w:rsidRDefault="00534226" w:rsidP="008D4A80">
      <w:pPr>
        <w:rPr>
          <w:sz w:val="22"/>
          <w:szCs w:val="22"/>
        </w:rPr>
      </w:pPr>
    </w:p>
    <w:p w:rsidR="00193F10" w:rsidRPr="004662CE" w:rsidRDefault="00193F10" w:rsidP="004D1D9F">
      <w:pPr>
        <w:widowControl w:val="0"/>
        <w:spacing w:before="120" w:after="120"/>
        <w:rPr>
          <w:b/>
          <w:caps/>
          <w:sz w:val="22"/>
          <w:szCs w:val="22"/>
        </w:rPr>
      </w:pPr>
      <w:r w:rsidRPr="004662CE">
        <w:rPr>
          <w:b/>
          <w:caps/>
          <w:sz w:val="22"/>
          <w:szCs w:val="22"/>
        </w:rPr>
        <w:t xml:space="preserve">3.  </w:t>
      </w:r>
      <w:r w:rsidR="008D11F0" w:rsidRPr="004662CE">
        <w:rPr>
          <w:b/>
          <w:caps/>
          <w:sz w:val="22"/>
          <w:szCs w:val="22"/>
        </w:rPr>
        <w:t xml:space="preserve">Department of Environmental Protection </w:t>
      </w:r>
      <w:r w:rsidR="00670B6D" w:rsidRPr="004662CE">
        <w:rPr>
          <w:b/>
          <w:caps/>
          <w:sz w:val="22"/>
          <w:szCs w:val="22"/>
        </w:rPr>
        <w:t>Application Review</w:t>
      </w:r>
    </w:p>
    <w:p w:rsidR="00193F10" w:rsidRPr="004662CE" w:rsidRDefault="00193F10" w:rsidP="004D1D9F">
      <w:pPr>
        <w:pStyle w:val="BodyText"/>
        <w:widowControl w:val="0"/>
        <w:jc w:val="both"/>
        <w:rPr>
          <w:b/>
          <w:sz w:val="22"/>
          <w:szCs w:val="22"/>
        </w:rPr>
      </w:pPr>
      <w:r w:rsidRPr="004662CE">
        <w:rPr>
          <w:b/>
          <w:sz w:val="22"/>
          <w:szCs w:val="22"/>
        </w:rPr>
        <w:t>Discussion of Emissions</w:t>
      </w:r>
    </w:p>
    <w:p w:rsidR="00101072" w:rsidRPr="006C7D08" w:rsidRDefault="00101072" w:rsidP="00101072">
      <w:pPr>
        <w:tabs>
          <w:tab w:val="left" w:pos="0"/>
          <w:tab w:val="left" w:pos="6480"/>
          <w:tab w:val="right" w:pos="8784"/>
          <w:tab w:val="left" w:pos="9360"/>
        </w:tabs>
        <w:jc w:val="both"/>
        <w:rPr>
          <w:sz w:val="22"/>
          <w:szCs w:val="22"/>
        </w:rPr>
      </w:pPr>
      <w:r w:rsidRPr="006C7D08">
        <w:rPr>
          <w:sz w:val="22"/>
          <w:szCs w:val="22"/>
        </w:rPr>
        <w:t>P</w:t>
      </w:r>
      <w:r w:rsidR="008D11F0" w:rsidRPr="006C7D08">
        <w:rPr>
          <w:sz w:val="22"/>
          <w:szCs w:val="22"/>
        </w:rPr>
        <w:t>articulate Matter (P</w:t>
      </w:r>
      <w:r w:rsidRPr="006C7D08">
        <w:rPr>
          <w:sz w:val="22"/>
          <w:szCs w:val="22"/>
        </w:rPr>
        <w:t>M</w:t>
      </w:r>
      <w:r w:rsidR="008D11F0" w:rsidRPr="006C7D08">
        <w:rPr>
          <w:sz w:val="22"/>
          <w:szCs w:val="22"/>
        </w:rPr>
        <w:t>)</w:t>
      </w:r>
      <w:r w:rsidRPr="006C7D08">
        <w:rPr>
          <w:sz w:val="22"/>
          <w:szCs w:val="22"/>
        </w:rPr>
        <w:t xml:space="preserve"> </w:t>
      </w:r>
      <w:r w:rsidR="005E0FE7" w:rsidRPr="006C7D08">
        <w:rPr>
          <w:sz w:val="22"/>
          <w:szCs w:val="22"/>
        </w:rPr>
        <w:t>emissions are associated with the</w:t>
      </w:r>
      <w:r w:rsidR="00E33C74" w:rsidRPr="006C7D08">
        <w:rPr>
          <w:sz w:val="22"/>
          <w:szCs w:val="22"/>
        </w:rPr>
        <w:t xml:space="preserve"> </w:t>
      </w:r>
      <w:r w:rsidR="004662CE" w:rsidRPr="006C7D08">
        <w:rPr>
          <w:sz w:val="22"/>
          <w:szCs w:val="22"/>
        </w:rPr>
        <w:t xml:space="preserve">Limestone Filler Heater System (EU 003) and the Sand System (EU 045) </w:t>
      </w:r>
      <w:r w:rsidR="00E33C74" w:rsidRPr="006C7D08">
        <w:rPr>
          <w:sz w:val="22"/>
          <w:szCs w:val="22"/>
        </w:rPr>
        <w:t xml:space="preserve">which </w:t>
      </w:r>
      <w:r w:rsidR="00AD01BE" w:rsidRPr="006C7D08">
        <w:rPr>
          <w:sz w:val="22"/>
          <w:szCs w:val="22"/>
        </w:rPr>
        <w:t>emits PM</w:t>
      </w:r>
      <w:r w:rsidR="0066630F" w:rsidRPr="006C7D08">
        <w:rPr>
          <w:sz w:val="22"/>
          <w:szCs w:val="22"/>
        </w:rPr>
        <w:t>, PM</w:t>
      </w:r>
      <w:r w:rsidR="0066630F" w:rsidRPr="006C7D08">
        <w:rPr>
          <w:sz w:val="22"/>
          <w:szCs w:val="22"/>
          <w:vertAlign w:val="subscript"/>
        </w:rPr>
        <w:t>10</w:t>
      </w:r>
      <w:r w:rsidR="0066630F" w:rsidRPr="006C7D08">
        <w:rPr>
          <w:sz w:val="22"/>
          <w:szCs w:val="22"/>
        </w:rPr>
        <w:t>, and PM</w:t>
      </w:r>
      <w:r w:rsidR="0066630F" w:rsidRPr="006C7D08">
        <w:rPr>
          <w:sz w:val="22"/>
          <w:szCs w:val="22"/>
          <w:vertAlign w:val="subscript"/>
        </w:rPr>
        <w:t>2.5</w:t>
      </w:r>
      <w:r w:rsidR="0066630F" w:rsidRPr="006C7D08">
        <w:rPr>
          <w:sz w:val="22"/>
          <w:szCs w:val="22"/>
        </w:rPr>
        <w:t xml:space="preserve">. </w:t>
      </w:r>
      <w:r w:rsidR="000D7B08" w:rsidRPr="006C7D08">
        <w:rPr>
          <w:sz w:val="22"/>
          <w:szCs w:val="22"/>
        </w:rPr>
        <w:t>PM</w:t>
      </w:r>
      <w:r w:rsidR="000D7B08" w:rsidRPr="006C7D08">
        <w:rPr>
          <w:sz w:val="22"/>
          <w:szCs w:val="22"/>
          <w:vertAlign w:val="subscript"/>
        </w:rPr>
        <w:t>10</w:t>
      </w:r>
      <w:r w:rsidR="000D7B08" w:rsidRPr="006C7D08">
        <w:rPr>
          <w:sz w:val="22"/>
          <w:szCs w:val="22"/>
        </w:rPr>
        <w:t xml:space="preserve"> and PM</w:t>
      </w:r>
      <w:r w:rsidR="000D7B08" w:rsidRPr="006C7D08">
        <w:rPr>
          <w:sz w:val="22"/>
          <w:szCs w:val="22"/>
          <w:vertAlign w:val="subscript"/>
        </w:rPr>
        <w:t>2.5</w:t>
      </w:r>
      <w:r w:rsidR="000D7B08" w:rsidRPr="006C7D08">
        <w:rPr>
          <w:sz w:val="22"/>
          <w:szCs w:val="22"/>
        </w:rPr>
        <w:t xml:space="preserve"> are not specifically emission limited by this project other than through the emission limits for PM.</w:t>
      </w:r>
    </w:p>
    <w:p w:rsidR="003E4AE1" w:rsidRPr="006C7D08" w:rsidRDefault="003E4AE1" w:rsidP="00101072">
      <w:pPr>
        <w:tabs>
          <w:tab w:val="left" w:pos="0"/>
          <w:tab w:val="left" w:pos="6480"/>
          <w:tab w:val="right" w:pos="8784"/>
          <w:tab w:val="left" w:pos="9360"/>
        </w:tabs>
        <w:jc w:val="both"/>
        <w:rPr>
          <w:sz w:val="22"/>
          <w:szCs w:val="22"/>
        </w:rPr>
      </w:pPr>
    </w:p>
    <w:p w:rsidR="003E4AE1" w:rsidRPr="006C7D08" w:rsidRDefault="003E4AE1" w:rsidP="00101072">
      <w:pPr>
        <w:tabs>
          <w:tab w:val="left" w:pos="0"/>
          <w:tab w:val="left" w:pos="6480"/>
          <w:tab w:val="right" w:pos="8784"/>
          <w:tab w:val="left" w:pos="9360"/>
        </w:tabs>
        <w:jc w:val="both"/>
        <w:rPr>
          <w:b/>
          <w:sz w:val="22"/>
          <w:szCs w:val="22"/>
        </w:rPr>
      </w:pPr>
      <w:r w:rsidRPr="006C7D08">
        <w:rPr>
          <w:b/>
          <w:sz w:val="22"/>
          <w:szCs w:val="22"/>
        </w:rPr>
        <w:t xml:space="preserve">Local </w:t>
      </w:r>
      <w:r w:rsidR="006B67DB" w:rsidRPr="006C7D08">
        <w:rPr>
          <w:b/>
          <w:sz w:val="22"/>
          <w:szCs w:val="22"/>
        </w:rPr>
        <w:t xml:space="preserve">COJ, JEPB </w:t>
      </w:r>
      <w:r w:rsidRPr="006C7D08">
        <w:rPr>
          <w:b/>
          <w:sz w:val="22"/>
          <w:szCs w:val="22"/>
        </w:rPr>
        <w:t>Requirements</w:t>
      </w:r>
    </w:p>
    <w:p w:rsidR="003E4AE1" w:rsidRPr="006C7D08" w:rsidRDefault="003E4AE1" w:rsidP="00101072">
      <w:pPr>
        <w:tabs>
          <w:tab w:val="left" w:pos="0"/>
          <w:tab w:val="left" w:pos="6480"/>
          <w:tab w:val="right" w:pos="8784"/>
          <w:tab w:val="left" w:pos="9360"/>
        </w:tabs>
        <w:jc w:val="both"/>
        <w:rPr>
          <w:b/>
          <w:sz w:val="22"/>
          <w:szCs w:val="22"/>
        </w:rPr>
      </w:pPr>
    </w:p>
    <w:p w:rsidR="003E4AE1" w:rsidRPr="006C7D08" w:rsidRDefault="003E4AE1" w:rsidP="000D7B08">
      <w:pPr>
        <w:tabs>
          <w:tab w:val="left" w:pos="0"/>
        </w:tabs>
        <w:rPr>
          <w:sz w:val="22"/>
          <w:szCs w:val="22"/>
        </w:rPr>
      </w:pPr>
      <w:r w:rsidRPr="006C7D08">
        <w:rPr>
          <w:sz w:val="22"/>
          <w:szCs w:val="22"/>
        </w:rPr>
        <w:t>EU</w:t>
      </w:r>
      <w:r w:rsidR="006C7D08" w:rsidRPr="006C7D08">
        <w:rPr>
          <w:sz w:val="22"/>
          <w:szCs w:val="22"/>
        </w:rPr>
        <w:t xml:space="preserve"> 003 &amp; EU 045</w:t>
      </w:r>
      <w:r w:rsidRPr="006C7D08">
        <w:rPr>
          <w:sz w:val="22"/>
          <w:szCs w:val="22"/>
        </w:rPr>
        <w:t xml:space="preserve"> shall be subject to the </w:t>
      </w:r>
      <w:r w:rsidR="006B67DB" w:rsidRPr="006C7D08">
        <w:rPr>
          <w:sz w:val="22"/>
          <w:szCs w:val="22"/>
        </w:rPr>
        <w:t>COJ</w:t>
      </w:r>
      <w:r w:rsidRPr="006C7D08">
        <w:rPr>
          <w:sz w:val="22"/>
          <w:szCs w:val="22"/>
        </w:rPr>
        <w:t xml:space="preserve"> Ordinance Code, Title X, Chapter 360 [Environmental Regulation], Chapter 362 [Air and Water Pollution], Chapter 376 [Odor Control], and JEPB Rule 1 [Final Rules with Respect to Organization, Procedure, and Practice].</w:t>
      </w:r>
    </w:p>
    <w:p w:rsidR="003E4AE1" w:rsidRPr="006C7D08" w:rsidRDefault="003E4AE1" w:rsidP="003E4AE1">
      <w:pPr>
        <w:spacing w:line="240" w:lineRule="exact"/>
        <w:ind w:left="360" w:hanging="360"/>
        <w:jc w:val="both"/>
        <w:rPr>
          <w:sz w:val="22"/>
          <w:szCs w:val="22"/>
        </w:rPr>
      </w:pPr>
    </w:p>
    <w:p w:rsidR="003E4AE1" w:rsidRPr="006C7D08" w:rsidRDefault="006C7D08" w:rsidP="000D7B08">
      <w:pPr>
        <w:tabs>
          <w:tab w:val="left" w:pos="0"/>
          <w:tab w:val="left" w:pos="6480"/>
          <w:tab w:val="right" w:pos="8784"/>
          <w:tab w:val="left" w:pos="9360"/>
        </w:tabs>
        <w:rPr>
          <w:b/>
          <w:sz w:val="22"/>
          <w:szCs w:val="22"/>
        </w:rPr>
      </w:pPr>
      <w:r w:rsidRPr="006C7D08">
        <w:rPr>
          <w:sz w:val="22"/>
          <w:szCs w:val="22"/>
        </w:rPr>
        <w:t xml:space="preserve">EU 003 &amp; EU 045 shall </w:t>
      </w:r>
      <w:r w:rsidR="003E4AE1" w:rsidRPr="006C7D08">
        <w:rPr>
          <w:sz w:val="22"/>
          <w:szCs w:val="22"/>
        </w:rPr>
        <w:t>be subject to JEPB Rule 2, Parts I through VII, and Parts IX through XIV.</w:t>
      </w:r>
    </w:p>
    <w:p w:rsidR="005E0FE7" w:rsidRPr="006C7D08" w:rsidRDefault="00E14B7F" w:rsidP="002419CA">
      <w:pPr>
        <w:pStyle w:val="BodyText"/>
        <w:spacing w:after="0"/>
        <w:jc w:val="both"/>
        <w:rPr>
          <w:b/>
          <w:sz w:val="22"/>
          <w:szCs w:val="22"/>
        </w:rPr>
      </w:pPr>
      <w:r>
        <w:rPr>
          <w:b/>
          <w:sz w:val="22"/>
          <w:szCs w:val="22"/>
        </w:rPr>
        <w:br w:type="page"/>
      </w:r>
    </w:p>
    <w:p w:rsidR="00686486" w:rsidRPr="006C7D08" w:rsidRDefault="00686486" w:rsidP="002419CA">
      <w:pPr>
        <w:pStyle w:val="BodyText"/>
        <w:spacing w:after="0"/>
        <w:jc w:val="both"/>
        <w:rPr>
          <w:b/>
          <w:sz w:val="22"/>
          <w:szCs w:val="22"/>
        </w:rPr>
      </w:pPr>
      <w:r w:rsidRPr="006C7D08">
        <w:rPr>
          <w:b/>
          <w:sz w:val="22"/>
          <w:szCs w:val="22"/>
        </w:rPr>
        <w:t>State Requirements</w:t>
      </w:r>
    </w:p>
    <w:p w:rsidR="002419CA" w:rsidRPr="006C7D08" w:rsidRDefault="002419CA" w:rsidP="002419CA">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sz w:val="22"/>
          <w:szCs w:val="22"/>
        </w:rPr>
      </w:pPr>
    </w:p>
    <w:p w:rsidR="00554B97" w:rsidRPr="006C7D08" w:rsidRDefault="0066630F" w:rsidP="00554B97">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Cs/>
          <w:sz w:val="22"/>
          <w:szCs w:val="22"/>
        </w:rPr>
      </w:pPr>
      <w:r w:rsidRPr="006C7D08">
        <w:rPr>
          <w:sz w:val="22"/>
          <w:szCs w:val="22"/>
        </w:rPr>
        <w:t xml:space="preserve">EU No. </w:t>
      </w:r>
      <w:r w:rsidR="006C7D08" w:rsidRPr="006C7D08">
        <w:rPr>
          <w:sz w:val="22"/>
          <w:szCs w:val="22"/>
        </w:rPr>
        <w:t xml:space="preserve">003 &amp; EU No. 045 </w:t>
      </w:r>
      <w:r w:rsidRPr="006C7D08">
        <w:rPr>
          <w:sz w:val="22"/>
          <w:szCs w:val="22"/>
        </w:rPr>
        <w:t xml:space="preserve"> will be </w:t>
      </w:r>
      <w:r w:rsidR="002419CA" w:rsidRPr="006C7D08">
        <w:rPr>
          <w:sz w:val="22"/>
          <w:szCs w:val="22"/>
        </w:rPr>
        <w:t xml:space="preserve">subject </w:t>
      </w:r>
      <w:r w:rsidR="00554B97" w:rsidRPr="006C7D08">
        <w:rPr>
          <w:sz w:val="22"/>
          <w:szCs w:val="22"/>
        </w:rPr>
        <w:t xml:space="preserve">to the requirements of Rule </w:t>
      </w:r>
      <w:r w:rsidR="00554B97" w:rsidRPr="006C7D08">
        <w:rPr>
          <w:bCs/>
          <w:sz w:val="22"/>
          <w:szCs w:val="22"/>
        </w:rPr>
        <w:t xml:space="preserve">62-296.700, F.A.C., and Rule 2.1101, JEPB, </w:t>
      </w:r>
      <w:r w:rsidR="00554B97" w:rsidRPr="006C7D08">
        <w:rPr>
          <w:bCs/>
          <w:sz w:val="22"/>
          <w:szCs w:val="22"/>
          <w:u w:val="single"/>
        </w:rPr>
        <w:t>Reasonably Available Control Technology (RACT) Particulate Matter;</w:t>
      </w:r>
      <w:r w:rsidR="00554B97" w:rsidRPr="006C7D08">
        <w:rPr>
          <w:bCs/>
          <w:sz w:val="22"/>
          <w:szCs w:val="22"/>
        </w:rPr>
        <w:t xml:space="preserve"> and </w:t>
      </w:r>
      <w:r w:rsidR="00554B97" w:rsidRPr="006C7D08">
        <w:rPr>
          <w:sz w:val="22"/>
          <w:szCs w:val="22"/>
        </w:rPr>
        <w:t xml:space="preserve">Rule 62-296.711, F.A.C. and Rule 2.1101, JEPB, </w:t>
      </w:r>
      <w:r w:rsidR="00554B97" w:rsidRPr="006C7D08">
        <w:rPr>
          <w:bCs/>
          <w:sz w:val="22"/>
          <w:szCs w:val="22"/>
          <w:u w:val="single"/>
        </w:rPr>
        <w:t>Materials Handling, Sizing, Screening, Crushing and Grinding Operations</w:t>
      </w:r>
      <w:r w:rsidR="00554B97" w:rsidRPr="006C7D08">
        <w:rPr>
          <w:bCs/>
          <w:sz w:val="22"/>
          <w:szCs w:val="22"/>
        </w:rPr>
        <w:t>.</w:t>
      </w:r>
    </w:p>
    <w:p w:rsidR="00554B97" w:rsidRPr="006C7D08" w:rsidRDefault="00554B97" w:rsidP="00554B97">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Cs/>
          <w:sz w:val="22"/>
          <w:szCs w:val="22"/>
        </w:rPr>
      </w:pPr>
    </w:p>
    <w:p w:rsidR="00554B97" w:rsidRPr="006C7D08" w:rsidRDefault="00554B97" w:rsidP="00554B97">
      <w:pPr>
        <w:numPr>
          <w:ilvl w:val="0"/>
          <w:numId w:val="8"/>
        </w:num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6C7D08">
        <w:rPr>
          <w:sz w:val="22"/>
          <w:szCs w:val="22"/>
        </w:rPr>
        <w:t xml:space="preserve">Rule </w:t>
      </w:r>
      <w:r w:rsidRPr="006C7D08">
        <w:rPr>
          <w:bCs/>
          <w:sz w:val="22"/>
          <w:szCs w:val="22"/>
        </w:rPr>
        <w:t xml:space="preserve">62-296.700, F.A.C., and Rule 2.1101, JEPB contains </w:t>
      </w:r>
      <w:r w:rsidR="008D4A80" w:rsidRPr="006C7D08">
        <w:rPr>
          <w:bCs/>
          <w:sz w:val="22"/>
          <w:szCs w:val="22"/>
        </w:rPr>
        <w:t xml:space="preserve">general </w:t>
      </w:r>
      <w:r w:rsidRPr="006C7D08">
        <w:rPr>
          <w:bCs/>
          <w:sz w:val="22"/>
          <w:szCs w:val="22"/>
        </w:rPr>
        <w:t xml:space="preserve">RACT requirements including 1) Applicability, 2) Exemptions, 3) </w:t>
      </w:r>
      <w:r w:rsidRPr="006C7D08">
        <w:rPr>
          <w:sz w:val="22"/>
          <w:szCs w:val="22"/>
        </w:rPr>
        <w:t xml:space="preserve">Specific RACT Emission Limiting Standards for Stationary Emissions Units (description), 4) Maximum Allowable Emission Rates, 5) Circumvention, and 6) Operation and Maintenance Plan. </w:t>
      </w:r>
    </w:p>
    <w:p w:rsidR="00554B97" w:rsidRPr="006C7D08" w:rsidRDefault="00554B97" w:rsidP="00554B97">
      <w:p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6C7D08">
        <w:rPr>
          <w:sz w:val="22"/>
          <w:szCs w:val="22"/>
        </w:rPr>
        <w:tab/>
      </w:r>
    </w:p>
    <w:p w:rsidR="00554B97" w:rsidRPr="006C7D08" w:rsidRDefault="00554B97" w:rsidP="00554B97">
      <w:pPr>
        <w:numPr>
          <w:ilvl w:val="0"/>
          <w:numId w:val="9"/>
        </w:numPr>
        <w:tabs>
          <w:tab w:val="left" w:pos="-720"/>
          <w:tab w:val="left" w:pos="0"/>
          <w:tab w:val="left" w:pos="810"/>
          <w:tab w:val="left" w:pos="2160"/>
          <w:tab w:val="left" w:pos="2880"/>
          <w:tab w:val="left" w:pos="3600"/>
          <w:tab w:val="left" w:pos="4320"/>
          <w:tab w:val="left" w:pos="5040"/>
          <w:tab w:val="left" w:pos="5760"/>
          <w:tab w:val="left" w:pos="6480"/>
          <w:tab w:val="left" w:pos="7200"/>
          <w:tab w:val="left" w:pos="7920"/>
          <w:tab w:val="left" w:pos="8640"/>
        </w:tabs>
        <w:ind w:left="810"/>
        <w:rPr>
          <w:sz w:val="22"/>
          <w:szCs w:val="22"/>
        </w:rPr>
      </w:pPr>
      <w:r w:rsidRPr="006C7D08">
        <w:rPr>
          <w:sz w:val="22"/>
          <w:szCs w:val="22"/>
        </w:rPr>
        <w:t xml:space="preserve">Rule 62-296.711, F.A.C. and Rule 2.1101, JEPB contains the specific </w:t>
      </w:r>
      <w:r w:rsidR="008D4A80" w:rsidRPr="006C7D08">
        <w:rPr>
          <w:sz w:val="22"/>
          <w:szCs w:val="22"/>
        </w:rPr>
        <w:t xml:space="preserve">RACT </w:t>
      </w:r>
      <w:r w:rsidRPr="006C7D08">
        <w:rPr>
          <w:sz w:val="22"/>
          <w:szCs w:val="22"/>
        </w:rPr>
        <w:t xml:space="preserve">rule to which this EU is subject: </w:t>
      </w:r>
      <w:r w:rsidRPr="006C7D08">
        <w:rPr>
          <w:bCs/>
          <w:sz w:val="22"/>
          <w:szCs w:val="22"/>
          <w:u w:val="single"/>
        </w:rPr>
        <w:t>Materials Handling, Sizing, Screening, Crushing and Grinding Operations</w:t>
      </w:r>
      <w:r w:rsidRPr="006C7D08">
        <w:rPr>
          <w:bCs/>
          <w:sz w:val="22"/>
          <w:szCs w:val="22"/>
        </w:rPr>
        <w:t>.</w:t>
      </w:r>
      <w:r w:rsidRPr="006C7D08">
        <w:rPr>
          <w:sz w:val="22"/>
          <w:szCs w:val="22"/>
        </w:rPr>
        <w:t xml:space="preserve"> The specific limitations are as follows: PM -- not to exceed 0.03 gr/dscf; Visible Emissions (VE) -- not to exceed 5% opacity. The test method</w:t>
      </w:r>
      <w:r w:rsidR="008D4A80" w:rsidRPr="006C7D08">
        <w:rPr>
          <w:sz w:val="22"/>
          <w:szCs w:val="22"/>
        </w:rPr>
        <w:t xml:space="preserve">s are: </w:t>
      </w:r>
      <w:r w:rsidRPr="006C7D08">
        <w:rPr>
          <w:sz w:val="22"/>
          <w:szCs w:val="22"/>
        </w:rPr>
        <w:t>PM</w:t>
      </w:r>
      <w:r w:rsidR="008D4A80" w:rsidRPr="006C7D08">
        <w:rPr>
          <w:sz w:val="22"/>
          <w:szCs w:val="22"/>
        </w:rPr>
        <w:t xml:space="preserve"> -- </w:t>
      </w:r>
      <w:r w:rsidRPr="006C7D08">
        <w:rPr>
          <w:sz w:val="22"/>
          <w:szCs w:val="22"/>
        </w:rPr>
        <w:t xml:space="preserve">EPA </w:t>
      </w:r>
      <w:r w:rsidR="00D56E83" w:rsidRPr="006C7D08">
        <w:rPr>
          <w:sz w:val="22"/>
          <w:szCs w:val="22"/>
        </w:rPr>
        <w:t>Reference</w:t>
      </w:r>
      <w:r w:rsidRPr="006C7D08">
        <w:rPr>
          <w:sz w:val="22"/>
          <w:szCs w:val="22"/>
        </w:rPr>
        <w:t xml:space="preserve"> Method</w:t>
      </w:r>
      <w:r w:rsidR="008D4A80" w:rsidRPr="006C7D08">
        <w:rPr>
          <w:sz w:val="22"/>
          <w:szCs w:val="22"/>
        </w:rPr>
        <w:t xml:space="preserve"> (RM)</w:t>
      </w:r>
      <w:r w:rsidRPr="006C7D08">
        <w:rPr>
          <w:sz w:val="22"/>
          <w:szCs w:val="22"/>
        </w:rPr>
        <w:t xml:space="preserve"> 5</w:t>
      </w:r>
      <w:r w:rsidR="008D4A80" w:rsidRPr="006C7D08">
        <w:rPr>
          <w:sz w:val="22"/>
          <w:szCs w:val="22"/>
        </w:rPr>
        <w:t xml:space="preserve"> </w:t>
      </w:r>
      <w:r w:rsidRPr="006C7D08">
        <w:rPr>
          <w:sz w:val="22"/>
          <w:szCs w:val="22"/>
        </w:rPr>
        <w:t>(minimum of 30 dscf sample volume)</w:t>
      </w:r>
      <w:r w:rsidR="008D4A80" w:rsidRPr="006C7D08">
        <w:rPr>
          <w:sz w:val="22"/>
          <w:szCs w:val="22"/>
        </w:rPr>
        <w:t>; VE -- EPA RM 9.</w:t>
      </w:r>
    </w:p>
    <w:p w:rsidR="006C7D08" w:rsidRPr="006C7D08" w:rsidRDefault="006C7D08" w:rsidP="002419CA">
      <w:pPr>
        <w:widowControl w:val="0"/>
        <w:autoSpaceDE w:val="0"/>
        <w:autoSpaceDN w:val="0"/>
        <w:adjustRightInd w:val="0"/>
        <w:jc w:val="both"/>
        <w:rPr>
          <w:sz w:val="22"/>
          <w:szCs w:val="22"/>
          <w:highlight w:val="yellow"/>
        </w:rPr>
      </w:pPr>
    </w:p>
    <w:p w:rsidR="008D4A80" w:rsidRPr="004662CE" w:rsidRDefault="008D4A80" w:rsidP="008D4A80">
      <w:pPr>
        <w:widowControl w:val="0"/>
        <w:autoSpaceDE w:val="0"/>
        <w:autoSpaceDN w:val="0"/>
        <w:adjustRightInd w:val="0"/>
        <w:rPr>
          <w:b/>
          <w:sz w:val="22"/>
          <w:szCs w:val="22"/>
        </w:rPr>
      </w:pPr>
      <w:r w:rsidRPr="004662CE">
        <w:rPr>
          <w:b/>
          <w:sz w:val="22"/>
          <w:szCs w:val="22"/>
        </w:rPr>
        <w:t>Federal Requirements</w:t>
      </w:r>
    </w:p>
    <w:p w:rsidR="008D4A80" w:rsidRPr="004662CE" w:rsidRDefault="008D4A80" w:rsidP="008D4A80">
      <w:pPr>
        <w:widowControl w:val="0"/>
        <w:autoSpaceDE w:val="0"/>
        <w:autoSpaceDN w:val="0"/>
        <w:adjustRightInd w:val="0"/>
        <w:rPr>
          <w:b/>
          <w:sz w:val="22"/>
          <w:szCs w:val="22"/>
        </w:rPr>
      </w:pPr>
    </w:p>
    <w:p w:rsidR="00534226" w:rsidRPr="004662CE" w:rsidRDefault="008D4A80" w:rsidP="00534226">
      <w:pPr>
        <w:widowControl w:val="0"/>
        <w:numPr>
          <w:ilvl w:val="0"/>
          <w:numId w:val="10"/>
        </w:numPr>
        <w:spacing w:after="120"/>
        <w:ind w:left="360"/>
        <w:jc w:val="both"/>
        <w:rPr>
          <w:sz w:val="22"/>
          <w:szCs w:val="22"/>
        </w:rPr>
      </w:pPr>
      <w:r w:rsidRPr="004662CE">
        <w:rPr>
          <w:b/>
          <w:sz w:val="22"/>
          <w:szCs w:val="22"/>
        </w:rPr>
        <w:t>NSPS R</w:t>
      </w:r>
      <w:r w:rsidR="003C5C3E" w:rsidRPr="004662CE">
        <w:rPr>
          <w:b/>
          <w:sz w:val="22"/>
          <w:szCs w:val="22"/>
        </w:rPr>
        <w:t>eview</w:t>
      </w:r>
      <w:r w:rsidR="00534226" w:rsidRPr="004662CE">
        <w:rPr>
          <w:b/>
          <w:sz w:val="22"/>
          <w:szCs w:val="22"/>
        </w:rPr>
        <w:t xml:space="preserve"> </w:t>
      </w:r>
      <w:r w:rsidR="00E35075" w:rsidRPr="004662CE">
        <w:rPr>
          <w:sz w:val="22"/>
          <w:szCs w:val="22"/>
        </w:rPr>
        <w:tab/>
      </w:r>
      <w:r w:rsidR="00534226" w:rsidRPr="004662CE">
        <w:rPr>
          <w:sz w:val="22"/>
          <w:szCs w:val="22"/>
        </w:rPr>
        <w:t>The U. S. Environmental Protection Agency (EPA) establishes air quality regulations in Title 40 of the Code of Federal Regulations (CFR).  Part 60 specifies New Source Performance Standards (NSPS) for numerous industrial categories. This emission unit is not subject to any applicable NSPS Requirements.</w:t>
      </w:r>
    </w:p>
    <w:p w:rsidR="00534226" w:rsidRPr="004662CE" w:rsidRDefault="00534226" w:rsidP="00534226">
      <w:pPr>
        <w:spacing w:after="120"/>
        <w:rPr>
          <w:sz w:val="22"/>
          <w:szCs w:val="22"/>
        </w:rPr>
      </w:pPr>
    </w:p>
    <w:p w:rsidR="008D4A80" w:rsidRPr="004662CE" w:rsidRDefault="008D4A80" w:rsidP="008D4A80">
      <w:pPr>
        <w:spacing w:after="120"/>
        <w:ind w:left="360" w:hanging="360"/>
        <w:rPr>
          <w:b/>
          <w:sz w:val="22"/>
          <w:szCs w:val="22"/>
        </w:rPr>
      </w:pPr>
      <w:r w:rsidRPr="004662CE">
        <w:rPr>
          <w:b/>
          <w:sz w:val="22"/>
          <w:szCs w:val="22"/>
        </w:rPr>
        <w:t>B.</w:t>
      </w:r>
      <w:r w:rsidRPr="004662CE">
        <w:rPr>
          <w:b/>
          <w:sz w:val="22"/>
          <w:szCs w:val="22"/>
        </w:rPr>
        <w:tab/>
        <w:t>NESHAP R</w:t>
      </w:r>
      <w:r w:rsidR="003C5C3E" w:rsidRPr="004662CE">
        <w:rPr>
          <w:b/>
          <w:sz w:val="22"/>
          <w:szCs w:val="22"/>
        </w:rPr>
        <w:t>eview</w:t>
      </w:r>
    </w:p>
    <w:p w:rsidR="008D4A80" w:rsidRPr="004662CE" w:rsidRDefault="00E35075" w:rsidP="00E35075">
      <w:pPr>
        <w:widowControl w:val="0"/>
        <w:autoSpaceDE w:val="0"/>
        <w:autoSpaceDN w:val="0"/>
        <w:adjustRightInd w:val="0"/>
        <w:ind w:left="360" w:hanging="360"/>
        <w:rPr>
          <w:b/>
          <w:sz w:val="22"/>
          <w:szCs w:val="22"/>
          <w:highlight w:val="yellow"/>
        </w:rPr>
      </w:pPr>
      <w:r w:rsidRPr="004662CE">
        <w:rPr>
          <w:sz w:val="22"/>
          <w:szCs w:val="22"/>
        </w:rPr>
        <w:tab/>
      </w:r>
      <w:r w:rsidR="008D4A80" w:rsidRPr="004662CE">
        <w:rPr>
          <w:sz w:val="22"/>
          <w:szCs w:val="22"/>
        </w:rPr>
        <w:t>The U. S. Environmental Protection Agency (EPA) establishes air quality regulations in Title 40 of the Code of Federal Regulations (CFR). Part 61 specifies National Emission Standards for Hazardous Air Pollutants (NESHAP) based on specific pollutants.  Part 63 specifies NESHAP based on the Maximum Achievable Control Technology (MACT) for numerous industrial categories.  This modification will not subject this emission unit to an applicable NESHAP.</w:t>
      </w:r>
    </w:p>
    <w:p w:rsidR="008D4A80" w:rsidRPr="004662CE" w:rsidRDefault="008D4A80" w:rsidP="002419CA">
      <w:pPr>
        <w:widowControl w:val="0"/>
        <w:autoSpaceDE w:val="0"/>
        <w:autoSpaceDN w:val="0"/>
        <w:adjustRightInd w:val="0"/>
        <w:jc w:val="both"/>
        <w:rPr>
          <w:sz w:val="22"/>
          <w:szCs w:val="22"/>
          <w:highlight w:val="yellow"/>
        </w:rPr>
      </w:pPr>
    </w:p>
    <w:p w:rsidR="00193F10" w:rsidRPr="004662CE" w:rsidRDefault="00193F10" w:rsidP="002419CA">
      <w:pPr>
        <w:widowControl w:val="0"/>
        <w:jc w:val="both"/>
        <w:rPr>
          <w:b/>
          <w:caps/>
          <w:sz w:val="22"/>
          <w:szCs w:val="22"/>
        </w:rPr>
      </w:pPr>
      <w:r w:rsidRPr="004662CE">
        <w:rPr>
          <w:b/>
          <w:caps/>
          <w:sz w:val="22"/>
          <w:szCs w:val="22"/>
        </w:rPr>
        <w:t>4.  Preliminary Determination</w:t>
      </w:r>
    </w:p>
    <w:p w:rsidR="00AA3A84" w:rsidRPr="004662CE" w:rsidRDefault="00AA3A84" w:rsidP="002419CA">
      <w:pPr>
        <w:widowControl w:val="0"/>
        <w:jc w:val="both"/>
        <w:rPr>
          <w:sz w:val="22"/>
          <w:szCs w:val="22"/>
        </w:rPr>
      </w:pPr>
    </w:p>
    <w:p w:rsidR="00193F10" w:rsidRPr="004662CE" w:rsidRDefault="008646DE" w:rsidP="008646DE">
      <w:pPr>
        <w:widowControl w:val="0"/>
        <w:rPr>
          <w:sz w:val="22"/>
          <w:szCs w:val="22"/>
        </w:rPr>
      </w:pPr>
      <w:r w:rsidRPr="004662CE">
        <w:rPr>
          <w:sz w:val="22"/>
          <w:szCs w:val="22"/>
        </w:rPr>
        <w:t xml:space="preserve">The Department makes a preliminary determination that the proposed project will comply with all applicable </w:t>
      </w:r>
      <w:r w:rsidR="00916157" w:rsidRPr="004662CE">
        <w:rPr>
          <w:sz w:val="22"/>
          <w:szCs w:val="22"/>
        </w:rPr>
        <w:t xml:space="preserve">local, </w:t>
      </w:r>
      <w:r w:rsidRPr="004662CE">
        <w:rPr>
          <w:sz w:val="22"/>
          <w:szCs w:val="22"/>
        </w:rPr>
        <w:t xml:space="preserve">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A90409" w:rsidRPr="004662CE">
        <w:rPr>
          <w:sz w:val="22"/>
          <w:szCs w:val="22"/>
        </w:rPr>
        <w:t>Yasmin K. Enriquez</w:t>
      </w:r>
      <w:r w:rsidRPr="004662CE">
        <w:rPr>
          <w:sz w:val="22"/>
          <w:szCs w:val="22"/>
        </w:rPr>
        <w:t xml:space="preserve"> is the project specialist responsible for reviewing the application and drafting the permit.  Additional details of this analysis may be obtained by contacting the project specialist at the Florida Department of Environmental Protection, Northeast District Office, Waste and Air Resource Management Program, 8800 Baymeadows Way West, Suite 100, Jacksonville, FL 32256, Phone: 904-256-1700.</w:t>
      </w:r>
      <w:r w:rsidR="00193F10" w:rsidRPr="004662CE">
        <w:rPr>
          <w:sz w:val="22"/>
          <w:szCs w:val="22"/>
        </w:rPr>
        <w:t xml:space="preserve"> </w:t>
      </w:r>
    </w:p>
    <w:sectPr w:rsidR="00193F10" w:rsidRPr="004662CE" w:rsidSect="00EE3FB1">
      <w:headerReference w:type="default" r:id="rId15"/>
      <w:footerReference w:type="default" r:id="rId16"/>
      <w:headerReference w:type="first" r:id="rId17"/>
      <w:footerReference w:type="first" r:id="rId18"/>
      <w:pgSz w:w="12240" w:h="15840" w:code="1"/>
      <w:pgMar w:top="720" w:right="1080" w:bottom="720" w:left="1080" w:header="720" w:footer="720" w:gutter="0"/>
      <w:paperSrc w:first="7" w:other="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6E7" w:rsidRDefault="000B76E7">
      <w:r>
        <w:separator/>
      </w:r>
    </w:p>
  </w:endnote>
  <w:endnote w:type="continuationSeparator" w:id="0">
    <w:p w:rsidR="000B76E7" w:rsidRDefault="000B76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B2" w:rsidRDefault="00EB0A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B2" w:rsidRDefault="00EB0A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B2" w:rsidRDefault="00EB0AB2">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6E7" w:rsidRPr="00511733" w:rsidRDefault="000B76E7" w:rsidP="00511733">
    <w:pPr>
      <w:pBdr>
        <w:top w:val="single" w:sz="6" w:space="1" w:color="auto"/>
      </w:pBdr>
      <w:tabs>
        <w:tab w:val="left" w:pos="4680"/>
      </w:tabs>
      <w:spacing w:before="240"/>
      <w:rPr>
        <w:rStyle w:val="PageNumber"/>
      </w:rPr>
    </w:pPr>
    <w:r w:rsidRPr="00511733">
      <w:rPr>
        <w:rStyle w:val="PageNumber"/>
      </w:rPr>
      <w:t xml:space="preserve">Owens Corning and Asphalt, LLC. </w:t>
    </w:r>
    <w:r w:rsidRPr="00511733">
      <w:rPr>
        <w:rStyle w:val="PageNumber"/>
      </w:rPr>
      <w:tab/>
      <w:t xml:space="preserve"> </w:t>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sidRPr="00511733">
      <w:rPr>
        <w:rStyle w:val="PageNumber"/>
      </w:rPr>
      <w:t>Project No. 0310050-019-AC</w:t>
    </w:r>
  </w:p>
  <w:p w:rsidR="000B76E7" w:rsidRPr="00440B61" w:rsidRDefault="000B76E7" w:rsidP="00511733">
    <w:pPr>
      <w:widowControl w:val="0"/>
      <w:spacing w:after="120"/>
      <w:ind w:left="360" w:hanging="360"/>
    </w:pPr>
    <w:r w:rsidRPr="00440B61">
      <w:rPr>
        <w:rStyle w:val="PageNumber"/>
      </w:rPr>
      <w:t>Jacksonville Plant</w:t>
    </w:r>
    <w:r w:rsidRPr="00440B61">
      <w:rPr>
        <w:rStyle w:val="PageNumber"/>
      </w:rPr>
      <w:tab/>
    </w:r>
    <w:r w:rsidRPr="00440B61">
      <w:rPr>
        <w:rStyle w:val="PageNumber"/>
      </w:rPr>
      <w:tab/>
    </w:r>
    <w:r w:rsidRPr="00440B61">
      <w:rPr>
        <w:rStyle w:val="PageNumber"/>
      </w:rPr>
      <w:tab/>
    </w:r>
    <w:r w:rsidRPr="00440B61">
      <w:rPr>
        <w:rStyle w:val="PageNumber"/>
      </w:rPr>
      <w:tab/>
    </w:r>
    <w:r w:rsidRPr="00440B61">
      <w:rPr>
        <w:rStyle w:val="PageNumber"/>
      </w:rPr>
      <w:tab/>
    </w:r>
    <w:r w:rsidRPr="00440B61">
      <w:rPr>
        <w:rStyle w:val="PageNumber"/>
      </w:rPr>
      <w:tab/>
    </w:r>
    <w:r w:rsidRPr="00440B61">
      <w:rPr>
        <w:rStyle w:val="PageNumber"/>
      </w:rPr>
      <w:tab/>
    </w:r>
    <w:r w:rsidRPr="00440B61">
      <w:rPr>
        <w:rStyle w:val="PageNumber"/>
      </w:rPr>
      <w:tab/>
    </w:r>
    <w:r w:rsidRPr="00440B61">
      <w:rPr>
        <w:rStyle w:val="PageNumber"/>
      </w:rPr>
      <w:tab/>
    </w:r>
    <w:r w:rsidRPr="00440B61">
      <w:rPr>
        <w:rStyle w:val="PageNumber"/>
      </w:rPr>
      <w:tab/>
    </w:r>
    <w:r w:rsidRPr="00440B61">
      <w:rPr>
        <w:rStyle w:val="PageNumber"/>
      </w:rPr>
      <w:tab/>
    </w:r>
    <w:r w:rsidRPr="00440B61">
      <w:rPr>
        <w:rStyle w:val="PageNumber"/>
      </w:rPr>
      <w:tab/>
      <w:t xml:space="preserve">   Dust Collector Replacement (EU 003) &amp; (EU 045)</w:t>
    </w:r>
  </w:p>
  <w:p w:rsidR="000B76E7" w:rsidRPr="0010467C" w:rsidRDefault="000B76E7" w:rsidP="00E14B7F">
    <w:pPr>
      <w:pBdr>
        <w:top w:val="single" w:sz="6" w:space="0" w:color="auto"/>
      </w:pBdr>
      <w:tabs>
        <w:tab w:val="left" w:pos="6480"/>
        <w:tab w:val="left" w:pos="7380"/>
      </w:tabs>
      <w:rPr>
        <w:sz w:val="18"/>
      </w:rPr>
    </w:pPr>
    <w:r>
      <w:rPr>
        <w:rStyle w:val="PageNumber"/>
        <w:sz w:val="18"/>
      </w:rPr>
      <w:tab/>
    </w:r>
    <w:r>
      <w:rPr>
        <w:rStyle w:val="PageNumber"/>
        <w:sz w:val="18"/>
      </w:rPr>
      <w:tab/>
    </w:r>
    <w:r>
      <w:rPr>
        <w:rStyle w:val="PageNumber"/>
        <w:sz w:val="18"/>
      </w:rPr>
      <w:tab/>
    </w:r>
  </w:p>
  <w:p w:rsidR="000B76E7" w:rsidRPr="00360B6E" w:rsidRDefault="000B76E7" w:rsidP="00E14B7F">
    <w:pPr>
      <w:pBdr>
        <w:top w:val="single" w:sz="6" w:space="0" w:color="auto"/>
      </w:pBdr>
      <w:tabs>
        <w:tab w:val="left" w:pos="7380"/>
      </w:tabs>
      <w:rPr>
        <w:rStyle w:val="PageNumber"/>
        <w:sz w:val="18"/>
      </w:rPr>
    </w:pPr>
    <w:r>
      <w:rPr>
        <w:rStyle w:val="PageNumber"/>
        <w:sz w:val="18"/>
      </w:rPr>
      <w:tab/>
    </w:r>
    <w:r>
      <w:rPr>
        <w:rStyle w:val="PageNumber"/>
        <w:sz w:val="18"/>
      </w:rPr>
      <w:tab/>
    </w:r>
    <w:r>
      <w:rPr>
        <w:rStyle w:val="PageNumber"/>
        <w:sz w:val="18"/>
      </w:rPr>
      <w:tab/>
    </w:r>
    <w:r>
      <w:rPr>
        <w:rStyle w:val="PageNumber"/>
        <w:sz w:val="18"/>
      </w:rPr>
      <w:tab/>
    </w:r>
  </w:p>
  <w:p w:rsidR="000B76E7" w:rsidRDefault="000B76E7" w:rsidP="007E7A1D">
    <w:pPr>
      <w:pStyle w:val="Footer"/>
      <w:tabs>
        <w:tab w:val="clear" w:pos="4320"/>
        <w:tab w:val="clear" w:pos="8640"/>
      </w:tabs>
      <w:jc w:val="center"/>
    </w:pPr>
    <w:r>
      <w:rPr>
        <w:rStyle w:val="PageNumber"/>
      </w:rPr>
      <w:t>Pa</w:t>
    </w:r>
    <w:r w:rsidRPr="00360B6E">
      <w:rPr>
        <w:rStyle w:val="PageNumber"/>
      </w:rPr>
      <w:t xml:space="preserve">ge </w:t>
    </w:r>
    <w:r w:rsidRPr="00360B6E">
      <w:rPr>
        <w:rStyle w:val="PageNumber"/>
      </w:rPr>
      <w:fldChar w:fldCharType="begin"/>
    </w:r>
    <w:r w:rsidRPr="00360B6E">
      <w:rPr>
        <w:rStyle w:val="PageNumber"/>
      </w:rPr>
      <w:instrText xml:space="preserve"> PAGE </w:instrText>
    </w:r>
    <w:r w:rsidRPr="00360B6E">
      <w:rPr>
        <w:rStyle w:val="PageNumber"/>
      </w:rPr>
      <w:fldChar w:fldCharType="separate"/>
    </w:r>
    <w:r w:rsidR="00EB0AB2">
      <w:rPr>
        <w:rStyle w:val="PageNumber"/>
        <w:noProof/>
      </w:rPr>
      <w:t>2</w:t>
    </w:r>
    <w:r w:rsidRPr="00360B6E">
      <w:rPr>
        <w:rStyle w:val="PageNumber"/>
      </w:rPr>
      <w:fldChar w:fldCharType="end"/>
    </w:r>
    <w:r w:rsidRPr="00360B6E">
      <w:rPr>
        <w:rStyle w:val="PageNumber"/>
      </w:rPr>
      <w:t xml:space="preserve"> of </w:t>
    </w:r>
    <w:r w:rsidRPr="00360B6E">
      <w:rPr>
        <w:rStyle w:val="PageNumber"/>
      </w:rPr>
      <w:fldChar w:fldCharType="begin"/>
    </w:r>
    <w:r w:rsidRPr="00360B6E">
      <w:rPr>
        <w:rStyle w:val="PageNumber"/>
      </w:rPr>
      <w:instrText xml:space="preserve"> NUMPAGES </w:instrText>
    </w:r>
    <w:r w:rsidRPr="00360B6E">
      <w:rPr>
        <w:rStyle w:val="PageNumber"/>
      </w:rPr>
      <w:fldChar w:fldCharType="separate"/>
    </w:r>
    <w:r w:rsidR="00EB0AB2">
      <w:rPr>
        <w:rStyle w:val="PageNumber"/>
        <w:noProof/>
      </w:rPr>
      <w:t>6</w:t>
    </w:r>
    <w:r w:rsidRPr="00360B6E">
      <w:rPr>
        <w:rStyle w:val="PageNumber"/>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6E7" w:rsidRDefault="000B76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6E7" w:rsidRDefault="000B76E7">
      <w:r>
        <w:separator/>
      </w:r>
    </w:p>
  </w:footnote>
  <w:footnote w:type="continuationSeparator" w:id="0">
    <w:p w:rsidR="000B76E7" w:rsidRDefault="000B76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B2" w:rsidRDefault="00EB0A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B2" w:rsidRDefault="00EB0A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AB2" w:rsidRDefault="00EB0AB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6E7" w:rsidRDefault="000B76E7">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6E7" w:rsidRDefault="000B76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274434"/>
    <w:multiLevelType w:val="hybridMultilevel"/>
    <w:tmpl w:val="A2BECE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29B6C19"/>
    <w:multiLevelType w:val="hybridMultilevel"/>
    <w:tmpl w:val="02C0C06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nsid w:val="45354BDD"/>
    <w:multiLevelType w:val="hybridMultilevel"/>
    <w:tmpl w:val="6CC07E4A"/>
    <w:lvl w:ilvl="0" w:tplc="F572C2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84C1A77"/>
    <w:multiLevelType w:val="hybridMultilevel"/>
    <w:tmpl w:val="49B05654"/>
    <w:lvl w:ilvl="0" w:tplc="54EAFA22">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AF706DF"/>
    <w:multiLevelType w:val="hybridMultilevel"/>
    <w:tmpl w:val="6E16A7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0"/>
  </w:num>
  <w:num w:numId="4">
    <w:abstractNumId w:val="2"/>
  </w:num>
  <w:num w:numId="5">
    <w:abstractNumId w:val="4"/>
  </w:num>
  <w:num w:numId="6">
    <w:abstractNumId w:val="9"/>
  </w:num>
  <w:num w:numId="7">
    <w:abstractNumId w:val="8"/>
  </w:num>
  <w:num w:numId="8">
    <w:abstractNumId w:val="7"/>
  </w:num>
  <w:num w:numId="9">
    <w:abstractNumId w:val="5"/>
  </w:num>
  <w:num w:numId="10">
    <w:abstractNumId w:val="6"/>
  </w:num>
  <w:num w:numId="11">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grammar="clean"/>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F10"/>
    <w:rsid w:val="00016CD4"/>
    <w:rsid w:val="00025A46"/>
    <w:rsid w:val="000326DD"/>
    <w:rsid w:val="00061C89"/>
    <w:rsid w:val="000831E5"/>
    <w:rsid w:val="000873CD"/>
    <w:rsid w:val="000958AA"/>
    <w:rsid w:val="000B3948"/>
    <w:rsid w:val="000B4B28"/>
    <w:rsid w:val="000B76E7"/>
    <w:rsid w:val="000C5143"/>
    <w:rsid w:val="000D7B08"/>
    <w:rsid w:val="000E42D3"/>
    <w:rsid w:val="00101072"/>
    <w:rsid w:val="0010467C"/>
    <w:rsid w:val="00107CEA"/>
    <w:rsid w:val="00111453"/>
    <w:rsid w:val="001334D5"/>
    <w:rsid w:val="00140CD4"/>
    <w:rsid w:val="00170423"/>
    <w:rsid w:val="001771DC"/>
    <w:rsid w:val="00182290"/>
    <w:rsid w:val="00193F10"/>
    <w:rsid w:val="00194AA6"/>
    <w:rsid w:val="001A414D"/>
    <w:rsid w:val="001A5907"/>
    <w:rsid w:val="001B6B56"/>
    <w:rsid w:val="001C4E37"/>
    <w:rsid w:val="001D487F"/>
    <w:rsid w:val="001E2CD6"/>
    <w:rsid w:val="001E6C81"/>
    <w:rsid w:val="002225DD"/>
    <w:rsid w:val="00233EEB"/>
    <w:rsid w:val="002419CA"/>
    <w:rsid w:val="00251E71"/>
    <w:rsid w:val="00264835"/>
    <w:rsid w:val="002678E4"/>
    <w:rsid w:val="00294FA7"/>
    <w:rsid w:val="002A28C2"/>
    <w:rsid w:val="002D3C75"/>
    <w:rsid w:val="002E3E36"/>
    <w:rsid w:val="002F0E6E"/>
    <w:rsid w:val="0030180F"/>
    <w:rsid w:val="003075F2"/>
    <w:rsid w:val="00310F7C"/>
    <w:rsid w:val="0033363A"/>
    <w:rsid w:val="00346552"/>
    <w:rsid w:val="00360B6E"/>
    <w:rsid w:val="00362B27"/>
    <w:rsid w:val="00372392"/>
    <w:rsid w:val="003858DE"/>
    <w:rsid w:val="00392A2E"/>
    <w:rsid w:val="0039482F"/>
    <w:rsid w:val="003A3C29"/>
    <w:rsid w:val="003A4D41"/>
    <w:rsid w:val="003C2313"/>
    <w:rsid w:val="003C5C3E"/>
    <w:rsid w:val="003E4AE1"/>
    <w:rsid w:val="003E683A"/>
    <w:rsid w:val="003F1AFB"/>
    <w:rsid w:val="0041087B"/>
    <w:rsid w:val="00411515"/>
    <w:rsid w:val="004314EB"/>
    <w:rsid w:val="004354A7"/>
    <w:rsid w:val="00440B61"/>
    <w:rsid w:val="004414F2"/>
    <w:rsid w:val="004416D7"/>
    <w:rsid w:val="00446FE7"/>
    <w:rsid w:val="004662CE"/>
    <w:rsid w:val="00471AF5"/>
    <w:rsid w:val="00472D6A"/>
    <w:rsid w:val="00477159"/>
    <w:rsid w:val="0048637B"/>
    <w:rsid w:val="00490B80"/>
    <w:rsid w:val="00492AF2"/>
    <w:rsid w:val="004A4CF7"/>
    <w:rsid w:val="004B5185"/>
    <w:rsid w:val="004B588B"/>
    <w:rsid w:val="004C0984"/>
    <w:rsid w:val="004D1D9F"/>
    <w:rsid w:val="004E48C8"/>
    <w:rsid w:val="00511733"/>
    <w:rsid w:val="00534226"/>
    <w:rsid w:val="005427DA"/>
    <w:rsid w:val="00554B97"/>
    <w:rsid w:val="00561EFE"/>
    <w:rsid w:val="00563F77"/>
    <w:rsid w:val="00586F18"/>
    <w:rsid w:val="00591DA0"/>
    <w:rsid w:val="005A0CE9"/>
    <w:rsid w:val="005A7A7D"/>
    <w:rsid w:val="005E0FE7"/>
    <w:rsid w:val="006059D6"/>
    <w:rsid w:val="00606525"/>
    <w:rsid w:val="00607D33"/>
    <w:rsid w:val="00614D2A"/>
    <w:rsid w:val="00630EA2"/>
    <w:rsid w:val="006441E3"/>
    <w:rsid w:val="0065214A"/>
    <w:rsid w:val="00662498"/>
    <w:rsid w:val="00662A7D"/>
    <w:rsid w:val="0066630F"/>
    <w:rsid w:val="00670B6D"/>
    <w:rsid w:val="00684181"/>
    <w:rsid w:val="00684184"/>
    <w:rsid w:val="00686486"/>
    <w:rsid w:val="00693C70"/>
    <w:rsid w:val="006B3002"/>
    <w:rsid w:val="006B5DF4"/>
    <w:rsid w:val="006B67DB"/>
    <w:rsid w:val="006B6EFE"/>
    <w:rsid w:val="006C1ECC"/>
    <w:rsid w:val="006C7D08"/>
    <w:rsid w:val="00701FEF"/>
    <w:rsid w:val="0070251C"/>
    <w:rsid w:val="00730081"/>
    <w:rsid w:val="00741F1A"/>
    <w:rsid w:val="00762E18"/>
    <w:rsid w:val="0077234C"/>
    <w:rsid w:val="007747AA"/>
    <w:rsid w:val="00782ABD"/>
    <w:rsid w:val="00797C99"/>
    <w:rsid w:val="007B2313"/>
    <w:rsid w:val="007D254C"/>
    <w:rsid w:val="007D65D0"/>
    <w:rsid w:val="007E5CA3"/>
    <w:rsid w:val="007E7A1D"/>
    <w:rsid w:val="007F7B7E"/>
    <w:rsid w:val="0081249A"/>
    <w:rsid w:val="00835018"/>
    <w:rsid w:val="00841847"/>
    <w:rsid w:val="008603FF"/>
    <w:rsid w:val="00862B82"/>
    <w:rsid w:val="008646DE"/>
    <w:rsid w:val="008673D3"/>
    <w:rsid w:val="008903E4"/>
    <w:rsid w:val="008A0F00"/>
    <w:rsid w:val="008A3E20"/>
    <w:rsid w:val="008B0CCA"/>
    <w:rsid w:val="008D11F0"/>
    <w:rsid w:val="008D4A80"/>
    <w:rsid w:val="008E3C49"/>
    <w:rsid w:val="008F1210"/>
    <w:rsid w:val="009056FC"/>
    <w:rsid w:val="00912887"/>
    <w:rsid w:val="009130F1"/>
    <w:rsid w:val="00916157"/>
    <w:rsid w:val="0093238E"/>
    <w:rsid w:val="00936663"/>
    <w:rsid w:val="00940D70"/>
    <w:rsid w:val="00966EE5"/>
    <w:rsid w:val="00973855"/>
    <w:rsid w:val="0098011F"/>
    <w:rsid w:val="0098076B"/>
    <w:rsid w:val="009B2BD7"/>
    <w:rsid w:val="009B32D2"/>
    <w:rsid w:val="009C3C3E"/>
    <w:rsid w:val="009C6A8C"/>
    <w:rsid w:val="009C767E"/>
    <w:rsid w:val="009E2B7C"/>
    <w:rsid w:val="009E3401"/>
    <w:rsid w:val="00A1692D"/>
    <w:rsid w:val="00A67A6A"/>
    <w:rsid w:val="00A70A7C"/>
    <w:rsid w:val="00A90409"/>
    <w:rsid w:val="00A92741"/>
    <w:rsid w:val="00A938D5"/>
    <w:rsid w:val="00A97A62"/>
    <w:rsid w:val="00A97B2A"/>
    <w:rsid w:val="00AA1AC5"/>
    <w:rsid w:val="00AA3A84"/>
    <w:rsid w:val="00AA7B88"/>
    <w:rsid w:val="00AB0121"/>
    <w:rsid w:val="00AB36BF"/>
    <w:rsid w:val="00AB5C09"/>
    <w:rsid w:val="00AC1274"/>
    <w:rsid w:val="00AD01BE"/>
    <w:rsid w:val="00AE4579"/>
    <w:rsid w:val="00AF43DD"/>
    <w:rsid w:val="00B02CB1"/>
    <w:rsid w:val="00B103DE"/>
    <w:rsid w:val="00B559ED"/>
    <w:rsid w:val="00B66F12"/>
    <w:rsid w:val="00B7612C"/>
    <w:rsid w:val="00B77321"/>
    <w:rsid w:val="00B90E64"/>
    <w:rsid w:val="00BB1087"/>
    <w:rsid w:val="00BB2C12"/>
    <w:rsid w:val="00BC5729"/>
    <w:rsid w:val="00BF28BD"/>
    <w:rsid w:val="00C06C6D"/>
    <w:rsid w:val="00C2729A"/>
    <w:rsid w:val="00C30789"/>
    <w:rsid w:val="00C35EC6"/>
    <w:rsid w:val="00C44E69"/>
    <w:rsid w:val="00C502D1"/>
    <w:rsid w:val="00C507CA"/>
    <w:rsid w:val="00C66E7D"/>
    <w:rsid w:val="00C71DDA"/>
    <w:rsid w:val="00C7510F"/>
    <w:rsid w:val="00C92FD8"/>
    <w:rsid w:val="00D07B72"/>
    <w:rsid w:val="00D142B5"/>
    <w:rsid w:val="00D15A2B"/>
    <w:rsid w:val="00D262B1"/>
    <w:rsid w:val="00D37F8C"/>
    <w:rsid w:val="00D51D78"/>
    <w:rsid w:val="00D52ED9"/>
    <w:rsid w:val="00D56E83"/>
    <w:rsid w:val="00D727AB"/>
    <w:rsid w:val="00D72A8A"/>
    <w:rsid w:val="00D81F4C"/>
    <w:rsid w:val="00DA07DE"/>
    <w:rsid w:val="00DA4D8D"/>
    <w:rsid w:val="00DB4E11"/>
    <w:rsid w:val="00DB5FB1"/>
    <w:rsid w:val="00DD6D4D"/>
    <w:rsid w:val="00DE52E3"/>
    <w:rsid w:val="00E14B7F"/>
    <w:rsid w:val="00E319A0"/>
    <w:rsid w:val="00E33C74"/>
    <w:rsid w:val="00E35075"/>
    <w:rsid w:val="00E42819"/>
    <w:rsid w:val="00E50051"/>
    <w:rsid w:val="00E607EE"/>
    <w:rsid w:val="00E613AF"/>
    <w:rsid w:val="00E654E6"/>
    <w:rsid w:val="00E8450D"/>
    <w:rsid w:val="00E84B3B"/>
    <w:rsid w:val="00EA33A8"/>
    <w:rsid w:val="00EA6124"/>
    <w:rsid w:val="00EB0AB2"/>
    <w:rsid w:val="00EC344E"/>
    <w:rsid w:val="00ED4C9D"/>
    <w:rsid w:val="00EE3E7A"/>
    <w:rsid w:val="00EE3FB1"/>
    <w:rsid w:val="00EE6112"/>
    <w:rsid w:val="00F0003B"/>
    <w:rsid w:val="00F258F8"/>
    <w:rsid w:val="00F64372"/>
    <w:rsid w:val="00F64730"/>
    <w:rsid w:val="00F71458"/>
    <w:rsid w:val="00F77D22"/>
    <w:rsid w:val="00F82439"/>
    <w:rsid w:val="00FC1914"/>
    <w:rsid w:val="00FF397A"/>
    <w:rsid w:val="00FF56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3DD"/>
  </w:style>
  <w:style w:type="paragraph" w:styleId="Heading1">
    <w:name w:val="heading 1"/>
    <w:basedOn w:val="Normal"/>
    <w:next w:val="Normal"/>
    <w:qFormat/>
    <w:rsid w:val="00AF43DD"/>
    <w:pPr>
      <w:keepNext/>
      <w:spacing w:after="120"/>
      <w:ind w:left="634"/>
      <w:outlineLvl w:val="0"/>
    </w:pPr>
    <w:rPr>
      <w:sz w:val="28"/>
    </w:rPr>
  </w:style>
  <w:style w:type="paragraph" w:styleId="Heading2">
    <w:name w:val="heading 2"/>
    <w:basedOn w:val="Normal"/>
    <w:next w:val="Normal"/>
    <w:qFormat/>
    <w:rsid w:val="00AF43DD"/>
    <w:pPr>
      <w:keepNext/>
      <w:ind w:left="630"/>
      <w:outlineLvl w:val="1"/>
    </w:pPr>
    <w:rPr>
      <w:i/>
      <w:sz w:val="23"/>
    </w:rPr>
  </w:style>
  <w:style w:type="paragraph" w:styleId="Heading3">
    <w:name w:val="heading 3"/>
    <w:basedOn w:val="Normal"/>
    <w:next w:val="Normal"/>
    <w:qFormat/>
    <w:rsid w:val="00AF43DD"/>
    <w:pPr>
      <w:keepNext/>
      <w:jc w:val="center"/>
      <w:outlineLvl w:val="2"/>
    </w:pPr>
    <w:rPr>
      <w:sz w:val="28"/>
    </w:rPr>
  </w:style>
  <w:style w:type="paragraph" w:styleId="Heading4">
    <w:name w:val="heading 4"/>
    <w:basedOn w:val="Normal"/>
    <w:next w:val="Normal"/>
    <w:qFormat/>
    <w:rsid w:val="00AF43DD"/>
    <w:pPr>
      <w:keepNext/>
      <w:jc w:val="center"/>
      <w:outlineLvl w:val="3"/>
    </w:pPr>
    <w:rPr>
      <w:b/>
      <w:sz w:val="22"/>
    </w:rPr>
  </w:style>
  <w:style w:type="paragraph" w:styleId="Heading5">
    <w:name w:val="heading 5"/>
    <w:basedOn w:val="Normal"/>
    <w:next w:val="Normal"/>
    <w:qFormat/>
    <w:rsid w:val="00AF43DD"/>
    <w:pPr>
      <w:keepNext/>
      <w:spacing w:after="120"/>
      <w:ind w:left="720"/>
      <w:outlineLvl w:val="4"/>
    </w:pPr>
    <w:rPr>
      <w:b/>
      <w:sz w:val="22"/>
    </w:rPr>
  </w:style>
  <w:style w:type="paragraph" w:styleId="Heading6">
    <w:name w:val="heading 6"/>
    <w:basedOn w:val="Normal"/>
    <w:next w:val="Normal"/>
    <w:qFormat/>
    <w:rsid w:val="00AF43DD"/>
    <w:pPr>
      <w:keepNext/>
      <w:jc w:val="center"/>
      <w:outlineLvl w:val="5"/>
    </w:pPr>
    <w:rPr>
      <w:b/>
      <w:sz w:val="24"/>
    </w:rPr>
  </w:style>
  <w:style w:type="paragraph" w:styleId="Heading7">
    <w:name w:val="heading 7"/>
    <w:basedOn w:val="Normal"/>
    <w:next w:val="Normal"/>
    <w:qFormat/>
    <w:rsid w:val="00AF43DD"/>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F43DD"/>
    <w:pPr>
      <w:keepNext/>
      <w:spacing w:after="120"/>
      <w:outlineLvl w:val="7"/>
    </w:pPr>
    <w:rPr>
      <w:b/>
      <w:caps/>
      <w:sz w:val="22"/>
    </w:rPr>
  </w:style>
  <w:style w:type="paragraph" w:styleId="Heading9">
    <w:name w:val="heading 9"/>
    <w:basedOn w:val="Normal"/>
    <w:next w:val="Normal"/>
    <w:qFormat/>
    <w:rsid w:val="00AF43DD"/>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AF43DD"/>
    <w:rPr>
      <w:vertAlign w:val="superscript"/>
    </w:rPr>
  </w:style>
  <w:style w:type="paragraph" w:styleId="Header">
    <w:name w:val="header"/>
    <w:basedOn w:val="Normal"/>
    <w:rsid w:val="00AF43DD"/>
    <w:pPr>
      <w:tabs>
        <w:tab w:val="center" w:pos="4320"/>
        <w:tab w:val="right" w:pos="8640"/>
      </w:tabs>
    </w:pPr>
  </w:style>
  <w:style w:type="character" w:styleId="PageNumber">
    <w:name w:val="page number"/>
    <w:basedOn w:val="DefaultParagraphFont"/>
    <w:rsid w:val="00AF43DD"/>
  </w:style>
  <w:style w:type="paragraph" w:styleId="Footer">
    <w:name w:val="footer"/>
    <w:basedOn w:val="Normal"/>
    <w:rsid w:val="00AF43DD"/>
    <w:pPr>
      <w:tabs>
        <w:tab w:val="center" w:pos="4320"/>
        <w:tab w:val="right" w:pos="8640"/>
      </w:tabs>
    </w:pPr>
  </w:style>
  <w:style w:type="paragraph" w:styleId="BodyTextIndent">
    <w:name w:val="Body Text Indent"/>
    <w:basedOn w:val="Normal"/>
    <w:rsid w:val="00AF43DD"/>
    <w:pPr>
      <w:spacing w:after="120"/>
      <w:ind w:left="634"/>
    </w:pPr>
    <w:rPr>
      <w:sz w:val="24"/>
    </w:rPr>
  </w:style>
  <w:style w:type="paragraph" w:styleId="BodyTextIndent2">
    <w:name w:val="Body Text Indent 2"/>
    <w:basedOn w:val="Normal"/>
    <w:rsid w:val="00AF43DD"/>
    <w:pPr>
      <w:tabs>
        <w:tab w:val="left" w:pos="630"/>
      </w:tabs>
      <w:spacing w:after="120"/>
      <w:ind w:left="630"/>
    </w:pPr>
    <w:rPr>
      <w:sz w:val="24"/>
    </w:rPr>
  </w:style>
  <w:style w:type="paragraph" w:styleId="BodyTextIndent3">
    <w:name w:val="Body Text Indent 3"/>
    <w:basedOn w:val="Normal"/>
    <w:rsid w:val="00AF43DD"/>
    <w:pPr>
      <w:spacing w:before="240" w:after="120"/>
      <w:ind w:left="634"/>
      <w:jc w:val="center"/>
    </w:pPr>
    <w:rPr>
      <w:caps/>
      <w:sz w:val="24"/>
    </w:rPr>
  </w:style>
  <w:style w:type="paragraph" w:styleId="BodyText2">
    <w:name w:val="Body Text 2"/>
    <w:basedOn w:val="Normal"/>
    <w:link w:val="BodyText2Char"/>
    <w:rsid w:val="00AF43DD"/>
    <w:pPr>
      <w:numPr>
        <w:ilvl w:val="12"/>
      </w:numPr>
      <w:spacing w:after="120"/>
      <w:jc w:val="both"/>
    </w:pPr>
    <w:rPr>
      <w:sz w:val="22"/>
    </w:rPr>
  </w:style>
  <w:style w:type="paragraph" w:styleId="Title">
    <w:name w:val="Title"/>
    <w:basedOn w:val="Normal"/>
    <w:qFormat/>
    <w:rsid w:val="00AF43DD"/>
    <w:pPr>
      <w:jc w:val="center"/>
    </w:pPr>
    <w:rPr>
      <w:b/>
      <w:sz w:val="24"/>
    </w:rPr>
  </w:style>
  <w:style w:type="paragraph" w:styleId="BodyText">
    <w:name w:val="Body Text"/>
    <w:aliases w:val="SCA Body Text,SCA Body Text1,SCA Body Text2,SCA Body Text11,BodyText-JEA,BT-JEA"/>
    <w:basedOn w:val="Normal"/>
    <w:link w:val="BodyTextChar"/>
    <w:rsid w:val="00AF43DD"/>
    <w:pPr>
      <w:spacing w:after="120"/>
    </w:pPr>
    <w:rPr>
      <w:sz w:val="24"/>
    </w:rPr>
  </w:style>
  <w:style w:type="paragraph" w:styleId="BodyText3">
    <w:name w:val="Body Text 3"/>
    <w:basedOn w:val="Normal"/>
    <w:link w:val="BodyText3Char"/>
    <w:rsid w:val="00AF43DD"/>
    <w:pPr>
      <w:spacing w:before="120" w:after="120"/>
    </w:pPr>
    <w:rPr>
      <w:sz w:val="22"/>
    </w:rPr>
  </w:style>
  <w:style w:type="paragraph" w:customStyle="1" w:styleId="Style4">
    <w:name w:val="Style4"/>
    <w:next w:val="Normal"/>
    <w:rsid w:val="00AF43DD"/>
    <w:rPr>
      <w:noProof/>
      <w:sz w:val="24"/>
    </w:rPr>
  </w:style>
  <w:style w:type="paragraph" w:styleId="BlockText">
    <w:name w:val="Block Text"/>
    <w:basedOn w:val="Normal"/>
    <w:rsid w:val="00AF43DD"/>
    <w:pPr>
      <w:spacing w:after="120"/>
      <w:ind w:left="720" w:right="43"/>
      <w:jc w:val="both"/>
    </w:pPr>
    <w:rPr>
      <w:sz w:val="22"/>
    </w:rPr>
  </w:style>
  <w:style w:type="character" w:styleId="Hyperlink">
    <w:name w:val="Hyperlink"/>
    <w:rsid w:val="00AF43DD"/>
    <w:rPr>
      <w:color w:val="0000FF"/>
      <w:u w:val="single"/>
    </w:rPr>
  </w:style>
  <w:style w:type="paragraph" w:customStyle="1" w:styleId="SCATableHeading">
    <w:name w:val="SCA Table Heading"/>
    <w:basedOn w:val="Normal"/>
    <w:rsid w:val="00AF43DD"/>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940D70"/>
    <w:rPr>
      <w:rFonts w:ascii="Tahoma" w:hAnsi="Tahoma"/>
      <w:sz w:val="16"/>
      <w:szCs w:val="16"/>
    </w:rPr>
  </w:style>
  <w:style w:type="character" w:customStyle="1" w:styleId="BalloonTextChar">
    <w:name w:val="Balloon Text Char"/>
    <w:link w:val="BalloonText"/>
    <w:rsid w:val="00940D70"/>
    <w:rPr>
      <w:rFonts w:ascii="Tahoma" w:hAnsi="Tahoma" w:cs="Tahoma"/>
      <w:sz w:val="16"/>
      <w:szCs w:val="16"/>
    </w:rPr>
  </w:style>
  <w:style w:type="character" w:customStyle="1" w:styleId="BodyTextChar">
    <w:name w:val="Body Text Char"/>
    <w:aliases w:val="SCA Body Text Char,SCA Body Text1 Char,SCA Body Text2 Char,SCA Body Text11 Char,BodyText-JEA Char,BT-JEA Char"/>
    <w:basedOn w:val="DefaultParagraphFont"/>
    <w:link w:val="BodyText"/>
    <w:rsid w:val="00606525"/>
    <w:rPr>
      <w:sz w:val="24"/>
    </w:rPr>
  </w:style>
  <w:style w:type="character" w:customStyle="1" w:styleId="BodyText2Char">
    <w:name w:val="Body Text 2 Char"/>
    <w:basedOn w:val="DefaultParagraphFont"/>
    <w:link w:val="BodyText2"/>
    <w:rsid w:val="00606525"/>
    <w:rPr>
      <w:sz w:val="22"/>
    </w:rPr>
  </w:style>
  <w:style w:type="character" w:styleId="CommentReference">
    <w:name w:val="annotation reference"/>
    <w:basedOn w:val="DefaultParagraphFont"/>
    <w:rsid w:val="00AB36BF"/>
    <w:rPr>
      <w:sz w:val="16"/>
      <w:szCs w:val="16"/>
    </w:rPr>
  </w:style>
  <w:style w:type="paragraph" w:styleId="CommentText">
    <w:name w:val="annotation text"/>
    <w:basedOn w:val="Normal"/>
    <w:link w:val="CommentTextChar"/>
    <w:rsid w:val="00AB36BF"/>
  </w:style>
  <w:style w:type="character" w:customStyle="1" w:styleId="CommentTextChar">
    <w:name w:val="Comment Text Char"/>
    <w:basedOn w:val="DefaultParagraphFont"/>
    <w:link w:val="CommentText"/>
    <w:rsid w:val="00AB36BF"/>
  </w:style>
  <w:style w:type="paragraph" w:styleId="CommentSubject">
    <w:name w:val="annotation subject"/>
    <w:basedOn w:val="CommentText"/>
    <w:next w:val="CommentText"/>
    <w:link w:val="CommentSubjectChar"/>
    <w:rsid w:val="00AB36BF"/>
    <w:rPr>
      <w:b/>
      <w:bCs/>
    </w:rPr>
  </w:style>
  <w:style w:type="character" w:customStyle="1" w:styleId="CommentSubjectChar">
    <w:name w:val="Comment Subject Char"/>
    <w:basedOn w:val="CommentTextChar"/>
    <w:link w:val="CommentSubject"/>
    <w:rsid w:val="00AB36BF"/>
    <w:rPr>
      <w:b/>
      <w:bCs/>
    </w:rPr>
  </w:style>
  <w:style w:type="character" w:customStyle="1" w:styleId="BodyText3Char">
    <w:name w:val="Body Text 3 Char"/>
    <w:basedOn w:val="DefaultParagraphFont"/>
    <w:link w:val="BodyText3"/>
    <w:rsid w:val="00F64730"/>
    <w:rPr>
      <w:sz w:val="22"/>
    </w:rPr>
  </w:style>
</w:styles>
</file>

<file path=word/webSettings.xml><?xml version="1.0" encoding="utf-8"?>
<w:webSettings xmlns:r="http://schemas.openxmlformats.org/officeDocument/2006/relationships" xmlns:w="http://schemas.openxmlformats.org/wordprocessingml/2006/main">
  <w:divs>
    <w:div w:id="1375812131">
      <w:bodyDiv w:val="1"/>
      <w:marLeft w:val="0"/>
      <w:marRight w:val="0"/>
      <w:marTop w:val="0"/>
      <w:marBottom w:val="0"/>
      <w:divBdr>
        <w:top w:val="none" w:sz="0" w:space="0" w:color="auto"/>
        <w:left w:val="none" w:sz="0" w:space="0" w:color="auto"/>
        <w:bottom w:val="none" w:sz="0" w:space="0" w:color="auto"/>
        <w:right w:val="none" w:sz="0" w:space="0" w:color="auto"/>
      </w:divBdr>
    </w:div>
    <w:div w:id="17086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55C7-F431-48AB-AAE8-90E4510FF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2133</Words>
  <Characters>12435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2013-08-13T12:34:00Z</dcterms:created>
  <dcterms:modified xsi:type="dcterms:W3CDTF">2014-01-15T18:59:00Z</dcterms:modified>
</cp:coreProperties>
</file>