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ink/ink1.xml" ContentType="application/inkml+xml"/>
  <Override PartName="/word/ink/ink2.xml" ContentType="application/inkml+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F1097" w14:textId="77777777" w:rsidR="00D2710D" w:rsidRPr="00707D4E" w:rsidRDefault="006F77F7" w:rsidP="00D2710D">
      <w:pPr>
        <w:suppressAutoHyphens/>
        <w:jc w:val="center"/>
        <w:outlineLvl w:val="0"/>
        <w:rPr>
          <w:szCs w:val="22"/>
        </w:rPr>
      </w:pPr>
      <w:r>
        <w:rPr>
          <w:sz w:val="52"/>
          <w:szCs w:val="52"/>
        </w:rPr>
        <w:t>Hake Marine, LLC</w:t>
      </w:r>
    </w:p>
    <w:p w14:paraId="5FEC5B67" w14:textId="77777777" w:rsidR="00D2710D" w:rsidRPr="002E5AA6" w:rsidRDefault="006F77F7" w:rsidP="00D2710D">
      <w:pPr>
        <w:spacing w:after="120"/>
        <w:jc w:val="center"/>
        <w:outlineLvl w:val="0"/>
        <w:rPr>
          <w:sz w:val="48"/>
          <w:szCs w:val="48"/>
        </w:rPr>
      </w:pPr>
      <w:r>
        <w:rPr>
          <w:sz w:val="48"/>
          <w:szCs w:val="48"/>
        </w:rPr>
        <w:t>Hake Marine</w:t>
      </w:r>
    </w:p>
    <w:p w14:paraId="097B63A6" w14:textId="77777777" w:rsidR="00D2710D" w:rsidRPr="00254459" w:rsidRDefault="00D2710D" w:rsidP="00D2710D">
      <w:pPr>
        <w:jc w:val="center"/>
        <w:outlineLvl w:val="0"/>
        <w:rPr>
          <w:sz w:val="36"/>
          <w:szCs w:val="36"/>
        </w:rPr>
      </w:pPr>
      <w:r w:rsidRPr="00254459">
        <w:rPr>
          <w:sz w:val="36"/>
          <w:szCs w:val="36"/>
        </w:rPr>
        <w:t xml:space="preserve">Facility ID No. </w:t>
      </w:r>
      <w:r w:rsidR="006F77F7" w:rsidRPr="00254459">
        <w:rPr>
          <w:sz w:val="36"/>
          <w:szCs w:val="36"/>
        </w:rPr>
        <w:t>1030224</w:t>
      </w:r>
    </w:p>
    <w:p w14:paraId="5DAA99FD" w14:textId="77777777" w:rsidR="00D2710D" w:rsidRPr="00254459" w:rsidRDefault="006F77F7" w:rsidP="00505418">
      <w:pPr>
        <w:spacing w:after="240" w:line="240" w:lineRule="atLeast"/>
        <w:jc w:val="center"/>
        <w:outlineLvl w:val="0"/>
        <w:rPr>
          <w:sz w:val="36"/>
          <w:szCs w:val="36"/>
        </w:rPr>
      </w:pPr>
      <w:r w:rsidRPr="00254459">
        <w:rPr>
          <w:sz w:val="36"/>
          <w:szCs w:val="36"/>
        </w:rPr>
        <w:t>Pinellas</w:t>
      </w:r>
      <w:r w:rsidR="00D2710D" w:rsidRPr="00254459">
        <w:rPr>
          <w:sz w:val="36"/>
          <w:szCs w:val="36"/>
        </w:rPr>
        <w:t xml:space="preserve"> County</w:t>
      </w:r>
    </w:p>
    <w:p w14:paraId="74E27212" w14:textId="77777777" w:rsidR="00D2710D" w:rsidRPr="00254459" w:rsidRDefault="00D2710D" w:rsidP="00505418">
      <w:pPr>
        <w:spacing w:after="360"/>
        <w:jc w:val="center"/>
        <w:outlineLvl w:val="0"/>
        <w:rPr>
          <w:sz w:val="36"/>
          <w:szCs w:val="36"/>
        </w:rPr>
      </w:pPr>
      <w:r w:rsidRPr="00254459">
        <w:rPr>
          <w:sz w:val="36"/>
          <w:szCs w:val="36"/>
        </w:rPr>
        <w:t xml:space="preserve">Title V Air Operation Permit </w:t>
      </w:r>
      <w:r w:rsidR="006F77F7" w:rsidRPr="00254459">
        <w:rPr>
          <w:sz w:val="36"/>
          <w:szCs w:val="36"/>
        </w:rPr>
        <w:t>Revision</w:t>
      </w:r>
    </w:p>
    <w:p w14:paraId="2E3F23B6" w14:textId="77777777" w:rsidR="00D2710D" w:rsidRPr="00254459" w:rsidRDefault="00D2710D" w:rsidP="00505418">
      <w:pPr>
        <w:spacing w:line="240" w:lineRule="atLeast"/>
        <w:jc w:val="center"/>
        <w:outlineLvl w:val="0"/>
        <w:rPr>
          <w:b/>
          <w:bCs/>
          <w:sz w:val="28"/>
          <w:szCs w:val="28"/>
        </w:rPr>
      </w:pPr>
      <w:r w:rsidRPr="00254459">
        <w:rPr>
          <w:b/>
          <w:sz w:val="28"/>
          <w:szCs w:val="28"/>
        </w:rPr>
        <w:t xml:space="preserve">Permit No. </w:t>
      </w:r>
      <w:r w:rsidR="006F77F7" w:rsidRPr="00254459">
        <w:rPr>
          <w:b/>
          <w:bCs/>
          <w:sz w:val="28"/>
          <w:szCs w:val="28"/>
        </w:rPr>
        <w:t>1030224-014</w:t>
      </w:r>
      <w:r w:rsidRPr="00254459">
        <w:rPr>
          <w:b/>
          <w:bCs/>
          <w:sz w:val="28"/>
          <w:szCs w:val="28"/>
        </w:rPr>
        <w:t>-AV</w:t>
      </w:r>
    </w:p>
    <w:p w14:paraId="4749CAAB" w14:textId="77777777" w:rsidR="00D2710D" w:rsidRDefault="00D2710D" w:rsidP="00505418">
      <w:pPr>
        <w:spacing w:after="240"/>
        <w:jc w:val="center"/>
        <w:rPr>
          <w:sz w:val="24"/>
        </w:rPr>
      </w:pPr>
      <w:r w:rsidRPr="00254459">
        <w:rPr>
          <w:sz w:val="24"/>
        </w:rPr>
        <w:t>(</w:t>
      </w:r>
      <w:r w:rsidR="003E3CC0" w:rsidRPr="00254459">
        <w:rPr>
          <w:sz w:val="24"/>
        </w:rPr>
        <w:t>Revision</w:t>
      </w:r>
      <w:r w:rsidRPr="00254459">
        <w:rPr>
          <w:sz w:val="24"/>
        </w:rPr>
        <w:t xml:space="preserve"> of Title V Air Operation Permit No. </w:t>
      </w:r>
      <w:r w:rsidR="006F77F7" w:rsidRPr="00254459">
        <w:rPr>
          <w:sz w:val="24"/>
        </w:rPr>
        <w:t>1030224</w:t>
      </w:r>
      <w:r w:rsidRPr="00254459">
        <w:rPr>
          <w:sz w:val="24"/>
        </w:rPr>
        <w:t>-</w:t>
      </w:r>
      <w:r w:rsidR="006F77F7" w:rsidRPr="00254459">
        <w:rPr>
          <w:sz w:val="24"/>
        </w:rPr>
        <w:t>011</w:t>
      </w:r>
      <w:r w:rsidRPr="00254459">
        <w:rPr>
          <w:sz w:val="24"/>
        </w:rPr>
        <w:t>-AV)</w:t>
      </w:r>
    </w:p>
    <w:p w14:paraId="74F0DBE2" w14:textId="77777777" w:rsidR="00D2710D" w:rsidRDefault="00901D1D" w:rsidP="00D2710D">
      <w:pPr>
        <w:jc w:val="center"/>
      </w:pPr>
      <w:r>
        <w:rPr>
          <w:noProof/>
        </w:rPr>
        <w:drawing>
          <wp:inline distT="0" distB="0" distL="0" distR="0" wp14:anchorId="261D8C60" wp14:editId="569EF798">
            <wp:extent cx="1663065" cy="1463040"/>
            <wp:effectExtent l="0" t="0" r="0" b="381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63065" cy="1463040"/>
                    </a:xfrm>
                    <a:prstGeom prst="rect">
                      <a:avLst/>
                    </a:prstGeom>
                  </pic:spPr>
                </pic:pic>
              </a:graphicData>
            </a:graphic>
          </wp:inline>
        </w:drawing>
      </w:r>
    </w:p>
    <w:p w14:paraId="57305E2B" w14:textId="77777777" w:rsidR="00D2710D" w:rsidRPr="00E210D2" w:rsidRDefault="00D2710D" w:rsidP="00505418">
      <w:pPr>
        <w:spacing w:before="240" w:after="60"/>
        <w:jc w:val="center"/>
        <w:outlineLvl w:val="0"/>
        <w:rPr>
          <w:b/>
          <w:sz w:val="28"/>
        </w:rPr>
      </w:pPr>
      <w:r w:rsidRPr="00E210D2">
        <w:rPr>
          <w:b/>
          <w:sz w:val="28"/>
          <w:u w:val="single"/>
        </w:rPr>
        <w:t>Permitting Authority:</w:t>
      </w:r>
    </w:p>
    <w:p w14:paraId="75997534" w14:textId="77777777" w:rsidR="00D2710D" w:rsidRDefault="00D2710D" w:rsidP="00D2710D">
      <w:pPr>
        <w:spacing w:before="60"/>
        <w:jc w:val="center"/>
        <w:rPr>
          <w:sz w:val="28"/>
        </w:rPr>
      </w:pPr>
      <w:r>
        <w:rPr>
          <w:sz w:val="28"/>
        </w:rPr>
        <w:t xml:space="preserve">State of </w:t>
      </w:r>
      <w:smartTag w:uri="urn:schemas-microsoft-com:office:smarttags" w:element="place">
        <w:smartTag w:uri="urn:schemas-microsoft-com:office:smarttags" w:element="State">
          <w:r>
            <w:rPr>
              <w:sz w:val="28"/>
            </w:rPr>
            <w:t>Florida</w:t>
          </w:r>
        </w:smartTag>
      </w:smartTag>
    </w:p>
    <w:p w14:paraId="1B324713" w14:textId="77777777" w:rsidR="008C21C4" w:rsidRPr="00123C7A" w:rsidRDefault="008C21C4" w:rsidP="008C21C4">
      <w:pPr>
        <w:jc w:val="center"/>
        <w:rPr>
          <w:sz w:val="26"/>
          <w:szCs w:val="26"/>
        </w:rPr>
      </w:pPr>
      <w:r w:rsidRPr="00123C7A">
        <w:rPr>
          <w:sz w:val="26"/>
          <w:szCs w:val="26"/>
        </w:rPr>
        <w:t>Department of Environmental Protection</w:t>
      </w:r>
    </w:p>
    <w:p w14:paraId="72DD6F0D" w14:textId="77777777" w:rsidR="008C21C4" w:rsidRPr="00123C7A" w:rsidRDefault="008C21C4" w:rsidP="008C21C4">
      <w:pPr>
        <w:jc w:val="center"/>
        <w:rPr>
          <w:sz w:val="26"/>
          <w:szCs w:val="26"/>
        </w:rPr>
      </w:pPr>
      <w:r>
        <w:rPr>
          <w:sz w:val="26"/>
          <w:szCs w:val="26"/>
        </w:rPr>
        <w:t>Air and Solid Waste Permitting, Southwest</w:t>
      </w:r>
      <w:r w:rsidRPr="00123C7A">
        <w:rPr>
          <w:sz w:val="26"/>
          <w:szCs w:val="26"/>
        </w:rPr>
        <w:t xml:space="preserve"> District</w:t>
      </w:r>
    </w:p>
    <w:p w14:paraId="33FA4D0B" w14:textId="77777777" w:rsidR="008C21C4" w:rsidRPr="00123C7A" w:rsidRDefault="008C21C4" w:rsidP="008C21C4">
      <w:pPr>
        <w:spacing w:before="120"/>
        <w:jc w:val="center"/>
        <w:rPr>
          <w:sz w:val="26"/>
          <w:szCs w:val="26"/>
        </w:rPr>
      </w:pPr>
      <w:r>
        <w:rPr>
          <w:sz w:val="26"/>
          <w:szCs w:val="26"/>
        </w:rPr>
        <w:t>13051 North Telecom Parkway</w:t>
      </w:r>
    </w:p>
    <w:p w14:paraId="246A7AA3" w14:textId="77777777" w:rsidR="008C21C4" w:rsidRPr="00123C7A" w:rsidRDefault="008C21C4" w:rsidP="008C21C4">
      <w:pPr>
        <w:spacing w:after="120"/>
        <w:jc w:val="center"/>
        <w:rPr>
          <w:sz w:val="26"/>
          <w:szCs w:val="26"/>
        </w:rPr>
      </w:pPr>
      <w:r>
        <w:rPr>
          <w:sz w:val="26"/>
          <w:szCs w:val="26"/>
        </w:rPr>
        <w:t>Temple Terrace</w:t>
      </w:r>
      <w:r w:rsidRPr="009C6561">
        <w:rPr>
          <w:sz w:val="26"/>
          <w:szCs w:val="26"/>
        </w:rPr>
        <w:t>,</w:t>
      </w:r>
      <w:r w:rsidRPr="00123C7A">
        <w:rPr>
          <w:sz w:val="26"/>
          <w:szCs w:val="26"/>
        </w:rPr>
        <w:t xml:space="preserve"> Florida  </w:t>
      </w:r>
      <w:r>
        <w:rPr>
          <w:sz w:val="26"/>
          <w:szCs w:val="26"/>
        </w:rPr>
        <w:t>33637-0926</w:t>
      </w:r>
    </w:p>
    <w:p w14:paraId="23EF7850" w14:textId="77777777" w:rsidR="008C21C4" w:rsidRPr="00123C7A" w:rsidRDefault="008C21C4" w:rsidP="008C21C4">
      <w:pPr>
        <w:jc w:val="center"/>
        <w:outlineLvl w:val="0"/>
        <w:rPr>
          <w:sz w:val="26"/>
          <w:szCs w:val="26"/>
        </w:rPr>
      </w:pPr>
      <w:r w:rsidRPr="00123C7A">
        <w:rPr>
          <w:sz w:val="26"/>
          <w:szCs w:val="26"/>
        </w:rPr>
        <w:t xml:space="preserve">Telephone:  </w:t>
      </w:r>
      <w:r w:rsidRPr="00D90CC3">
        <w:rPr>
          <w:sz w:val="26"/>
          <w:szCs w:val="26"/>
        </w:rPr>
        <w:t xml:space="preserve">(813) </w:t>
      </w:r>
      <w:r>
        <w:rPr>
          <w:sz w:val="26"/>
          <w:szCs w:val="26"/>
        </w:rPr>
        <w:t>470-5700</w:t>
      </w:r>
    </w:p>
    <w:p w14:paraId="34E75846" w14:textId="77777777" w:rsidR="008C21C4" w:rsidRDefault="008C21C4" w:rsidP="008C21C4">
      <w:pPr>
        <w:jc w:val="center"/>
        <w:rPr>
          <w:sz w:val="26"/>
          <w:szCs w:val="26"/>
        </w:rPr>
      </w:pPr>
      <w:r w:rsidRPr="00123C7A">
        <w:rPr>
          <w:sz w:val="26"/>
          <w:szCs w:val="26"/>
        </w:rPr>
        <w:t xml:space="preserve">Fax:  </w:t>
      </w:r>
      <w:r w:rsidRPr="00D90CC3">
        <w:rPr>
          <w:sz w:val="26"/>
          <w:szCs w:val="26"/>
        </w:rPr>
        <w:t>(</w:t>
      </w:r>
      <w:r>
        <w:rPr>
          <w:sz w:val="26"/>
          <w:szCs w:val="26"/>
        </w:rPr>
        <w:t>813) 470-5996</w:t>
      </w:r>
    </w:p>
    <w:p w14:paraId="2A324CA6" w14:textId="77777777" w:rsidR="008C21C4" w:rsidRDefault="008C21C4" w:rsidP="005C2519">
      <w:pPr>
        <w:spacing w:after="120"/>
        <w:ind w:firstLine="360"/>
        <w:jc w:val="center"/>
        <w:rPr>
          <w:sz w:val="26"/>
          <w:szCs w:val="26"/>
          <w:shd w:val="clear" w:color="auto" w:fill="FFFFFF"/>
        </w:rPr>
      </w:pPr>
      <w:r w:rsidRPr="009A7CCC">
        <w:rPr>
          <w:sz w:val="26"/>
          <w:szCs w:val="26"/>
        </w:rPr>
        <w:t xml:space="preserve">E-mail: </w:t>
      </w:r>
      <w:hyperlink r:id="rId9" w:history="1">
        <w:r w:rsidR="00254459" w:rsidRPr="00DE456C">
          <w:rPr>
            <w:rStyle w:val="Hyperlink"/>
            <w:sz w:val="26"/>
            <w:szCs w:val="26"/>
            <w:shd w:val="clear" w:color="auto" w:fill="FFFFFF"/>
          </w:rPr>
          <w:t>SWD_Air_Permitting@dep.state.fl.us</w:t>
        </w:r>
      </w:hyperlink>
    </w:p>
    <w:p w14:paraId="66B34043" w14:textId="77777777" w:rsidR="00D2710D" w:rsidRPr="002E5AA6" w:rsidRDefault="00D2710D" w:rsidP="00D2710D">
      <w:pPr>
        <w:spacing w:after="60"/>
        <w:jc w:val="center"/>
        <w:outlineLvl w:val="0"/>
        <w:rPr>
          <w:b/>
          <w:sz w:val="28"/>
          <w:szCs w:val="28"/>
        </w:rPr>
      </w:pPr>
      <w:r w:rsidRPr="002E5AA6">
        <w:rPr>
          <w:b/>
          <w:sz w:val="28"/>
          <w:szCs w:val="28"/>
          <w:u w:val="single"/>
        </w:rPr>
        <w:t>Compliance Authority</w:t>
      </w:r>
      <w:r w:rsidRPr="002E5AA6">
        <w:rPr>
          <w:b/>
          <w:sz w:val="28"/>
          <w:szCs w:val="28"/>
        </w:rPr>
        <w:t>:</w:t>
      </w:r>
    </w:p>
    <w:p w14:paraId="05B540E1" w14:textId="77777777" w:rsidR="008C21C4" w:rsidRDefault="008C21C4" w:rsidP="008C21C4"/>
    <w:p w14:paraId="1586B8DB" w14:textId="77777777" w:rsidR="008C21C4" w:rsidRPr="005C2519" w:rsidRDefault="008C21C4" w:rsidP="008C21C4">
      <w:pPr>
        <w:spacing w:after="120"/>
        <w:ind w:left="360" w:hanging="360"/>
        <w:jc w:val="center"/>
        <w:rPr>
          <w:sz w:val="26"/>
          <w:szCs w:val="26"/>
        </w:rPr>
      </w:pPr>
      <w:r w:rsidRPr="005C2519">
        <w:rPr>
          <w:sz w:val="26"/>
          <w:szCs w:val="26"/>
        </w:rPr>
        <w:t>Pinellas County Air Quality Division</w:t>
      </w:r>
    </w:p>
    <w:p w14:paraId="6C6E571D" w14:textId="77777777" w:rsidR="008C21C4" w:rsidRPr="005C2519" w:rsidRDefault="008C21C4" w:rsidP="008C21C4">
      <w:pPr>
        <w:ind w:left="360" w:hanging="360"/>
        <w:jc w:val="center"/>
        <w:rPr>
          <w:sz w:val="26"/>
          <w:szCs w:val="26"/>
        </w:rPr>
      </w:pPr>
      <w:r w:rsidRPr="005C2519">
        <w:rPr>
          <w:sz w:val="26"/>
          <w:szCs w:val="26"/>
        </w:rPr>
        <w:t>509 East Avenue South, Suite 138</w:t>
      </w:r>
    </w:p>
    <w:p w14:paraId="6010DE28" w14:textId="77777777" w:rsidR="008C21C4" w:rsidRPr="005C2519" w:rsidRDefault="008C21C4" w:rsidP="008C21C4">
      <w:pPr>
        <w:spacing w:after="120"/>
        <w:ind w:left="360" w:hanging="360"/>
        <w:jc w:val="center"/>
        <w:rPr>
          <w:sz w:val="26"/>
          <w:szCs w:val="26"/>
        </w:rPr>
      </w:pPr>
      <w:r w:rsidRPr="005C2519">
        <w:rPr>
          <w:sz w:val="26"/>
          <w:szCs w:val="26"/>
        </w:rPr>
        <w:t>Clearwater, Florida  33756</w:t>
      </w:r>
    </w:p>
    <w:p w14:paraId="022790A8" w14:textId="77777777" w:rsidR="008C21C4" w:rsidRPr="005C2519" w:rsidRDefault="008C21C4" w:rsidP="008C21C4">
      <w:pPr>
        <w:ind w:left="360" w:hanging="360"/>
        <w:jc w:val="center"/>
        <w:rPr>
          <w:sz w:val="26"/>
          <w:szCs w:val="26"/>
        </w:rPr>
      </w:pPr>
      <w:r w:rsidRPr="005C2519">
        <w:rPr>
          <w:sz w:val="26"/>
          <w:szCs w:val="26"/>
        </w:rPr>
        <w:t>Telephone: (727) 464-4422</w:t>
      </w:r>
    </w:p>
    <w:p w14:paraId="42E534A1" w14:textId="77777777" w:rsidR="008C21C4" w:rsidRPr="005C2519" w:rsidRDefault="008C21C4" w:rsidP="008C21C4">
      <w:pPr>
        <w:ind w:left="360" w:hanging="360"/>
        <w:jc w:val="center"/>
        <w:rPr>
          <w:sz w:val="26"/>
          <w:szCs w:val="26"/>
        </w:rPr>
      </w:pPr>
      <w:r w:rsidRPr="005C2519">
        <w:rPr>
          <w:sz w:val="26"/>
          <w:szCs w:val="26"/>
        </w:rPr>
        <w:t>Fax: (727) 464-4420</w:t>
      </w:r>
    </w:p>
    <w:p w14:paraId="6E20D5C9" w14:textId="77777777" w:rsidR="008C21C4" w:rsidRDefault="008C21C4" w:rsidP="008C21C4">
      <w:pPr>
        <w:ind w:left="360" w:hanging="360"/>
        <w:jc w:val="center"/>
        <w:rPr>
          <w:sz w:val="26"/>
          <w:szCs w:val="26"/>
        </w:rPr>
      </w:pPr>
      <w:r w:rsidRPr="005C2519">
        <w:rPr>
          <w:sz w:val="26"/>
          <w:szCs w:val="26"/>
        </w:rPr>
        <w:t xml:space="preserve">E-mail: </w:t>
      </w:r>
      <w:hyperlink r:id="rId10" w:history="1">
        <w:r w:rsidR="00EE6564" w:rsidRPr="00DE456C">
          <w:rPr>
            <w:rStyle w:val="Hyperlink"/>
            <w:sz w:val="26"/>
            <w:szCs w:val="26"/>
          </w:rPr>
          <w:t>Airquality@pinellascounty.org</w:t>
        </w:r>
      </w:hyperlink>
    </w:p>
    <w:p w14:paraId="7CB673EE" w14:textId="77777777" w:rsidR="00EE6564" w:rsidRPr="00C14947" w:rsidRDefault="00EE6564" w:rsidP="008C21C4">
      <w:pPr>
        <w:ind w:left="360" w:hanging="360"/>
        <w:jc w:val="center"/>
        <w:rPr>
          <w:sz w:val="26"/>
          <w:szCs w:val="26"/>
        </w:rPr>
      </w:pPr>
    </w:p>
    <w:p w14:paraId="20375882" w14:textId="77777777" w:rsidR="008C21C4" w:rsidRPr="008C21C4" w:rsidRDefault="008C21C4" w:rsidP="00505418">
      <w:pPr>
        <w:jc w:val="center"/>
        <w:rPr>
          <w:sz w:val="26"/>
          <w:szCs w:val="26"/>
        </w:rPr>
      </w:pPr>
    </w:p>
    <w:p w14:paraId="064B2D4D" w14:textId="77777777" w:rsidR="006910A9" w:rsidRDefault="006910A9" w:rsidP="006910A9">
      <w:pPr>
        <w:pStyle w:val="TOC1"/>
        <w:jc w:val="center"/>
        <w:rPr>
          <w:sz w:val="32"/>
          <w:u w:val="single"/>
        </w:rPr>
        <w:sectPr w:rsidR="006910A9" w:rsidSect="00E85FE4">
          <w:headerReference w:type="even" r:id="rId11"/>
          <w:headerReference w:type="default" r:id="rId12"/>
          <w:footerReference w:type="even" r:id="rId13"/>
          <w:footerReference w:type="default" r:id="rId14"/>
          <w:headerReference w:type="first" r:id="rId15"/>
          <w:footerReference w:type="first" r:id="rId16"/>
          <w:pgSz w:w="12240" w:h="15840" w:code="1"/>
          <w:pgMar w:top="1080" w:right="1152" w:bottom="720" w:left="1152" w:header="630" w:footer="720" w:gutter="0"/>
          <w:paperSrc w:first="15" w:other="15"/>
          <w:pgNumType w:start="1"/>
          <w:cols w:space="720"/>
          <w:titlePg/>
        </w:sectPr>
      </w:pPr>
    </w:p>
    <w:p w14:paraId="0D158DAF" w14:textId="77777777" w:rsidR="006910A9" w:rsidRPr="00200567" w:rsidRDefault="006910A9" w:rsidP="006910A9">
      <w:pPr>
        <w:pStyle w:val="TOC1"/>
        <w:jc w:val="center"/>
        <w:rPr>
          <w:sz w:val="32"/>
          <w:u w:val="single"/>
        </w:rPr>
      </w:pPr>
      <w:r w:rsidRPr="00200567">
        <w:rPr>
          <w:sz w:val="32"/>
          <w:u w:val="single"/>
        </w:rPr>
        <w:lastRenderedPageBreak/>
        <w:t xml:space="preserve">Title V Air Operation Permit </w:t>
      </w:r>
      <w:r w:rsidR="003B6DC5" w:rsidRPr="00200567">
        <w:rPr>
          <w:sz w:val="32"/>
          <w:u w:val="single"/>
        </w:rPr>
        <w:t>Rev</w:t>
      </w:r>
      <w:r w:rsidR="00200567" w:rsidRPr="00200567">
        <w:rPr>
          <w:sz w:val="32"/>
          <w:u w:val="single"/>
        </w:rPr>
        <w:t>ision</w:t>
      </w:r>
    </w:p>
    <w:p w14:paraId="0EE93A95" w14:textId="77777777" w:rsidR="006910A9" w:rsidRDefault="006910A9" w:rsidP="00505418">
      <w:pPr>
        <w:spacing w:after="240"/>
        <w:jc w:val="center"/>
      </w:pPr>
      <w:r w:rsidRPr="00200567">
        <w:t xml:space="preserve">Permit No. </w:t>
      </w:r>
      <w:r w:rsidR="00200567" w:rsidRPr="00200567">
        <w:t>1030224</w:t>
      </w:r>
      <w:r w:rsidRPr="00200567">
        <w:t>-</w:t>
      </w:r>
      <w:r w:rsidR="00200567" w:rsidRPr="00200567">
        <w:t>014</w:t>
      </w:r>
      <w:r w:rsidR="00D2710D" w:rsidRPr="00200567">
        <w:t>-</w:t>
      </w:r>
      <w:r w:rsidRPr="00200567">
        <w:t>AV</w:t>
      </w:r>
    </w:p>
    <w:p w14:paraId="24792EF6" w14:textId="77777777" w:rsidR="006910A9" w:rsidRDefault="006910A9" w:rsidP="006910A9">
      <w:pPr>
        <w:jc w:val="center"/>
      </w:pPr>
      <w:r>
        <w:rPr>
          <w:b/>
          <w:u w:val="single"/>
        </w:rPr>
        <w:t>Table of Contents</w:t>
      </w:r>
    </w:p>
    <w:p w14:paraId="580B5C1F" w14:textId="77777777" w:rsidR="006910A9" w:rsidRDefault="006910A9" w:rsidP="00376975">
      <w:pPr>
        <w:tabs>
          <w:tab w:val="left" w:pos="-1440"/>
          <w:tab w:val="left" w:pos="-720"/>
          <w:tab w:val="right" w:pos="10080"/>
        </w:tabs>
        <w:suppressAutoHyphens/>
        <w:spacing w:after="240"/>
        <w:rPr>
          <w:b/>
          <w:u w:val="single"/>
        </w:rPr>
      </w:pPr>
      <w:r>
        <w:rPr>
          <w:b/>
          <w:u w:val="single"/>
        </w:rPr>
        <w:t>Section</w:t>
      </w:r>
      <w:r w:rsidRPr="00E964E6">
        <w:rPr>
          <w:b/>
        </w:rPr>
        <w:tab/>
      </w:r>
      <w:r>
        <w:rPr>
          <w:b/>
          <w:u w:val="single"/>
        </w:rPr>
        <w:t>Page Number</w:t>
      </w:r>
    </w:p>
    <w:p w14:paraId="46D9F969" w14:textId="77777777" w:rsidR="004A6812" w:rsidRDefault="004A6812" w:rsidP="00376975">
      <w:pPr>
        <w:tabs>
          <w:tab w:val="left" w:pos="360"/>
          <w:tab w:val="right" w:leader="dot" w:pos="10080"/>
        </w:tabs>
        <w:spacing w:after="240"/>
      </w:pPr>
      <w:r>
        <w:t xml:space="preserve">Placard Page </w:t>
      </w:r>
      <w:r>
        <w:tab/>
        <w:t xml:space="preserve"> 1</w:t>
      </w:r>
    </w:p>
    <w:p w14:paraId="33421D6B" w14:textId="77777777" w:rsidR="00AD07D0" w:rsidRDefault="00AD07D0" w:rsidP="00A9455C">
      <w:pPr>
        <w:pStyle w:val="ListParagraph"/>
        <w:numPr>
          <w:ilvl w:val="0"/>
          <w:numId w:val="13"/>
        </w:numPr>
        <w:tabs>
          <w:tab w:val="left" w:pos="360"/>
          <w:tab w:val="left" w:pos="1080"/>
          <w:tab w:val="left" w:pos="1440"/>
          <w:tab w:val="right" w:leader="dot" w:pos="10080"/>
        </w:tabs>
        <w:ind w:left="360"/>
      </w:pPr>
      <w:r>
        <w:t>Facility Information.</w:t>
      </w:r>
    </w:p>
    <w:p w14:paraId="0A6F5768" w14:textId="77777777" w:rsidR="00AD07D0" w:rsidRDefault="00AD07D0" w:rsidP="00A9455C">
      <w:pPr>
        <w:pStyle w:val="ListParagraph"/>
        <w:numPr>
          <w:ilvl w:val="0"/>
          <w:numId w:val="12"/>
        </w:numPr>
        <w:tabs>
          <w:tab w:val="left" w:pos="360"/>
          <w:tab w:val="left" w:pos="720"/>
          <w:tab w:val="left" w:pos="1080"/>
          <w:tab w:val="left" w:pos="1440"/>
          <w:tab w:val="right" w:leader="dot" w:pos="10080"/>
        </w:tabs>
      </w:pPr>
      <w:r>
        <w:t xml:space="preserve">Facility Description. </w:t>
      </w:r>
      <w:r>
        <w:tab/>
        <w:t xml:space="preserve"> 2</w:t>
      </w:r>
    </w:p>
    <w:p w14:paraId="6C78F9D5" w14:textId="77777777" w:rsidR="00AD07D0" w:rsidRDefault="00AD07D0" w:rsidP="00A9455C">
      <w:pPr>
        <w:pStyle w:val="ListParagraph"/>
        <w:numPr>
          <w:ilvl w:val="0"/>
          <w:numId w:val="12"/>
        </w:numPr>
        <w:tabs>
          <w:tab w:val="left" w:pos="360"/>
          <w:tab w:val="left" w:pos="720"/>
          <w:tab w:val="left" w:pos="1080"/>
          <w:tab w:val="left" w:pos="1440"/>
          <w:tab w:val="right" w:leader="dot" w:pos="10080"/>
        </w:tabs>
      </w:pPr>
      <w:r w:rsidRPr="00A74727">
        <w:t xml:space="preserve">Summary </w:t>
      </w:r>
      <w:r w:rsidR="000A0A5C">
        <w:t>of Emissions Unit</w:t>
      </w:r>
      <w:r w:rsidRPr="00A74727">
        <w:t>s.</w:t>
      </w:r>
      <w:r>
        <w:t xml:space="preserve"> </w:t>
      </w:r>
      <w:r>
        <w:tab/>
        <w:t xml:space="preserve"> 2</w:t>
      </w:r>
    </w:p>
    <w:p w14:paraId="78156466" w14:textId="77777777" w:rsidR="00AD07D0" w:rsidRDefault="00AD07D0" w:rsidP="00A9455C">
      <w:pPr>
        <w:pStyle w:val="ListParagraph"/>
        <w:numPr>
          <w:ilvl w:val="0"/>
          <w:numId w:val="12"/>
        </w:numPr>
        <w:tabs>
          <w:tab w:val="left" w:pos="360"/>
          <w:tab w:val="left" w:pos="720"/>
          <w:tab w:val="left" w:pos="1080"/>
          <w:tab w:val="left" w:pos="1440"/>
          <w:tab w:val="right" w:leader="dot" w:pos="10080"/>
        </w:tabs>
        <w:spacing w:after="240"/>
        <w:contextualSpacing w:val="0"/>
      </w:pPr>
      <w:r>
        <w:t>Applicable Regulations.</w:t>
      </w:r>
      <w:r w:rsidR="00D91394">
        <w:t xml:space="preserve"> </w:t>
      </w:r>
      <w:r>
        <w:tab/>
        <w:t xml:space="preserve"> </w:t>
      </w:r>
      <w:r w:rsidR="00BB24CC">
        <w:t>2</w:t>
      </w:r>
    </w:p>
    <w:p w14:paraId="67B99F5A" w14:textId="77777777" w:rsidR="00AD07D0" w:rsidRDefault="00AD07D0" w:rsidP="00A9455C">
      <w:pPr>
        <w:pStyle w:val="ListParagraph"/>
        <w:numPr>
          <w:ilvl w:val="0"/>
          <w:numId w:val="13"/>
        </w:numPr>
        <w:tabs>
          <w:tab w:val="left" w:pos="360"/>
          <w:tab w:val="left" w:pos="1080"/>
          <w:tab w:val="left" w:pos="1440"/>
          <w:tab w:val="right" w:leader="dot" w:pos="10080"/>
        </w:tabs>
        <w:spacing w:after="240"/>
        <w:ind w:left="360"/>
        <w:contextualSpacing w:val="0"/>
      </w:pPr>
      <w:r>
        <w:t xml:space="preserve">Facility-wide Conditions. </w:t>
      </w:r>
      <w:r>
        <w:tab/>
        <w:t xml:space="preserve"> </w:t>
      </w:r>
      <w:r w:rsidR="00BB24CC">
        <w:t>3</w:t>
      </w:r>
    </w:p>
    <w:p w14:paraId="57233B1A" w14:textId="77777777" w:rsidR="005F79CF" w:rsidRDefault="005F79CF" w:rsidP="00A9455C">
      <w:pPr>
        <w:pStyle w:val="ListParagraph"/>
        <w:numPr>
          <w:ilvl w:val="0"/>
          <w:numId w:val="13"/>
        </w:numPr>
        <w:tabs>
          <w:tab w:val="left" w:pos="360"/>
          <w:tab w:val="left" w:pos="1080"/>
          <w:tab w:val="left" w:pos="1440"/>
          <w:tab w:val="right" w:leader="dot" w:pos="10080"/>
        </w:tabs>
        <w:ind w:left="360"/>
      </w:pPr>
      <w:r>
        <w:t>Emissions Units and Conditions.</w:t>
      </w:r>
    </w:p>
    <w:p w14:paraId="7D9F3480" w14:textId="77777777" w:rsidR="005F79CF" w:rsidRPr="00F807DF" w:rsidRDefault="002F2A72" w:rsidP="00A9455C">
      <w:pPr>
        <w:pStyle w:val="ListParagraph"/>
        <w:numPr>
          <w:ilvl w:val="0"/>
          <w:numId w:val="14"/>
        </w:numPr>
        <w:tabs>
          <w:tab w:val="left" w:pos="360"/>
          <w:tab w:val="left" w:pos="720"/>
          <w:tab w:val="left" w:pos="1080"/>
          <w:tab w:val="left" w:pos="1440"/>
          <w:tab w:val="right" w:leader="dot" w:pos="10080"/>
        </w:tabs>
      </w:pPr>
      <w:r w:rsidRPr="00F807DF">
        <w:t xml:space="preserve">EU No. 001 – Fiberglass Boat Manufacturing. </w:t>
      </w:r>
      <w:r w:rsidRPr="00F807DF">
        <w:tab/>
        <w:t xml:space="preserve"> 6</w:t>
      </w:r>
    </w:p>
    <w:p w14:paraId="5FAE0D75" w14:textId="77777777" w:rsidR="002F2A72" w:rsidRPr="00F807DF" w:rsidRDefault="002F2A72" w:rsidP="002F2A72">
      <w:pPr>
        <w:pStyle w:val="ListParagraph"/>
        <w:tabs>
          <w:tab w:val="left" w:pos="360"/>
          <w:tab w:val="left" w:pos="720"/>
          <w:tab w:val="left" w:pos="1080"/>
          <w:tab w:val="left" w:pos="1440"/>
          <w:tab w:val="right" w:leader="dot" w:pos="10080"/>
        </w:tabs>
      </w:pPr>
    </w:p>
    <w:p w14:paraId="33471E31" w14:textId="77777777" w:rsidR="005F79CF" w:rsidRPr="00F807DF" w:rsidRDefault="004642C4" w:rsidP="00A9455C">
      <w:pPr>
        <w:pStyle w:val="ListParagraph"/>
        <w:numPr>
          <w:ilvl w:val="0"/>
          <w:numId w:val="13"/>
        </w:numPr>
        <w:tabs>
          <w:tab w:val="left" w:pos="360"/>
          <w:tab w:val="left" w:pos="1080"/>
          <w:tab w:val="left" w:pos="1440"/>
          <w:tab w:val="right" w:leader="dot" w:pos="10080"/>
        </w:tabs>
        <w:ind w:left="360"/>
      </w:pPr>
      <w:r w:rsidRPr="00F807DF">
        <w:t>Appendices</w:t>
      </w:r>
      <w:r w:rsidR="005F79CF" w:rsidRPr="00F807DF">
        <w:t xml:space="preserve">. </w:t>
      </w:r>
      <w:r w:rsidR="005F79CF" w:rsidRPr="00F807DF">
        <w:tab/>
        <w:t xml:space="preserve"> </w:t>
      </w:r>
      <w:r w:rsidR="00E1576A">
        <w:t>14</w:t>
      </w:r>
    </w:p>
    <w:p w14:paraId="4A5E0BBA" w14:textId="77777777" w:rsidR="004A234B" w:rsidRPr="00F807DF" w:rsidRDefault="004A234B" w:rsidP="00376975">
      <w:pPr>
        <w:ind w:left="360"/>
      </w:pPr>
      <w:r w:rsidRPr="00F807DF">
        <w:t>Appendix A</w:t>
      </w:r>
      <w:r w:rsidR="00EB428B" w:rsidRPr="00F807DF">
        <w:t>,</w:t>
      </w:r>
      <w:r w:rsidRPr="00F807DF">
        <w:t xml:space="preserve"> Glossary</w:t>
      </w:r>
      <w:r w:rsidR="009D0532" w:rsidRPr="00F807DF">
        <w:t>.</w:t>
      </w:r>
    </w:p>
    <w:p w14:paraId="14F4B4D1" w14:textId="77777777" w:rsidR="004B723E" w:rsidRPr="00F807DF" w:rsidRDefault="004B723E" w:rsidP="00376975">
      <w:pPr>
        <w:ind w:left="360"/>
      </w:pPr>
      <w:r w:rsidRPr="00F807DF">
        <w:t>Appendix I, List of Insignificant Emissions Units and/or Activities.</w:t>
      </w:r>
    </w:p>
    <w:p w14:paraId="0AC96C07" w14:textId="2D7A1A22" w:rsidR="009631A9" w:rsidRPr="00F807DF" w:rsidRDefault="009631A9" w:rsidP="00376975">
      <w:pPr>
        <w:ind w:left="360"/>
      </w:pPr>
      <w:r w:rsidRPr="00F807DF">
        <w:t>Appendix NESHAP</w:t>
      </w:r>
      <w:r w:rsidR="008E5EE8">
        <w:t xml:space="preserve"> 40 CFR 63</w:t>
      </w:r>
      <w:r w:rsidRPr="00F807DF">
        <w:t>, Subpart A – General Provisions</w:t>
      </w:r>
      <w:r w:rsidR="00F807DF">
        <w:t>.</w:t>
      </w:r>
    </w:p>
    <w:p w14:paraId="6C420190" w14:textId="7333BFE0" w:rsidR="0015428B" w:rsidRDefault="00F807DF" w:rsidP="00376975">
      <w:pPr>
        <w:ind w:left="360"/>
      </w:pPr>
      <w:r>
        <w:t>Appendix NESHAP</w:t>
      </w:r>
      <w:r w:rsidR="008E5EE8">
        <w:t xml:space="preserve"> 40 CFR 63</w:t>
      </w:r>
      <w:r>
        <w:t>, Subpart VVVV – National Emissions Standards for Hazardous Air Pollutants for Boat Manufacturing</w:t>
      </w:r>
    </w:p>
    <w:p w14:paraId="0DC8B9B6" w14:textId="77777777" w:rsidR="004A234B" w:rsidRPr="00F807DF" w:rsidRDefault="004A234B" w:rsidP="00376975">
      <w:pPr>
        <w:ind w:left="360"/>
      </w:pPr>
      <w:r w:rsidRPr="00F807DF">
        <w:t xml:space="preserve">Appendix </w:t>
      </w:r>
      <w:r w:rsidR="009D0532" w:rsidRPr="00F807DF">
        <w:t>RR</w:t>
      </w:r>
      <w:r w:rsidR="00EB428B" w:rsidRPr="00F807DF">
        <w:t>,</w:t>
      </w:r>
      <w:r w:rsidR="009D0532" w:rsidRPr="00F807DF">
        <w:t xml:space="preserve"> Facility-wide Reporting Requirements.</w:t>
      </w:r>
    </w:p>
    <w:p w14:paraId="68893EB3" w14:textId="77777777" w:rsidR="009D0532" w:rsidRPr="00F807DF" w:rsidRDefault="009D0532" w:rsidP="00376975">
      <w:pPr>
        <w:ind w:left="360"/>
      </w:pPr>
      <w:r w:rsidRPr="00F807DF">
        <w:t>Appendix TV</w:t>
      </w:r>
      <w:r w:rsidR="00EB428B" w:rsidRPr="00F807DF">
        <w:t>,</w:t>
      </w:r>
      <w:r w:rsidRPr="00F807DF">
        <w:t xml:space="preserve"> Title V General Conditions.</w:t>
      </w:r>
    </w:p>
    <w:p w14:paraId="74375315" w14:textId="77777777" w:rsidR="00411636" w:rsidRDefault="00411636" w:rsidP="00376975">
      <w:pPr>
        <w:ind w:left="360"/>
      </w:pPr>
    </w:p>
    <w:p w14:paraId="59A1402A" w14:textId="6E7F93F3" w:rsidR="00E56C7A" w:rsidRPr="00F807DF" w:rsidRDefault="004B723E" w:rsidP="001D6C94">
      <w:pPr>
        <w:spacing w:after="120"/>
        <w:ind w:left="360"/>
      </w:pPr>
      <w:r w:rsidRPr="00F807DF">
        <w:t>Referenced Attachments.</w:t>
      </w:r>
    </w:p>
    <w:p w14:paraId="1A276121" w14:textId="77777777" w:rsidR="00BC4026" w:rsidRPr="00F807DF" w:rsidRDefault="00AF3D06" w:rsidP="00376975">
      <w:pPr>
        <w:ind w:left="720"/>
      </w:pPr>
      <w:r w:rsidRPr="00F807DF">
        <w:t>Table</w:t>
      </w:r>
      <w:r w:rsidR="00BC4026" w:rsidRPr="00F807DF">
        <w:t xml:space="preserve"> H, Permit History.</w:t>
      </w:r>
    </w:p>
    <w:p w14:paraId="73C5E89B" w14:textId="77777777" w:rsidR="006910A9" w:rsidRPr="00F807DF" w:rsidRDefault="006910A9" w:rsidP="00A74727"/>
    <w:p w14:paraId="0A79764D" w14:textId="77777777" w:rsidR="00F807DF" w:rsidRDefault="00F807DF" w:rsidP="00A74727">
      <w:pPr>
        <w:rPr>
          <w:b/>
        </w:rPr>
        <w:sectPr w:rsidR="00F807DF" w:rsidSect="00AD07D0">
          <w:headerReference w:type="default" r:id="rId17"/>
          <w:footerReference w:type="default" r:id="rId18"/>
          <w:headerReference w:type="first" r:id="rId19"/>
          <w:footerReference w:type="first" r:id="rId20"/>
          <w:pgSz w:w="12240" w:h="15840" w:code="1"/>
          <w:pgMar w:top="1440" w:right="1080" w:bottom="720" w:left="1080" w:header="720" w:footer="720" w:gutter="0"/>
          <w:paperSrc w:first="256" w:other="256"/>
          <w:pgNumType w:fmt="lowerRoman" w:start="1"/>
          <w:cols w:space="720"/>
        </w:sectPr>
      </w:pPr>
    </w:p>
    <w:p w14:paraId="70BC2257" w14:textId="09C641E8" w:rsidR="00AE52ED" w:rsidRPr="00B7362C" w:rsidRDefault="00AE52ED" w:rsidP="00A9455C">
      <w:pPr>
        <w:tabs>
          <w:tab w:val="left" w:pos="-1440"/>
          <w:tab w:val="left" w:pos="-720"/>
          <w:tab w:val="left" w:pos="5040"/>
          <w:tab w:val="left" w:pos="7470"/>
        </w:tabs>
        <w:suppressAutoHyphens/>
        <w:spacing w:before="240"/>
      </w:pPr>
      <w:r w:rsidRPr="00B7362C">
        <w:rPr>
          <w:b/>
          <w:caps/>
        </w:rPr>
        <w:t>Permittee:</w:t>
      </w:r>
      <w:r>
        <w:rPr>
          <w:b/>
        </w:rPr>
        <w:tab/>
      </w:r>
      <w:r w:rsidRPr="009743B2">
        <w:t xml:space="preserve">Permit No. </w:t>
      </w:r>
      <w:r w:rsidR="009743B2" w:rsidRPr="009743B2">
        <w:rPr>
          <w:bCs/>
        </w:rPr>
        <w:t>1030224</w:t>
      </w:r>
      <w:r w:rsidR="00760658" w:rsidRPr="009743B2">
        <w:rPr>
          <w:bCs/>
        </w:rPr>
        <w:t>-014</w:t>
      </w:r>
      <w:r w:rsidRPr="009743B2">
        <w:rPr>
          <w:bCs/>
        </w:rPr>
        <w:t>-AV</w:t>
      </w:r>
    </w:p>
    <w:p w14:paraId="7C7E508C" w14:textId="77777777" w:rsidR="00760658" w:rsidRDefault="00760658" w:rsidP="00760658">
      <w:pPr>
        <w:tabs>
          <w:tab w:val="left" w:pos="6120"/>
        </w:tabs>
      </w:pPr>
    </w:p>
    <w:p w14:paraId="5B666CF2" w14:textId="77777777" w:rsidR="00AE52ED" w:rsidRPr="009743B2" w:rsidRDefault="00760658" w:rsidP="00E50809">
      <w:pPr>
        <w:tabs>
          <w:tab w:val="left" w:pos="5040"/>
          <w:tab w:val="left" w:pos="7470"/>
        </w:tabs>
      </w:pPr>
      <w:r w:rsidRPr="009743B2">
        <w:t>Hake Marine, LLC</w:t>
      </w:r>
      <w:r w:rsidR="00AE52ED" w:rsidRPr="009743B2">
        <w:tab/>
      </w:r>
      <w:r w:rsidRPr="009743B2">
        <w:t>Hake Marine</w:t>
      </w:r>
    </w:p>
    <w:p w14:paraId="036E685E" w14:textId="77777777" w:rsidR="00AE52ED" w:rsidRPr="009743B2" w:rsidRDefault="00DC4CDF" w:rsidP="00E50809">
      <w:pPr>
        <w:tabs>
          <w:tab w:val="left" w:pos="5040"/>
          <w:tab w:val="left" w:pos="7470"/>
        </w:tabs>
      </w:pPr>
      <w:r w:rsidRPr="009743B2">
        <w:t>14300 Clay Terrace Blvd, Ste # 246</w:t>
      </w:r>
      <w:r w:rsidR="00AE52ED" w:rsidRPr="009743B2">
        <w:tab/>
        <w:t xml:space="preserve">Facility ID No. </w:t>
      </w:r>
      <w:r w:rsidR="00594936" w:rsidRPr="009743B2">
        <w:rPr>
          <w:bCs/>
        </w:rPr>
        <w:t>1030224</w:t>
      </w:r>
    </w:p>
    <w:p w14:paraId="3DA69991" w14:textId="77777777" w:rsidR="00AE52ED" w:rsidRPr="009743B2" w:rsidRDefault="00AE52ED" w:rsidP="009743B2">
      <w:pPr>
        <w:tabs>
          <w:tab w:val="left" w:pos="5040"/>
          <w:tab w:val="left" w:pos="7470"/>
        </w:tabs>
        <w:spacing w:after="240"/>
      </w:pPr>
      <w:r w:rsidRPr="009743B2">
        <w:t>C</w:t>
      </w:r>
      <w:r w:rsidR="00DC4CDF" w:rsidRPr="009743B2">
        <w:t>armel, Indiana</w:t>
      </w:r>
      <w:r w:rsidR="009E2AE0" w:rsidRPr="009743B2">
        <w:t xml:space="preserve"> </w:t>
      </w:r>
      <w:r w:rsidR="00DC4CDF" w:rsidRPr="009743B2">
        <w:t>46032</w:t>
      </w:r>
      <w:r w:rsidRPr="009743B2">
        <w:tab/>
        <w:t>Title V Air Operation Permit</w:t>
      </w:r>
      <w:r w:rsidR="00E50809" w:rsidRPr="009743B2">
        <w:t xml:space="preserve"> </w:t>
      </w:r>
      <w:r w:rsidR="009E2AE0" w:rsidRPr="009743B2">
        <w:t>Revision</w:t>
      </w:r>
    </w:p>
    <w:p w14:paraId="3B5E2B17" w14:textId="15B32BDE" w:rsidR="00DC4CDF" w:rsidRDefault="00DC4CDF" w:rsidP="009743B2">
      <w:pPr>
        <w:spacing w:after="120"/>
      </w:pPr>
      <w:r>
        <w:rPr>
          <w:szCs w:val="22"/>
        </w:rPr>
        <w:t xml:space="preserve">The purpose of this </w:t>
      </w:r>
      <w:r w:rsidRPr="003273CD">
        <w:rPr>
          <w:szCs w:val="22"/>
        </w:rPr>
        <w:t xml:space="preserve">permit is to </w:t>
      </w:r>
      <w:r w:rsidRPr="00710A5F">
        <w:rPr>
          <w:szCs w:val="22"/>
        </w:rPr>
        <w:t>revise</w:t>
      </w:r>
      <w:r>
        <w:rPr>
          <w:szCs w:val="22"/>
        </w:rPr>
        <w:t xml:space="preserve"> </w:t>
      </w:r>
      <w:r w:rsidRPr="003273CD">
        <w:rPr>
          <w:szCs w:val="22"/>
        </w:rPr>
        <w:t>the Title</w:t>
      </w:r>
      <w:r>
        <w:rPr>
          <w:szCs w:val="22"/>
        </w:rPr>
        <w:t xml:space="preserve"> V air operation permit for the above referenced facility.  </w:t>
      </w:r>
      <w:r>
        <w:t xml:space="preserve">The </w:t>
      </w:r>
      <w:r w:rsidRPr="00194216">
        <w:t>existing</w:t>
      </w:r>
      <w:r>
        <w:t xml:space="preserve"> Traditional Watercraft, Inc. is located in Pinellas County at </w:t>
      </w:r>
      <w:r w:rsidRPr="00194216">
        <w:t>1979 and 2080 Wild Acres Road, Largo,</w:t>
      </w:r>
      <w:r w:rsidRPr="00D47362">
        <w:t xml:space="preserve"> Florida.  UTM Coordinates are:  Zone 17, 327.44 km East and 3087.18 km North.  Latitude is:  </w:t>
      </w:r>
      <w:r w:rsidRPr="00194216">
        <w:t>27</w:t>
      </w:r>
      <w:r w:rsidRPr="00194216">
        <w:rPr>
          <w:vertAlign w:val="superscript"/>
        </w:rPr>
        <w:t>0</w:t>
      </w:r>
      <w:r w:rsidRPr="00194216">
        <w:t>53’5</w:t>
      </w:r>
      <w:r>
        <w:t>4</w:t>
      </w:r>
      <w:r w:rsidRPr="00194216">
        <w:t>” North</w:t>
      </w:r>
      <w:r w:rsidRPr="00D47362">
        <w:t xml:space="preserve">; and, Longitude is:  </w:t>
      </w:r>
      <w:r w:rsidRPr="00194216">
        <w:t>82</w:t>
      </w:r>
      <w:r w:rsidRPr="00194216">
        <w:rPr>
          <w:vertAlign w:val="superscript"/>
        </w:rPr>
        <w:t>0</w:t>
      </w:r>
      <w:r w:rsidRPr="00194216">
        <w:t>45’1</w:t>
      </w:r>
      <w:r>
        <w:t>2</w:t>
      </w:r>
      <w:r w:rsidRPr="00194216">
        <w:t>” West</w:t>
      </w:r>
      <w:r w:rsidRPr="00D47362">
        <w:t>.</w:t>
      </w:r>
    </w:p>
    <w:p w14:paraId="10AC4939" w14:textId="77777777" w:rsidR="00AE52ED" w:rsidRDefault="00AE52ED" w:rsidP="002D1C5F">
      <w:pPr>
        <w:pStyle w:val="BodyText2"/>
        <w:spacing w:line="240" w:lineRule="auto"/>
      </w:pPr>
      <w:r>
        <w:t xml:space="preserve">The Title V air operation permit is issued under the provisions of Chapter 403, Florida Statutes (F.S.), and Florida Administrative Code (F.A.C.) Chapters 62-4, 62-210, </w:t>
      </w:r>
      <w:r w:rsidR="009E2AE0">
        <w:t xml:space="preserve">and </w:t>
      </w:r>
      <w:r>
        <w:t>62-213.  The above named permittee is hereby authorized to operate the facility in accordance with the terms and conditions of this permit.</w:t>
      </w:r>
    </w:p>
    <w:p w14:paraId="3C81BF70" w14:textId="635E1195" w:rsidR="00AE52ED" w:rsidRPr="00844DE0" w:rsidRDefault="00625256" w:rsidP="00E20C60">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480"/>
        <w:rPr>
          <w:szCs w:val="22"/>
        </w:rPr>
      </w:pPr>
      <w:r w:rsidRPr="00625256">
        <w:rPr>
          <w:szCs w:val="22"/>
        </w:rPr>
        <w:t>1030224-014</w:t>
      </w:r>
      <w:r w:rsidR="002F1344">
        <w:rPr>
          <w:szCs w:val="22"/>
        </w:rPr>
        <w:t xml:space="preserve">-AV </w:t>
      </w:r>
      <w:r w:rsidR="00AE52ED" w:rsidRPr="00BC4CC4">
        <w:rPr>
          <w:szCs w:val="22"/>
        </w:rPr>
        <w:t xml:space="preserve">Effective Date:  </w:t>
      </w:r>
      <w:r w:rsidR="00844DE0" w:rsidRPr="00844DE0">
        <w:t>12-06-2016</w:t>
      </w:r>
    </w:p>
    <w:p w14:paraId="5899FA36" w14:textId="77777777" w:rsidR="00AE52ED" w:rsidRPr="00E248D8" w:rsidRDefault="00AE52ED" w:rsidP="00E20C60">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Cs w:val="22"/>
        </w:rPr>
      </w:pPr>
      <w:r w:rsidRPr="00164C27">
        <w:rPr>
          <w:szCs w:val="22"/>
        </w:rPr>
        <w:t xml:space="preserve">Renewal Application Due Date:  </w:t>
      </w:r>
      <w:r w:rsidR="00E248D8" w:rsidRPr="00E248D8">
        <w:rPr>
          <w:szCs w:val="22"/>
        </w:rPr>
        <w:t>09-28-2018</w:t>
      </w:r>
    </w:p>
    <w:p w14:paraId="2620D13F" w14:textId="77777777" w:rsidR="00AE52ED" w:rsidRPr="00B7362C" w:rsidRDefault="00AE52ED" w:rsidP="00E20C60">
      <w:pPr>
        <w:spacing w:after="240"/>
        <w:rPr>
          <w:szCs w:val="22"/>
        </w:rPr>
      </w:pPr>
      <w:r w:rsidRPr="00E248D8">
        <w:rPr>
          <w:szCs w:val="22"/>
        </w:rPr>
        <w:t xml:space="preserve">Expiration Date:  </w:t>
      </w:r>
      <w:r w:rsidR="00E248D8" w:rsidRPr="00E248D8">
        <w:rPr>
          <w:szCs w:val="22"/>
        </w:rPr>
        <w:t>05-12-2019</w:t>
      </w:r>
    </w:p>
    <w:p w14:paraId="55C2809E" w14:textId="72088C79" w:rsidR="00AF5A06" w:rsidRPr="00625256" w:rsidRDefault="00AF5A06" w:rsidP="00E20C60">
      <w:pPr>
        <w:widowControl w:val="0"/>
        <w:tabs>
          <w:tab w:val="left" w:pos="8820"/>
          <w:tab w:val="left" w:pos="9360"/>
        </w:tabs>
        <w:rPr>
          <w:szCs w:val="22"/>
        </w:rPr>
      </w:pPr>
    </w:p>
    <w:p w14:paraId="21CD1A32" w14:textId="4D01FD7C" w:rsidR="00AE07CE" w:rsidRPr="00B7362C" w:rsidRDefault="00987720" w:rsidP="00E20C60">
      <w:pPr>
        <w:pStyle w:val="Style0"/>
        <w:rPr>
          <w:rFonts w:ascii="Times New Roman" w:hAnsi="Times New Roman"/>
          <w:sz w:val="22"/>
          <w:szCs w:val="22"/>
        </w:rPr>
      </w:pPr>
      <w:r>
        <w:rPr>
          <w:noProof/>
        </w:rPr>
        <mc:AlternateContent>
          <mc:Choice Requires="wpi">
            <w:drawing>
              <wp:anchor distT="0" distB="0" distL="114300" distR="114300" simplePos="0" relativeHeight="251658752" behindDoc="0" locked="0" layoutInCell="1" allowOverlap="1" wp14:anchorId="629D7DFC" wp14:editId="0912DBD5">
                <wp:simplePos x="0" y="0"/>
                <wp:positionH relativeFrom="column">
                  <wp:posOffset>-190500</wp:posOffset>
                </wp:positionH>
                <wp:positionV relativeFrom="paragraph">
                  <wp:posOffset>-256540</wp:posOffset>
                </wp:positionV>
                <wp:extent cx="1939925" cy="733425"/>
                <wp:effectExtent l="38100" t="57150" r="22225" b="28575"/>
                <wp:wrapNone/>
                <wp:docPr id="11" name="Ink 11"/>
                <wp:cNvGraphicFramePr>
                  <a:graphicFrameLocks xmlns:a="http://schemas.openxmlformats.org/drawingml/2006/main" noChangeAspect="1"/>
                </wp:cNvGraphicFramePr>
                <a:graphic xmlns:a="http://schemas.openxmlformats.org/drawingml/2006/main">
                  <a:graphicData uri="http://schemas.microsoft.com/office/word/2010/wordprocessingInk">
                    <w14:contentPart bwMode="auto" r:id="rId21">
                      <w14:nvContentPartPr>
                        <w14:cNvContentPartPr>
                          <a14:cpLocks xmlns:a14="http://schemas.microsoft.com/office/drawing/2010/main" noRot="1" noChangeAspect="1" noEditPoints="1" noChangeArrowheads="1" noChangeShapeType="1"/>
                        </w14:cNvContentPartPr>
                      </w14:nvContentPartPr>
                      <w14:xfrm>
                        <a:off x="0" y="0"/>
                        <a:ext cx="1939925" cy="733425"/>
                      </w14:xfrm>
                    </w14:contentPart>
                  </a:graphicData>
                </a:graphic>
                <wp14:sizeRelH relativeFrom="page">
                  <wp14:pctWidth>0</wp14:pctWidth>
                </wp14:sizeRelH>
                <wp14:sizeRelV relativeFrom="page">
                  <wp14:pctHeight>0</wp14:pctHeight>
                </wp14:sizeRelV>
              </wp:anchor>
            </w:drawing>
          </mc:Choice>
          <mc:Fallback>
            <w:pict>
              <v:shapetype w14:anchorId="6DF3863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1" o:spid="_x0000_s1026" type="#_x0000_t75" style="position:absolute;margin-left:-15.4pt;margin-top:-21.1pt;width:154.1pt;height:59.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">
                <v:imagedata r:id="rId22" o:title=""/>
                <o:lock v:ext="edit" rotation="t" verticies="t" shapetype="t"/>
              </v:shape>
            </w:pict>
          </mc:Fallback>
        </mc:AlternateContent>
      </w:r>
    </w:p>
    <w:p w14:paraId="5472C01D" w14:textId="77777777" w:rsidR="00AE07CE" w:rsidRPr="00B7362C" w:rsidRDefault="00AE07CE" w:rsidP="00E20C60">
      <w:pPr>
        <w:rPr>
          <w:szCs w:val="22"/>
        </w:rPr>
      </w:pPr>
      <w:r w:rsidRPr="00B7362C">
        <w:rPr>
          <w:szCs w:val="22"/>
        </w:rPr>
        <w:t>___________________________</w:t>
      </w:r>
      <w:r>
        <w:rPr>
          <w:szCs w:val="22"/>
        </w:rPr>
        <w:t>_________________</w:t>
      </w:r>
    </w:p>
    <w:p w14:paraId="5140EB1B" w14:textId="68D480AD" w:rsidR="009815FE" w:rsidRPr="009815FE" w:rsidRDefault="00987720" w:rsidP="009815FE">
      <w:pPr>
        <w:keepNext/>
        <w:rPr>
          <w:szCs w:val="22"/>
        </w:rPr>
      </w:pPr>
      <w:r>
        <w:rPr>
          <w:noProof/>
        </w:rPr>
        <mc:AlternateContent>
          <mc:Choice Requires="wpi">
            <w:drawing>
              <wp:anchor distT="0" distB="0" distL="114300" distR="114300" simplePos="0" relativeHeight="251656704" behindDoc="0" locked="0" layoutInCell="1" allowOverlap="1" wp14:anchorId="4FE7C79F" wp14:editId="558A74A3">
                <wp:simplePos x="0" y="0"/>
                <wp:positionH relativeFrom="column">
                  <wp:posOffset>-304800</wp:posOffset>
                </wp:positionH>
                <wp:positionV relativeFrom="paragraph">
                  <wp:posOffset>-57785</wp:posOffset>
                </wp:positionV>
                <wp:extent cx="326027" cy="342900"/>
                <wp:effectExtent l="57150" t="57150" r="0" b="38100"/>
                <wp:wrapNone/>
                <wp:docPr id="2" name="Ink 2"/>
                <wp:cNvGraphicFramePr>
                  <a:graphicFrameLocks xmlns:a="http://schemas.openxmlformats.org/drawingml/2006/main" noChangeAspect="1"/>
                </wp:cNvGraphicFramePr>
                <a:graphic xmlns:a="http://schemas.openxmlformats.org/drawingml/2006/main">
                  <a:graphicData uri="http://schemas.microsoft.com/office/word/2010/wordprocessingInk">
                    <w14:contentPart bwMode="auto" r:id="rId23">
                      <w14:nvContentPartPr>
                        <w14:cNvContentPartPr>
                          <a14:cpLocks xmlns:a14="http://schemas.microsoft.com/office/drawing/2010/main" noRot="1" noChangeAspect="1" noEditPoints="1" noChangeArrowheads="1" noChangeShapeType="1"/>
                        </w14:cNvContentPartPr>
                      </w14:nvContentPartPr>
                      <w14:xfrm>
                        <a:off x="0" y="0"/>
                        <a:ext cx="326027" cy="342900"/>
                      </w14:xfrm>
                    </w14:contentPart>
                  </a:graphicData>
                </a:graphic>
                <wp14:sizeRelH relativeFrom="page">
                  <wp14:pctWidth>0</wp14:pctWidth>
                </wp14:sizeRelH>
                <wp14:sizeRelV relativeFrom="page">
                  <wp14:pctHeight>0</wp14:pctHeight>
                </wp14:sizeRelV>
              </wp:anchor>
            </w:drawing>
          </mc:Choice>
          <mc:Fallback>
            <w:pict>
              <v:shape w14:anchorId="50E88DFC" id="Ink 2" o:spid="_x0000_s1026" type="#_x0000_t75" style="position:absolute;margin-left:-24.55pt;margin-top:-5.5pt;width:26.5pt;height:29.0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&#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">
                <v:imagedata r:id="rId24" o:title=""/>
                <o:lock v:ext="edit" rotation="t" verticies="t" shapetype="t"/>
              </v:shape>
            </w:pict>
          </mc:Fallback>
        </mc:AlternateContent>
      </w:r>
      <w:r w:rsidR="009815FE" w:rsidRPr="009815FE">
        <w:rPr>
          <w:szCs w:val="22"/>
        </w:rPr>
        <w:t>Pamala Va</w:t>
      </w:r>
      <w:r w:rsidR="009815FE" w:rsidRPr="009815FE">
        <w:rPr>
          <w:color w:val="1F497D"/>
          <w:szCs w:val="22"/>
        </w:rPr>
        <w:t>z</w:t>
      </w:r>
      <w:r w:rsidR="009815FE" w:rsidRPr="009815FE">
        <w:rPr>
          <w:szCs w:val="22"/>
        </w:rPr>
        <w:t>quez</w:t>
      </w:r>
      <w:bookmarkStart w:id="0" w:name="_GoBack"/>
      <w:bookmarkEnd w:id="0"/>
    </w:p>
    <w:p w14:paraId="42884B17" w14:textId="4EBAA18D" w:rsidR="009815FE" w:rsidRPr="009815FE" w:rsidRDefault="009815FE" w:rsidP="009815FE">
      <w:pPr>
        <w:keepNext/>
        <w:rPr>
          <w:szCs w:val="22"/>
        </w:rPr>
      </w:pPr>
      <w:r w:rsidRPr="009815FE">
        <w:rPr>
          <w:szCs w:val="22"/>
        </w:rPr>
        <w:t>Program Administrator</w:t>
      </w:r>
    </w:p>
    <w:p w14:paraId="01B59ADC" w14:textId="77777777" w:rsidR="009815FE" w:rsidRPr="009815FE" w:rsidRDefault="009815FE" w:rsidP="009815FE">
      <w:pPr>
        <w:keepNext/>
        <w:rPr>
          <w:szCs w:val="22"/>
        </w:rPr>
      </w:pPr>
      <w:r w:rsidRPr="009815FE">
        <w:rPr>
          <w:szCs w:val="22"/>
        </w:rPr>
        <w:t>Permitting &amp; Waste Cleanup Program</w:t>
      </w:r>
    </w:p>
    <w:p w14:paraId="2F0293CF" w14:textId="77777777" w:rsidR="009815FE" w:rsidRPr="009815FE" w:rsidRDefault="009815FE" w:rsidP="009815FE">
      <w:pPr>
        <w:keepNext/>
        <w:rPr>
          <w:szCs w:val="22"/>
        </w:rPr>
      </w:pPr>
      <w:r w:rsidRPr="009815FE">
        <w:rPr>
          <w:szCs w:val="22"/>
        </w:rPr>
        <w:t>Southwest District</w:t>
      </w:r>
    </w:p>
    <w:p w14:paraId="10ED3449" w14:textId="77777777" w:rsidR="00AE07CE" w:rsidRPr="00B7362C" w:rsidRDefault="00AE07CE" w:rsidP="00E20C60">
      <w:pPr>
        <w:tabs>
          <w:tab w:val="left" w:pos="3600"/>
        </w:tabs>
        <w:jc w:val="both"/>
        <w:rPr>
          <w:szCs w:val="22"/>
        </w:rPr>
      </w:pPr>
    </w:p>
    <w:p w14:paraId="76FB94F4" w14:textId="77777777" w:rsidR="00AE07CE" w:rsidRDefault="00AE07CE" w:rsidP="00AE07CE">
      <w:pPr>
        <w:widowControl w:val="0"/>
        <w:spacing w:after="120"/>
        <w:rPr>
          <w:szCs w:val="22"/>
          <w:highlight w:val="yellow"/>
        </w:rPr>
      </w:pPr>
    </w:p>
    <w:p w14:paraId="2C8E5CF0" w14:textId="77777777" w:rsidR="00AE07CE" w:rsidRDefault="009815FE" w:rsidP="00AE07CE">
      <w:pPr>
        <w:widowControl w:val="0"/>
        <w:spacing w:after="120"/>
        <w:rPr>
          <w:szCs w:val="22"/>
        </w:rPr>
      </w:pPr>
      <w:r w:rsidRPr="00603068">
        <w:rPr>
          <w:szCs w:val="22"/>
        </w:rPr>
        <w:t>PV</w:t>
      </w:r>
      <w:r w:rsidR="00603068" w:rsidRPr="00603068">
        <w:rPr>
          <w:szCs w:val="22"/>
        </w:rPr>
        <w:t>/qn</w:t>
      </w:r>
      <w:r w:rsidR="00724C8A" w:rsidRPr="00603068">
        <w:rPr>
          <w:szCs w:val="22"/>
        </w:rPr>
        <w:t>/admin</w:t>
      </w:r>
    </w:p>
    <w:p w14:paraId="6C90263F" w14:textId="77777777" w:rsidR="00603068" w:rsidRPr="00245C25" w:rsidRDefault="00603068" w:rsidP="00AE07CE">
      <w:pPr>
        <w:widowControl w:val="0"/>
        <w:spacing w:after="120"/>
        <w:rPr>
          <w:szCs w:val="22"/>
        </w:rPr>
      </w:pPr>
    </w:p>
    <w:p w14:paraId="71182E87" w14:textId="77777777" w:rsidR="00AE52ED" w:rsidRDefault="00AE52ED" w:rsidP="00AE52ED">
      <w:pPr>
        <w:jc w:val="both"/>
        <w:rPr>
          <w:szCs w:val="22"/>
        </w:rPr>
        <w:sectPr w:rsidR="00AE52ED" w:rsidSect="00F51343">
          <w:headerReference w:type="default" r:id="rId25"/>
          <w:footerReference w:type="default" r:id="rId26"/>
          <w:pgSz w:w="12240" w:h="15840" w:code="1"/>
          <w:pgMar w:top="1140" w:right="1080" w:bottom="720" w:left="1080" w:header="720" w:footer="720" w:gutter="0"/>
          <w:paperSrc w:first="15" w:other="15"/>
          <w:pgNumType w:start="1"/>
          <w:cols w:space="720"/>
        </w:sectPr>
      </w:pPr>
    </w:p>
    <w:p w14:paraId="47BDE3C2" w14:textId="77777777" w:rsidR="00C01B12" w:rsidRPr="001E5E57" w:rsidRDefault="00A9193B" w:rsidP="001E5E57">
      <w:pPr>
        <w:spacing w:after="120"/>
        <w:rPr>
          <w:smallCaps/>
          <w:szCs w:val="22"/>
        </w:rPr>
      </w:pPr>
      <w:r w:rsidRPr="00A9193B">
        <w:rPr>
          <w:b/>
          <w:szCs w:val="22"/>
          <w:u w:val="single"/>
        </w:rPr>
        <w:t>Subsection A.  Facility Description</w:t>
      </w:r>
      <w:bookmarkStart w:id="1" w:name="SectionIA"/>
      <w:bookmarkEnd w:id="1"/>
      <w:r w:rsidR="001E5E57" w:rsidRPr="001E5E57">
        <w:rPr>
          <w:b/>
          <w:smallCaps/>
          <w:szCs w:val="22"/>
        </w:rPr>
        <w:t>.</w:t>
      </w:r>
    </w:p>
    <w:p w14:paraId="5AD766E9" w14:textId="77777777" w:rsidR="00DF4107" w:rsidRDefault="00DF4107" w:rsidP="00DF4107">
      <w:r>
        <w:t xml:space="preserve">This facility consists of a fiberglass boat manufacturing facility subject to the requirements of 40 CFR 63, Subpart VVVV-National Emission Standards for Hazardous Air Pollutants for Boat Manufacturing.  The facility has 2 sites: 1) 1979 Wild Acres Road and 2) </w:t>
      </w:r>
      <w:r w:rsidRPr="003273CD">
        <w:t>2080</w:t>
      </w:r>
      <w:r>
        <w:t xml:space="preserve"> Wild Acres Road.  Both sites are in Largo, Pinellas County.</w:t>
      </w:r>
    </w:p>
    <w:p w14:paraId="1493E5E5" w14:textId="77777777" w:rsidR="00C01B12" w:rsidRPr="001E5E57" w:rsidRDefault="00C01B12" w:rsidP="00505418">
      <w:pPr>
        <w:spacing w:before="240" w:after="120"/>
        <w:rPr>
          <w:b/>
          <w:smallCaps/>
          <w:szCs w:val="22"/>
        </w:rPr>
      </w:pPr>
      <w:r w:rsidRPr="00A30956">
        <w:rPr>
          <w:b/>
          <w:szCs w:val="22"/>
          <w:u w:val="single"/>
        </w:rPr>
        <w:t>Subsection B.  Summary of Emissions Units</w:t>
      </w:r>
      <w:bookmarkStart w:id="2" w:name="SectionIB"/>
      <w:bookmarkEnd w:id="2"/>
      <w:r w:rsidR="001E5E57" w:rsidRPr="00A30956">
        <w:rPr>
          <w:b/>
          <w:szCs w:val="22"/>
          <w:u w:val="single"/>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16"/>
        <w:gridCol w:w="8938"/>
      </w:tblGrid>
      <w:tr w:rsidR="00C01B12" w14:paraId="5BEA5C8A" w14:textId="77777777" w:rsidTr="00376975">
        <w:tc>
          <w:tcPr>
            <w:tcW w:w="1016" w:type="dxa"/>
            <w:tcBorders>
              <w:top w:val="single" w:sz="12" w:space="0" w:color="auto"/>
              <w:bottom w:val="single" w:sz="12" w:space="0" w:color="auto"/>
            </w:tcBorders>
          </w:tcPr>
          <w:p w14:paraId="08E72F3A" w14:textId="77777777" w:rsidR="00C01B12" w:rsidRPr="009A5B88" w:rsidRDefault="00C01B12" w:rsidP="00D66F5B">
            <w:pPr>
              <w:jc w:val="center"/>
              <w:rPr>
                <w:b/>
                <w:sz w:val="20"/>
              </w:rPr>
            </w:pPr>
            <w:r w:rsidRPr="009A5B88">
              <w:rPr>
                <w:b/>
                <w:sz w:val="20"/>
              </w:rPr>
              <w:t>EU No.</w:t>
            </w:r>
          </w:p>
        </w:tc>
        <w:tc>
          <w:tcPr>
            <w:tcW w:w="8938" w:type="dxa"/>
            <w:tcBorders>
              <w:top w:val="single" w:sz="12" w:space="0" w:color="auto"/>
              <w:bottom w:val="single" w:sz="12" w:space="0" w:color="auto"/>
            </w:tcBorders>
          </w:tcPr>
          <w:p w14:paraId="280B7DEB" w14:textId="77777777" w:rsidR="00C01B12" w:rsidRPr="009A5B88" w:rsidRDefault="00C01B12" w:rsidP="00D66F5B">
            <w:pPr>
              <w:pStyle w:val="Heading2"/>
              <w:rPr>
                <w:sz w:val="20"/>
                <w:u w:val="none"/>
              </w:rPr>
            </w:pPr>
            <w:r w:rsidRPr="009A5B88">
              <w:rPr>
                <w:sz w:val="20"/>
                <w:u w:val="none"/>
              </w:rPr>
              <w:t>Brief Description</w:t>
            </w:r>
          </w:p>
        </w:tc>
      </w:tr>
      <w:tr w:rsidR="00C01B12" w14:paraId="44869292" w14:textId="77777777" w:rsidTr="00376975">
        <w:tc>
          <w:tcPr>
            <w:tcW w:w="9954" w:type="dxa"/>
            <w:gridSpan w:val="2"/>
            <w:tcBorders>
              <w:top w:val="single" w:sz="12" w:space="0" w:color="auto"/>
              <w:bottom w:val="single" w:sz="12" w:space="0" w:color="auto"/>
            </w:tcBorders>
          </w:tcPr>
          <w:p w14:paraId="48ECEE80" w14:textId="77777777" w:rsidR="00C01B12" w:rsidRPr="009A5B88" w:rsidRDefault="00C01B12" w:rsidP="00D66F5B">
            <w:pPr>
              <w:rPr>
                <w:i/>
                <w:sz w:val="20"/>
              </w:rPr>
            </w:pPr>
            <w:r w:rsidRPr="009A5B88">
              <w:rPr>
                <w:i/>
                <w:sz w:val="20"/>
              </w:rPr>
              <w:t>Regulated Emissions Units</w:t>
            </w:r>
          </w:p>
        </w:tc>
      </w:tr>
      <w:tr w:rsidR="00C01B12" w:rsidRPr="00DF4107" w14:paraId="6FB3421E" w14:textId="77777777" w:rsidTr="00376975">
        <w:tc>
          <w:tcPr>
            <w:tcW w:w="1016" w:type="dxa"/>
            <w:tcBorders>
              <w:top w:val="single" w:sz="12" w:space="0" w:color="auto"/>
              <w:bottom w:val="single" w:sz="8" w:space="0" w:color="auto"/>
            </w:tcBorders>
          </w:tcPr>
          <w:p w14:paraId="79B1BE5B" w14:textId="77777777" w:rsidR="00C01B12" w:rsidRPr="00DF4107" w:rsidRDefault="00C01B12" w:rsidP="00D66F5B">
            <w:pPr>
              <w:jc w:val="center"/>
              <w:rPr>
                <w:sz w:val="20"/>
              </w:rPr>
            </w:pPr>
            <w:r w:rsidRPr="00DF4107">
              <w:rPr>
                <w:sz w:val="20"/>
              </w:rPr>
              <w:t>001</w:t>
            </w:r>
          </w:p>
        </w:tc>
        <w:tc>
          <w:tcPr>
            <w:tcW w:w="8938" w:type="dxa"/>
            <w:tcBorders>
              <w:top w:val="single" w:sz="12" w:space="0" w:color="auto"/>
              <w:bottom w:val="single" w:sz="8" w:space="0" w:color="auto"/>
            </w:tcBorders>
          </w:tcPr>
          <w:p w14:paraId="32E0A8AA" w14:textId="77777777" w:rsidR="00C01B12" w:rsidRPr="00DF4107" w:rsidRDefault="00DF4107" w:rsidP="00D66F5B">
            <w:pPr>
              <w:rPr>
                <w:sz w:val="20"/>
              </w:rPr>
            </w:pPr>
            <w:r w:rsidRPr="00DF4107">
              <w:rPr>
                <w:sz w:val="20"/>
              </w:rPr>
              <w:t>Fiberglass Boat Manufacturing Facility</w:t>
            </w:r>
          </w:p>
        </w:tc>
      </w:tr>
    </w:tbl>
    <w:p w14:paraId="4AFC7A39" w14:textId="77777777" w:rsidR="00AE52ED" w:rsidRPr="00B7362C" w:rsidRDefault="00147329" w:rsidP="00147329">
      <w:pPr>
        <w:spacing w:before="120" w:after="120"/>
        <w:jc w:val="both"/>
        <w:rPr>
          <w:szCs w:val="22"/>
        </w:rPr>
      </w:pPr>
      <w:r w:rsidRPr="00DF4107">
        <w:t>Also included in this permit are miscellaneous insignificant emissions units and/or activities (see Appendix I</w:t>
      </w:r>
      <w:r w:rsidR="00AB23B2" w:rsidRPr="00DF4107">
        <w:t>,</w:t>
      </w:r>
      <w:r w:rsidRPr="00DF4107">
        <w:t xml:space="preserve"> List of Insignificant Emissions Units and/or Activities).</w:t>
      </w:r>
    </w:p>
    <w:p w14:paraId="52E9CA54" w14:textId="77777777" w:rsidR="00C01B12" w:rsidRPr="00A30956" w:rsidRDefault="00C01B12" w:rsidP="00A30956">
      <w:pPr>
        <w:spacing w:after="120"/>
        <w:rPr>
          <w:b/>
          <w:szCs w:val="22"/>
          <w:u w:val="single"/>
        </w:rPr>
      </w:pPr>
      <w:r w:rsidRPr="00A30956">
        <w:rPr>
          <w:b/>
          <w:szCs w:val="22"/>
          <w:u w:val="single"/>
        </w:rPr>
        <w:t xml:space="preserve">Subsection </w:t>
      </w:r>
      <w:r w:rsidR="001E5E57" w:rsidRPr="00A30956">
        <w:rPr>
          <w:b/>
          <w:szCs w:val="22"/>
          <w:u w:val="single"/>
        </w:rPr>
        <w:t>C</w:t>
      </w:r>
      <w:r w:rsidRPr="00A30956">
        <w:rPr>
          <w:b/>
          <w:szCs w:val="22"/>
          <w:u w:val="single"/>
        </w:rPr>
        <w:t xml:space="preserve">.  </w:t>
      </w:r>
      <w:r w:rsidR="001E5E57" w:rsidRPr="00A30956">
        <w:rPr>
          <w:b/>
          <w:szCs w:val="22"/>
          <w:u w:val="single"/>
        </w:rPr>
        <w:t>Applicable Regulations.</w:t>
      </w:r>
    </w:p>
    <w:p w14:paraId="6E03C863" w14:textId="77777777" w:rsidR="00C01B12" w:rsidRPr="00C01B12" w:rsidRDefault="00FA5059" w:rsidP="00C01B12">
      <w:pPr>
        <w:pStyle w:val="BodyText3"/>
        <w:rPr>
          <w:sz w:val="22"/>
          <w:szCs w:val="22"/>
        </w:rPr>
      </w:pPr>
      <w:r w:rsidRPr="00201276">
        <w:rPr>
          <w:sz w:val="22"/>
          <w:szCs w:val="22"/>
        </w:rPr>
        <w:t xml:space="preserve">Based on the Title V </w:t>
      </w:r>
      <w:r w:rsidR="002F1344" w:rsidRPr="00201276">
        <w:rPr>
          <w:sz w:val="22"/>
          <w:szCs w:val="22"/>
        </w:rPr>
        <w:t>a</w:t>
      </w:r>
      <w:r w:rsidRPr="00201276">
        <w:rPr>
          <w:sz w:val="22"/>
          <w:szCs w:val="22"/>
        </w:rPr>
        <w:t xml:space="preserve">ir </w:t>
      </w:r>
      <w:r w:rsidR="002F1344" w:rsidRPr="00201276">
        <w:rPr>
          <w:sz w:val="22"/>
          <w:szCs w:val="22"/>
        </w:rPr>
        <w:t>o</w:t>
      </w:r>
      <w:r w:rsidRPr="00201276">
        <w:rPr>
          <w:sz w:val="22"/>
          <w:szCs w:val="22"/>
        </w:rPr>
        <w:t xml:space="preserve">peration </w:t>
      </w:r>
      <w:r w:rsidR="002F1344" w:rsidRPr="00201276">
        <w:rPr>
          <w:sz w:val="22"/>
          <w:szCs w:val="22"/>
        </w:rPr>
        <w:t xml:space="preserve">permit </w:t>
      </w:r>
      <w:r w:rsidR="009E2AE0" w:rsidRPr="00201276">
        <w:rPr>
          <w:sz w:val="22"/>
          <w:szCs w:val="22"/>
        </w:rPr>
        <w:t>revision</w:t>
      </w:r>
      <w:r w:rsidRPr="00201276">
        <w:rPr>
          <w:sz w:val="22"/>
          <w:szCs w:val="22"/>
        </w:rPr>
        <w:t xml:space="preserve"> application received </w:t>
      </w:r>
      <w:r w:rsidR="00201276" w:rsidRPr="00201276">
        <w:rPr>
          <w:sz w:val="22"/>
          <w:szCs w:val="22"/>
        </w:rPr>
        <w:t>6/20/2016</w:t>
      </w:r>
      <w:r w:rsidRPr="00201276">
        <w:rPr>
          <w:sz w:val="22"/>
          <w:szCs w:val="22"/>
        </w:rPr>
        <w:t>, this facility is a major</w:t>
      </w:r>
      <w:r w:rsidRPr="00C01B12">
        <w:rPr>
          <w:sz w:val="22"/>
          <w:szCs w:val="22"/>
        </w:rPr>
        <w:t xml:space="preserve"> source of hazardous air pollutants (HAP).</w:t>
      </w:r>
      <w:r w:rsidR="00E530DB">
        <w:rPr>
          <w:sz w:val="22"/>
          <w:szCs w:val="22"/>
        </w:rPr>
        <w:t xml:space="preserve">  </w:t>
      </w:r>
      <w:r w:rsidR="00C01B12" w:rsidRPr="00C01B12">
        <w:rPr>
          <w:sz w:val="22"/>
          <w:szCs w:val="22"/>
        </w:rPr>
        <w:t xml:space="preserve">A summary of applicable regulations is shown in the following table.  </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6894"/>
        <w:gridCol w:w="3060"/>
      </w:tblGrid>
      <w:tr w:rsidR="00C01B12" w14:paraId="66F5A447" w14:textId="77777777" w:rsidTr="00376975">
        <w:tc>
          <w:tcPr>
            <w:tcW w:w="6894" w:type="dxa"/>
            <w:tcBorders>
              <w:top w:val="single" w:sz="12" w:space="0" w:color="auto"/>
              <w:bottom w:val="single" w:sz="12" w:space="0" w:color="auto"/>
            </w:tcBorders>
          </w:tcPr>
          <w:p w14:paraId="222B6FEF" w14:textId="77777777" w:rsidR="00C01B12" w:rsidRPr="009A5B88" w:rsidRDefault="00C01B12" w:rsidP="00D66F5B">
            <w:pPr>
              <w:rPr>
                <w:b/>
                <w:sz w:val="20"/>
              </w:rPr>
            </w:pPr>
            <w:r w:rsidRPr="009A5B88">
              <w:rPr>
                <w:b/>
                <w:sz w:val="20"/>
              </w:rPr>
              <w:t>Regulation</w:t>
            </w:r>
          </w:p>
        </w:tc>
        <w:tc>
          <w:tcPr>
            <w:tcW w:w="3060" w:type="dxa"/>
            <w:tcBorders>
              <w:top w:val="single" w:sz="12" w:space="0" w:color="auto"/>
              <w:bottom w:val="single" w:sz="12" w:space="0" w:color="auto"/>
            </w:tcBorders>
          </w:tcPr>
          <w:p w14:paraId="7771E1F0" w14:textId="77777777" w:rsidR="00C01B12" w:rsidRPr="009A5B88" w:rsidRDefault="00201276" w:rsidP="00D66F5B">
            <w:pPr>
              <w:pStyle w:val="Heading2"/>
              <w:rPr>
                <w:sz w:val="20"/>
                <w:u w:val="none"/>
              </w:rPr>
            </w:pPr>
            <w:r>
              <w:rPr>
                <w:sz w:val="20"/>
                <w:u w:val="none"/>
              </w:rPr>
              <w:t>EU No</w:t>
            </w:r>
            <w:r w:rsidR="00C01B12" w:rsidRPr="009A5B88">
              <w:rPr>
                <w:sz w:val="20"/>
                <w:u w:val="none"/>
              </w:rPr>
              <w:t>.</w:t>
            </w:r>
          </w:p>
        </w:tc>
      </w:tr>
      <w:tr w:rsidR="00D521CD" w14:paraId="006614E7" w14:textId="77777777" w:rsidTr="00376975">
        <w:tc>
          <w:tcPr>
            <w:tcW w:w="9954" w:type="dxa"/>
            <w:gridSpan w:val="2"/>
            <w:tcBorders>
              <w:top w:val="single" w:sz="12" w:space="0" w:color="auto"/>
              <w:bottom w:val="single" w:sz="12" w:space="0" w:color="auto"/>
            </w:tcBorders>
          </w:tcPr>
          <w:p w14:paraId="78AC2DCD" w14:textId="77777777" w:rsidR="00D521CD" w:rsidRPr="009A5B88" w:rsidRDefault="00D521CD" w:rsidP="00D521CD">
            <w:pPr>
              <w:jc w:val="center"/>
              <w:rPr>
                <w:sz w:val="20"/>
              </w:rPr>
            </w:pPr>
            <w:r w:rsidRPr="009A5B88">
              <w:rPr>
                <w:i/>
                <w:sz w:val="20"/>
              </w:rPr>
              <w:t>Federal Rule Citations</w:t>
            </w:r>
          </w:p>
        </w:tc>
      </w:tr>
      <w:tr w:rsidR="00C01B12" w:rsidRPr="00201276" w14:paraId="2DF016DE" w14:textId="77777777" w:rsidTr="00376975">
        <w:tc>
          <w:tcPr>
            <w:tcW w:w="6894" w:type="dxa"/>
            <w:tcBorders>
              <w:top w:val="single" w:sz="12" w:space="0" w:color="auto"/>
              <w:bottom w:val="single" w:sz="8" w:space="0" w:color="auto"/>
            </w:tcBorders>
          </w:tcPr>
          <w:p w14:paraId="673C861B" w14:textId="77777777" w:rsidR="00C01B12" w:rsidRPr="00201276" w:rsidRDefault="00201276" w:rsidP="00D66F5B">
            <w:pPr>
              <w:rPr>
                <w:sz w:val="20"/>
              </w:rPr>
            </w:pPr>
            <w:r w:rsidRPr="00201276">
              <w:rPr>
                <w:sz w:val="20"/>
              </w:rPr>
              <w:t>40 CFR 63</w:t>
            </w:r>
            <w:r w:rsidR="004B41CD" w:rsidRPr="00201276">
              <w:rPr>
                <w:sz w:val="20"/>
              </w:rPr>
              <w:t>,</w:t>
            </w:r>
            <w:r w:rsidRPr="00201276">
              <w:rPr>
                <w:sz w:val="20"/>
              </w:rPr>
              <w:t xml:space="preserve"> Subpart A, NESHAP</w:t>
            </w:r>
            <w:r w:rsidR="00C01B12" w:rsidRPr="00201276">
              <w:rPr>
                <w:sz w:val="20"/>
              </w:rPr>
              <w:t xml:space="preserve"> General Provisions</w:t>
            </w:r>
          </w:p>
        </w:tc>
        <w:tc>
          <w:tcPr>
            <w:tcW w:w="3060" w:type="dxa"/>
            <w:tcBorders>
              <w:top w:val="single" w:sz="12" w:space="0" w:color="auto"/>
              <w:bottom w:val="single" w:sz="8" w:space="0" w:color="auto"/>
            </w:tcBorders>
          </w:tcPr>
          <w:p w14:paraId="17F1AFC0" w14:textId="77777777" w:rsidR="00C01B12" w:rsidRPr="00201276" w:rsidRDefault="00201276" w:rsidP="00D66F5B">
            <w:pPr>
              <w:rPr>
                <w:sz w:val="20"/>
              </w:rPr>
            </w:pPr>
            <w:r w:rsidRPr="00201276">
              <w:rPr>
                <w:sz w:val="20"/>
              </w:rPr>
              <w:t>001</w:t>
            </w:r>
          </w:p>
        </w:tc>
      </w:tr>
      <w:tr w:rsidR="00C01B12" w:rsidRPr="00201276" w14:paraId="658D4599" w14:textId="77777777" w:rsidTr="00376975">
        <w:tc>
          <w:tcPr>
            <w:tcW w:w="6894" w:type="dxa"/>
            <w:tcBorders>
              <w:top w:val="single" w:sz="8" w:space="0" w:color="auto"/>
              <w:bottom w:val="single" w:sz="8" w:space="0" w:color="auto"/>
            </w:tcBorders>
          </w:tcPr>
          <w:p w14:paraId="6EAA0C60" w14:textId="77777777" w:rsidR="00C01B12" w:rsidRPr="00201276" w:rsidRDefault="00201276" w:rsidP="00D66F5B">
            <w:pPr>
              <w:rPr>
                <w:sz w:val="20"/>
              </w:rPr>
            </w:pPr>
            <w:r w:rsidRPr="00201276">
              <w:rPr>
                <w:sz w:val="20"/>
              </w:rPr>
              <w:t>40 CFR 63</w:t>
            </w:r>
            <w:r w:rsidR="004B41CD" w:rsidRPr="00201276">
              <w:rPr>
                <w:sz w:val="20"/>
              </w:rPr>
              <w:t>,</w:t>
            </w:r>
            <w:r w:rsidR="00C01B12" w:rsidRPr="00201276">
              <w:rPr>
                <w:sz w:val="20"/>
              </w:rPr>
              <w:t xml:space="preserve"> Subpart </w:t>
            </w:r>
            <w:r w:rsidRPr="00201276">
              <w:rPr>
                <w:sz w:val="20"/>
              </w:rPr>
              <w:t>VVVV, National Emissions Standards for Hazardous Air Pollutants for Boat Manufacturing</w:t>
            </w:r>
          </w:p>
        </w:tc>
        <w:tc>
          <w:tcPr>
            <w:tcW w:w="3060" w:type="dxa"/>
            <w:tcBorders>
              <w:top w:val="single" w:sz="8" w:space="0" w:color="auto"/>
              <w:bottom w:val="single" w:sz="8" w:space="0" w:color="auto"/>
            </w:tcBorders>
          </w:tcPr>
          <w:p w14:paraId="0CA9B4E4" w14:textId="77777777" w:rsidR="00C01B12" w:rsidRPr="00201276" w:rsidRDefault="00C01B12" w:rsidP="00D66F5B">
            <w:pPr>
              <w:rPr>
                <w:sz w:val="20"/>
              </w:rPr>
            </w:pPr>
          </w:p>
        </w:tc>
      </w:tr>
      <w:tr w:rsidR="00D521CD" w:rsidRPr="00201276" w14:paraId="4DFD654E" w14:textId="77777777" w:rsidTr="00376975">
        <w:tc>
          <w:tcPr>
            <w:tcW w:w="9954" w:type="dxa"/>
            <w:gridSpan w:val="2"/>
            <w:tcBorders>
              <w:top w:val="single" w:sz="12" w:space="0" w:color="auto"/>
              <w:bottom w:val="single" w:sz="12" w:space="0" w:color="auto"/>
            </w:tcBorders>
          </w:tcPr>
          <w:p w14:paraId="77B3F650" w14:textId="77777777" w:rsidR="00D521CD" w:rsidRPr="00201276" w:rsidRDefault="00D521CD" w:rsidP="00D521CD">
            <w:pPr>
              <w:jc w:val="center"/>
              <w:rPr>
                <w:sz w:val="20"/>
              </w:rPr>
            </w:pPr>
            <w:r w:rsidRPr="00201276">
              <w:rPr>
                <w:i/>
                <w:sz w:val="20"/>
              </w:rPr>
              <w:t>State Rule Citations</w:t>
            </w:r>
          </w:p>
        </w:tc>
      </w:tr>
      <w:tr w:rsidR="00115F13" w14:paraId="5CB188FD" w14:textId="77777777" w:rsidTr="00376975">
        <w:tc>
          <w:tcPr>
            <w:tcW w:w="6894" w:type="dxa"/>
            <w:tcBorders>
              <w:top w:val="single" w:sz="12" w:space="0" w:color="auto"/>
              <w:bottom w:val="single" w:sz="8" w:space="0" w:color="auto"/>
            </w:tcBorders>
          </w:tcPr>
          <w:p w14:paraId="0D244020" w14:textId="77777777" w:rsidR="00115F13" w:rsidRPr="00201276" w:rsidRDefault="00201276" w:rsidP="00D66F5B">
            <w:pPr>
              <w:rPr>
                <w:sz w:val="20"/>
              </w:rPr>
            </w:pPr>
            <w:r w:rsidRPr="00201276">
              <w:rPr>
                <w:sz w:val="20"/>
              </w:rPr>
              <w:t>Chapters 62-4, 62-210.200, 62-213.440, 62-296.320</w:t>
            </w:r>
          </w:p>
        </w:tc>
        <w:tc>
          <w:tcPr>
            <w:tcW w:w="3060" w:type="dxa"/>
            <w:tcBorders>
              <w:top w:val="single" w:sz="12" w:space="0" w:color="auto"/>
              <w:bottom w:val="single" w:sz="8" w:space="0" w:color="auto"/>
            </w:tcBorders>
          </w:tcPr>
          <w:p w14:paraId="42BCB67C" w14:textId="77777777" w:rsidR="00115F13" w:rsidRPr="009A5B88" w:rsidRDefault="00201276" w:rsidP="00D66F5B">
            <w:pPr>
              <w:rPr>
                <w:sz w:val="20"/>
              </w:rPr>
            </w:pPr>
            <w:r w:rsidRPr="00201276">
              <w:rPr>
                <w:sz w:val="20"/>
              </w:rPr>
              <w:t>001</w:t>
            </w:r>
          </w:p>
        </w:tc>
      </w:tr>
    </w:tbl>
    <w:p w14:paraId="21E138DD" w14:textId="77777777" w:rsidR="00C01B12" w:rsidRDefault="00C01B12" w:rsidP="00C01B12">
      <w:pPr>
        <w:rPr>
          <w:b/>
          <w:caps/>
          <w:szCs w:val="22"/>
        </w:rPr>
      </w:pPr>
    </w:p>
    <w:p w14:paraId="584F3FCA" w14:textId="77777777" w:rsidR="004531FB" w:rsidRDefault="004531FB" w:rsidP="00C01B12">
      <w:pPr>
        <w:rPr>
          <w:b/>
          <w:caps/>
          <w:szCs w:val="22"/>
        </w:rPr>
        <w:sectPr w:rsidR="004531FB" w:rsidSect="000A0A5C">
          <w:headerReference w:type="default" r:id="rId27"/>
          <w:footerReference w:type="default" r:id="rId28"/>
          <w:pgSz w:w="12240" w:h="15840" w:code="1"/>
          <w:pgMar w:top="1080" w:right="1080" w:bottom="1080" w:left="1080" w:header="720" w:footer="720" w:gutter="0"/>
          <w:paperSrc w:first="15" w:other="15"/>
          <w:pgNumType w:start="2"/>
          <w:cols w:space="720"/>
        </w:sectPr>
      </w:pPr>
    </w:p>
    <w:p w14:paraId="734F097D" w14:textId="77777777" w:rsidR="00C01B12" w:rsidRPr="0051540D" w:rsidRDefault="00C01B12" w:rsidP="00C01B12">
      <w:pPr>
        <w:spacing w:before="120" w:after="120"/>
        <w:rPr>
          <w:b/>
        </w:rPr>
      </w:pPr>
      <w:bookmarkStart w:id="3" w:name="SectionII"/>
      <w:bookmarkEnd w:id="3"/>
      <w:r w:rsidRPr="00DB1B3A">
        <w:rPr>
          <w:b/>
        </w:rPr>
        <w:t>The following conditions apply facility-wide to all emission units and activities:</w:t>
      </w:r>
    </w:p>
    <w:p w14:paraId="3A2BE9D6" w14:textId="77777777" w:rsidR="00C01B12" w:rsidRPr="0051540D" w:rsidRDefault="004642C4" w:rsidP="00A9455C">
      <w:pPr>
        <w:numPr>
          <w:ilvl w:val="0"/>
          <w:numId w:val="1"/>
        </w:numPr>
        <w:tabs>
          <w:tab w:val="clear" w:pos="450"/>
          <w:tab w:val="left" w:pos="360"/>
          <w:tab w:val="left" w:pos="720"/>
          <w:tab w:val="left" w:pos="1080"/>
          <w:tab w:val="left" w:pos="1440"/>
        </w:tabs>
        <w:suppressAutoHyphens/>
        <w:spacing w:after="100"/>
        <w:ind w:left="360" w:hanging="360"/>
        <w:rPr>
          <w:szCs w:val="22"/>
        </w:rPr>
      </w:pPr>
      <w:r w:rsidRPr="00D805A5">
        <w:rPr>
          <w:szCs w:val="22"/>
          <w:u w:val="single"/>
        </w:rPr>
        <w:t>A</w:t>
      </w:r>
      <w:r>
        <w:rPr>
          <w:szCs w:val="22"/>
          <w:u w:val="single"/>
        </w:rPr>
        <w:t>ppendices</w:t>
      </w:r>
      <w:r w:rsidR="00C01B12" w:rsidRPr="00D805A5">
        <w:rPr>
          <w:szCs w:val="22"/>
        </w:rPr>
        <w:t xml:space="preserve">.  </w:t>
      </w:r>
      <w:r w:rsidR="00C01B12">
        <w:rPr>
          <w:szCs w:val="22"/>
        </w:rPr>
        <w:t xml:space="preserve">The permittee shall comply with all </w:t>
      </w:r>
      <w:r w:rsidR="0093059B">
        <w:rPr>
          <w:szCs w:val="22"/>
        </w:rPr>
        <w:t>documents identified in Section IV</w:t>
      </w:r>
      <w:r w:rsidR="00C01B12">
        <w:rPr>
          <w:szCs w:val="22"/>
        </w:rPr>
        <w:t xml:space="preserve">, </w:t>
      </w:r>
      <w:r>
        <w:rPr>
          <w:szCs w:val="22"/>
        </w:rPr>
        <w:t>Appendices</w:t>
      </w:r>
      <w:r w:rsidR="00C01B12">
        <w:rPr>
          <w:szCs w:val="22"/>
        </w:rPr>
        <w:t>,</w:t>
      </w:r>
      <w:r w:rsidR="006910A9">
        <w:rPr>
          <w:szCs w:val="22"/>
        </w:rPr>
        <w:t xml:space="preserve"> listed</w:t>
      </w:r>
      <w:r w:rsidR="00C01B12">
        <w:rPr>
          <w:szCs w:val="22"/>
        </w:rPr>
        <w:t xml:space="preserve"> in the Table of Contents.  Each document is an enforceable part of this permit unless otherwise indicated</w:t>
      </w:r>
      <w:r w:rsidR="00C01B12" w:rsidRPr="00D805A5">
        <w:rPr>
          <w:szCs w:val="22"/>
        </w:rPr>
        <w:t>.</w:t>
      </w:r>
      <w:r w:rsidR="00B25ABA">
        <w:rPr>
          <w:szCs w:val="22"/>
        </w:rPr>
        <w:t xml:space="preserve">  </w:t>
      </w:r>
      <w:r w:rsidR="00B25ABA" w:rsidRPr="004B41CD">
        <w:rPr>
          <w:szCs w:val="22"/>
        </w:rPr>
        <w:t>[Rule 62-213.440, F.A.C.]</w:t>
      </w:r>
    </w:p>
    <w:p w14:paraId="41B68019" w14:textId="77777777" w:rsidR="00C01B12" w:rsidRPr="00D93E62" w:rsidRDefault="00C01B12" w:rsidP="007C1680">
      <w:pPr>
        <w:tabs>
          <w:tab w:val="left" w:pos="360"/>
          <w:tab w:val="left" w:pos="720"/>
          <w:tab w:val="left" w:pos="1080"/>
          <w:tab w:val="left" w:pos="1440"/>
        </w:tabs>
        <w:spacing w:after="100"/>
        <w:ind w:left="360" w:hanging="360"/>
        <w:rPr>
          <w:b/>
          <w:u w:val="single"/>
        </w:rPr>
      </w:pPr>
      <w:r w:rsidRPr="00D93E62">
        <w:rPr>
          <w:b/>
          <w:u w:val="single"/>
        </w:rPr>
        <w:t>Emissions and Controls</w:t>
      </w:r>
    </w:p>
    <w:p w14:paraId="115D1241" w14:textId="558A76BB" w:rsidR="00C01B12" w:rsidRDefault="00C01B12" w:rsidP="00A9455C">
      <w:pPr>
        <w:numPr>
          <w:ilvl w:val="0"/>
          <w:numId w:val="1"/>
        </w:numPr>
        <w:tabs>
          <w:tab w:val="clear" w:pos="450"/>
          <w:tab w:val="left" w:pos="360"/>
          <w:tab w:val="left" w:pos="720"/>
          <w:tab w:val="left" w:pos="1080"/>
          <w:tab w:val="left" w:pos="1440"/>
        </w:tabs>
        <w:suppressAutoHyphens/>
        <w:spacing w:after="100"/>
        <w:ind w:left="360" w:hanging="360"/>
        <w:rPr>
          <w:szCs w:val="22"/>
        </w:rPr>
      </w:pPr>
      <w:r w:rsidRPr="00347297">
        <w:rPr>
          <w:szCs w:val="22"/>
          <w:u w:val="single"/>
        </w:rPr>
        <w:t>Objectionable Odor Prohibited</w:t>
      </w:r>
      <w:r>
        <w:rPr>
          <w:szCs w:val="22"/>
        </w:rPr>
        <w:t>.</w:t>
      </w:r>
      <w:r w:rsidRPr="00D93E62">
        <w:rPr>
          <w:szCs w:val="22"/>
        </w:rPr>
        <w:t xml:space="preserve">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w:t>
      </w:r>
      <w:r w:rsidR="00FB633D">
        <w:rPr>
          <w:szCs w:val="22"/>
        </w:rPr>
        <w:t>Rule</w:t>
      </w:r>
      <w:r w:rsidRPr="00D93E62">
        <w:rPr>
          <w:szCs w:val="22"/>
        </w:rPr>
        <w:t xml:space="preserve"> 62-296.320(2) and 62-210.200(Definitions), F.A.C.</w:t>
      </w:r>
      <w:r w:rsidR="00B115E4">
        <w:rPr>
          <w:szCs w:val="22"/>
        </w:rPr>
        <w:t>, Pinellas County Code, Section 58-178 and Construction Permit 1030224-010-AC</w:t>
      </w:r>
      <w:r w:rsidRPr="00D93E62">
        <w:rPr>
          <w:szCs w:val="22"/>
        </w:rPr>
        <w:t>]</w:t>
      </w:r>
    </w:p>
    <w:p w14:paraId="3A9212EB" w14:textId="77777777" w:rsidR="006765E3" w:rsidRDefault="00FB633D" w:rsidP="00A9455C">
      <w:pPr>
        <w:numPr>
          <w:ilvl w:val="0"/>
          <w:numId w:val="1"/>
        </w:numPr>
        <w:tabs>
          <w:tab w:val="clear" w:pos="450"/>
          <w:tab w:val="left" w:pos="360"/>
          <w:tab w:val="left" w:pos="720"/>
          <w:tab w:val="left" w:pos="1080"/>
          <w:tab w:val="left" w:pos="1440"/>
        </w:tabs>
        <w:suppressAutoHyphens/>
        <w:spacing w:after="100"/>
        <w:ind w:left="360" w:hanging="360"/>
        <w:rPr>
          <w:szCs w:val="22"/>
        </w:rPr>
      </w:pPr>
      <w:r>
        <w:rPr>
          <w:szCs w:val="22"/>
          <w:u w:val="single"/>
        </w:rPr>
        <w:t>General Volatile Organic Compounds (VOC) Emissions or Organic Solvents (OS) Emissions</w:t>
      </w:r>
      <w:r w:rsidRPr="00D2637C">
        <w:rPr>
          <w:szCs w:val="22"/>
        </w:rPr>
        <w:t xml:space="preserve">.  </w:t>
      </w:r>
      <w:r>
        <w:rPr>
          <w:szCs w:val="22"/>
        </w:rPr>
        <w:t>The permittee shall allow no person to store, pump, handle, process, load, unload or use in any process or installation, volatile organic compounds or organic solvents without applying known and existing vapor emission control devices or systems deemed</w:t>
      </w:r>
      <w:r w:rsidRPr="00D45332">
        <w:rPr>
          <w:strike/>
          <w:szCs w:val="22"/>
        </w:rPr>
        <w:t xml:space="preserve"> </w:t>
      </w:r>
      <w:r>
        <w:rPr>
          <w:szCs w:val="22"/>
        </w:rPr>
        <w:t xml:space="preserve">necessary and ordered by the Department.  </w:t>
      </w:r>
      <w:r w:rsidR="006765E3">
        <w:rPr>
          <w:szCs w:val="22"/>
        </w:rPr>
        <w:t>The permittee shall comply with the following:</w:t>
      </w:r>
    </w:p>
    <w:p w14:paraId="5D733629" w14:textId="77777777" w:rsidR="006765E3" w:rsidRDefault="006765E3" w:rsidP="006765E3">
      <w:pPr>
        <w:pStyle w:val="ListParagraph"/>
        <w:numPr>
          <w:ilvl w:val="0"/>
          <w:numId w:val="20"/>
        </w:numPr>
        <w:tabs>
          <w:tab w:val="left" w:pos="360"/>
          <w:tab w:val="left" w:pos="720"/>
          <w:tab w:val="left" w:pos="1080"/>
          <w:tab w:val="left" w:pos="1440"/>
        </w:tabs>
        <w:suppressAutoHyphens/>
        <w:spacing w:before="120"/>
        <w:ind w:left="1296"/>
        <w:rPr>
          <w:szCs w:val="22"/>
        </w:rPr>
      </w:pPr>
      <w:r>
        <w:rPr>
          <w:szCs w:val="22"/>
        </w:rPr>
        <w:t>The exhaust fan associated with the Gelcoat Booth, Polycore Booth, Small Parts Lamination activities in the enclosure between the glass building and tooling/mold storage building, and the Varnish Booth shall be operating whenever usage of materials containing VOC/OS occurs and shall remain operating for at least 2 hours after the usage has been completed.  When hull/deck gelcoating/lamination are occurring, the doors on the north and east sides of the building will be closed.  In order to ensure sufficient make up controlled airflow through the building to the exhaust stacks, the doors on the south side of the gelcoat/lamination area and the south side of the building (mill area) will be open to a maximum of 10 feet.  When activities require, one of the internal doors between the two building halves may be opened, but only when the south side (mill area) door is closed.</w:t>
      </w:r>
    </w:p>
    <w:p w14:paraId="27F1BB88" w14:textId="77777777" w:rsidR="006765E3" w:rsidRDefault="006765E3" w:rsidP="006765E3">
      <w:pPr>
        <w:pStyle w:val="ListParagraph"/>
        <w:tabs>
          <w:tab w:val="left" w:pos="360"/>
          <w:tab w:val="left" w:pos="720"/>
          <w:tab w:val="left" w:pos="1080"/>
          <w:tab w:val="left" w:pos="1440"/>
        </w:tabs>
        <w:suppressAutoHyphens/>
        <w:spacing w:before="120"/>
        <w:ind w:left="1296"/>
        <w:rPr>
          <w:szCs w:val="22"/>
        </w:rPr>
      </w:pPr>
    </w:p>
    <w:p w14:paraId="7FB414D0" w14:textId="77777777" w:rsidR="006765E3" w:rsidRDefault="006765E3" w:rsidP="006765E3">
      <w:pPr>
        <w:pStyle w:val="ListParagraph"/>
        <w:numPr>
          <w:ilvl w:val="0"/>
          <w:numId w:val="20"/>
        </w:numPr>
        <w:tabs>
          <w:tab w:val="left" w:pos="360"/>
          <w:tab w:val="left" w:pos="720"/>
          <w:tab w:val="left" w:pos="1080"/>
          <w:tab w:val="left" w:pos="1440"/>
        </w:tabs>
        <w:suppressAutoHyphens/>
        <w:spacing w:before="120"/>
        <w:ind w:left="1296"/>
        <w:rPr>
          <w:szCs w:val="22"/>
        </w:rPr>
      </w:pPr>
      <w:r>
        <w:rPr>
          <w:szCs w:val="22"/>
        </w:rPr>
        <w:t>When determining the “VOC emission rate”, the percent of solids in the recovered solvents and hazardous waste, shall be documented and subtracted from the amount of recovered solvents and hazardous waste.</w:t>
      </w:r>
    </w:p>
    <w:p w14:paraId="3A8F698C" w14:textId="77777777" w:rsidR="006765E3" w:rsidRPr="005E2ED3" w:rsidRDefault="006765E3" w:rsidP="006765E3">
      <w:pPr>
        <w:pStyle w:val="ListParagraph"/>
        <w:rPr>
          <w:szCs w:val="22"/>
        </w:rPr>
      </w:pPr>
    </w:p>
    <w:p w14:paraId="2AD0EE9C" w14:textId="77777777" w:rsidR="006765E3" w:rsidRDefault="006765E3" w:rsidP="006765E3">
      <w:pPr>
        <w:pStyle w:val="ListParagraph"/>
        <w:numPr>
          <w:ilvl w:val="0"/>
          <w:numId w:val="20"/>
        </w:numPr>
        <w:tabs>
          <w:tab w:val="left" w:pos="360"/>
          <w:tab w:val="left" w:pos="720"/>
          <w:tab w:val="left" w:pos="1080"/>
          <w:tab w:val="left" w:pos="1440"/>
        </w:tabs>
        <w:suppressAutoHyphens/>
        <w:spacing w:before="120"/>
        <w:ind w:left="1296"/>
        <w:rPr>
          <w:szCs w:val="22"/>
        </w:rPr>
      </w:pPr>
      <w:r>
        <w:rPr>
          <w:szCs w:val="22"/>
        </w:rPr>
        <w:t>All materials containing VOC/OS shall be stored in closed containers and/or in small automatic closing safety cans.</w:t>
      </w:r>
    </w:p>
    <w:p w14:paraId="2C5EACD7" w14:textId="77777777" w:rsidR="006765E3" w:rsidRPr="005E2ED3" w:rsidRDefault="006765E3" w:rsidP="006765E3">
      <w:pPr>
        <w:pStyle w:val="ListParagraph"/>
        <w:rPr>
          <w:szCs w:val="22"/>
        </w:rPr>
      </w:pPr>
    </w:p>
    <w:p w14:paraId="47198999" w14:textId="77777777" w:rsidR="006765E3" w:rsidRDefault="006765E3" w:rsidP="006765E3">
      <w:pPr>
        <w:pStyle w:val="ListParagraph"/>
        <w:numPr>
          <w:ilvl w:val="0"/>
          <w:numId w:val="20"/>
        </w:numPr>
        <w:tabs>
          <w:tab w:val="left" w:pos="360"/>
          <w:tab w:val="left" w:pos="720"/>
          <w:tab w:val="left" w:pos="1080"/>
          <w:tab w:val="left" w:pos="1440"/>
        </w:tabs>
        <w:suppressAutoHyphens/>
        <w:spacing w:before="120"/>
        <w:ind w:left="1296"/>
        <w:rPr>
          <w:szCs w:val="22"/>
        </w:rPr>
      </w:pPr>
      <w:r>
        <w:rPr>
          <w:szCs w:val="22"/>
        </w:rPr>
        <w:t>Clean-up solvents washings shall be directed into containers that prevent evaporation into the atmosphere.</w:t>
      </w:r>
    </w:p>
    <w:p w14:paraId="39C09616" w14:textId="77777777" w:rsidR="006765E3" w:rsidRPr="00167903" w:rsidRDefault="006765E3" w:rsidP="006765E3">
      <w:pPr>
        <w:pStyle w:val="ListParagraph"/>
        <w:rPr>
          <w:szCs w:val="22"/>
        </w:rPr>
      </w:pPr>
    </w:p>
    <w:p w14:paraId="2C4AAC3A" w14:textId="77777777" w:rsidR="006765E3" w:rsidRDefault="006765E3" w:rsidP="006765E3">
      <w:pPr>
        <w:pStyle w:val="ListParagraph"/>
        <w:numPr>
          <w:ilvl w:val="0"/>
          <w:numId w:val="20"/>
        </w:numPr>
        <w:tabs>
          <w:tab w:val="left" w:pos="360"/>
          <w:tab w:val="left" w:pos="720"/>
          <w:tab w:val="left" w:pos="1080"/>
          <w:tab w:val="left" w:pos="1440"/>
        </w:tabs>
        <w:suppressAutoHyphens/>
        <w:spacing w:before="120"/>
        <w:ind w:left="1296"/>
        <w:rPr>
          <w:szCs w:val="22"/>
        </w:rPr>
      </w:pPr>
      <w:r>
        <w:rPr>
          <w:szCs w:val="22"/>
        </w:rPr>
        <w:t>All equipment, pipes, hoses, lids, fittings, etc., shall be operated/maintained in such a manner as to minimize leaks, fugitive VOC/OS emissions and spills of materials containing VOC/OS.</w:t>
      </w:r>
    </w:p>
    <w:p w14:paraId="47BDE591" w14:textId="77777777" w:rsidR="006765E3" w:rsidRPr="00167903" w:rsidRDefault="006765E3" w:rsidP="006765E3">
      <w:pPr>
        <w:pStyle w:val="ListParagraph"/>
        <w:rPr>
          <w:szCs w:val="22"/>
        </w:rPr>
      </w:pPr>
    </w:p>
    <w:p w14:paraId="5B1CC3DD" w14:textId="77777777" w:rsidR="006765E3" w:rsidRDefault="006765E3" w:rsidP="006765E3">
      <w:pPr>
        <w:pStyle w:val="ListParagraph"/>
        <w:numPr>
          <w:ilvl w:val="0"/>
          <w:numId w:val="20"/>
        </w:numPr>
        <w:tabs>
          <w:tab w:val="left" w:pos="360"/>
          <w:tab w:val="left" w:pos="720"/>
          <w:tab w:val="left" w:pos="1080"/>
          <w:tab w:val="left" w:pos="1440"/>
        </w:tabs>
        <w:suppressAutoHyphens/>
        <w:spacing w:before="120"/>
        <w:rPr>
          <w:szCs w:val="22"/>
        </w:rPr>
      </w:pPr>
      <w:r>
        <w:rPr>
          <w:szCs w:val="22"/>
        </w:rPr>
        <w:t xml:space="preserve">    Work practice controls, when practicable, shall include limiting the amount of clean-up solvents issued to employees and employees shall use gloves whenever handling resins.</w:t>
      </w:r>
    </w:p>
    <w:p w14:paraId="7992ED78" w14:textId="77777777" w:rsidR="006765E3" w:rsidRPr="00167903" w:rsidRDefault="006765E3" w:rsidP="006765E3">
      <w:pPr>
        <w:pStyle w:val="ListParagraph"/>
        <w:rPr>
          <w:szCs w:val="22"/>
        </w:rPr>
      </w:pPr>
    </w:p>
    <w:p w14:paraId="14ACFBEC" w14:textId="77777777" w:rsidR="006765E3" w:rsidRDefault="006765E3" w:rsidP="006765E3">
      <w:pPr>
        <w:pStyle w:val="ListParagraph"/>
        <w:numPr>
          <w:ilvl w:val="0"/>
          <w:numId w:val="20"/>
        </w:numPr>
        <w:tabs>
          <w:tab w:val="left" w:pos="360"/>
          <w:tab w:val="left" w:pos="720"/>
          <w:tab w:val="left" w:pos="1080"/>
          <w:tab w:val="left" w:pos="1440"/>
        </w:tabs>
        <w:suppressAutoHyphens/>
        <w:spacing w:before="120"/>
        <w:ind w:left="1296"/>
        <w:rPr>
          <w:szCs w:val="22"/>
        </w:rPr>
      </w:pPr>
      <w:r>
        <w:rPr>
          <w:szCs w:val="22"/>
        </w:rPr>
        <w:t>Immediately attend to all spills of materials containing VOC/OS as appropriate.</w:t>
      </w:r>
    </w:p>
    <w:p w14:paraId="4B4952CB" w14:textId="77777777" w:rsidR="006765E3" w:rsidRPr="00167903" w:rsidRDefault="006765E3" w:rsidP="006765E3">
      <w:pPr>
        <w:pStyle w:val="ListParagraph"/>
        <w:rPr>
          <w:szCs w:val="22"/>
        </w:rPr>
      </w:pPr>
    </w:p>
    <w:p w14:paraId="56FA0937" w14:textId="77777777" w:rsidR="006765E3" w:rsidRDefault="006765E3" w:rsidP="006765E3">
      <w:pPr>
        <w:pStyle w:val="ListParagraph"/>
        <w:numPr>
          <w:ilvl w:val="0"/>
          <w:numId w:val="20"/>
        </w:numPr>
        <w:tabs>
          <w:tab w:val="left" w:pos="360"/>
          <w:tab w:val="left" w:pos="720"/>
          <w:tab w:val="left" w:pos="1080"/>
          <w:tab w:val="left" w:pos="1440"/>
        </w:tabs>
        <w:suppressAutoHyphens/>
        <w:ind w:left="1296"/>
        <w:rPr>
          <w:szCs w:val="22"/>
        </w:rPr>
      </w:pPr>
      <w:r>
        <w:rPr>
          <w:szCs w:val="22"/>
        </w:rPr>
        <w:t>For each of the two (2) exhaust stacks in the glass shop (gelcoat booth and Polycore booth) and the exhaust stack associated with the small parts lamination in the enclosure, there shall be no device, which (a) reduces the vertical momentum of the stack gas, or (b) reduces the vertical dispersion of the stack gas.</w:t>
      </w:r>
    </w:p>
    <w:p w14:paraId="51406A28" w14:textId="51566000" w:rsidR="00FB633D" w:rsidRDefault="00FB633D" w:rsidP="006765E3">
      <w:pPr>
        <w:tabs>
          <w:tab w:val="left" w:pos="360"/>
          <w:tab w:val="left" w:pos="720"/>
          <w:tab w:val="left" w:pos="1080"/>
          <w:tab w:val="left" w:pos="1440"/>
        </w:tabs>
        <w:suppressAutoHyphens/>
        <w:spacing w:after="100"/>
        <w:ind w:left="360"/>
        <w:rPr>
          <w:szCs w:val="22"/>
        </w:rPr>
      </w:pPr>
      <w:r>
        <w:rPr>
          <w:szCs w:val="22"/>
        </w:rPr>
        <w:t>[Rule</w:t>
      </w:r>
      <w:r w:rsidR="006765E3">
        <w:rPr>
          <w:szCs w:val="22"/>
        </w:rPr>
        <w:t xml:space="preserve"> </w:t>
      </w:r>
      <w:r>
        <w:rPr>
          <w:szCs w:val="22"/>
        </w:rPr>
        <w:t>62-296.320(1), F.A.C.</w:t>
      </w:r>
      <w:r w:rsidR="006765E3">
        <w:rPr>
          <w:szCs w:val="22"/>
        </w:rPr>
        <w:t xml:space="preserve">, </w:t>
      </w:r>
      <w:r w:rsidR="006765E3" w:rsidRPr="00194216">
        <w:rPr>
          <w:szCs w:val="22"/>
        </w:rPr>
        <w:t>Construction Permit No. 1030224-010-AC</w:t>
      </w:r>
      <w:r>
        <w:rPr>
          <w:szCs w:val="22"/>
        </w:rPr>
        <w:t>]</w:t>
      </w:r>
    </w:p>
    <w:p w14:paraId="2F355EF1" w14:textId="77777777" w:rsidR="00C01B12" w:rsidRDefault="00C01B12" w:rsidP="00A9455C">
      <w:pPr>
        <w:numPr>
          <w:ilvl w:val="0"/>
          <w:numId w:val="1"/>
        </w:numPr>
        <w:tabs>
          <w:tab w:val="clear" w:pos="450"/>
          <w:tab w:val="left" w:pos="360"/>
          <w:tab w:val="left" w:pos="720"/>
          <w:tab w:val="left" w:pos="1080"/>
          <w:tab w:val="left" w:pos="1440"/>
        </w:tabs>
        <w:suppressAutoHyphens/>
        <w:spacing w:after="100"/>
        <w:ind w:left="360" w:hanging="360"/>
        <w:rPr>
          <w:szCs w:val="22"/>
        </w:rPr>
      </w:pPr>
      <w:r w:rsidRPr="00347297">
        <w:rPr>
          <w:szCs w:val="22"/>
          <w:u w:val="single"/>
        </w:rPr>
        <w:t>General Visible Emissions</w:t>
      </w:r>
      <w:r>
        <w:rPr>
          <w:szCs w:val="22"/>
        </w:rPr>
        <w:t>.</w:t>
      </w:r>
      <w:r w:rsidRPr="00D93E62">
        <w:rPr>
          <w:szCs w:val="22"/>
        </w:rPr>
        <w:t xml:space="preserve">  No person shall cause, let, permit, suffer or allow to be discharged into the atmosphere the emissions of air pollutants from any activity equal to or greater than 20% opacity.  This regulation does not impose a specific testing requirement.  [Rule 62-296.320(4</w:t>
      </w:r>
      <w:r>
        <w:rPr>
          <w:szCs w:val="22"/>
        </w:rPr>
        <w:t>)</w:t>
      </w:r>
      <w:r w:rsidR="00E16FD0">
        <w:rPr>
          <w:szCs w:val="22"/>
        </w:rPr>
        <w:t>(b)</w:t>
      </w:r>
      <w:r w:rsidRPr="00D93E62">
        <w:rPr>
          <w:szCs w:val="22"/>
        </w:rPr>
        <w:t>, F.A.C.]</w:t>
      </w:r>
    </w:p>
    <w:p w14:paraId="2D88184C" w14:textId="77777777" w:rsidR="007E6793" w:rsidRPr="000C35BE" w:rsidRDefault="007E6793" w:rsidP="00A9455C">
      <w:pPr>
        <w:numPr>
          <w:ilvl w:val="0"/>
          <w:numId w:val="1"/>
        </w:numPr>
        <w:tabs>
          <w:tab w:val="clear" w:pos="450"/>
          <w:tab w:val="left" w:pos="360"/>
          <w:tab w:val="left" w:pos="720"/>
          <w:tab w:val="left" w:pos="1080"/>
          <w:tab w:val="left" w:pos="1440"/>
        </w:tabs>
        <w:suppressAutoHyphens/>
        <w:ind w:left="360" w:hanging="360"/>
        <w:rPr>
          <w:szCs w:val="22"/>
        </w:rPr>
      </w:pPr>
      <w:r w:rsidRPr="007E6793">
        <w:rPr>
          <w:szCs w:val="22"/>
          <w:u w:val="single"/>
        </w:rPr>
        <w:t>Unconfined Particulate Matter</w:t>
      </w:r>
      <w:r w:rsidRPr="007E6793">
        <w:t>.</w:t>
      </w:r>
      <w:r w:rsidR="00533355">
        <w:t xml:space="preserve">  </w:t>
      </w:r>
      <w:r w:rsidR="00533355" w:rsidRPr="0049740F">
        <w:t>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w:t>
      </w:r>
      <w:r w:rsidRPr="007E6793">
        <w:t xml:space="preserve">  Reasonable precautions to prevent emissions of unconfined particulate matter at this facility include:</w:t>
      </w:r>
    </w:p>
    <w:p w14:paraId="5918DFCB" w14:textId="77777777" w:rsidR="000C35BE" w:rsidRDefault="000C35BE" w:rsidP="000C35BE">
      <w:pPr>
        <w:tabs>
          <w:tab w:val="left" w:pos="360"/>
          <w:tab w:val="left" w:pos="720"/>
          <w:tab w:val="left" w:pos="1080"/>
          <w:tab w:val="left" w:pos="1440"/>
        </w:tabs>
        <w:suppressAutoHyphens/>
        <w:rPr>
          <w:szCs w:val="22"/>
        </w:rPr>
      </w:pPr>
    </w:p>
    <w:p w14:paraId="2A4E53D3" w14:textId="77777777" w:rsidR="000C35BE" w:rsidRPr="00832206" w:rsidRDefault="000C35BE" w:rsidP="000C35BE">
      <w:pPr>
        <w:tabs>
          <w:tab w:val="left" w:pos="1440"/>
        </w:tabs>
        <w:spacing w:after="120"/>
        <w:ind w:left="990" w:hanging="270"/>
      </w:pPr>
      <w:r w:rsidRPr="00832206">
        <w:t>a.</w:t>
      </w:r>
      <w:r w:rsidRPr="00832206">
        <w:tab/>
        <w:t>Using enclosures and/or wind screens as necessary.</w:t>
      </w:r>
    </w:p>
    <w:p w14:paraId="19F2A0C5" w14:textId="77777777" w:rsidR="000C35BE" w:rsidRPr="00832206" w:rsidRDefault="000C35BE" w:rsidP="000C35BE">
      <w:pPr>
        <w:tabs>
          <w:tab w:val="left" w:pos="1440"/>
        </w:tabs>
        <w:spacing w:after="120"/>
        <w:ind w:left="990" w:hanging="270"/>
      </w:pPr>
      <w:r w:rsidRPr="00832206">
        <w:t>b.</w:t>
      </w:r>
      <w:r w:rsidRPr="00832206">
        <w:tab/>
        <w:t>Vacuuming and/or sweeping of the heavy sanding/grinding area as necessary.</w:t>
      </w:r>
    </w:p>
    <w:p w14:paraId="0C0E5440" w14:textId="77777777" w:rsidR="000C35BE" w:rsidRPr="00832206" w:rsidRDefault="000C35BE" w:rsidP="000C35BE">
      <w:pPr>
        <w:tabs>
          <w:tab w:val="left" w:pos="1440"/>
        </w:tabs>
        <w:spacing w:after="120"/>
        <w:ind w:left="990" w:hanging="270"/>
      </w:pPr>
      <w:r w:rsidRPr="00832206">
        <w:t>c.</w:t>
      </w:r>
      <w:r w:rsidRPr="00832206">
        <w:tab/>
        <w:t>The buildings shall be kept reasonably clean and the dust controlled to reasonable levels by vacuuming and/or sweeping as necessary.</w:t>
      </w:r>
    </w:p>
    <w:p w14:paraId="1CC2D4F2" w14:textId="77777777" w:rsidR="000C35BE" w:rsidRDefault="000C35BE" w:rsidP="000C35BE">
      <w:pPr>
        <w:tabs>
          <w:tab w:val="left" w:pos="1440"/>
        </w:tabs>
        <w:spacing w:after="120"/>
        <w:ind w:left="990" w:hanging="270"/>
      </w:pPr>
      <w:r w:rsidRPr="00832206">
        <w:t>d.</w:t>
      </w:r>
      <w:r w:rsidRPr="00832206">
        <w:tab/>
        <w:t>Use</w:t>
      </w:r>
      <w:r>
        <w:t xml:space="preserve"> the hoods, fans, filters and similar equipment to contain, capture and/or vent particulate matter, which shall include the use of filters in the Grinding/Trimming activities (enclosure), Gelcoat Spray Booth, Polycore Booth, and Cutting/Grinding Booth.</w:t>
      </w:r>
    </w:p>
    <w:p w14:paraId="79701C81" w14:textId="77777777" w:rsidR="000C35BE" w:rsidRDefault="000C35BE" w:rsidP="000C35BE">
      <w:pPr>
        <w:tabs>
          <w:tab w:val="left" w:pos="1440"/>
        </w:tabs>
        <w:spacing w:after="120"/>
        <w:ind w:left="720"/>
      </w:pPr>
      <w:r>
        <w:t>As an indicator that adequate control measures are being employed, visible emission s from exhaust fans, doors, and vents should not exceed five percent (5%) opacity.  If this level is exceeded, it shall not be considered a violation in and of itself, but may allow the Department to require additional controls or work practices.</w:t>
      </w:r>
    </w:p>
    <w:p w14:paraId="5D0283D6" w14:textId="77777777" w:rsidR="00E87E61" w:rsidRPr="000A0495" w:rsidRDefault="00E87E61" w:rsidP="00712672">
      <w:pPr>
        <w:tabs>
          <w:tab w:val="left" w:pos="360"/>
          <w:tab w:val="left" w:pos="720"/>
          <w:tab w:val="left" w:pos="1080"/>
          <w:tab w:val="left" w:pos="1440"/>
        </w:tabs>
        <w:spacing w:after="120"/>
        <w:ind w:left="360"/>
      </w:pPr>
      <w:r w:rsidRPr="000A0495">
        <w:t xml:space="preserve">[Rule 62-296.320(4)(c), </w:t>
      </w:r>
      <w:r w:rsidR="000C35BE">
        <w:t xml:space="preserve">F.A.C.; </w:t>
      </w:r>
      <w:r w:rsidR="000C35BE" w:rsidRPr="00194216">
        <w:rPr>
          <w:szCs w:val="22"/>
        </w:rPr>
        <w:t>Construction Permit No. 1030224-0</w:t>
      </w:r>
      <w:r w:rsidR="000C35BE">
        <w:rPr>
          <w:szCs w:val="22"/>
        </w:rPr>
        <w:t>10</w:t>
      </w:r>
      <w:r w:rsidR="000C35BE" w:rsidRPr="00194216">
        <w:rPr>
          <w:szCs w:val="22"/>
        </w:rPr>
        <w:t>-AC</w:t>
      </w:r>
      <w:r w:rsidRPr="000A0495">
        <w:t>]</w:t>
      </w:r>
    </w:p>
    <w:p w14:paraId="44889610" w14:textId="77777777" w:rsidR="003D1146" w:rsidRDefault="00C01B12" w:rsidP="005739CC">
      <w:pPr>
        <w:tabs>
          <w:tab w:val="left" w:pos="360"/>
          <w:tab w:val="left" w:pos="720"/>
          <w:tab w:val="left" w:pos="1080"/>
          <w:tab w:val="left" w:pos="1440"/>
        </w:tabs>
        <w:spacing w:after="120"/>
        <w:ind w:left="360" w:hanging="360"/>
      </w:pPr>
      <w:r>
        <w:rPr>
          <w:b/>
          <w:u w:val="single"/>
        </w:rPr>
        <w:t>Annual Reports and Fees</w:t>
      </w:r>
      <w:r w:rsidR="002E7F87" w:rsidRPr="003D1146">
        <w:t xml:space="preserve"> </w:t>
      </w:r>
    </w:p>
    <w:p w14:paraId="46F1BE2D" w14:textId="77777777" w:rsidR="00C01B12" w:rsidRPr="00D93E62" w:rsidRDefault="002E7F87" w:rsidP="007C1680">
      <w:pPr>
        <w:tabs>
          <w:tab w:val="left" w:pos="360"/>
          <w:tab w:val="left" w:pos="720"/>
          <w:tab w:val="left" w:pos="1080"/>
          <w:tab w:val="left" w:pos="1440"/>
        </w:tabs>
        <w:spacing w:after="100"/>
        <w:ind w:left="360" w:hanging="360"/>
        <w:rPr>
          <w:b/>
          <w:u w:val="single"/>
        </w:rPr>
      </w:pPr>
      <w:r w:rsidRPr="003D1146">
        <w:t>See Appendix RR</w:t>
      </w:r>
      <w:r w:rsidR="003D1146" w:rsidRPr="003D1146">
        <w:t xml:space="preserve">, Facility-wide Reporting </w:t>
      </w:r>
      <w:r w:rsidR="004642C4" w:rsidRPr="003D1146">
        <w:t>Requirements</w:t>
      </w:r>
      <w:r w:rsidR="003D1146">
        <w:t xml:space="preserve"> for additional details.</w:t>
      </w:r>
    </w:p>
    <w:p w14:paraId="4319A06F" w14:textId="77777777" w:rsidR="00C01B12" w:rsidRDefault="00BF788C" w:rsidP="00A9455C">
      <w:pPr>
        <w:numPr>
          <w:ilvl w:val="0"/>
          <w:numId w:val="1"/>
        </w:numPr>
        <w:tabs>
          <w:tab w:val="clear" w:pos="450"/>
          <w:tab w:val="left" w:pos="360"/>
          <w:tab w:val="left" w:pos="720"/>
          <w:tab w:val="left" w:pos="1080"/>
          <w:tab w:val="left" w:pos="1440"/>
        </w:tabs>
        <w:suppressAutoHyphens/>
        <w:spacing w:after="100"/>
        <w:ind w:left="360" w:hanging="360"/>
        <w:rPr>
          <w:szCs w:val="22"/>
        </w:rPr>
      </w:pPr>
      <w:r w:rsidRPr="00BF788C">
        <w:rPr>
          <w:bCs/>
          <w:szCs w:val="22"/>
          <w:u w:val="single"/>
        </w:rPr>
        <w:t>Electronic Annual Operating Report and Title V Annual Emissions Fees</w:t>
      </w:r>
      <w:r w:rsidRPr="00BF788C">
        <w:rPr>
          <w:bCs/>
          <w:szCs w:val="22"/>
        </w:rPr>
        <w:t>.</w:t>
      </w:r>
      <w:r>
        <w:rPr>
          <w:bCs/>
          <w:szCs w:val="22"/>
        </w:rPr>
        <w:t xml:space="preserve">  </w:t>
      </w:r>
      <w:r w:rsidRPr="00BF788C">
        <w:rPr>
          <w:bCs/>
          <w:szCs w:val="22"/>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w:t>
      </w:r>
      <w:r>
        <w:rPr>
          <w:bCs/>
          <w:szCs w:val="22"/>
        </w:rPr>
        <w:t>’s</w:t>
      </w:r>
      <w:r w:rsidRPr="00BF788C">
        <w:rPr>
          <w:bCs/>
          <w:szCs w:val="22"/>
        </w:rPr>
        <w:t xml:space="preserve"> </w:t>
      </w:r>
      <w:r w:rsidR="00EE32B9">
        <w:rPr>
          <w:bCs/>
          <w:szCs w:val="22"/>
        </w:rPr>
        <w:t xml:space="preserve">(DEP) </w:t>
      </w:r>
      <w:r w:rsidRPr="00BF788C">
        <w:rPr>
          <w:bCs/>
          <w:szCs w:val="22"/>
        </w:rPr>
        <w:t xml:space="preserve">Division of Air Resource Management. </w:t>
      </w:r>
      <w:r>
        <w:rPr>
          <w:bCs/>
          <w:szCs w:val="22"/>
        </w:rPr>
        <w:t xml:space="preserve"> </w:t>
      </w:r>
      <w:r w:rsidRPr="00BF788C">
        <w:rPr>
          <w:bCs/>
          <w:szCs w:val="22"/>
        </w:rPr>
        <w:t xml:space="preserve">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w:t>
      </w:r>
      <w:r w:rsidR="00EE32B9">
        <w:rPr>
          <w:bCs/>
          <w:szCs w:val="22"/>
        </w:rPr>
        <w:t xml:space="preserve"> </w:t>
      </w:r>
      <w:r w:rsidRPr="00BF788C">
        <w:rPr>
          <w:bCs/>
          <w:szCs w:val="22"/>
        </w:rPr>
        <w:t xml:space="preserve">Emissions shall be computed in accordance with the provisions of subsection 62-210.370(2), F.A.C. </w:t>
      </w:r>
      <w:r>
        <w:rPr>
          <w:bCs/>
          <w:szCs w:val="22"/>
        </w:rPr>
        <w:t xml:space="preserve"> </w:t>
      </w:r>
      <w:r w:rsidRPr="00BF788C">
        <w:rPr>
          <w:bCs/>
          <w:szCs w:val="22"/>
        </w:rPr>
        <w:t xml:space="preserve">Each Title V source must pay between January 15 and April 1 of each year an annual emissions fee in an amount determined as set forth in subsection 62-213.205(1), F.A.C. </w:t>
      </w:r>
      <w:r>
        <w:rPr>
          <w:bCs/>
          <w:szCs w:val="22"/>
        </w:rPr>
        <w:t xml:space="preserve"> </w:t>
      </w:r>
      <w:r w:rsidRPr="00BF788C">
        <w:rPr>
          <w:bCs/>
          <w:szCs w:val="22"/>
        </w:rPr>
        <w:t xml:space="preserve">The annual fee shall only apply to those regulated pollutants, except carbon monoxide and greenhouse gases, for which an allowable numeric emission-limiting standard is specified in the source’s most recent construction permit or operation permit. </w:t>
      </w:r>
      <w:r>
        <w:rPr>
          <w:bCs/>
          <w:szCs w:val="22"/>
        </w:rPr>
        <w:t xml:space="preserve"> </w:t>
      </w:r>
      <w:r w:rsidRPr="00BF788C">
        <w:rPr>
          <w:bCs/>
          <w:szCs w:val="22"/>
        </w:rPr>
        <w:t>Upon completing the required EAOR entries, the EAOR Title V Fee Invoice can be printed by the source showing which of the reported emissions are subject to the fee and the total Title V Annual Emissions Fee that is due.</w:t>
      </w:r>
      <w:r>
        <w:rPr>
          <w:bCs/>
          <w:szCs w:val="22"/>
        </w:rPr>
        <w:t xml:space="preserve">  </w:t>
      </w:r>
      <w:r w:rsidRPr="00BF788C">
        <w:rPr>
          <w:bCs/>
          <w:szCs w:val="22"/>
        </w:rPr>
        <w:t>The submission of the annual Title V emissions fee payment is also due (postmarked) by April 1</w:t>
      </w:r>
      <w:r w:rsidRPr="00BF788C">
        <w:rPr>
          <w:bCs/>
          <w:szCs w:val="22"/>
          <w:vertAlign w:val="superscript"/>
        </w:rPr>
        <w:t>st</w:t>
      </w:r>
      <w:r w:rsidRPr="00BF788C">
        <w:rPr>
          <w:bCs/>
          <w:szCs w:val="22"/>
        </w:rPr>
        <w:t xml:space="preserve"> of each year.</w:t>
      </w:r>
      <w:r>
        <w:rPr>
          <w:bCs/>
          <w:szCs w:val="22"/>
        </w:rPr>
        <w:t xml:space="preserve">  </w:t>
      </w:r>
      <w:r w:rsidRPr="00BF788C">
        <w:rPr>
          <w:bCs/>
          <w:szCs w:val="22"/>
        </w:rPr>
        <w:t xml:space="preserve">A copy of the system-generated EAOR Title V </w:t>
      </w:r>
      <w:r w:rsidR="005F029C">
        <w:rPr>
          <w:bCs/>
          <w:szCs w:val="22"/>
        </w:rPr>
        <w:t xml:space="preserve">Annual </w:t>
      </w:r>
      <w:r w:rsidRPr="00BF788C">
        <w:rPr>
          <w:bCs/>
          <w:szCs w:val="22"/>
        </w:rPr>
        <w:t>Emissions Fee Invoice and the indicated total fee shall be submitted to:</w:t>
      </w:r>
      <w:r>
        <w:rPr>
          <w:bCs/>
          <w:szCs w:val="22"/>
        </w:rPr>
        <w:t xml:space="preserve">  </w:t>
      </w:r>
      <w:r w:rsidRPr="00BF788C">
        <w:rPr>
          <w:b/>
          <w:bCs/>
          <w:szCs w:val="22"/>
        </w:rPr>
        <w:t>Major Air Pollution Source Annual Emissions Fee, P</w:t>
      </w:r>
      <w:r w:rsidR="00EE32B9">
        <w:rPr>
          <w:b/>
          <w:bCs/>
          <w:szCs w:val="22"/>
        </w:rPr>
        <w:t>ost Office Box 3070, Tallahassee, Florida</w:t>
      </w:r>
      <w:r w:rsidRPr="00BF788C">
        <w:rPr>
          <w:b/>
          <w:bCs/>
          <w:szCs w:val="22"/>
        </w:rPr>
        <w:t xml:space="preserve"> 32315-3070.</w:t>
      </w:r>
      <w:r>
        <w:rPr>
          <w:bCs/>
          <w:szCs w:val="22"/>
        </w:rPr>
        <w:t xml:space="preserve"> </w:t>
      </w:r>
      <w:r w:rsidRPr="00BF788C">
        <w:rPr>
          <w:bCs/>
          <w:szCs w:val="22"/>
        </w:rPr>
        <w:t xml:space="preserve"> Additional information is available by accessing the Title V Annual Emissions Fee On-line Information Center at the following Internet web site:</w:t>
      </w:r>
      <w:r>
        <w:rPr>
          <w:bCs/>
          <w:szCs w:val="22"/>
        </w:rPr>
        <w:t xml:space="preserve"> </w:t>
      </w:r>
      <w:r w:rsidRPr="00BF788C">
        <w:rPr>
          <w:bCs/>
          <w:szCs w:val="22"/>
        </w:rPr>
        <w:t xml:space="preserve"> </w:t>
      </w:r>
      <w:hyperlink r:id="rId29" w:history="1">
        <w:r w:rsidRPr="00BF788C">
          <w:rPr>
            <w:rStyle w:val="Hyperlink"/>
            <w:bCs/>
            <w:szCs w:val="22"/>
          </w:rPr>
          <w:t>http://www.dep.state.fl.us/air/emission/tvfee.htm</w:t>
        </w:r>
      </w:hyperlink>
      <w:r w:rsidRPr="00BF788C">
        <w:rPr>
          <w:bCs/>
          <w:szCs w:val="22"/>
        </w:rPr>
        <w:t>.</w:t>
      </w:r>
      <w:r>
        <w:rPr>
          <w:bCs/>
          <w:szCs w:val="22"/>
        </w:rPr>
        <w:t xml:space="preserve"> </w:t>
      </w:r>
      <w:r w:rsidRPr="00BF788C">
        <w:rPr>
          <w:bCs/>
          <w:szCs w:val="22"/>
        </w:rPr>
        <w:t xml:space="preserve"> [Rules 62-210.370(3), 62-210.900 &amp; 62-213.205, F.A.C.; and</w:t>
      </w:r>
      <w:r>
        <w:rPr>
          <w:bCs/>
          <w:szCs w:val="22"/>
        </w:rPr>
        <w:t>,</w:t>
      </w:r>
      <w:r w:rsidRPr="00BF788C">
        <w:rPr>
          <w:bCs/>
          <w:szCs w:val="22"/>
        </w:rPr>
        <w:t xml:space="preserve"> §403.0872(11), Florida Statutes (2013)]</w:t>
      </w:r>
    </w:p>
    <w:p w14:paraId="492CA53B" w14:textId="77777777" w:rsidR="00BF788C" w:rsidRPr="00BF788C" w:rsidRDefault="00BF788C" w:rsidP="00BF788C">
      <w:pPr>
        <w:tabs>
          <w:tab w:val="left" w:pos="360"/>
          <w:tab w:val="left" w:pos="720"/>
          <w:tab w:val="left" w:pos="1080"/>
          <w:tab w:val="left" w:pos="1440"/>
        </w:tabs>
        <w:suppressAutoHyphens/>
        <w:spacing w:after="100"/>
        <w:ind w:left="360"/>
        <w:rPr>
          <w:bCs/>
          <w:i/>
          <w:iCs/>
          <w:szCs w:val="22"/>
        </w:rPr>
      </w:pPr>
      <w:r w:rsidRPr="00BF788C">
        <w:rPr>
          <w:bCs/>
          <w:i/>
          <w:iCs/>
          <w:szCs w:val="22"/>
        </w:rPr>
        <w:t>{Permitting Note:  Resources to help you complete your AOR are available on the electronic AOR (EAOR) website at:</w:t>
      </w:r>
      <w:r>
        <w:rPr>
          <w:bCs/>
          <w:i/>
          <w:iCs/>
          <w:szCs w:val="22"/>
        </w:rPr>
        <w:t xml:space="preserve"> </w:t>
      </w:r>
      <w:r w:rsidRPr="00BF788C">
        <w:rPr>
          <w:bCs/>
          <w:i/>
          <w:iCs/>
          <w:szCs w:val="22"/>
        </w:rPr>
        <w:t xml:space="preserve"> </w:t>
      </w:r>
      <w:hyperlink r:id="rId30" w:history="1">
        <w:r w:rsidRPr="00BF788C">
          <w:rPr>
            <w:rStyle w:val="Hyperlink"/>
            <w:bCs/>
            <w:i/>
            <w:iCs/>
            <w:szCs w:val="22"/>
          </w:rPr>
          <w:t>http://www.dep.state.fl.us/air/emission/eaor</w:t>
        </w:r>
      </w:hyperlink>
      <w:r>
        <w:rPr>
          <w:bCs/>
          <w:i/>
          <w:iCs/>
          <w:szCs w:val="22"/>
        </w:rPr>
        <w:t xml:space="preserve">.  </w:t>
      </w:r>
      <w:r w:rsidRPr="00BF788C">
        <w:rPr>
          <w:bCs/>
          <w:i/>
          <w:iCs/>
          <w:szCs w:val="22"/>
        </w:rPr>
        <w:t xml:space="preserve">If you have questions or need assistance after reviewing the information posted on the EAOR website, please contact the Department by phone at (850) 717-9000 or email at </w:t>
      </w:r>
      <w:hyperlink r:id="rId31" w:history="1">
        <w:r w:rsidRPr="00BF788C">
          <w:rPr>
            <w:rStyle w:val="Hyperlink"/>
            <w:bCs/>
            <w:i/>
            <w:iCs/>
            <w:szCs w:val="22"/>
          </w:rPr>
          <w:t>eaor@dep.state.fl.us</w:t>
        </w:r>
      </w:hyperlink>
      <w:r w:rsidRPr="00BF788C">
        <w:rPr>
          <w:bCs/>
          <w:i/>
          <w:iCs/>
          <w:szCs w:val="22"/>
        </w:rPr>
        <w:t>.}</w:t>
      </w:r>
    </w:p>
    <w:p w14:paraId="50CB9948" w14:textId="77777777" w:rsidR="00BF788C" w:rsidRPr="00BF788C" w:rsidRDefault="00BF788C" w:rsidP="00BF788C">
      <w:pPr>
        <w:tabs>
          <w:tab w:val="left" w:pos="360"/>
          <w:tab w:val="left" w:pos="720"/>
          <w:tab w:val="left" w:pos="1080"/>
          <w:tab w:val="left" w:pos="1440"/>
        </w:tabs>
        <w:suppressAutoHyphens/>
        <w:spacing w:after="100"/>
        <w:ind w:left="360"/>
        <w:rPr>
          <w:bCs/>
          <w:i/>
          <w:iCs/>
          <w:szCs w:val="22"/>
        </w:rPr>
      </w:pPr>
      <w:r w:rsidRPr="00BF788C">
        <w:rPr>
          <w:bCs/>
          <w:i/>
          <w:iCs/>
          <w:szCs w:val="22"/>
        </w:rPr>
        <w:t>{Permitting Note:</w:t>
      </w:r>
      <w:r w:rsidR="00712672">
        <w:rPr>
          <w:bCs/>
          <w:i/>
          <w:iCs/>
          <w:szCs w:val="22"/>
        </w:rPr>
        <w:t xml:space="preserve"> </w:t>
      </w:r>
      <w:r w:rsidRPr="00BF788C">
        <w:rPr>
          <w:bCs/>
          <w:i/>
          <w:iCs/>
          <w:szCs w:val="22"/>
        </w:rPr>
        <w:t xml:space="preserve"> The Title V Annual Emissions Fee form (DEP Form No. 62-213.900(1)) has been repealed. </w:t>
      </w:r>
      <w:r>
        <w:rPr>
          <w:bCs/>
          <w:i/>
          <w:iCs/>
          <w:szCs w:val="22"/>
        </w:rPr>
        <w:t xml:space="preserve"> </w:t>
      </w:r>
      <w:r w:rsidRPr="00BF788C">
        <w:rPr>
          <w:b/>
          <w:bCs/>
          <w:i/>
          <w:iCs/>
          <w:szCs w:val="22"/>
        </w:rPr>
        <w:t>A separate Annual Emissions Fee form is no longer required to be submitted by March 1st each year.</w:t>
      </w:r>
      <w:r w:rsidRPr="00BF788C">
        <w:rPr>
          <w:bCs/>
          <w:i/>
          <w:iCs/>
          <w:szCs w:val="22"/>
        </w:rPr>
        <w:t>}</w:t>
      </w:r>
    </w:p>
    <w:p w14:paraId="2DC4389F" w14:textId="77777777" w:rsidR="002405F4" w:rsidRPr="00B47D51" w:rsidRDefault="00085EC1" w:rsidP="00A9455C">
      <w:pPr>
        <w:numPr>
          <w:ilvl w:val="0"/>
          <w:numId w:val="1"/>
        </w:numPr>
        <w:tabs>
          <w:tab w:val="clear" w:pos="450"/>
          <w:tab w:val="left" w:pos="360"/>
          <w:tab w:val="left" w:pos="720"/>
          <w:tab w:val="left" w:pos="1080"/>
          <w:tab w:val="left" w:pos="1440"/>
        </w:tabs>
        <w:suppressAutoHyphens/>
        <w:spacing w:after="100"/>
        <w:ind w:left="360" w:hanging="360"/>
        <w:rPr>
          <w:szCs w:val="22"/>
        </w:rPr>
      </w:pPr>
      <w:r w:rsidRPr="0078478E">
        <w:rPr>
          <w:szCs w:val="16"/>
          <w:u w:val="single"/>
        </w:rPr>
        <w:t>Annual Statement of Compliance</w:t>
      </w:r>
      <w:r w:rsidRPr="0078478E">
        <w:rPr>
          <w:szCs w:val="16"/>
        </w:rPr>
        <w:t>.</w:t>
      </w:r>
      <w:r w:rsidR="002E7F87">
        <w:rPr>
          <w:szCs w:val="16"/>
        </w:rPr>
        <w:t xml:space="preserve">  </w:t>
      </w:r>
      <w:r w:rsidR="002E7F87" w:rsidRPr="00D93E62">
        <w:rPr>
          <w:szCs w:val="22"/>
        </w:rPr>
        <w:t>The permittee shall submit an annual</w:t>
      </w:r>
      <w:r w:rsidR="002E7F87">
        <w:rPr>
          <w:szCs w:val="22"/>
        </w:rPr>
        <w:t xml:space="preserve"> statement of compliance to the compliance authority at the address shown on the cover of this permit </w:t>
      </w:r>
      <w:r w:rsidR="002E7F87" w:rsidRPr="0078478E">
        <w:rPr>
          <w:szCs w:val="16"/>
        </w:rPr>
        <w:t>within 60 days after the end of each calendar year during which the Title V permit was effective</w:t>
      </w:r>
      <w:r w:rsidR="002E7F87">
        <w:rPr>
          <w:szCs w:val="16"/>
        </w:rPr>
        <w:t>.</w:t>
      </w:r>
      <w:r w:rsidR="002E7F87">
        <w:t xml:space="preserve">  </w:t>
      </w:r>
      <w:r w:rsidR="002E7F87" w:rsidRPr="0078478E">
        <w:t>[Rules 62-213.440(3)(a)2. &amp; 3. and (b), F.A.C.]</w:t>
      </w:r>
    </w:p>
    <w:p w14:paraId="5BBD00F4" w14:textId="77777777" w:rsidR="00B47D51" w:rsidRPr="00E95311" w:rsidRDefault="00B47D51" w:rsidP="007C1680">
      <w:pPr>
        <w:tabs>
          <w:tab w:val="left" w:pos="360"/>
          <w:tab w:val="left" w:pos="720"/>
          <w:tab w:val="left" w:pos="1080"/>
          <w:tab w:val="left" w:pos="1440"/>
        </w:tabs>
        <w:ind w:left="360" w:hanging="360"/>
      </w:pPr>
      <w:r w:rsidRPr="00E95311">
        <w:rPr>
          <w:b/>
        </w:rPr>
        <w:t>FW</w:t>
      </w:r>
      <w:r w:rsidR="00BF788C" w:rsidRPr="00E95311">
        <w:rPr>
          <w:b/>
        </w:rPr>
        <w:t>8</w:t>
      </w:r>
      <w:r w:rsidRPr="00E95311">
        <w:rPr>
          <w:b/>
        </w:rPr>
        <w:t>.</w:t>
      </w:r>
      <w:r w:rsidRPr="00E95311">
        <w:tab/>
      </w:r>
      <w:r w:rsidRPr="00E95311">
        <w:rPr>
          <w:u w:val="single"/>
        </w:rPr>
        <w:t>Prevention of Accidental Releases (Section 112(r) of CAA)</w:t>
      </w:r>
      <w:r w:rsidRPr="00E95311">
        <w:t>.</w:t>
      </w:r>
      <w:r w:rsidR="00525DF1" w:rsidRPr="00E95311">
        <w:t xml:space="preserve">  If, and when, the facility becomes subject to 112(r), the permittee shall:</w:t>
      </w:r>
    </w:p>
    <w:p w14:paraId="7CDA7EA2" w14:textId="77777777" w:rsidR="00B47D51" w:rsidRPr="00E95311" w:rsidRDefault="00525DF1" w:rsidP="00A9455C">
      <w:pPr>
        <w:pStyle w:val="ListParagraph"/>
        <w:numPr>
          <w:ilvl w:val="0"/>
          <w:numId w:val="5"/>
        </w:numPr>
        <w:tabs>
          <w:tab w:val="left" w:pos="360"/>
          <w:tab w:val="left" w:pos="720"/>
          <w:tab w:val="left" w:pos="1080"/>
          <w:tab w:val="left" w:pos="1440"/>
        </w:tabs>
      </w:pPr>
      <w:r w:rsidRPr="00E95311">
        <w:t>S</w:t>
      </w:r>
      <w:r w:rsidR="00B47D51" w:rsidRPr="00E95311">
        <w:t xml:space="preserve">ubmit its Risk Management Plan (RMP) to the Chemical Emergency Preparedness and Prevention Office (CEPPO) RMP Reporting Center.  Any Risk Management Plans, original submittals, revisions or updates to submittals, </w:t>
      </w:r>
      <w:r w:rsidR="00E84547" w:rsidRPr="00E95311">
        <w:rPr>
          <w:bCs/>
        </w:rPr>
        <w:t xml:space="preserve">should be sent electronically through EPA’s Central Data Exchange system at the following address:  </w:t>
      </w:r>
      <w:hyperlink r:id="rId32" w:history="1">
        <w:r w:rsidR="00E84547" w:rsidRPr="00E95311">
          <w:rPr>
            <w:rStyle w:val="Hyperlink"/>
            <w:bCs/>
          </w:rPr>
          <w:t>https://cdx.epa.gov</w:t>
        </w:r>
      </w:hyperlink>
      <w:r w:rsidR="00E84547" w:rsidRPr="00E95311">
        <w:rPr>
          <w:bCs/>
        </w:rPr>
        <w:t xml:space="preserve">.  Information on electronically submitting risk management plans using the Central Data Exchange system is available </w:t>
      </w:r>
      <w:r w:rsidR="00F87D3E" w:rsidRPr="00E95311">
        <w:rPr>
          <w:bCs/>
        </w:rPr>
        <w:t xml:space="preserve">at:  </w:t>
      </w:r>
      <w:hyperlink r:id="rId33" w:history="1">
        <w:r w:rsidR="00F87D3E" w:rsidRPr="00E95311">
          <w:rPr>
            <w:rStyle w:val="Hyperlink"/>
            <w:bCs/>
          </w:rPr>
          <w:t>http://www2.epa.gov/rmp</w:t>
        </w:r>
      </w:hyperlink>
      <w:r w:rsidR="00E84547" w:rsidRPr="00E95311">
        <w:rPr>
          <w:bCs/>
        </w:rPr>
        <w:t xml:space="preserve">.  The RMP Reporting Center can be contacted at:  </w:t>
      </w:r>
      <w:r w:rsidR="00E84547" w:rsidRPr="00E95311">
        <w:t>RMP Reporting Center, Post Office Box 10162, Fairfax, VA  22038, Telephone:  (703) 227-7650.</w:t>
      </w:r>
    </w:p>
    <w:p w14:paraId="6538FF91" w14:textId="77777777" w:rsidR="00B47D51" w:rsidRPr="00E95311" w:rsidRDefault="00525DF1" w:rsidP="00A9455C">
      <w:pPr>
        <w:pStyle w:val="ListParagraph"/>
        <w:numPr>
          <w:ilvl w:val="0"/>
          <w:numId w:val="5"/>
        </w:numPr>
        <w:tabs>
          <w:tab w:val="left" w:pos="360"/>
          <w:tab w:val="left" w:pos="720"/>
          <w:tab w:val="left" w:pos="1080"/>
          <w:tab w:val="left" w:pos="1440"/>
        </w:tabs>
      </w:pPr>
      <w:r w:rsidRPr="00E95311">
        <w:t>S</w:t>
      </w:r>
      <w:r w:rsidR="00B47D51" w:rsidRPr="00E95311">
        <w:t>ubmit to the permitting authority Title V certification forms or a compliance schedule in accordance with Rule 62-213.440(2), F.A.C.</w:t>
      </w:r>
    </w:p>
    <w:p w14:paraId="56B13B1C" w14:textId="77777777" w:rsidR="00AC436A" w:rsidRDefault="00B47D51" w:rsidP="007C1680">
      <w:pPr>
        <w:widowControl w:val="0"/>
        <w:tabs>
          <w:tab w:val="left" w:pos="360"/>
          <w:tab w:val="left" w:pos="720"/>
          <w:tab w:val="left" w:pos="1080"/>
          <w:tab w:val="left" w:pos="1440"/>
        </w:tabs>
        <w:spacing w:after="120"/>
        <w:ind w:left="1080" w:hanging="720"/>
      </w:pPr>
      <w:r w:rsidRPr="00E95311">
        <w:t>[40 CFR 68]</w:t>
      </w:r>
    </w:p>
    <w:p w14:paraId="1F8BE38C" w14:textId="77777777" w:rsidR="00B96268" w:rsidRDefault="00B96268" w:rsidP="00B76620">
      <w:pPr>
        <w:tabs>
          <w:tab w:val="left" w:pos="360"/>
          <w:tab w:val="left" w:pos="720"/>
          <w:tab w:val="left" w:pos="1080"/>
          <w:tab w:val="left" w:pos="1440"/>
        </w:tabs>
        <w:ind w:left="360" w:hanging="360"/>
        <w:jc w:val="both"/>
      </w:pPr>
    </w:p>
    <w:p w14:paraId="54A524BC" w14:textId="77777777" w:rsidR="00E95311" w:rsidRDefault="00E95311" w:rsidP="00B76620">
      <w:pPr>
        <w:tabs>
          <w:tab w:val="left" w:pos="360"/>
          <w:tab w:val="left" w:pos="720"/>
          <w:tab w:val="left" w:pos="1080"/>
          <w:tab w:val="left" w:pos="1440"/>
        </w:tabs>
        <w:ind w:left="360" w:hanging="360"/>
        <w:jc w:val="both"/>
      </w:pPr>
    </w:p>
    <w:p w14:paraId="5E7F26F2" w14:textId="77777777" w:rsidR="00E95311" w:rsidRDefault="00E95311" w:rsidP="00B76620">
      <w:pPr>
        <w:tabs>
          <w:tab w:val="left" w:pos="360"/>
          <w:tab w:val="left" w:pos="720"/>
          <w:tab w:val="left" w:pos="1080"/>
          <w:tab w:val="left" w:pos="1440"/>
        </w:tabs>
        <w:ind w:left="360" w:hanging="360"/>
        <w:jc w:val="both"/>
        <w:sectPr w:rsidR="00E95311" w:rsidSect="000A0A5C">
          <w:headerReference w:type="default" r:id="rId34"/>
          <w:pgSz w:w="12240" w:h="15840" w:code="1"/>
          <w:pgMar w:top="1080" w:right="1080" w:bottom="1080" w:left="1080" w:header="720" w:footer="720" w:gutter="0"/>
          <w:paperSrc w:first="15" w:other="15"/>
          <w:cols w:space="720"/>
        </w:sectPr>
      </w:pPr>
    </w:p>
    <w:p w14:paraId="4F060C45" w14:textId="77777777" w:rsidR="00151782" w:rsidRPr="00B91D1B" w:rsidRDefault="00151782" w:rsidP="007C667F">
      <w:pPr>
        <w:spacing w:after="60"/>
        <w:rPr>
          <w:szCs w:val="22"/>
        </w:rPr>
      </w:pPr>
      <w:r>
        <w:rPr>
          <w:b/>
        </w:rPr>
        <w:t>The specific conditions in this section apply to the following emissions unit:</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151782" w:rsidRPr="009A5B88" w14:paraId="74EC965E" w14:textId="77777777" w:rsidTr="0008209B">
        <w:tc>
          <w:tcPr>
            <w:tcW w:w="939" w:type="dxa"/>
            <w:tcBorders>
              <w:bottom w:val="single" w:sz="12" w:space="0" w:color="auto"/>
            </w:tcBorders>
          </w:tcPr>
          <w:p w14:paraId="3611A4A9" w14:textId="77777777" w:rsidR="00151782" w:rsidRPr="009A5B88" w:rsidRDefault="00151782" w:rsidP="00D66F5B">
            <w:pPr>
              <w:jc w:val="center"/>
              <w:rPr>
                <w:b/>
                <w:sz w:val="20"/>
              </w:rPr>
            </w:pPr>
            <w:r w:rsidRPr="009A5B88">
              <w:rPr>
                <w:sz w:val="20"/>
              </w:rPr>
              <w:br w:type="page"/>
            </w:r>
            <w:r w:rsidRPr="009A5B88">
              <w:rPr>
                <w:sz w:val="20"/>
              </w:rPr>
              <w:br w:type="page"/>
            </w:r>
            <w:r w:rsidRPr="009A5B88">
              <w:rPr>
                <w:b/>
                <w:sz w:val="20"/>
              </w:rPr>
              <w:t>EU No.</w:t>
            </w:r>
          </w:p>
        </w:tc>
        <w:tc>
          <w:tcPr>
            <w:tcW w:w="9015" w:type="dxa"/>
            <w:tcBorders>
              <w:bottom w:val="single" w:sz="12" w:space="0" w:color="auto"/>
            </w:tcBorders>
          </w:tcPr>
          <w:p w14:paraId="5DE6A8F5" w14:textId="77777777" w:rsidR="00151782" w:rsidRPr="009A5B88" w:rsidRDefault="00151782" w:rsidP="00D66F5B">
            <w:pPr>
              <w:rPr>
                <w:b/>
                <w:sz w:val="20"/>
              </w:rPr>
            </w:pPr>
            <w:r w:rsidRPr="009A5B88">
              <w:rPr>
                <w:b/>
                <w:sz w:val="20"/>
              </w:rPr>
              <w:t>Brief Description</w:t>
            </w:r>
          </w:p>
        </w:tc>
      </w:tr>
      <w:tr w:rsidR="00151782" w:rsidRPr="009A5B88" w14:paraId="23698100" w14:textId="77777777" w:rsidTr="0008209B">
        <w:tc>
          <w:tcPr>
            <w:tcW w:w="939" w:type="dxa"/>
            <w:tcBorders>
              <w:bottom w:val="single" w:sz="8" w:space="0" w:color="auto"/>
            </w:tcBorders>
            <w:vAlign w:val="center"/>
          </w:tcPr>
          <w:p w14:paraId="33518C69" w14:textId="77777777" w:rsidR="00151782" w:rsidRPr="009A5B88" w:rsidRDefault="0083776E" w:rsidP="00151782">
            <w:pPr>
              <w:jc w:val="center"/>
              <w:rPr>
                <w:sz w:val="20"/>
                <w:highlight w:val="yellow"/>
              </w:rPr>
            </w:pPr>
            <w:r w:rsidRPr="003420B0">
              <w:rPr>
                <w:sz w:val="20"/>
              </w:rPr>
              <w:t>001</w:t>
            </w:r>
          </w:p>
        </w:tc>
        <w:tc>
          <w:tcPr>
            <w:tcW w:w="9015" w:type="dxa"/>
            <w:tcBorders>
              <w:bottom w:val="single" w:sz="8" w:space="0" w:color="auto"/>
            </w:tcBorders>
          </w:tcPr>
          <w:p w14:paraId="5A846026" w14:textId="77777777" w:rsidR="00151782" w:rsidRPr="009A5B88" w:rsidRDefault="0083776E" w:rsidP="00D66F5B">
            <w:pPr>
              <w:rPr>
                <w:sz w:val="20"/>
              </w:rPr>
            </w:pPr>
            <w:r>
              <w:rPr>
                <w:sz w:val="20"/>
              </w:rPr>
              <w:t>Fiberglass Boat Manufacturing Facility</w:t>
            </w:r>
          </w:p>
        </w:tc>
      </w:tr>
    </w:tbl>
    <w:p w14:paraId="2186A5C2" w14:textId="77777777" w:rsidR="00AD4EA3" w:rsidRPr="00AD4EA3" w:rsidRDefault="00AD4EA3" w:rsidP="00AD4EA3">
      <w:pPr>
        <w:jc w:val="both"/>
        <w:rPr>
          <w:szCs w:val="22"/>
          <w:highlight w:val="yellow"/>
        </w:rPr>
      </w:pPr>
    </w:p>
    <w:p w14:paraId="4591C543" w14:textId="22E2D035" w:rsidR="00833881" w:rsidRPr="003420B0" w:rsidRDefault="00833881" w:rsidP="00833881">
      <w:pPr>
        <w:pStyle w:val="Default"/>
        <w:spacing w:after="120"/>
        <w:rPr>
          <w:rFonts w:ascii="Times New Roman" w:hAnsi="Times New Roman" w:cs="Times New Roman"/>
          <w:sz w:val="22"/>
          <w:szCs w:val="22"/>
        </w:rPr>
      </w:pPr>
      <w:r w:rsidRPr="003420B0">
        <w:rPr>
          <w:rFonts w:ascii="Times New Roman" w:hAnsi="Times New Roman" w:cs="Times New Roman"/>
          <w:sz w:val="22"/>
          <w:szCs w:val="22"/>
          <w:u w:val="single"/>
        </w:rPr>
        <w:t>Fiberglass Boat Manufacturing Facility</w:t>
      </w:r>
      <w:r w:rsidRPr="003420B0">
        <w:rPr>
          <w:rFonts w:ascii="Times New Roman" w:hAnsi="Times New Roman" w:cs="Times New Roman"/>
          <w:sz w:val="22"/>
          <w:szCs w:val="22"/>
        </w:rPr>
        <w:t xml:space="preserve"> - The site at</w:t>
      </w:r>
      <w:r w:rsidRPr="003420B0">
        <w:rPr>
          <w:rFonts w:ascii="Times New Roman" w:hAnsi="Times New Roman" w:cs="Times New Roman"/>
          <w:bCs/>
          <w:sz w:val="22"/>
          <w:szCs w:val="22"/>
        </w:rPr>
        <w:t xml:space="preserve"> 1979</w:t>
      </w:r>
      <w:r w:rsidRPr="003420B0">
        <w:rPr>
          <w:rFonts w:ascii="Times New Roman" w:hAnsi="Times New Roman" w:cs="Times New Roman"/>
          <w:sz w:val="22"/>
          <w:szCs w:val="22"/>
        </w:rPr>
        <w:t xml:space="preserve"> Wild Acres Road consists of two (2) main buildings (glass building and tooling/mold storage building) and an enclosure between these two (2) buildings.  The main lamination activities and curing are conducted in the glass building.  Inside the glass building is a cutting/grinding booth.  The main production resin (gp resin) is received into a storage tank located within an enclosed structure at the northwest corner of the glass building.  Small parts lamination, grinding, and trimming are conducted in the area between the glass building and tooling/mold storage building.  Hake Marine, LLC will not at present occupy or conduct any activities in the former tooling/mold storage building.</w:t>
      </w:r>
    </w:p>
    <w:p w14:paraId="0449879D" w14:textId="5FBF28B6" w:rsidR="00833881" w:rsidRPr="003420B0" w:rsidRDefault="00833881" w:rsidP="00833881">
      <w:pPr>
        <w:spacing w:after="120"/>
        <w:jc w:val="both"/>
        <w:rPr>
          <w:szCs w:val="22"/>
        </w:rPr>
      </w:pPr>
      <w:r w:rsidRPr="003420B0">
        <w:rPr>
          <w:szCs w:val="22"/>
        </w:rPr>
        <w:t>After a fiberglass reinforced boat and other related activities are designed, molds for the fiberglass components are built.  After applying a wax to the surface of the molds, they are sprayed with (typically pigmented) styrene-based gelcoat in the gelcoat spray booth located in the northeast corner of the glass building.  When the gelcoat has sufficiently solidified, fiberglass material is placed in the mold and polyester resin is applied to the fiberglass with hand-held, flow through pressure fed rollers.  The resin is catalyzed at a point just before it reaches the handle of the roller.  The required thickness of fiberglass and resin are built up using this method.  After curing, the hardened fiberglass hull and deck parts are removed from the mold and put on a cradle..  On some of the parts with large, flat horizontal surfaces, non-structural thickness is built up using putty applied by hand or by nonatomized applicator.</w:t>
      </w:r>
    </w:p>
    <w:p w14:paraId="13E45792" w14:textId="77777777" w:rsidR="00833881" w:rsidRPr="00BF563D" w:rsidRDefault="00833881" w:rsidP="00833881">
      <w:pPr>
        <w:pStyle w:val="Default"/>
        <w:spacing w:before="60" w:after="240"/>
        <w:rPr>
          <w:rFonts w:ascii="Times New Roman" w:hAnsi="Times New Roman" w:cs="Times New Roman"/>
          <w:sz w:val="22"/>
          <w:szCs w:val="22"/>
        </w:rPr>
      </w:pPr>
      <w:r w:rsidRPr="00E96A88">
        <w:rPr>
          <w:rFonts w:ascii="Times New Roman" w:hAnsi="Times New Roman" w:cs="Times New Roman"/>
          <w:sz w:val="22"/>
          <w:szCs w:val="22"/>
        </w:rPr>
        <w:t xml:space="preserve">Closed molding techniques are used for some parts fabrication.  In this procedure the gelcoat is applied to the surface of the mold in a traditional “open molding” method; fiberglass cloth or mat is then laid over the gelcoated surface and a second “half” of the mold is placed over the fiberglass.  The edges are sealed except for a point where the resin is introduced.  A vacuum is pulled on the part for several hours to verify the seal integrity.  Catalyst is introduced into the resin drums and/or pails and thoroughly mixed prior to infusion into the part.  The vacuum draws the catalyzed resin into the part until it appears at the exit hose at which point the flow will be terminated.  Vacuum will continue to be applied overnight.  After curing over night the part is removed from the mold.  </w:t>
      </w:r>
      <w:r w:rsidRPr="00BF563D">
        <w:rPr>
          <w:rFonts w:ascii="Times New Roman" w:hAnsi="Times New Roman" w:cs="Times New Roman"/>
          <w:sz w:val="22"/>
          <w:szCs w:val="22"/>
        </w:rPr>
        <w:t>It is expected that closed molding (infusion) construction will be used for more components and will represent an increasing fraction of total manufacturing.  Closed molding operations meet the criteria for insignificant activity specified in Rule 62 -213.430(6)(b), F.A.C., specifically that the activity must emit less than 1000 lbs/yr of any HAP.  Although there is no regulatory-accepted emission factor for infusion, a very conservative value of 0.01 lbs emitted/lb applied, which is one tenth of the open molding factor for nonatomized spay may be used with the MACT maximum allowable styrene content of 35% as an illustration.</w:t>
      </w:r>
    </w:p>
    <w:p w14:paraId="3A004518" w14:textId="77777777" w:rsidR="00833881" w:rsidRPr="00BF563D" w:rsidRDefault="00833881" w:rsidP="00833881">
      <w:pPr>
        <w:pStyle w:val="Default"/>
        <w:spacing w:before="60" w:after="120"/>
        <w:rPr>
          <w:rFonts w:ascii="Times New Roman" w:hAnsi="Times New Roman" w:cs="Times New Roman"/>
          <w:sz w:val="22"/>
          <w:szCs w:val="22"/>
        </w:rPr>
      </w:pPr>
      <w:r w:rsidRPr="00BF563D">
        <w:rPr>
          <w:rFonts w:ascii="Times New Roman" w:hAnsi="Times New Roman" w:cs="Times New Roman"/>
          <w:sz w:val="22"/>
          <w:szCs w:val="22"/>
        </w:rPr>
        <w:t>Using these values, 100,000 lbs resin x 35 wt % styrene x 0.01 lbs emitted/lb applied = 350 lbs styrene (HAP) emitted.</w:t>
      </w:r>
    </w:p>
    <w:p w14:paraId="37678761" w14:textId="77777777" w:rsidR="00833881" w:rsidRPr="00BF563D" w:rsidRDefault="00833881" w:rsidP="00833881">
      <w:pPr>
        <w:spacing w:before="120" w:after="60"/>
        <w:rPr>
          <w:szCs w:val="22"/>
        </w:rPr>
      </w:pPr>
      <w:r w:rsidRPr="00BF563D">
        <w:rPr>
          <w:szCs w:val="22"/>
        </w:rPr>
        <w:t>Excess material is trimmed from the parts in the grinding booth which is equipped with a dust collection system.  Additional, lesser amounts of grinding may be performed in the main building or glass shop.  All of these areas are equipped with dust filters.  No particulates are discharged outside the building from the grinding booth. These grinding and trimming activities are considered exempt.</w:t>
      </w:r>
    </w:p>
    <w:p w14:paraId="19C17007" w14:textId="77777777" w:rsidR="00833881" w:rsidRPr="00BF563D" w:rsidRDefault="00833881" w:rsidP="00833881">
      <w:pPr>
        <w:jc w:val="both"/>
        <w:rPr>
          <w:szCs w:val="22"/>
        </w:rPr>
      </w:pPr>
      <w:r w:rsidRPr="00BF563D">
        <w:rPr>
          <w:szCs w:val="22"/>
        </w:rPr>
        <w:t xml:space="preserve">Emissions from the grinding and trimming activities in the enclosed booth located in the area between the glass building and tooling/mold storage building (to remain at 1979 </w:t>
      </w:r>
      <w:r w:rsidRPr="00BF563D">
        <w:rPr>
          <w:szCs w:val="22"/>
          <w:lang w:val="en-CA"/>
        </w:rPr>
        <w:fldChar w:fldCharType="begin"/>
      </w:r>
      <w:r w:rsidRPr="00BF563D">
        <w:rPr>
          <w:szCs w:val="22"/>
          <w:lang w:val="en-CA"/>
        </w:rPr>
        <w:instrText xml:space="preserve"> SEQ CHAPTER \h \r 1</w:instrText>
      </w:r>
      <w:r w:rsidRPr="00BF563D">
        <w:rPr>
          <w:szCs w:val="22"/>
          <w:lang w:val="en-CA"/>
        </w:rPr>
        <w:fldChar w:fldCharType="end"/>
      </w:r>
      <w:r w:rsidRPr="00BF563D">
        <w:rPr>
          <w:szCs w:val="22"/>
        </w:rPr>
        <w:t>Wild Acres Road) are controlled by a three-stage filter system, which returns the filtered air back into the enclosure.</w:t>
      </w:r>
    </w:p>
    <w:p w14:paraId="2CF38394" w14:textId="77777777" w:rsidR="00833881" w:rsidRPr="00386F21" w:rsidRDefault="00833881" w:rsidP="00833881">
      <w:pPr>
        <w:jc w:val="both"/>
        <w:rPr>
          <w:szCs w:val="22"/>
          <w:highlight w:val="yellow"/>
          <w:u w:val="double"/>
        </w:rPr>
      </w:pPr>
    </w:p>
    <w:p w14:paraId="150B7FBD" w14:textId="77777777" w:rsidR="00833881" w:rsidRPr="00BF563D" w:rsidRDefault="00833881" w:rsidP="00833881">
      <w:pPr>
        <w:spacing w:after="120"/>
        <w:jc w:val="both"/>
        <w:rPr>
          <w:szCs w:val="22"/>
        </w:rPr>
      </w:pPr>
      <w:r w:rsidRPr="00BF563D">
        <w:rPr>
          <w:szCs w:val="22"/>
        </w:rPr>
        <w:t>There are exhaust points (with fans) from:</w:t>
      </w:r>
    </w:p>
    <w:p w14:paraId="75302743" w14:textId="19D61040" w:rsidR="00833881" w:rsidRPr="00BF563D" w:rsidRDefault="00833881" w:rsidP="00833881">
      <w:pPr>
        <w:pStyle w:val="BodyTextIndent"/>
        <w:rPr>
          <w:szCs w:val="22"/>
        </w:rPr>
      </w:pPr>
      <w:r w:rsidRPr="00BF563D">
        <w:rPr>
          <w:szCs w:val="22"/>
        </w:rPr>
        <w:t>The Putty Booth located in the glass building;</w:t>
      </w:r>
    </w:p>
    <w:p w14:paraId="535F189E" w14:textId="77777777" w:rsidR="00833881" w:rsidRPr="00BF563D" w:rsidRDefault="00833881" w:rsidP="00833881">
      <w:pPr>
        <w:pStyle w:val="BodyTextIndent"/>
        <w:rPr>
          <w:szCs w:val="22"/>
        </w:rPr>
      </w:pPr>
      <w:r w:rsidRPr="00BF563D">
        <w:rPr>
          <w:szCs w:val="22"/>
        </w:rPr>
        <w:t>The gelcoat booth located in the glass building; and</w:t>
      </w:r>
    </w:p>
    <w:p w14:paraId="0240592B" w14:textId="77777777" w:rsidR="00833881" w:rsidRPr="00BF563D" w:rsidRDefault="00833881" w:rsidP="00833881">
      <w:pPr>
        <w:pStyle w:val="BodyTextIndent"/>
        <w:rPr>
          <w:szCs w:val="22"/>
        </w:rPr>
      </w:pPr>
      <w:r w:rsidRPr="00BF563D">
        <w:rPr>
          <w:szCs w:val="22"/>
        </w:rPr>
        <w:t>The lamination activities located in the area between the glass building and tooling/mold storage building.</w:t>
      </w:r>
    </w:p>
    <w:p w14:paraId="38952B57" w14:textId="77777777" w:rsidR="00AB09D1" w:rsidRPr="00BF563D" w:rsidRDefault="00833881" w:rsidP="00AB09D1">
      <w:pPr>
        <w:spacing w:after="120"/>
        <w:jc w:val="both"/>
        <w:rPr>
          <w:szCs w:val="22"/>
        </w:rPr>
      </w:pPr>
      <w:r w:rsidRPr="00BF563D">
        <w:rPr>
          <w:szCs w:val="22"/>
        </w:rPr>
        <w:t>The site at</w:t>
      </w:r>
      <w:r w:rsidRPr="00BF563D">
        <w:rPr>
          <w:bCs/>
          <w:szCs w:val="22"/>
        </w:rPr>
        <w:t xml:space="preserve"> 2080 Wild Acres Road</w:t>
      </w:r>
      <w:r w:rsidRPr="00BF563D">
        <w:rPr>
          <w:szCs w:val="22"/>
        </w:rPr>
        <w:t xml:space="preserve"> consists of Assembly Building No. 4 (south) and Assembly Building No. 5 (north), and a separate building (west) with a wood mill (shop).</w:t>
      </w:r>
      <w:r w:rsidR="00AB09D1" w:rsidRPr="00BF563D">
        <w:rPr>
          <w:szCs w:val="22"/>
        </w:rPr>
        <w:t xml:space="preserve">  Sand blast booth and paint booth/plenum are relocated in the Assembly Building No. 4 (south) from 1979 </w:t>
      </w:r>
      <w:r w:rsidR="00AB09D1" w:rsidRPr="00BF563D">
        <w:rPr>
          <w:bCs/>
          <w:szCs w:val="22"/>
        </w:rPr>
        <w:t>Wild Acres Road Site.</w:t>
      </w:r>
    </w:p>
    <w:p w14:paraId="73A45AF0" w14:textId="6A793EBD" w:rsidR="00833881" w:rsidRPr="00BF563D" w:rsidRDefault="00833881" w:rsidP="00833881">
      <w:pPr>
        <w:spacing w:after="120"/>
        <w:jc w:val="both"/>
        <w:rPr>
          <w:szCs w:val="22"/>
        </w:rPr>
      </w:pPr>
      <w:r w:rsidRPr="00BF563D">
        <w:rPr>
          <w:szCs w:val="22"/>
        </w:rPr>
        <w:t>At the assembly buildings, the fiberglass parts are prepped for construction of the boat.  Hatches, deck equipment and wood trim are installed on the deck part while it is still on a cradle.  Hulls are ballasted with steel, and the plywood floor structure is fiberglassed in place.  Then the IGU (internal glass unit), which is a base for the boat's interior, is fiberglassed into the hull.  Wood bulkheads, cabinets and machinery are then fastened and/or fiberglassed to the IGU/hull.</w:t>
      </w:r>
    </w:p>
    <w:p w14:paraId="03419CF5" w14:textId="48922B50" w:rsidR="00833881" w:rsidRPr="00BF563D" w:rsidRDefault="00833881" w:rsidP="00833881">
      <w:pPr>
        <w:jc w:val="both"/>
        <w:rPr>
          <w:szCs w:val="22"/>
        </w:rPr>
      </w:pPr>
      <w:r w:rsidRPr="00BF563D">
        <w:rPr>
          <w:szCs w:val="22"/>
        </w:rPr>
        <w:t xml:space="preserve">Bulkheads and cabinets are pre-assembled in the wood mill.  Some of these wood components are varnished in the varnish booth located in the northeast corner of Assembly Building No. 4.  When most of the interior is finished, the deck is joined to the hull using stainless steel fasteners and a sealant.  The </w:t>
      </w:r>
      <w:r w:rsidRPr="00BF563D">
        <w:rPr>
          <w:strike/>
          <w:szCs w:val="22"/>
        </w:rPr>
        <w:t>yacht</w:t>
      </w:r>
      <w:r w:rsidRPr="00BF563D">
        <w:rPr>
          <w:szCs w:val="22"/>
        </w:rPr>
        <w:t xml:space="preserve"> boat is then cleaned up; the remaining unfinished wood is either varnished or oiled, and preparation for shipping proceeds.</w:t>
      </w:r>
    </w:p>
    <w:p w14:paraId="072F088C" w14:textId="77777777" w:rsidR="00833881" w:rsidRPr="00BF563D" w:rsidRDefault="00833881" w:rsidP="00833881">
      <w:pPr>
        <w:spacing w:after="120"/>
        <w:jc w:val="both"/>
        <w:rPr>
          <w:szCs w:val="22"/>
        </w:rPr>
      </w:pPr>
      <w:r w:rsidRPr="00BF563D">
        <w:rPr>
          <w:szCs w:val="22"/>
        </w:rPr>
        <w:t>The wood mill utilizes two (2) small baghouses, which exhaust inside the building, to capture particulates from various pieces of equipment.</w:t>
      </w:r>
    </w:p>
    <w:p w14:paraId="3267966A" w14:textId="77777777" w:rsidR="00833881" w:rsidRPr="00BF563D" w:rsidRDefault="00833881" w:rsidP="00833881">
      <w:pPr>
        <w:spacing w:after="120"/>
        <w:jc w:val="both"/>
        <w:rPr>
          <w:szCs w:val="22"/>
        </w:rPr>
      </w:pPr>
      <w:r w:rsidRPr="00BF563D">
        <w:rPr>
          <w:szCs w:val="22"/>
        </w:rPr>
        <w:t>There is an exhaust point (with a fan) from the varnish booth.</w:t>
      </w:r>
    </w:p>
    <w:p w14:paraId="4B0229C7" w14:textId="77777777" w:rsidR="00833881" w:rsidRPr="00BF563D" w:rsidRDefault="00833881" w:rsidP="00833881">
      <w:pPr>
        <w:jc w:val="both"/>
        <w:rPr>
          <w:szCs w:val="22"/>
        </w:rPr>
      </w:pPr>
      <w:r w:rsidRPr="00BF563D">
        <w:rPr>
          <w:szCs w:val="22"/>
        </w:rPr>
        <w:t>Sources of unconfined particulate emissions at the facility include sawing, grinding, sanding, and similar operations.</w:t>
      </w:r>
    </w:p>
    <w:p w14:paraId="2D099A9D" w14:textId="77777777" w:rsidR="00014929" w:rsidRPr="00BF1066" w:rsidRDefault="00AD4EA3" w:rsidP="007C667F">
      <w:pPr>
        <w:spacing w:before="120" w:after="120"/>
      </w:pPr>
      <w:r w:rsidRPr="00BF563D">
        <w:rPr>
          <w:i/>
        </w:rPr>
        <w:t>{Permitting Note:  This</w:t>
      </w:r>
      <w:r w:rsidR="00014929" w:rsidRPr="00BF563D">
        <w:rPr>
          <w:i/>
        </w:rPr>
        <w:t xml:space="preserve"> emission unit</w:t>
      </w:r>
      <w:r w:rsidRPr="00BF563D">
        <w:rPr>
          <w:i/>
        </w:rPr>
        <w:t xml:space="preserve"> is/or regulated under 40 CFR 63, Subpart VVVV – National Emissions</w:t>
      </w:r>
      <w:r w:rsidRPr="00AD4EA3">
        <w:rPr>
          <w:i/>
        </w:rPr>
        <w:t xml:space="preserve"> Standards for Hazardous Air Pollutants for Boat Manufacturing</w:t>
      </w:r>
      <w:r w:rsidR="00014929" w:rsidRPr="00AD4EA3">
        <w:rPr>
          <w:i/>
        </w:rPr>
        <w:t>}</w:t>
      </w:r>
    </w:p>
    <w:p w14:paraId="647D36A0" w14:textId="77777777" w:rsidR="00151782" w:rsidRDefault="00151782" w:rsidP="007C667F">
      <w:pPr>
        <w:tabs>
          <w:tab w:val="left" w:pos="0"/>
        </w:tabs>
        <w:suppressAutoHyphens/>
        <w:spacing w:after="120"/>
        <w:jc w:val="both"/>
        <w:rPr>
          <w:b/>
          <w:u w:val="single"/>
        </w:rPr>
      </w:pPr>
      <w:r>
        <w:rPr>
          <w:b/>
          <w:u w:val="single"/>
        </w:rPr>
        <w:t>Essential Potential to Emit (PTE) Parameters</w:t>
      </w:r>
    </w:p>
    <w:p w14:paraId="32A57DCE" w14:textId="77777777" w:rsidR="00173D74" w:rsidRDefault="00151782" w:rsidP="00A9455C">
      <w:pPr>
        <w:numPr>
          <w:ilvl w:val="0"/>
          <w:numId w:val="2"/>
        </w:numPr>
        <w:tabs>
          <w:tab w:val="left" w:pos="360"/>
          <w:tab w:val="num" w:pos="720"/>
        </w:tabs>
        <w:spacing w:after="120"/>
        <w:ind w:left="360" w:hanging="360"/>
      </w:pPr>
      <w:r w:rsidRPr="00AD4EA3">
        <w:rPr>
          <w:u w:val="single"/>
        </w:rPr>
        <w:t>Hours of Operation</w:t>
      </w:r>
      <w:r w:rsidRPr="00AD4EA3">
        <w:t xml:space="preserve">.  </w:t>
      </w:r>
      <w:r w:rsidR="00AD4EA3" w:rsidRPr="00AD4EA3">
        <w:t>This</w:t>
      </w:r>
      <w:r w:rsidRPr="00AD4EA3">
        <w:t xml:space="preserve"> emissions unit may operate continuously (8</w:t>
      </w:r>
      <w:r w:rsidR="00653783" w:rsidRPr="00AD4EA3">
        <w:t>,</w:t>
      </w:r>
      <w:r w:rsidRPr="00AD4EA3">
        <w:t xml:space="preserve">760 hours/year).  </w:t>
      </w:r>
    </w:p>
    <w:p w14:paraId="11D80DF9" w14:textId="77777777" w:rsidR="00CD10E7" w:rsidRPr="00AD4EA3" w:rsidRDefault="00151782" w:rsidP="00173D74">
      <w:pPr>
        <w:tabs>
          <w:tab w:val="left" w:pos="360"/>
        </w:tabs>
        <w:spacing w:after="120"/>
        <w:ind w:left="360"/>
      </w:pPr>
      <w:r w:rsidRPr="00AD4EA3">
        <w:t>[Rule 62-210.200(PTE), F.A.C.</w:t>
      </w:r>
      <w:r w:rsidR="00505418" w:rsidRPr="00AD4EA3">
        <w:t>;</w:t>
      </w:r>
      <w:r w:rsidR="004F232F" w:rsidRPr="00AD4EA3">
        <w:t xml:space="preserve"> </w:t>
      </w:r>
      <w:r w:rsidR="00505418" w:rsidRPr="00AD4EA3">
        <w:t xml:space="preserve">and, </w:t>
      </w:r>
      <w:r w:rsidR="00173D74">
        <w:t xml:space="preserve">Construction </w:t>
      </w:r>
      <w:r w:rsidR="004F232F" w:rsidRPr="00AD4EA3">
        <w:t xml:space="preserve">Permit No. </w:t>
      </w:r>
      <w:r w:rsidR="00AD4EA3" w:rsidRPr="00AD4EA3">
        <w:t>1030224-010</w:t>
      </w:r>
      <w:r w:rsidR="004F232F" w:rsidRPr="00AD4EA3">
        <w:t>-AC</w:t>
      </w:r>
      <w:r w:rsidRPr="00AD4EA3">
        <w:t>]</w:t>
      </w:r>
    </w:p>
    <w:p w14:paraId="289CBD89" w14:textId="77777777" w:rsidR="00CD10E7" w:rsidRDefault="00CD10E7" w:rsidP="00CD10E7">
      <w:pPr>
        <w:tabs>
          <w:tab w:val="left" w:pos="0"/>
        </w:tabs>
        <w:suppressAutoHyphens/>
        <w:spacing w:before="120" w:after="120"/>
        <w:rPr>
          <w:b/>
          <w:u w:val="single"/>
        </w:rPr>
      </w:pPr>
      <w:r w:rsidRPr="00B33C23">
        <w:rPr>
          <w:b/>
          <w:u w:val="single"/>
        </w:rPr>
        <w:t>Emission Limitations and Standards</w:t>
      </w:r>
    </w:p>
    <w:p w14:paraId="201FED77" w14:textId="77777777" w:rsidR="00AD4EA3" w:rsidRPr="00AD4EA3" w:rsidRDefault="00AD4EA3" w:rsidP="00A9455C">
      <w:pPr>
        <w:numPr>
          <w:ilvl w:val="0"/>
          <w:numId w:val="2"/>
        </w:numPr>
        <w:tabs>
          <w:tab w:val="num" w:pos="720"/>
          <w:tab w:val="left" w:pos="1080"/>
          <w:tab w:val="left" w:pos="1440"/>
        </w:tabs>
        <w:spacing w:after="120"/>
        <w:ind w:left="360" w:hanging="360"/>
      </w:pPr>
      <w:r>
        <w:rPr>
          <w:u w:val="single"/>
        </w:rPr>
        <w:t>VOC Emissions</w:t>
      </w:r>
      <w:r w:rsidR="00173D74">
        <w:t>.  Volatile Organic Compound (VOC)</w:t>
      </w:r>
      <w:r w:rsidR="004F232F" w:rsidRPr="00AD4EA3">
        <w:t xml:space="preserve"> </w:t>
      </w:r>
      <w:r>
        <w:t xml:space="preserve">emissions shall not exceed </w:t>
      </w:r>
      <w:r w:rsidR="00173D74">
        <w:t>99 tons per any consecutive 12-month period</w:t>
      </w:r>
    </w:p>
    <w:p w14:paraId="03E5A6A8" w14:textId="77777777" w:rsidR="00827060" w:rsidRPr="00AD4EA3" w:rsidRDefault="00173D74" w:rsidP="00AD4EA3">
      <w:pPr>
        <w:tabs>
          <w:tab w:val="left" w:pos="1080"/>
          <w:tab w:val="left" w:pos="1440"/>
        </w:tabs>
        <w:spacing w:after="120"/>
        <w:ind w:left="360"/>
      </w:pPr>
      <w:r>
        <w:t xml:space="preserve">[Rule 62-210.200 (Definition “Potential to Emit”), F.A.C.; </w:t>
      </w:r>
      <w:r w:rsidRPr="004F3FC6">
        <w:t xml:space="preserve">Construction Permit </w:t>
      </w:r>
      <w:r>
        <w:t xml:space="preserve">No. </w:t>
      </w:r>
      <w:r w:rsidRPr="004F3FC6">
        <w:t>1030224-010-AC</w:t>
      </w:r>
      <w:r w:rsidR="00F20D01" w:rsidRPr="00AD4EA3">
        <w:t>]</w:t>
      </w:r>
    </w:p>
    <w:p w14:paraId="1C3725E5" w14:textId="77777777" w:rsidR="00173D74" w:rsidRDefault="00173D74" w:rsidP="00A9455C">
      <w:pPr>
        <w:numPr>
          <w:ilvl w:val="0"/>
          <w:numId w:val="2"/>
        </w:numPr>
        <w:tabs>
          <w:tab w:val="num" w:pos="720"/>
          <w:tab w:val="left" w:pos="1080"/>
          <w:tab w:val="left" w:pos="1440"/>
        </w:tabs>
        <w:spacing w:after="120"/>
        <w:ind w:left="360" w:hanging="360"/>
      </w:pPr>
      <w:r w:rsidRPr="00173D74">
        <w:rPr>
          <w:u w:val="single"/>
        </w:rPr>
        <w:t>HAP</w:t>
      </w:r>
      <w:r w:rsidR="009D03DD" w:rsidRPr="00173D74">
        <w:rPr>
          <w:u w:val="single"/>
        </w:rPr>
        <w:t xml:space="preserve"> Emissions</w:t>
      </w:r>
      <w:r w:rsidRPr="00173D74">
        <w:t xml:space="preserve">.  Hazardous Air </w:t>
      </w:r>
      <w:r>
        <w:t>Pollutants (HAP)</w:t>
      </w:r>
      <w:r w:rsidR="00014929" w:rsidRPr="00173D74">
        <w:t xml:space="preserve"> </w:t>
      </w:r>
      <w:r>
        <w:t>emissions shall not exceed 99 tons per any consecutive 12-month period</w:t>
      </w:r>
      <w:r w:rsidR="00E9378E" w:rsidRPr="00173D74">
        <w:t xml:space="preserve">.  </w:t>
      </w:r>
    </w:p>
    <w:p w14:paraId="0AB571C6" w14:textId="77777777" w:rsidR="009D03DD" w:rsidRPr="00173D74" w:rsidRDefault="00F20D01" w:rsidP="00173D74">
      <w:pPr>
        <w:tabs>
          <w:tab w:val="left" w:pos="1080"/>
          <w:tab w:val="left" w:pos="1440"/>
        </w:tabs>
        <w:spacing w:after="120"/>
        <w:ind w:left="360"/>
      </w:pPr>
      <w:r w:rsidRPr="00173D74">
        <w:t>[</w:t>
      </w:r>
      <w:r w:rsidR="00173D74">
        <w:t xml:space="preserve">Rule 62-210.200 (Definition “Potential to Emit”), F.A.C.; </w:t>
      </w:r>
      <w:r w:rsidR="00173D74" w:rsidRPr="004F3FC6">
        <w:t xml:space="preserve">Construction Permit </w:t>
      </w:r>
      <w:r w:rsidR="00173D74">
        <w:t xml:space="preserve">No. </w:t>
      </w:r>
      <w:r w:rsidR="00173D74" w:rsidRPr="004F3FC6">
        <w:t>1030224-010-AC</w:t>
      </w:r>
      <w:r w:rsidRPr="00173D74">
        <w:t>]</w:t>
      </w:r>
    </w:p>
    <w:p w14:paraId="6DDA7984" w14:textId="77777777" w:rsidR="00780F01" w:rsidRPr="00780F01" w:rsidRDefault="00780F01" w:rsidP="00051325">
      <w:pPr>
        <w:tabs>
          <w:tab w:val="left" w:pos="0"/>
        </w:tabs>
        <w:suppressAutoHyphens/>
        <w:spacing w:before="120" w:after="120"/>
        <w:rPr>
          <w:b/>
          <w:u w:val="single"/>
        </w:rPr>
      </w:pPr>
      <w:r w:rsidRPr="00780F01">
        <w:rPr>
          <w:b/>
          <w:u w:val="single"/>
        </w:rPr>
        <w:t>Recordkeeping and Reporting Requirements</w:t>
      </w:r>
    </w:p>
    <w:p w14:paraId="7174ACD2" w14:textId="77777777" w:rsidR="00271B89" w:rsidRDefault="00271B89" w:rsidP="00271B89">
      <w:pPr>
        <w:tabs>
          <w:tab w:val="left" w:pos="720"/>
        </w:tabs>
        <w:suppressAutoHyphens/>
        <w:ind w:left="720" w:hanging="720"/>
      </w:pPr>
      <w:r>
        <w:rPr>
          <w:b/>
        </w:rPr>
        <w:t>A.4.</w:t>
      </w:r>
      <w:r>
        <w:tab/>
      </w:r>
      <w:r w:rsidRPr="00271B89">
        <w:rPr>
          <w:u w:val="single"/>
        </w:rPr>
        <w:t>Recordkeeping Requirements</w:t>
      </w:r>
      <w:r>
        <w:t xml:space="preserve"> – Compliance with the emission limitations of Specific Condition No. A.2. shall be documented on a monthly basis, based upon usage of all VOC/HAP-containing materials (e.g., resin, gelcoat, putties, fillers, etc.).  Monthly usage of materials may be based upon an inventory at the beginning of the month, receipt of material during the month, and inventory of the materials at the end of the month, provided the material is not used in multiple application methods with different emission factors.  All logs shall include the Facility name and Facility ID (1030224).  The emission summary shall show the following:</w:t>
      </w:r>
    </w:p>
    <w:p w14:paraId="2416D579" w14:textId="77777777" w:rsidR="00271B89" w:rsidRDefault="00271B89" w:rsidP="000A0DD6">
      <w:pPr>
        <w:pStyle w:val="ListParagraph"/>
        <w:tabs>
          <w:tab w:val="left" w:pos="720"/>
        </w:tabs>
        <w:suppressAutoHyphens/>
        <w:spacing w:before="120" w:after="120" w:line="360" w:lineRule="auto"/>
      </w:pPr>
      <w:r>
        <w:t>a.  The total VOC emissions for the month, in tons;</w:t>
      </w:r>
    </w:p>
    <w:p w14:paraId="1B084D10" w14:textId="77777777" w:rsidR="00271B89" w:rsidRDefault="00271B89" w:rsidP="000A0DD6">
      <w:pPr>
        <w:pStyle w:val="ListParagraph"/>
        <w:tabs>
          <w:tab w:val="left" w:pos="720"/>
        </w:tabs>
        <w:suppressAutoHyphens/>
        <w:spacing w:after="120" w:line="360" w:lineRule="auto"/>
      </w:pPr>
      <w:r>
        <w:t>b.  The total HAP emissions for the month, in tons;</w:t>
      </w:r>
    </w:p>
    <w:p w14:paraId="28812AF1" w14:textId="77777777" w:rsidR="00271B89" w:rsidRDefault="00271B89" w:rsidP="000A0DD6">
      <w:pPr>
        <w:pStyle w:val="ListParagraph"/>
        <w:tabs>
          <w:tab w:val="left" w:pos="720"/>
        </w:tabs>
        <w:suppressAutoHyphens/>
        <w:spacing w:after="120" w:line="360" w:lineRule="auto"/>
      </w:pPr>
      <w:r>
        <w:t>c.  The total VOC emissions, in tons, for the most recent consecutive 12-month period;</w:t>
      </w:r>
    </w:p>
    <w:p w14:paraId="7E592801" w14:textId="77777777" w:rsidR="00271B89" w:rsidRDefault="00271B89" w:rsidP="000A0DD6">
      <w:pPr>
        <w:pStyle w:val="ListParagraph"/>
        <w:tabs>
          <w:tab w:val="left" w:pos="720"/>
        </w:tabs>
        <w:suppressAutoHyphens/>
      </w:pPr>
      <w:r>
        <w:t>d.  The total HAP emissions, in tons, for the most recent consecutive 12-month period;</w:t>
      </w:r>
    </w:p>
    <w:p w14:paraId="3D60A101" w14:textId="77777777" w:rsidR="00271B89" w:rsidRPr="00271B89" w:rsidRDefault="00271B89" w:rsidP="00B335FA">
      <w:pPr>
        <w:pStyle w:val="ListParagraph"/>
        <w:tabs>
          <w:tab w:val="left" w:pos="720"/>
        </w:tabs>
        <w:suppressAutoHyphens/>
        <w:rPr>
          <w:sz w:val="18"/>
          <w:szCs w:val="18"/>
        </w:rPr>
      </w:pPr>
    </w:p>
    <w:p w14:paraId="3F0D79E8" w14:textId="77777777" w:rsidR="00271B89" w:rsidRPr="00271B89" w:rsidRDefault="00271B89" w:rsidP="00B335FA">
      <w:pPr>
        <w:pStyle w:val="ListParagraph"/>
        <w:tabs>
          <w:tab w:val="left" w:pos="720"/>
        </w:tabs>
        <w:suppressAutoHyphens/>
        <w:rPr>
          <w:u w:val="single"/>
        </w:rPr>
      </w:pPr>
      <w:r w:rsidRPr="00271B89">
        <w:rPr>
          <w:u w:val="single"/>
        </w:rPr>
        <w:t>General Recordkeeping Requirements</w:t>
      </w:r>
    </w:p>
    <w:p w14:paraId="030A8B42" w14:textId="77777777" w:rsidR="00271B89" w:rsidRPr="00271B89" w:rsidRDefault="00271B89" w:rsidP="00B335FA">
      <w:pPr>
        <w:pStyle w:val="ListParagraph"/>
        <w:tabs>
          <w:tab w:val="left" w:pos="360"/>
        </w:tabs>
        <w:suppressAutoHyphens/>
        <w:rPr>
          <w:sz w:val="18"/>
          <w:szCs w:val="18"/>
          <w:u w:val="single"/>
        </w:rPr>
      </w:pPr>
    </w:p>
    <w:p w14:paraId="468D0B83" w14:textId="77777777" w:rsidR="00271B89" w:rsidRPr="00271B89" w:rsidRDefault="00271B89" w:rsidP="00B335FA">
      <w:pPr>
        <w:pStyle w:val="ListParagraph"/>
        <w:tabs>
          <w:tab w:val="left" w:pos="720"/>
        </w:tabs>
        <w:suppressAutoHyphens/>
        <w:spacing w:line="360" w:lineRule="auto"/>
        <w:rPr>
          <w:u w:val="single"/>
        </w:rPr>
      </w:pPr>
      <w:r>
        <w:t>e.  The method of application (where applicable) for each material used (see Table below);</w:t>
      </w:r>
    </w:p>
    <w:p w14:paraId="2BFF84B3" w14:textId="77777777" w:rsidR="00271B89" w:rsidRDefault="00271B89" w:rsidP="00B335FA">
      <w:pPr>
        <w:pStyle w:val="ListParagraph"/>
        <w:tabs>
          <w:tab w:val="left" w:pos="990"/>
        </w:tabs>
        <w:suppressAutoHyphens/>
      </w:pPr>
      <w:r>
        <w:t>f.  Emissions of styrene, methyl methacrylate (MMA), and other HAPs and VOCs shall be determined as outlined in Specific Condition No. A4., until notified by the Department or the Pinellas County Air Quality Division.  Note, styrene and MMA are each considered both a VOC and a HAP.</w:t>
      </w:r>
    </w:p>
    <w:p w14:paraId="049284EC" w14:textId="77777777" w:rsidR="00271B89" w:rsidRDefault="00271B89" w:rsidP="00B335FA">
      <w:pPr>
        <w:pStyle w:val="ListParagraph"/>
        <w:tabs>
          <w:tab w:val="left" w:pos="990"/>
        </w:tabs>
        <w:suppressAutoHyphens/>
      </w:pPr>
      <w:r w:rsidRPr="00271B89">
        <w:rPr>
          <w:iCs/>
          <w:szCs w:val="22"/>
        </w:rPr>
        <w:t>g.  Each log, where applicable, shall have attached the documentation for all chemicals captured for disposal or recycle.</w:t>
      </w:r>
      <w:r w:rsidRPr="00CB0937">
        <w:t xml:space="preserve"> </w:t>
      </w:r>
    </w:p>
    <w:p w14:paraId="04020690" w14:textId="77777777" w:rsidR="00271B89" w:rsidRDefault="00271B89" w:rsidP="00B335FA">
      <w:pPr>
        <w:pStyle w:val="ListParagraph"/>
        <w:tabs>
          <w:tab w:val="left" w:pos="990"/>
        </w:tabs>
        <w:suppressAutoHyphens/>
        <w:spacing w:before="120"/>
      </w:pPr>
      <w:r>
        <w:t>h.  When determining the VOC emissions and HAP emission rates, the percent of solids in the recovered materials shall be documented and accounted for in the emission calculations, if applicable.</w:t>
      </w:r>
    </w:p>
    <w:p w14:paraId="5CC277F6" w14:textId="77777777" w:rsidR="00271B89" w:rsidRDefault="00271B89" w:rsidP="00B335FA">
      <w:pPr>
        <w:pStyle w:val="ListParagraph"/>
        <w:tabs>
          <w:tab w:val="left" w:pos="990"/>
        </w:tabs>
        <w:suppressAutoHyphens/>
        <w:spacing w:before="120"/>
      </w:pPr>
      <w:r>
        <w:t xml:space="preserve">i.  </w:t>
      </w:r>
      <w:r w:rsidRPr="00C55FDD">
        <w:t>The monthly logs shall be completed</w:t>
      </w:r>
      <w:r>
        <w:t xml:space="preserve"> by the end of the following month.  Supporting documentation (Material Safety Data Sheets, purchase orders, etc.) shall be kept for each material which includes sufficient information to determine VOC emissions and HAP emissions.</w:t>
      </w:r>
      <w:r w:rsidRPr="00C55FDD">
        <w:t xml:space="preserve"> </w:t>
      </w:r>
    </w:p>
    <w:p w14:paraId="2B80F44E" w14:textId="77777777" w:rsidR="00271B89" w:rsidRPr="00271B89" w:rsidRDefault="00271B89" w:rsidP="00B335FA">
      <w:pPr>
        <w:pStyle w:val="ListParagraph"/>
        <w:tabs>
          <w:tab w:val="left" w:pos="990"/>
        </w:tabs>
        <w:suppressAutoHyphens/>
        <w:spacing w:before="120"/>
        <w:rPr>
          <w:sz w:val="16"/>
          <w:szCs w:val="16"/>
        </w:rPr>
      </w:pPr>
      <w:r>
        <w:t xml:space="preserve">j.  The VOC and HAP emission summary, calculations, and records used to determine emissions shall be recorded in a permanent form suitable for inspection by the Department or the </w:t>
      </w:r>
      <w:r w:rsidRPr="00271B89">
        <w:rPr>
          <w:szCs w:val="22"/>
        </w:rPr>
        <w:t xml:space="preserve">Pinellas County Air Quality Division upon request. </w:t>
      </w:r>
      <w:r>
        <w:t>The logs/records shall be kept at the facility for a minimum of five (5) years.</w:t>
      </w:r>
    </w:p>
    <w:p w14:paraId="0D29294F" w14:textId="77777777" w:rsidR="00271B89" w:rsidRDefault="00271B89" w:rsidP="00B335FA">
      <w:pPr>
        <w:pStyle w:val="ListParagraph"/>
        <w:spacing w:after="120"/>
        <w:rPr>
          <w:szCs w:val="22"/>
        </w:rPr>
      </w:pPr>
      <w:r w:rsidRPr="00271B89">
        <w:rPr>
          <w:szCs w:val="22"/>
        </w:rPr>
        <w:t>[Rules 62-4.070(3) and 62-213.440(1)(b), F.A.C.; Construction Permit No. 1030224-010-AC]</w:t>
      </w:r>
    </w:p>
    <w:p w14:paraId="7F226E6C" w14:textId="77777777" w:rsidR="00B335FA" w:rsidRDefault="00B335FA" w:rsidP="00B335FA">
      <w:pPr>
        <w:pStyle w:val="ListParagraph"/>
        <w:spacing w:after="120"/>
        <w:rPr>
          <w:szCs w:val="22"/>
        </w:rPr>
      </w:pPr>
    </w:p>
    <w:p w14:paraId="66F32450" w14:textId="77777777" w:rsidR="00B335FA" w:rsidRPr="003B2C97" w:rsidRDefault="00B335FA" w:rsidP="00B335FA">
      <w:pPr>
        <w:ind w:left="720" w:hanging="720"/>
        <w:rPr>
          <w:szCs w:val="22"/>
        </w:rPr>
      </w:pPr>
      <w:r>
        <w:rPr>
          <w:b/>
          <w:szCs w:val="22"/>
        </w:rPr>
        <w:t>A.5.</w:t>
      </w:r>
      <w:r>
        <w:rPr>
          <w:szCs w:val="22"/>
        </w:rPr>
        <w:tab/>
      </w:r>
      <w:r>
        <w:rPr>
          <w:u w:val="single"/>
        </w:rPr>
        <w:t>Emissions Calculation Requirements</w:t>
      </w:r>
      <w:r>
        <w:t xml:space="preserve"> – </w:t>
      </w:r>
      <w:r w:rsidRPr="00DE12E2">
        <w:rPr>
          <w:szCs w:val="22"/>
        </w:rPr>
        <w:t xml:space="preserve">Emissions </w:t>
      </w:r>
      <w:r w:rsidRPr="00DE12E2">
        <w:rPr>
          <w:szCs w:val="22"/>
          <w:shd w:val="clear" w:color="auto" w:fill="FFFFFF"/>
        </w:rPr>
        <w:t xml:space="preserve">of Styrene, </w:t>
      </w:r>
      <w:r>
        <w:rPr>
          <w:szCs w:val="22"/>
          <w:shd w:val="clear" w:color="auto" w:fill="FFFFFF"/>
        </w:rPr>
        <w:t>Methyl methacrylate (MMA)</w:t>
      </w:r>
      <w:r w:rsidRPr="00DE12E2">
        <w:rPr>
          <w:szCs w:val="22"/>
          <w:shd w:val="clear" w:color="auto" w:fill="FFFFFF"/>
        </w:rPr>
        <w:t xml:space="preserve">, and other volatile organic compounds (VOC) shall be determined </w:t>
      </w:r>
      <w:r>
        <w:rPr>
          <w:szCs w:val="22"/>
          <w:shd w:val="clear" w:color="auto" w:fill="FFFFFF"/>
        </w:rPr>
        <w:t xml:space="preserve">for open molding activities </w:t>
      </w:r>
      <w:r w:rsidRPr="00DE12E2">
        <w:rPr>
          <w:szCs w:val="22"/>
          <w:shd w:val="clear" w:color="auto" w:fill="FFFFFF"/>
        </w:rPr>
        <w:t xml:space="preserve">as follows until notified by the </w:t>
      </w:r>
      <w:r>
        <w:rPr>
          <w:szCs w:val="22"/>
          <w:shd w:val="clear" w:color="auto" w:fill="FFFFFF"/>
        </w:rPr>
        <w:t>Department.  Note, Styrene and MMA</w:t>
      </w:r>
      <w:r w:rsidRPr="00DE12E2">
        <w:rPr>
          <w:szCs w:val="22"/>
          <w:shd w:val="clear" w:color="auto" w:fill="FFFFFF"/>
        </w:rPr>
        <w:t xml:space="preserve"> are each considered a VOC and a HAP.</w:t>
      </w:r>
    </w:p>
    <w:p w14:paraId="18C4ED4D" w14:textId="77777777" w:rsidR="00B335FA" w:rsidRPr="00DE12E2" w:rsidRDefault="00B335FA" w:rsidP="00B335FA">
      <w:pPr>
        <w:pStyle w:val="BodyTextIndent"/>
        <w:shd w:val="clear" w:color="auto" w:fill="FFFFFF"/>
        <w:tabs>
          <w:tab w:val="left" w:pos="360"/>
        </w:tabs>
        <w:ind w:hanging="360"/>
        <w:rPr>
          <w:szCs w:val="22"/>
        </w:rPr>
      </w:pPr>
    </w:p>
    <w:p w14:paraId="55D06D73" w14:textId="77777777" w:rsidR="00B335FA" w:rsidRPr="00DE12E2" w:rsidRDefault="00B335FA" w:rsidP="00B335FA">
      <w:pPr>
        <w:pStyle w:val="BodyTextIndent"/>
        <w:tabs>
          <w:tab w:val="left" w:pos="720"/>
          <w:tab w:val="left" w:pos="1080"/>
        </w:tabs>
        <w:ind w:left="1080" w:hanging="1080"/>
        <w:rPr>
          <w:szCs w:val="22"/>
        </w:rPr>
      </w:pPr>
      <w:r w:rsidRPr="00DE12E2">
        <w:rPr>
          <w:szCs w:val="22"/>
        </w:rPr>
        <w:tab/>
      </w:r>
      <w:r w:rsidRPr="00DE12E2">
        <w:rPr>
          <w:szCs w:val="22"/>
          <w:shd w:val="clear" w:color="auto" w:fill="FFFFFF"/>
        </w:rPr>
        <w:t>1.</w:t>
      </w:r>
      <w:r w:rsidRPr="00DE12E2">
        <w:rPr>
          <w:szCs w:val="22"/>
          <w:shd w:val="clear" w:color="auto" w:fill="FFFFFF"/>
        </w:rPr>
        <w:tab/>
        <w:t>Styrene emissions shall be determined using the following equation</w:t>
      </w:r>
      <w:r w:rsidRPr="00DE12E2">
        <w:rPr>
          <w:szCs w:val="22"/>
        </w:rPr>
        <w:t>:</w:t>
      </w:r>
    </w:p>
    <w:p w14:paraId="3803C3BF" w14:textId="77777777" w:rsidR="00B335FA" w:rsidRPr="00DE12E2" w:rsidRDefault="00B335FA" w:rsidP="00B335FA">
      <w:pPr>
        <w:rPr>
          <w:szCs w:val="22"/>
        </w:rPr>
      </w:pPr>
      <w:r w:rsidRPr="00DE12E2">
        <w:rPr>
          <w:szCs w:val="22"/>
        </w:rPr>
        <w:tab/>
      </w:r>
      <w:r w:rsidRPr="00DE12E2">
        <w:rPr>
          <w:szCs w:val="22"/>
        </w:rPr>
        <w:tab/>
      </w:r>
      <w:r w:rsidRPr="00DE12E2">
        <w:rPr>
          <w:szCs w:val="22"/>
          <w:shd w:val="clear" w:color="auto" w:fill="FFFFFF"/>
        </w:rPr>
        <w:tab/>
      </w:r>
      <w:r w:rsidRPr="00DE12E2">
        <w:rPr>
          <w:position w:val="-24"/>
          <w:szCs w:val="22"/>
        </w:rPr>
        <w:object w:dxaOrig="3060" w:dyaOrig="620" w14:anchorId="2B8D6F51">
          <v:shape id="_x0000_i1025" type="#_x0000_t75" style="width:169.5pt;height:30.75pt" o:ole="">
            <v:imagedata r:id="rId35" o:title=""/>
          </v:shape>
          <o:OLEObject Type="Embed" ProgID="Equation.3" ShapeID="_x0000_i1025" DrawAspect="Content" ObjectID="_1542602281" r:id="rId36"/>
        </w:object>
      </w:r>
    </w:p>
    <w:p w14:paraId="0379509B" w14:textId="77777777" w:rsidR="00B335FA" w:rsidRPr="00DE12E2" w:rsidRDefault="00B335FA" w:rsidP="00B335FA">
      <w:pPr>
        <w:rPr>
          <w:szCs w:val="22"/>
        </w:rPr>
      </w:pPr>
      <w:r w:rsidRPr="00DE12E2">
        <w:rPr>
          <w:szCs w:val="22"/>
        </w:rPr>
        <w:tab/>
      </w:r>
      <w:r w:rsidRPr="00DE12E2">
        <w:rPr>
          <w:szCs w:val="22"/>
        </w:rPr>
        <w:tab/>
      </w:r>
      <w:r w:rsidRPr="00DE12E2">
        <w:rPr>
          <w:szCs w:val="22"/>
        </w:rPr>
        <w:tab/>
        <w:t>where:</w:t>
      </w:r>
    </w:p>
    <w:p w14:paraId="6015F218" w14:textId="77777777" w:rsidR="00B335FA" w:rsidRPr="00DE12E2" w:rsidRDefault="00B335FA" w:rsidP="00B335FA">
      <w:pPr>
        <w:rPr>
          <w:szCs w:val="22"/>
        </w:rPr>
      </w:pPr>
      <w:r w:rsidRPr="00DE12E2">
        <w:rPr>
          <w:szCs w:val="22"/>
        </w:rPr>
        <w:tab/>
      </w:r>
      <w:r w:rsidRPr="00DE12E2">
        <w:rPr>
          <w:szCs w:val="22"/>
        </w:rPr>
        <w:tab/>
      </w:r>
      <w:r w:rsidRPr="00DE12E2">
        <w:rPr>
          <w:szCs w:val="22"/>
        </w:rPr>
        <w:tab/>
      </w:r>
      <w:r w:rsidRPr="00DE12E2">
        <w:rPr>
          <w:szCs w:val="22"/>
        </w:rPr>
        <w:tab/>
        <w:t>Ms = amount of styrene containing material used (in tons)</w:t>
      </w:r>
    </w:p>
    <w:p w14:paraId="44F56DDE" w14:textId="77777777" w:rsidR="00B335FA" w:rsidRDefault="00B335FA" w:rsidP="00B335FA">
      <w:pPr>
        <w:rPr>
          <w:szCs w:val="22"/>
        </w:rPr>
      </w:pPr>
      <w:r w:rsidRPr="00DE12E2">
        <w:rPr>
          <w:szCs w:val="22"/>
        </w:rPr>
        <w:tab/>
      </w:r>
      <w:r w:rsidRPr="00DE12E2">
        <w:rPr>
          <w:szCs w:val="22"/>
        </w:rPr>
        <w:tab/>
      </w:r>
      <w:r w:rsidRPr="00DE12E2">
        <w:rPr>
          <w:szCs w:val="22"/>
        </w:rPr>
        <w:tab/>
      </w:r>
      <w:r w:rsidRPr="00DE12E2">
        <w:rPr>
          <w:szCs w:val="22"/>
        </w:rPr>
        <w:tab/>
        <w:t xml:space="preserve">EF = emission factor (lb/ton) for styrene monomer content </w:t>
      </w:r>
    </w:p>
    <w:p w14:paraId="1684ADC0" w14:textId="77777777" w:rsidR="00B335FA" w:rsidRDefault="00B335FA" w:rsidP="00B335FA">
      <w:pPr>
        <w:rPr>
          <w:szCs w:val="22"/>
        </w:rPr>
      </w:pPr>
      <w:r>
        <w:rPr>
          <w:szCs w:val="22"/>
        </w:rPr>
        <w:tab/>
      </w:r>
      <w:r>
        <w:rPr>
          <w:szCs w:val="22"/>
        </w:rPr>
        <w:tab/>
      </w:r>
      <w:r>
        <w:rPr>
          <w:szCs w:val="22"/>
        </w:rPr>
        <w:tab/>
      </w:r>
      <w:r>
        <w:rPr>
          <w:szCs w:val="22"/>
        </w:rPr>
        <w:tab/>
        <w:t xml:space="preserve">(from </w:t>
      </w:r>
      <w:r w:rsidRPr="00DE12E2">
        <w:rPr>
          <w:szCs w:val="22"/>
        </w:rPr>
        <w:t>table below)</w:t>
      </w:r>
    </w:p>
    <w:p w14:paraId="7B0A58E4" w14:textId="77777777" w:rsidR="00B335FA" w:rsidRPr="00DE12E2" w:rsidRDefault="00B335FA" w:rsidP="00B335FA">
      <w:pPr>
        <w:rPr>
          <w:szCs w:val="22"/>
        </w:rPr>
      </w:pPr>
    </w:p>
    <w:p w14:paraId="5701213B" w14:textId="77777777" w:rsidR="00B335FA" w:rsidRPr="00DE12E2" w:rsidRDefault="00B335FA" w:rsidP="00B335FA">
      <w:pPr>
        <w:pStyle w:val="BodyTextIndent"/>
        <w:tabs>
          <w:tab w:val="left" w:pos="1080"/>
        </w:tabs>
        <w:ind w:left="1080" w:hanging="1080"/>
        <w:rPr>
          <w:szCs w:val="22"/>
        </w:rPr>
      </w:pPr>
      <w:r w:rsidRPr="00DE12E2">
        <w:rPr>
          <w:szCs w:val="22"/>
        </w:rPr>
        <w:tab/>
      </w:r>
      <w:r w:rsidRPr="00DE12E2">
        <w:rPr>
          <w:szCs w:val="22"/>
          <w:shd w:val="clear" w:color="auto" w:fill="FFFFFF"/>
        </w:rPr>
        <w:t>The applicable styrene emission factor shall be obtained (interpolated/extrapolated,</w:t>
      </w:r>
      <w:r>
        <w:rPr>
          <w:szCs w:val="22"/>
          <w:shd w:val="clear" w:color="auto" w:fill="FFFFFF"/>
        </w:rPr>
        <w:t xml:space="preserve"> </w:t>
      </w:r>
      <w:r w:rsidRPr="00DE12E2">
        <w:rPr>
          <w:szCs w:val="22"/>
          <w:shd w:val="clear" w:color="auto" w:fill="FFFFFF"/>
        </w:rPr>
        <w:t>if applicable) from the following table, in conjunction with the percent of available</w:t>
      </w:r>
      <w:r>
        <w:rPr>
          <w:szCs w:val="22"/>
          <w:shd w:val="clear" w:color="auto" w:fill="FFFFFF"/>
        </w:rPr>
        <w:t xml:space="preserve"> </w:t>
      </w:r>
      <w:r w:rsidRPr="00DE12E2">
        <w:rPr>
          <w:szCs w:val="22"/>
          <w:shd w:val="clear" w:color="auto" w:fill="FFFFFF"/>
        </w:rPr>
        <w:t>non-vapor suppressed (NVS) styrene monomer in the resin/gelcoat:</w:t>
      </w:r>
    </w:p>
    <w:p w14:paraId="6164BEC1" w14:textId="77777777" w:rsidR="00B335FA" w:rsidRDefault="00B335FA" w:rsidP="00B335FA">
      <w:p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360" w:hanging="360"/>
        <w:rPr>
          <w:spacing w:val="-3"/>
        </w:rPr>
      </w:pPr>
    </w:p>
    <w:p w14:paraId="70F6E8A6" w14:textId="77777777" w:rsidR="00B335FA" w:rsidRDefault="00B335FA" w:rsidP="00B335FA">
      <w:p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360" w:hanging="360"/>
        <w:rPr>
          <w:spacing w:val="-3"/>
        </w:rPr>
      </w:pPr>
    </w:p>
    <w:p w14:paraId="4B480FC8" w14:textId="77777777" w:rsidR="00B335FA" w:rsidRPr="00E11533" w:rsidRDefault="00B335FA" w:rsidP="00B335FA">
      <w:p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360" w:hanging="360"/>
        <w:rPr>
          <w:spacing w:val="-3"/>
        </w:rPr>
      </w:pP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269"/>
        <w:gridCol w:w="1097"/>
        <w:gridCol w:w="1186"/>
        <w:gridCol w:w="1536"/>
        <w:gridCol w:w="1331"/>
        <w:gridCol w:w="1516"/>
      </w:tblGrid>
      <w:tr w:rsidR="00B335FA" w:rsidRPr="00DE12E2" w14:paraId="47DEBDCF" w14:textId="77777777" w:rsidTr="00AC4766">
        <w:trPr>
          <w:trHeight w:val="765"/>
          <w:tblHeader/>
          <w:jc w:val="center"/>
        </w:trPr>
        <w:tc>
          <w:tcPr>
            <w:tcW w:w="1269" w:type="dxa"/>
            <w:vAlign w:val="bottom"/>
          </w:tcPr>
          <w:p w14:paraId="26923FA7" w14:textId="77777777" w:rsidR="00B335FA" w:rsidRPr="00DE12E2" w:rsidRDefault="00B335FA" w:rsidP="00AC4766">
            <w:pPr>
              <w:jc w:val="center"/>
              <w:rPr>
                <w:szCs w:val="22"/>
              </w:rPr>
            </w:pPr>
            <w:r w:rsidRPr="00DE12E2">
              <w:rPr>
                <w:szCs w:val="22"/>
              </w:rPr>
              <w:t>%</w:t>
            </w:r>
          </w:p>
          <w:p w14:paraId="53A0B4E5" w14:textId="77777777" w:rsidR="00B335FA" w:rsidRPr="00DE12E2" w:rsidRDefault="00B335FA" w:rsidP="00AC4766">
            <w:pPr>
              <w:jc w:val="center"/>
              <w:rPr>
                <w:rFonts w:eastAsia="Arial Unicode MS"/>
                <w:szCs w:val="22"/>
              </w:rPr>
            </w:pPr>
            <w:r w:rsidRPr="00DE12E2">
              <w:rPr>
                <w:szCs w:val="22"/>
              </w:rPr>
              <w:t>Monomer</w:t>
            </w:r>
          </w:p>
        </w:tc>
        <w:tc>
          <w:tcPr>
            <w:tcW w:w="1097" w:type="dxa"/>
            <w:vAlign w:val="bottom"/>
          </w:tcPr>
          <w:p w14:paraId="57489D1E" w14:textId="77777777" w:rsidR="00B335FA" w:rsidRPr="00DE12E2" w:rsidRDefault="00B335FA" w:rsidP="00AC4766">
            <w:pPr>
              <w:jc w:val="center"/>
              <w:rPr>
                <w:b/>
                <w:bCs/>
                <w:szCs w:val="22"/>
              </w:rPr>
            </w:pPr>
            <w:r w:rsidRPr="00DE12E2">
              <w:rPr>
                <w:b/>
                <w:bCs/>
                <w:szCs w:val="22"/>
              </w:rPr>
              <w:t>Resin**</w:t>
            </w:r>
          </w:p>
          <w:p w14:paraId="17C05F45" w14:textId="77777777" w:rsidR="00B335FA" w:rsidRPr="00DE12E2" w:rsidRDefault="00B335FA" w:rsidP="00AC4766">
            <w:pPr>
              <w:jc w:val="center"/>
              <w:rPr>
                <w:b/>
                <w:bCs/>
                <w:szCs w:val="22"/>
              </w:rPr>
            </w:pPr>
            <w:r w:rsidRPr="00DE12E2">
              <w:rPr>
                <w:b/>
                <w:bCs/>
                <w:szCs w:val="22"/>
              </w:rPr>
              <w:t>Hand (Non-Spray)</w:t>
            </w:r>
          </w:p>
          <w:p w14:paraId="4A138599" w14:textId="77777777" w:rsidR="00B335FA" w:rsidRPr="00DE12E2" w:rsidRDefault="00B335FA" w:rsidP="00AC4766">
            <w:pPr>
              <w:jc w:val="center"/>
              <w:rPr>
                <w:rFonts w:eastAsia="Arial Unicode MS"/>
                <w:b/>
                <w:bCs/>
                <w:szCs w:val="22"/>
              </w:rPr>
            </w:pPr>
            <w:r w:rsidRPr="00DE12E2">
              <w:rPr>
                <w:b/>
                <w:bCs/>
                <w:szCs w:val="22"/>
              </w:rPr>
              <w:t xml:space="preserve"> Layup</w:t>
            </w:r>
          </w:p>
        </w:tc>
        <w:tc>
          <w:tcPr>
            <w:tcW w:w="1186" w:type="dxa"/>
            <w:vAlign w:val="bottom"/>
          </w:tcPr>
          <w:p w14:paraId="69F92CE0" w14:textId="77777777" w:rsidR="00B335FA" w:rsidRPr="00DE12E2" w:rsidRDefault="00B335FA" w:rsidP="00AC4766">
            <w:pPr>
              <w:jc w:val="center"/>
              <w:rPr>
                <w:rFonts w:eastAsia="Arial Unicode MS"/>
                <w:b/>
                <w:bCs/>
                <w:szCs w:val="22"/>
              </w:rPr>
            </w:pPr>
            <w:r w:rsidRPr="00DE12E2">
              <w:rPr>
                <w:b/>
                <w:bCs/>
                <w:szCs w:val="22"/>
              </w:rPr>
              <w:t>Resin** Mechanical Atomized Spray Layup</w:t>
            </w:r>
          </w:p>
        </w:tc>
        <w:tc>
          <w:tcPr>
            <w:tcW w:w="1536" w:type="dxa"/>
            <w:vAlign w:val="bottom"/>
          </w:tcPr>
          <w:p w14:paraId="173B759A" w14:textId="77777777" w:rsidR="00B335FA" w:rsidRPr="00DE12E2" w:rsidRDefault="00B335FA" w:rsidP="00AC4766">
            <w:pPr>
              <w:jc w:val="center"/>
              <w:rPr>
                <w:rFonts w:eastAsia="Arial Unicode MS"/>
                <w:b/>
                <w:bCs/>
                <w:szCs w:val="22"/>
              </w:rPr>
            </w:pPr>
            <w:r w:rsidRPr="00DE12E2">
              <w:rPr>
                <w:b/>
                <w:bCs/>
                <w:szCs w:val="22"/>
              </w:rPr>
              <w:t>Resin Mechanical Nonatomized* Spray Layup</w:t>
            </w:r>
          </w:p>
        </w:tc>
        <w:tc>
          <w:tcPr>
            <w:tcW w:w="1331" w:type="dxa"/>
            <w:vAlign w:val="bottom"/>
          </w:tcPr>
          <w:p w14:paraId="5F1B61D2" w14:textId="77777777" w:rsidR="00B335FA" w:rsidRPr="00DE12E2" w:rsidRDefault="00B335FA" w:rsidP="00AC4766">
            <w:pPr>
              <w:jc w:val="center"/>
              <w:rPr>
                <w:b/>
                <w:bCs/>
                <w:szCs w:val="22"/>
              </w:rPr>
            </w:pPr>
            <w:r w:rsidRPr="00DE12E2">
              <w:rPr>
                <w:b/>
                <w:bCs/>
                <w:szCs w:val="22"/>
              </w:rPr>
              <w:t>Gel Coat**</w:t>
            </w:r>
          </w:p>
          <w:p w14:paraId="38849D11" w14:textId="77777777" w:rsidR="00B335FA" w:rsidRPr="00DE12E2" w:rsidRDefault="00B335FA" w:rsidP="00AC4766">
            <w:pPr>
              <w:jc w:val="center"/>
              <w:rPr>
                <w:b/>
                <w:bCs/>
                <w:szCs w:val="22"/>
              </w:rPr>
            </w:pPr>
            <w:r w:rsidRPr="00DE12E2">
              <w:rPr>
                <w:b/>
                <w:bCs/>
                <w:szCs w:val="22"/>
              </w:rPr>
              <w:t>Mechanical</w:t>
            </w:r>
          </w:p>
          <w:p w14:paraId="528A5E9B" w14:textId="77777777" w:rsidR="00B335FA" w:rsidRPr="00DE12E2" w:rsidRDefault="00B335FA" w:rsidP="00AC4766">
            <w:pPr>
              <w:jc w:val="center"/>
              <w:rPr>
                <w:b/>
                <w:bCs/>
                <w:szCs w:val="22"/>
              </w:rPr>
            </w:pPr>
            <w:r w:rsidRPr="00DE12E2">
              <w:rPr>
                <w:b/>
                <w:bCs/>
                <w:szCs w:val="22"/>
              </w:rPr>
              <w:t>Atomized</w:t>
            </w:r>
          </w:p>
          <w:p w14:paraId="215C3A73" w14:textId="77777777" w:rsidR="00B335FA" w:rsidRPr="00DE12E2" w:rsidRDefault="00B335FA" w:rsidP="00AC4766">
            <w:pPr>
              <w:jc w:val="center"/>
              <w:rPr>
                <w:rFonts w:eastAsia="Arial Unicode MS"/>
                <w:b/>
                <w:bCs/>
                <w:szCs w:val="22"/>
              </w:rPr>
            </w:pPr>
            <w:r w:rsidRPr="00DE12E2">
              <w:rPr>
                <w:b/>
                <w:bCs/>
                <w:szCs w:val="22"/>
              </w:rPr>
              <w:t>Spray Layup</w:t>
            </w:r>
          </w:p>
        </w:tc>
        <w:tc>
          <w:tcPr>
            <w:tcW w:w="1516" w:type="dxa"/>
            <w:vAlign w:val="bottom"/>
          </w:tcPr>
          <w:p w14:paraId="6A3B14F5" w14:textId="77777777" w:rsidR="00B335FA" w:rsidRPr="00DE12E2" w:rsidRDefault="00B335FA" w:rsidP="00AC4766">
            <w:pPr>
              <w:jc w:val="center"/>
              <w:rPr>
                <w:b/>
                <w:bCs/>
                <w:szCs w:val="22"/>
              </w:rPr>
            </w:pPr>
            <w:r w:rsidRPr="00DE12E2">
              <w:rPr>
                <w:b/>
                <w:bCs/>
                <w:szCs w:val="22"/>
              </w:rPr>
              <w:t>Gelcoat</w:t>
            </w:r>
          </w:p>
          <w:p w14:paraId="779FEA45" w14:textId="77777777" w:rsidR="00B335FA" w:rsidRPr="00DE12E2" w:rsidRDefault="00B335FA" w:rsidP="00AC4766">
            <w:pPr>
              <w:jc w:val="center"/>
              <w:rPr>
                <w:b/>
                <w:bCs/>
                <w:szCs w:val="22"/>
              </w:rPr>
            </w:pPr>
            <w:r w:rsidRPr="00DE12E2">
              <w:rPr>
                <w:b/>
                <w:bCs/>
                <w:szCs w:val="22"/>
              </w:rPr>
              <w:t>Mechanical</w:t>
            </w:r>
          </w:p>
          <w:p w14:paraId="4CEB4F27" w14:textId="77777777" w:rsidR="00B335FA" w:rsidRPr="00DE12E2" w:rsidRDefault="00B335FA" w:rsidP="00AC4766">
            <w:pPr>
              <w:jc w:val="center"/>
              <w:rPr>
                <w:b/>
                <w:bCs/>
                <w:szCs w:val="22"/>
              </w:rPr>
            </w:pPr>
            <w:r w:rsidRPr="00DE12E2">
              <w:rPr>
                <w:b/>
                <w:bCs/>
                <w:szCs w:val="22"/>
              </w:rPr>
              <w:t>Nonatomized*</w:t>
            </w:r>
          </w:p>
          <w:p w14:paraId="7A486F32" w14:textId="77777777" w:rsidR="00B335FA" w:rsidRPr="00DE12E2" w:rsidRDefault="00B335FA" w:rsidP="00AC4766">
            <w:pPr>
              <w:jc w:val="center"/>
              <w:rPr>
                <w:rFonts w:eastAsia="Arial Unicode MS"/>
                <w:b/>
                <w:bCs/>
                <w:szCs w:val="22"/>
              </w:rPr>
            </w:pPr>
            <w:r w:rsidRPr="00DE12E2">
              <w:rPr>
                <w:rFonts w:eastAsia="Arial Unicode MS"/>
                <w:b/>
                <w:bCs/>
                <w:szCs w:val="22"/>
              </w:rPr>
              <w:t>Spray Layup</w:t>
            </w:r>
          </w:p>
        </w:tc>
      </w:tr>
      <w:tr w:rsidR="00B335FA" w:rsidRPr="00DE12E2" w14:paraId="2E018FA6" w14:textId="77777777" w:rsidTr="00AC4766">
        <w:trPr>
          <w:trHeight w:val="255"/>
          <w:jc w:val="center"/>
        </w:trPr>
        <w:tc>
          <w:tcPr>
            <w:tcW w:w="1269" w:type="dxa"/>
            <w:vAlign w:val="bottom"/>
          </w:tcPr>
          <w:p w14:paraId="472496B9" w14:textId="77777777" w:rsidR="00B335FA" w:rsidRPr="00DE12E2" w:rsidRDefault="00B335FA" w:rsidP="00AC4766">
            <w:pPr>
              <w:jc w:val="center"/>
              <w:rPr>
                <w:rFonts w:eastAsia="Arial Unicode MS"/>
                <w:szCs w:val="22"/>
              </w:rPr>
            </w:pPr>
            <w:r w:rsidRPr="00DE12E2">
              <w:rPr>
                <w:szCs w:val="22"/>
              </w:rPr>
              <w:t>18</w:t>
            </w:r>
          </w:p>
        </w:tc>
        <w:tc>
          <w:tcPr>
            <w:tcW w:w="1097" w:type="dxa"/>
            <w:vAlign w:val="bottom"/>
          </w:tcPr>
          <w:p w14:paraId="61B71FF4" w14:textId="77777777" w:rsidR="00B335FA" w:rsidRPr="00DE12E2" w:rsidRDefault="00B335FA" w:rsidP="00AC4766">
            <w:pPr>
              <w:jc w:val="center"/>
              <w:rPr>
                <w:rFonts w:eastAsia="Arial Unicode MS"/>
                <w:szCs w:val="22"/>
              </w:rPr>
            </w:pPr>
            <w:r w:rsidRPr="00DE12E2">
              <w:rPr>
                <w:szCs w:val="22"/>
              </w:rPr>
              <w:t>39</w:t>
            </w:r>
          </w:p>
        </w:tc>
        <w:tc>
          <w:tcPr>
            <w:tcW w:w="1186" w:type="dxa"/>
            <w:vAlign w:val="bottom"/>
          </w:tcPr>
          <w:p w14:paraId="4951D14C" w14:textId="77777777" w:rsidR="00B335FA" w:rsidRPr="00DE12E2" w:rsidRDefault="00B335FA" w:rsidP="00AC4766">
            <w:pPr>
              <w:jc w:val="center"/>
              <w:rPr>
                <w:rFonts w:eastAsia="Arial Unicode MS"/>
                <w:szCs w:val="22"/>
              </w:rPr>
            </w:pPr>
            <w:r w:rsidRPr="00DE12E2">
              <w:rPr>
                <w:szCs w:val="22"/>
              </w:rPr>
              <w:t>51</w:t>
            </w:r>
          </w:p>
        </w:tc>
        <w:tc>
          <w:tcPr>
            <w:tcW w:w="1536" w:type="dxa"/>
            <w:vAlign w:val="bottom"/>
          </w:tcPr>
          <w:p w14:paraId="62D71B89" w14:textId="77777777" w:rsidR="00B335FA" w:rsidRPr="00DE12E2" w:rsidRDefault="00B335FA" w:rsidP="00AC4766">
            <w:pPr>
              <w:jc w:val="center"/>
              <w:rPr>
                <w:rFonts w:eastAsia="Arial Unicode MS"/>
                <w:szCs w:val="22"/>
              </w:rPr>
            </w:pPr>
            <w:r w:rsidRPr="00DE12E2">
              <w:rPr>
                <w:szCs w:val="22"/>
              </w:rPr>
              <w:t>39</w:t>
            </w:r>
          </w:p>
        </w:tc>
        <w:tc>
          <w:tcPr>
            <w:tcW w:w="1331" w:type="dxa"/>
            <w:vAlign w:val="bottom"/>
          </w:tcPr>
          <w:p w14:paraId="7148492F" w14:textId="77777777" w:rsidR="00B335FA" w:rsidRPr="00DE12E2" w:rsidRDefault="00B335FA" w:rsidP="00AC4766">
            <w:pPr>
              <w:jc w:val="center"/>
              <w:rPr>
                <w:rFonts w:eastAsia="Arial Unicode MS"/>
                <w:szCs w:val="22"/>
              </w:rPr>
            </w:pPr>
            <w:r w:rsidRPr="00DE12E2">
              <w:rPr>
                <w:szCs w:val="22"/>
              </w:rPr>
              <w:t>138</w:t>
            </w:r>
          </w:p>
        </w:tc>
        <w:tc>
          <w:tcPr>
            <w:tcW w:w="1516" w:type="dxa"/>
            <w:vAlign w:val="bottom"/>
          </w:tcPr>
          <w:p w14:paraId="7D2C77EC" w14:textId="77777777" w:rsidR="00B335FA" w:rsidRPr="00DE12E2" w:rsidRDefault="00B335FA" w:rsidP="00AC4766">
            <w:pPr>
              <w:jc w:val="center"/>
              <w:rPr>
                <w:rFonts w:eastAsia="Arial Unicode MS"/>
                <w:szCs w:val="22"/>
              </w:rPr>
            </w:pPr>
            <w:r w:rsidRPr="00DE12E2">
              <w:rPr>
                <w:szCs w:val="22"/>
              </w:rPr>
              <w:t>67</w:t>
            </w:r>
          </w:p>
        </w:tc>
      </w:tr>
      <w:tr w:rsidR="00B335FA" w:rsidRPr="00DE12E2" w14:paraId="25C0C6EF" w14:textId="77777777" w:rsidTr="00AC4766">
        <w:trPr>
          <w:trHeight w:val="255"/>
          <w:jc w:val="center"/>
        </w:trPr>
        <w:tc>
          <w:tcPr>
            <w:tcW w:w="1269" w:type="dxa"/>
            <w:vAlign w:val="bottom"/>
          </w:tcPr>
          <w:p w14:paraId="0CF090F9" w14:textId="77777777" w:rsidR="00B335FA" w:rsidRPr="00DE12E2" w:rsidRDefault="00B335FA" w:rsidP="00AC4766">
            <w:pPr>
              <w:jc w:val="center"/>
              <w:rPr>
                <w:rFonts w:eastAsia="Arial Unicode MS"/>
                <w:szCs w:val="22"/>
              </w:rPr>
            </w:pPr>
            <w:r w:rsidRPr="00DE12E2">
              <w:rPr>
                <w:szCs w:val="22"/>
              </w:rPr>
              <w:t>19</w:t>
            </w:r>
          </w:p>
        </w:tc>
        <w:tc>
          <w:tcPr>
            <w:tcW w:w="1097" w:type="dxa"/>
            <w:vAlign w:val="bottom"/>
          </w:tcPr>
          <w:p w14:paraId="03F666BE" w14:textId="77777777" w:rsidR="00B335FA" w:rsidRPr="00DE12E2" w:rsidRDefault="00B335FA" w:rsidP="00AC4766">
            <w:pPr>
              <w:jc w:val="center"/>
              <w:rPr>
                <w:rFonts w:eastAsia="Arial Unicode MS"/>
                <w:szCs w:val="22"/>
              </w:rPr>
            </w:pPr>
            <w:r w:rsidRPr="00DE12E2">
              <w:rPr>
                <w:szCs w:val="22"/>
              </w:rPr>
              <w:t>41</w:t>
            </w:r>
          </w:p>
        </w:tc>
        <w:tc>
          <w:tcPr>
            <w:tcW w:w="1186" w:type="dxa"/>
            <w:vAlign w:val="bottom"/>
          </w:tcPr>
          <w:p w14:paraId="1ED0490A" w14:textId="77777777" w:rsidR="00B335FA" w:rsidRPr="00DE12E2" w:rsidRDefault="00B335FA" w:rsidP="00AC4766">
            <w:pPr>
              <w:jc w:val="center"/>
              <w:rPr>
                <w:rFonts w:eastAsia="Arial Unicode MS"/>
                <w:szCs w:val="22"/>
              </w:rPr>
            </w:pPr>
            <w:r w:rsidRPr="00DE12E2">
              <w:rPr>
                <w:rFonts w:eastAsia="Arial Unicode MS"/>
                <w:szCs w:val="22"/>
              </w:rPr>
              <w:t>54</w:t>
            </w:r>
          </w:p>
        </w:tc>
        <w:tc>
          <w:tcPr>
            <w:tcW w:w="1536" w:type="dxa"/>
            <w:vAlign w:val="bottom"/>
          </w:tcPr>
          <w:p w14:paraId="378EB915" w14:textId="77777777" w:rsidR="00B335FA" w:rsidRPr="00DE12E2" w:rsidRDefault="00B335FA" w:rsidP="00AC4766">
            <w:pPr>
              <w:jc w:val="center"/>
              <w:rPr>
                <w:rFonts w:eastAsia="Arial Unicode MS"/>
                <w:szCs w:val="22"/>
              </w:rPr>
            </w:pPr>
            <w:r w:rsidRPr="00DE12E2">
              <w:rPr>
                <w:szCs w:val="22"/>
              </w:rPr>
              <w:t>41</w:t>
            </w:r>
          </w:p>
        </w:tc>
        <w:tc>
          <w:tcPr>
            <w:tcW w:w="1331" w:type="dxa"/>
            <w:vAlign w:val="bottom"/>
          </w:tcPr>
          <w:p w14:paraId="795F3A29" w14:textId="77777777" w:rsidR="00B335FA" w:rsidRPr="00DE12E2" w:rsidRDefault="00B335FA" w:rsidP="00AC4766">
            <w:pPr>
              <w:jc w:val="center"/>
              <w:rPr>
                <w:rFonts w:eastAsia="Arial Unicode MS"/>
                <w:szCs w:val="22"/>
              </w:rPr>
            </w:pPr>
            <w:r w:rsidRPr="00DE12E2">
              <w:rPr>
                <w:szCs w:val="22"/>
              </w:rPr>
              <w:t>148</w:t>
            </w:r>
          </w:p>
        </w:tc>
        <w:tc>
          <w:tcPr>
            <w:tcW w:w="1516" w:type="dxa"/>
            <w:vAlign w:val="bottom"/>
          </w:tcPr>
          <w:p w14:paraId="55472770" w14:textId="77777777" w:rsidR="00B335FA" w:rsidRPr="00DE12E2" w:rsidRDefault="00B335FA" w:rsidP="00AC4766">
            <w:pPr>
              <w:jc w:val="center"/>
              <w:rPr>
                <w:rFonts w:eastAsia="Arial Unicode MS"/>
                <w:szCs w:val="22"/>
              </w:rPr>
            </w:pPr>
            <w:r w:rsidRPr="00DE12E2">
              <w:rPr>
                <w:szCs w:val="22"/>
              </w:rPr>
              <w:t>70</w:t>
            </w:r>
          </w:p>
        </w:tc>
      </w:tr>
      <w:tr w:rsidR="00B335FA" w:rsidRPr="00DE12E2" w14:paraId="0DEB18C5" w14:textId="77777777" w:rsidTr="00AC4766">
        <w:trPr>
          <w:trHeight w:val="255"/>
          <w:jc w:val="center"/>
        </w:trPr>
        <w:tc>
          <w:tcPr>
            <w:tcW w:w="1269" w:type="dxa"/>
            <w:vAlign w:val="bottom"/>
          </w:tcPr>
          <w:p w14:paraId="6F9C9118" w14:textId="77777777" w:rsidR="00B335FA" w:rsidRPr="00DE12E2" w:rsidRDefault="00B335FA" w:rsidP="00AC4766">
            <w:pPr>
              <w:jc w:val="center"/>
              <w:rPr>
                <w:rFonts w:eastAsia="Arial Unicode MS"/>
                <w:szCs w:val="22"/>
              </w:rPr>
            </w:pPr>
            <w:r w:rsidRPr="00DE12E2">
              <w:rPr>
                <w:szCs w:val="22"/>
              </w:rPr>
              <w:t>20</w:t>
            </w:r>
          </w:p>
        </w:tc>
        <w:tc>
          <w:tcPr>
            <w:tcW w:w="1097" w:type="dxa"/>
            <w:vAlign w:val="bottom"/>
          </w:tcPr>
          <w:p w14:paraId="6477307D" w14:textId="77777777" w:rsidR="00B335FA" w:rsidRPr="00DE12E2" w:rsidRDefault="00B335FA" w:rsidP="00AC4766">
            <w:pPr>
              <w:jc w:val="center"/>
              <w:rPr>
                <w:rFonts w:eastAsia="Arial Unicode MS"/>
                <w:szCs w:val="22"/>
              </w:rPr>
            </w:pPr>
            <w:r w:rsidRPr="00DE12E2">
              <w:rPr>
                <w:szCs w:val="22"/>
              </w:rPr>
              <w:t>43</w:t>
            </w:r>
          </w:p>
        </w:tc>
        <w:tc>
          <w:tcPr>
            <w:tcW w:w="1186" w:type="dxa"/>
            <w:vAlign w:val="bottom"/>
          </w:tcPr>
          <w:p w14:paraId="4B8C2578" w14:textId="77777777" w:rsidR="00B335FA" w:rsidRPr="00DE12E2" w:rsidRDefault="00B335FA" w:rsidP="00AC4766">
            <w:pPr>
              <w:jc w:val="center"/>
              <w:rPr>
                <w:rFonts w:eastAsia="Arial Unicode MS"/>
                <w:szCs w:val="22"/>
              </w:rPr>
            </w:pPr>
            <w:r w:rsidRPr="00DE12E2">
              <w:rPr>
                <w:szCs w:val="22"/>
              </w:rPr>
              <w:t>58</w:t>
            </w:r>
          </w:p>
        </w:tc>
        <w:tc>
          <w:tcPr>
            <w:tcW w:w="1536" w:type="dxa"/>
            <w:vAlign w:val="bottom"/>
          </w:tcPr>
          <w:p w14:paraId="5A86424F" w14:textId="77777777" w:rsidR="00B335FA" w:rsidRPr="00DE12E2" w:rsidRDefault="00B335FA" w:rsidP="00AC4766">
            <w:pPr>
              <w:jc w:val="center"/>
              <w:rPr>
                <w:rFonts w:eastAsia="Arial Unicode MS"/>
                <w:szCs w:val="22"/>
              </w:rPr>
            </w:pPr>
            <w:r w:rsidRPr="00DE12E2">
              <w:rPr>
                <w:szCs w:val="22"/>
              </w:rPr>
              <w:t>43</w:t>
            </w:r>
          </w:p>
        </w:tc>
        <w:tc>
          <w:tcPr>
            <w:tcW w:w="1331" w:type="dxa"/>
            <w:vAlign w:val="bottom"/>
          </w:tcPr>
          <w:p w14:paraId="6BAAC91B" w14:textId="77777777" w:rsidR="00B335FA" w:rsidRPr="00DE12E2" w:rsidRDefault="00B335FA" w:rsidP="00AC4766">
            <w:pPr>
              <w:jc w:val="center"/>
              <w:rPr>
                <w:rFonts w:eastAsia="Arial Unicode MS"/>
                <w:szCs w:val="22"/>
              </w:rPr>
            </w:pPr>
            <w:r w:rsidRPr="00DE12E2">
              <w:rPr>
                <w:rFonts w:eastAsia="Arial Unicode MS"/>
                <w:szCs w:val="22"/>
              </w:rPr>
              <w:t>158</w:t>
            </w:r>
          </w:p>
        </w:tc>
        <w:tc>
          <w:tcPr>
            <w:tcW w:w="1516" w:type="dxa"/>
            <w:vAlign w:val="bottom"/>
          </w:tcPr>
          <w:p w14:paraId="11F20D0B" w14:textId="77777777" w:rsidR="00B335FA" w:rsidRPr="00DE12E2" w:rsidRDefault="00B335FA" w:rsidP="00AC4766">
            <w:pPr>
              <w:jc w:val="center"/>
              <w:rPr>
                <w:rFonts w:eastAsia="Arial Unicode MS"/>
                <w:szCs w:val="22"/>
              </w:rPr>
            </w:pPr>
            <w:r w:rsidRPr="00DE12E2">
              <w:rPr>
                <w:szCs w:val="22"/>
              </w:rPr>
              <w:t>79</w:t>
            </w:r>
          </w:p>
        </w:tc>
      </w:tr>
      <w:tr w:rsidR="00B335FA" w:rsidRPr="00DE12E2" w14:paraId="4790C5DF" w14:textId="77777777" w:rsidTr="00AC4766">
        <w:trPr>
          <w:trHeight w:val="255"/>
          <w:jc w:val="center"/>
        </w:trPr>
        <w:tc>
          <w:tcPr>
            <w:tcW w:w="1269" w:type="dxa"/>
            <w:vAlign w:val="bottom"/>
          </w:tcPr>
          <w:p w14:paraId="0F21F2C5" w14:textId="77777777" w:rsidR="00B335FA" w:rsidRPr="00DE12E2" w:rsidRDefault="00B335FA" w:rsidP="00AC4766">
            <w:pPr>
              <w:jc w:val="center"/>
              <w:rPr>
                <w:rFonts w:eastAsia="Arial Unicode MS"/>
                <w:szCs w:val="22"/>
              </w:rPr>
            </w:pPr>
            <w:r w:rsidRPr="00DE12E2">
              <w:rPr>
                <w:szCs w:val="22"/>
              </w:rPr>
              <w:t>21</w:t>
            </w:r>
          </w:p>
        </w:tc>
        <w:tc>
          <w:tcPr>
            <w:tcW w:w="1097" w:type="dxa"/>
            <w:vAlign w:val="bottom"/>
          </w:tcPr>
          <w:p w14:paraId="246B21B2" w14:textId="77777777" w:rsidR="00B335FA" w:rsidRPr="00DE12E2" w:rsidRDefault="00B335FA" w:rsidP="00AC4766">
            <w:pPr>
              <w:jc w:val="center"/>
              <w:rPr>
                <w:rFonts w:eastAsia="Arial Unicode MS"/>
                <w:szCs w:val="22"/>
              </w:rPr>
            </w:pPr>
            <w:r w:rsidRPr="00DE12E2">
              <w:rPr>
                <w:szCs w:val="22"/>
              </w:rPr>
              <w:t>45</w:t>
            </w:r>
          </w:p>
        </w:tc>
        <w:tc>
          <w:tcPr>
            <w:tcW w:w="1186" w:type="dxa"/>
            <w:vAlign w:val="bottom"/>
          </w:tcPr>
          <w:p w14:paraId="3CF870FF" w14:textId="77777777" w:rsidR="00B335FA" w:rsidRPr="00DE12E2" w:rsidRDefault="00B335FA" w:rsidP="00AC4766">
            <w:pPr>
              <w:jc w:val="center"/>
              <w:rPr>
                <w:rFonts w:eastAsia="Arial Unicode MS"/>
                <w:szCs w:val="22"/>
              </w:rPr>
            </w:pPr>
            <w:r w:rsidRPr="00DE12E2">
              <w:rPr>
                <w:rFonts w:eastAsia="Arial Unicode MS"/>
                <w:szCs w:val="22"/>
              </w:rPr>
              <w:t>61</w:t>
            </w:r>
          </w:p>
        </w:tc>
        <w:tc>
          <w:tcPr>
            <w:tcW w:w="1536" w:type="dxa"/>
            <w:vAlign w:val="bottom"/>
          </w:tcPr>
          <w:p w14:paraId="2213BD7B" w14:textId="77777777" w:rsidR="00B335FA" w:rsidRPr="00DE12E2" w:rsidRDefault="00B335FA" w:rsidP="00AC4766">
            <w:pPr>
              <w:jc w:val="center"/>
              <w:rPr>
                <w:rFonts w:eastAsia="Arial Unicode MS"/>
                <w:szCs w:val="22"/>
              </w:rPr>
            </w:pPr>
            <w:r w:rsidRPr="00DE12E2">
              <w:rPr>
                <w:szCs w:val="22"/>
              </w:rPr>
              <w:t>45</w:t>
            </w:r>
          </w:p>
        </w:tc>
        <w:tc>
          <w:tcPr>
            <w:tcW w:w="1331" w:type="dxa"/>
            <w:vAlign w:val="bottom"/>
          </w:tcPr>
          <w:p w14:paraId="6A58DF2A" w14:textId="77777777" w:rsidR="00B335FA" w:rsidRPr="00DE12E2" w:rsidRDefault="00B335FA" w:rsidP="00AC4766">
            <w:pPr>
              <w:jc w:val="center"/>
              <w:rPr>
                <w:rFonts w:eastAsia="Arial Unicode MS"/>
                <w:szCs w:val="22"/>
              </w:rPr>
            </w:pPr>
            <w:r w:rsidRPr="00DE12E2">
              <w:rPr>
                <w:szCs w:val="22"/>
              </w:rPr>
              <w:t>168</w:t>
            </w:r>
          </w:p>
        </w:tc>
        <w:tc>
          <w:tcPr>
            <w:tcW w:w="1516" w:type="dxa"/>
            <w:vAlign w:val="bottom"/>
          </w:tcPr>
          <w:p w14:paraId="6E763309" w14:textId="77777777" w:rsidR="00B335FA" w:rsidRPr="00DE12E2" w:rsidRDefault="00B335FA" w:rsidP="00AC4766">
            <w:pPr>
              <w:jc w:val="center"/>
              <w:rPr>
                <w:rFonts w:eastAsia="Arial Unicode MS"/>
                <w:szCs w:val="22"/>
              </w:rPr>
            </w:pPr>
            <w:r w:rsidRPr="00DE12E2">
              <w:rPr>
                <w:szCs w:val="22"/>
              </w:rPr>
              <w:t>88</w:t>
            </w:r>
          </w:p>
        </w:tc>
      </w:tr>
      <w:tr w:rsidR="00B335FA" w:rsidRPr="00DE12E2" w14:paraId="74DB22A1" w14:textId="77777777" w:rsidTr="00AC4766">
        <w:trPr>
          <w:trHeight w:val="255"/>
          <w:jc w:val="center"/>
        </w:trPr>
        <w:tc>
          <w:tcPr>
            <w:tcW w:w="1269" w:type="dxa"/>
            <w:vAlign w:val="bottom"/>
          </w:tcPr>
          <w:p w14:paraId="1803E18B" w14:textId="77777777" w:rsidR="00B335FA" w:rsidRPr="00DE12E2" w:rsidRDefault="00B335FA" w:rsidP="00AC4766">
            <w:pPr>
              <w:jc w:val="center"/>
              <w:rPr>
                <w:rFonts w:eastAsia="Arial Unicode MS"/>
                <w:szCs w:val="22"/>
              </w:rPr>
            </w:pPr>
            <w:r w:rsidRPr="00DE12E2">
              <w:rPr>
                <w:szCs w:val="22"/>
              </w:rPr>
              <w:t>22</w:t>
            </w:r>
          </w:p>
        </w:tc>
        <w:tc>
          <w:tcPr>
            <w:tcW w:w="1097" w:type="dxa"/>
            <w:vAlign w:val="bottom"/>
          </w:tcPr>
          <w:p w14:paraId="67F049B1" w14:textId="77777777" w:rsidR="00B335FA" w:rsidRPr="00DE12E2" w:rsidRDefault="00B335FA" w:rsidP="00AC4766">
            <w:pPr>
              <w:jc w:val="center"/>
              <w:rPr>
                <w:rFonts w:eastAsia="Arial Unicode MS"/>
                <w:szCs w:val="22"/>
              </w:rPr>
            </w:pPr>
            <w:r w:rsidRPr="00DE12E2">
              <w:rPr>
                <w:szCs w:val="22"/>
              </w:rPr>
              <w:t>48</w:t>
            </w:r>
          </w:p>
        </w:tc>
        <w:tc>
          <w:tcPr>
            <w:tcW w:w="1186" w:type="dxa"/>
            <w:vAlign w:val="bottom"/>
          </w:tcPr>
          <w:p w14:paraId="0847EDFC" w14:textId="77777777" w:rsidR="00B335FA" w:rsidRPr="00DE12E2" w:rsidRDefault="00B335FA" w:rsidP="00AC4766">
            <w:pPr>
              <w:jc w:val="center"/>
              <w:rPr>
                <w:rFonts w:eastAsia="Arial Unicode MS"/>
                <w:szCs w:val="22"/>
              </w:rPr>
            </w:pPr>
            <w:r w:rsidRPr="00DE12E2">
              <w:rPr>
                <w:szCs w:val="22"/>
              </w:rPr>
              <w:t>64</w:t>
            </w:r>
          </w:p>
        </w:tc>
        <w:tc>
          <w:tcPr>
            <w:tcW w:w="1536" w:type="dxa"/>
            <w:vAlign w:val="bottom"/>
          </w:tcPr>
          <w:p w14:paraId="4A81987D" w14:textId="77777777" w:rsidR="00B335FA" w:rsidRPr="00DE12E2" w:rsidRDefault="00B335FA" w:rsidP="00AC4766">
            <w:pPr>
              <w:jc w:val="center"/>
              <w:rPr>
                <w:rFonts w:eastAsia="Arial Unicode MS"/>
                <w:szCs w:val="22"/>
              </w:rPr>
            </w:pPr>
            <w:r w:rsidRPr="00DE12E2">
              <w:rPr>
                <w:szCs w:val="22"/>
              </w:rPr>
              <w:t>47</w:t>
            </w:r>
          </w:p>
        </w:tc>
        <w:tc>
          <w:tcPr>
            <w:tcW w:w="1331" w:type="dxa"/>
            <w:vAlign w:val="bottom"/>
          </w:tcPr>
          <w:p w14:paraId="68C3D93C" w14:textId="77777777" w:rsidR="00B335FA" w:rsidRPr="00DE12E2" w:rsidRDefault="00B335FA" w:rsidP="00AC4766">
            <w:pPr>
              <w:jc w:val="center"/>
              <w:rPr>
                <w:rFonts w:eastAsia="Arial Unicode MS"/>
                <w:szCs w:val="22"/>
              </w:rPr>
            </w:pPr>
            <w:r w:rsidRPr="00DE12E2">
              <w:rPr>
                <w:szCs w:val="22"/>
              </w:rPr>
              <w:t>178</w:t>
            </w:r>
          </w:p>
        </w:tc>
        <w:tc>
          <w:tcPr>
            <w:tcW w:w="1516" w:type="dxa"/>
            <w:vAlign w:val="bottom"/>
          </w:tcPr>
          <w:p w14:paraId="3C71CD3B" w14:textId="77777777" w:rsidR="00B335FA" w:rsidRPr="00DE12E2" w:rsidRDefault="00B335FA" w:rsidP="00AC4766">
            <w:pPr>
              <w:jc w:val="center"/>
              <w:rPr>
                <w:rFonts w:eastAsia="Arial Unicode MS"/>
                <w:szCs w:val="22"/>
              </w:rPr>
            </w:pPr>
            <w:r w:rsidRPr="00DE12E2">
              <w:rPr>
                <w:szCs w:val="22"/>
              </w:rPr>
              <w:t>97</w:t>
            </w:r>
          </w:p>
        </w:tc>
      </w:tr>
      <w:tr w:rsidR="00B335FA" w:rsidRPr="00DE12E2" w14:paraId="02B758FF" w14:textId="77777777" w:rsidTr="00AC4766">
        <w:trPr>
          <w:trHeight w:val="255"/>
          <w:jc w:val="center"/>
        </w:trPr>
        <w:tc>
          <w:tcPr>
            <w:tcW w:w="1269" w:type="dxa"/>
            <w:vAlign w:val="bottom"/>
          </w:tcPr>
          <w:p w14:paraId="15CC5E4C" w14:textId="77777777" w:rsidR="00B335FA" w:rsidRPr="00DE12E2" w:rsidRDefault="00B335FA" w:rsidP="00AC4766">
            <w:pPr>
              <w:jc w:val="center"/>
              <w:rPr>
                <w:rFonts w:eastAsia="Arial Unicode MS"/>
                <w:szCs w:val="22"/>
              </w:rPr>
            </w:pPr>
            <w:r w:rsidRPr="00DE12E2">
              <w:rPr>
                <w:szCs w:val="22"/>
              </w:rPr>
              <w:t>23</w:t>
            </w:r>
          </w:p>
        </w:tc>
        <w:tc>
          <w:tcPr>
            <w:tcW w:w="1097" w:type="dxa"/>
            <w:vAlign w:val="bottom"/>
          </w:tcPr>
          <w:p w14:paraId="5C4A3AFC" w14:textId="77777777" w:rsidR="00B335FA" w:rsidRPr="00DE12E2" w:rsidRDefault="00B335FA" w:rsidP="00AC4766">
            <w:pPr>
              <w:jc w:val="center"/>
              <w:rPr>
                <w:rFonts w:eastAsia="Arial Unicode MS"/>
                <w:szCs w:val="22"/>
              </w:rPr>
            </w:pPr>
            <w:r w:rsidRPr="00DE12E2">
              <w:rPr>
                <w:szCs w:val="22"/>
              </w:rPr>
              <w:t>50</w:t>
            </w:r>
          </w:p>
        </w:tc>
        <w:tc>
          <w:tcPr>
            <w:tcW w:w="1186" w:type="dxa"/>
            <w:vAlign w:val="bottom"/>
          </w:tcPr>
          <w:p w14:paraId="26C5CA49" w14:textId="77777777" w:rsidR="00B335FA" w:rsidRPr="00DE12E2" w:rsidRDefault="00B335FA" w:rsidP="00AC4766">
            <w:pPr>
              <w:jc w:val="center"/>
              <w:rPr>
                <w:rFonts w:eastAsia="Arial Unicode MS"/>
                <w:szCs w:val="22"/>
              </w:rPr>
            </w:pPr>
            <w:r w:rsidRPr="00DE12E2">
              <w:rPr>
                <w:szCs w:val="22"/>
              </w:rPr>
              <w:t>68</w:t>
            </w:r>
          </w:p>
        </w:tc>
        <w:tc>
          <w:tcPr>
            <w:tcW w:w="1536" w:type="dxa"/>
            <w:vAlign w:val="bottom"/>
          </w:tcPr>
          <w:p w14:paraId="0CEE2C36" w14:textId="77777777" w:rsidR="00B335FA" w:rsidRPr="00DE12E2" w:rsidRDefault="00B335FA" w:rsidP="00AC4766">
            <w:pPr>
              <w:jc w:val="center"/>
              <w:rPr>
                <w:rFonts w:eastAsia="Arial Unicode MS"/>
                <w:szCs w:val="22"/>
              </w:rPr>
            </w:pPr>
            <w:r w:rsidRPr="00DE12E2">
              <w:rPr>
                <w:szCs w:val="22"/>
              </w:rPr>
              <w:t>49</w:t>
            </w:r>
          </w:p>
        </w:tc>
        <w:tc>
          <w:tcPr>
            <w:tcW w:w="1331" w:type="dxa"/>
            <w:vAlign w:val="bottom"/>
          </w:tcPr>
          <w:p w14:paraId="2822D75B" w14:textId="77777777" w:rsidR="00B335FA" w:rsidRPr="00DE12E2" w:rsidRDefault="00B335FA" w:rsidP="00AC4766">
            <w:pPr>
              <w:jc w:val="center"/>
              <w:rPr>
                <w:rFonts w:eastAsia="Arial Unicode MS"/>
                <w:szCs w:val="22"/>
              </w:rPr>
            </w:pPr>
            <w:r w:rsidRPr="00DE12E2">
              <w:rPr>
                <w:szCs w:val="22"/>
              </w:rPr>
              <w:t>189</w:t>
            </w:r>
          </w:p>
        </w:tc>
        <w:tc>
          <w:tcPr>
            <w:tcW w:w="1516" w:type="dxa"/>
            <w:vAlign w:val="bottom"/>
          </w:tcPr>
          <w:p w14:paraId="5BAC7953" w14:textId="77777777" w:rsidR="00B335FA" w:rsidRPr="00DE12E2" w:rsidRDefault="00B335FA" w:rsidP="00AC4766">
            <w:pPr>
              <w:jc w:val="center"/>
              <w:rPr>
                <w:rFonts w:eastAsia="Arial Unicode MS"/>
                <w:szCs w:val="22"/>
              </w:rPr>
            </w:pPr>
            <w:r w:rsidRPr="00DE12E2">
              <w:rPr>
                <w:szCs w:val="22"/>
              </w:rPr>
              <w:t>106</w:t>
            </w:r>
          </w:p>
        </w:tc>
      </w:tr>
      <w:tr w:rsidR="00B335FA" w:rsidRPr="00DE12E2" w14:paraId="7D8A64D6" w14:textId="77777777" w:rsidTr="00AC4766">
        <w:trPr>
          <w:trHeight w:val="255"/>
          <w:jc w:val="center"/>
        </w:trPr>
        <w:tc>
          <w:tcPr>
            <w:tcW w:w="1269" w:type="dxa"/>
            <w:vAlign w:val="bottom"/>
          </w:tcPr>
          <w:p w14:paraId="4EDDDB12" w14:textId="77777777" w:rsidR="00B335FA" w:rsidRPr="00DE12E2" w:rsidRDefault="00B335FA" w:rsidP="00AC4766">
            <w:pPr>
              <w:jc w:val="center"/>
              <w:rPr>
                <w:rFonts w:eastAsia="Arial Unicode MS"/>
                <w:szCs w:val="22"/>
              </w:rPr>
            </w:pPr>
            <w:r w:rsidRPr="00DE12E2">
              <w:rPr>
                <w:szCs w:val="22"/>
              </w:rPr>
              <w:t>24</w:t>
            </w:r>
          </w:p>
        </w:tc>
        <w:tc>
          <w:tcPr>
            <w:tcW w:w="1097" w:type="dxa"/>
            <w:vAlign w:val="bottom"/>
          </w:tcPr>
          <w:p w14:paraId="302A105E" w14:textId="77777777" w:rsidR="00B335FA" w:rsidRPr="00DE12E2" w:rsidRDefault="00B335FA" w:rsidP="00AC4766">
            <w:pPr>
              <w:jc w:val="center"/>
              <w:rPr>
                <w:rFonts w:eastAsia="Arial Unicode MS"/>
                <w:szCs w:val="22"/>
              </w:rPr>
            </w:pPr>
            <w:r w:rsidRPr="00DE12E2">
              <w:rPr>
                <w:rFonts w:eastAsia="Arial Unicode MS"/>
                <w:szCs w:val="22"/>
              </w:rPr>
              <w:t>52</w:t>
            </w:r>
          </w:p>
        </w:tc>
        <w:tc>
          <w:tcPr>
            <w:tcW w:w="1186" w:type="dxa"/>
            <w:vAlign w:val="bottom"/>
          </w:tcPr>
          <w:p w14:paraId="58C2B3EC" w14:textId="77777777" w:rsidR="00B335FA" w:rsidRPr="00DE12E2" w:rsidRDefault="00B335FA" w:rsidP="00AC4766">
            <w:pPr>
              <w:jc w:val="center"/>
              <w:rPr>
                <w:rFonts w:eastAsia="Arial Unicode MS"/>
                <w:szCs w:val="22"/>
              </w:rPr>
            </w:pPr>
            <w:r w:rsidRPr="00DE12E2">
              <w:rPr>
                <w:szCs w:val="22"/>
              </w:rPr>
              <w:t>71</w:t>
            </w:r>
          </w:p>
        </w:tc>
        <w:tc>
          <w:tcPr>
            <w:tcW w:w="1536" w:type="dxa"/>
            <w:vAlign w:val="bottom"/>
          </w:tcPr>
          <w:p w14:paraId="407D5367" w14:textId="77777777" w:rsidR="00B335FA" w:rsidRPr="00DE12E2" w:rsidRDefault="00B335FA" w:rsidP="00AC4766">
            <w:pPr>
              <w:jc w:val="center"/>
              <w:rPr>
                <w:rFonts w:eastAsia="Arial Unicode MS"/>
                <w:szCs w:val="22"/>
              </w:rPr>
            </w:pPr>
            <w:r w:rsidRPr="00DE12E2">
              <w:rPr>
                <w:szCs w:val="22"/>
              </w:rPr>
              <w:t>51</w:t>
            </w:r>
          </w:p>
        </w:tc>
        <w:tc>
          <w:tcPr>
            <w:tcW w:w="1331" w:type="dxa"/>
            <w:vAlign w:val="bottom"/>
          </w:tcPr>
          <w:p w14:paraId="22F57B20" w14:textId="77777777" w:rsidR="00B335FA" w:rsidRPr="00DE12E2" w:rsidRDefault="00B335FA" w:rsidP="00AC4766">
            <w:pPr>
              <w:jc w:val="center"/>
              <w:rPr>
                <w:rFonts w:eastAsia="Arial Unicode MS"/>
                <w:szCs w:val="22"/>
              </w:rPr>
            </w:pPr>
            <w:r w:rsidRPr="00DE12E2">
              <w:rPr>
                <w:szCs w:val="22"/>
              </w:rPr>
              <w:t>200</w:t>
            </w:r>
          </w:p>
        </w:tc>
        <w:tc>
          <w:tcPr>
            <w:tcW w:w="1516" w:type="dxa"/>
            <w:vAlign w:val="bottom"/>
          </w:tcPr>
          <w:p w14:paraId="3E8132E6" w14:textId="77777777" w:rsidR="00B335FA" w:rsidRPr="00DE12E2" w:rsidRDefault="00B335FA" w:rsidP="00AC4766">
            <w:pPr>
              <w:jc w:val="center"/>
              <w:rPr>
                <w:rFonts w:eastAsia="Arial Unicode MS"/>
                <w:szCs w:val="22"/>
              </w:rPr>
            </w:pPr>
            <w:r w:rsidRPr="00DE12E2">
              <w:rPr>
                <w:szCs w:val="22"/>
              </w:rPr>
              <w:t>115</w:t>
            </w:r>
          </w:p>
        </w:tc>
      </w:tr>
      <w:tr w:rsidR="00B335FA" w:rsidRPr="00DE12E2" w14:paraId="48D868BE" w14:textId="77777777" w:rsidTr="00AC4766">
        <w:trPr>
          <w:trHeight w:val="255"/>
          <w:jc w:val="center"/>
        </w:trPr>
        <w:tc>
          <w:tcPr>
            <w:tcW w:w="1269" w:type="dxa"/>
            <w:vAlign w:val="bottom"/>
          </w:tcPr>
          <w:p w14:paraId="414B6A4A" w14:textId="77777777" w:rsidR="00B335FA" w:rsidRPr="00DE12E2" w:rsidRDefault="00B335FA" w:rsidP="00AC4766">
            <w:pPr>
              <w:jc w:val="center"/>
              <w:rPr>
                <w:rFonts w:eastAsia="Arial Unicode MS"/>
                <w:szCs w:val="22"/>
              </w:rPr>
            </w:pPr>
            <w:r w:rsidRPr="00DE12E2">
              <w:rPr>
                <w:szCs w:val="22"/>
              </w:rPr>
              <w:t>25</w:t>
            </w:r>
          </w:p>
        </w:tc>
        <w:tc>
          <w:tcPr>
            <w:tcW w:w="1097" w:type="dxa"/>
            <w:vAlign w:val="bottom"/>
          </w:tcPr>
          <w:p w14:paraId="05397F2A" w14:textId="77777777" w:rsidR="00B335FA" w:rsidRPr="00DE12E2" w:rsidRDefault="00B335FA" w:rsidP="00AC4766">
            <w:pPr>
              <w:jc w:val="center"/>
              <w:rPr>
                <w:rFonts w:eastAsia="Arial Unicode MS"/>
                <w:szCs w:val="22"/>
              </w:rPr>
            </w:pPr>
            <w:r w:rsidRPr="00DE12E2">
              <w:rPr>
                <w:szCs w:val="22"/>
              </w:rPr>
              <w:t>55</w:t>
            </w:r>
          </w:p>
        </w:tc>
        <w:tc>
          <w:tcPr>
            <w:tcW w:w="1186" w:type="dxa"/>
            <w:vAlign w:val="bottom"/>
          </w:tcPr>
          <w:p w14:paraId="09D01F6A" w14:textId="77777777" w:rsidR="00B335FA" w:rsidRPr="00DE12E2" w:rsidRDefault="00B335FA" w:rsidP="00AC4766">
            <w:pPr>
              <w:jc w:val="center"/>
              <w:rPr>
                <w:rFonts w:eastAsia="Arial Unicode MS"/>
                <w:szCs w:val="22"/>
              </w:rPr>
            </w:pPr>
            <w:r w:rsidRPr="00DE12E2">
              <w:rPr>
                <w:szCs w:val="22"/>
              </w:rPr>
              <w:t>75</w:t>
            </w:r>
          </w:p>
        </w:tc>
        <w:tc>
          <w:tcPr>
            <w:tcW w:w="1536" w:type="dxa"/>
            <w:vAlign w:val="bottom"/>
          </w:tcPr>
          <w:p w14:paraId="1051DEFB" w14:textId="77777777" w:rsidR="00B335FA" w:rsidRPr="00DE12E2" w:rsidRDefault="00B335FA" w:rsidP="00AC4766">
            <w:pPr>
              <w:jc w:val="center"/>
              <w:rPr>
                <w:rFonts w:eastAsia="Arial Unicode MS"/>
                <w:szCs w:val="22"/>
              </w:rPr>
            </w:pPr>
            <w:r w:rsidRPr="00DE12E2">
              <w:rPr>
                <w:szCs w:val="22"/>
              </w:rPr>
              <w:t>54</w:t>
            </w:r>
          </w:p>
        </w:tc>
        <w:tc>
          <w:tcPr>
            <w:tcW w:w="1331" w:type="dxa"/>
            <w:vAlign w:val="bottom"/>
          </w:tcPr>
          <w:p w14:paraId="2FE402E0" w14:textId="77777777" w:rsidR="00B335FA" w:rsidRPr="00DE12E2" w:rsidRDefault="00B335FA" w:rsidP="00AC4766">
            <w:pPr>
              <w:jc w:val="center"/>
              <w:rPr>
                <w:rFonts w:eastAsia="Arial Unicode MS"/>
                <w:szCs w:val="22"/>
              </w:rPr>
            </w:pPr>
            <w:r w:rsidRPr="00DE12E2">
              <w:rPr>
                <w:szCs w:val="22"/>
              </w:rPr>
              <w:t>211</w:t>
            </w:r>
          </w:p>
        </w:tc>
        <w:tc>
          <w:tcPr>
            <w:tcW w:w="1516" w:type="dxa"/>
            <w:vAlign w:val="bottom"/>
          </w:tcPr>
          <w:p w14:paraId="594F0DFC" w14:textId="77777777" w:rsidR="00B335FA" w:rsidRPr="00DE12E2" w:rsidRDefault="00B335FA" w:rsidP="00AC4766">
            <w:pPr>
              <w:jc w:val="center"/>
              <w:rPr>
                <w:rFonts w:eastAsia="Arial Unicode MS"/>
                <w:szCs w:val="22"/>
              </w:rPr>
            </w:pPr>
            <w:r w:rsidRPr="00DE12E2">
              <w:rPr>
                <w:szCs w:val="22"/>
              </w:rPr>
              <w:t>124</w:t>
            </w:r>
          </w:p>
        </w:tc>
      </w:tr>
      <w:tr w:rsidR="00B335FA" w:rsidRPr="00DE12E2" w14:paraId="78D84EAF" w14:textId="77777777" w:rsidTr="00AC4766">
        <w:trPr>
          <w:trHeight w:val="255"/>
          <w:jc w:val="center"/>
        </w:trPr>
        <w:tc>
          <w:tcPr>
            <w:tcW w:w="1269" w:type="dxa"/>
            <w:vAlign w:val="bottom"/>
          </w:tcPr>
          <w:p w14:paraId="313725F4" w14:textId="77777777" w:rsidR="00B335FA" w:rsidRPr="00DE12E2" w:rsidRDefault="00B335FA" w:rsidP="00AC4766">
            <w:pPr>
              <w:jc w:val="center"/>
              <w:rPr>
                <w:rFonts w:eastAsia="Arial Unicode MS"/>
                <w:szCs w:val="22"/>
              </w:rPr>
            </w:pPr>
            <w:r w:rsidRPr="00DE12E2">
              <w:rPr>
                <w:szCs w:val="22"/>
              </w:rPr>
              <w:t>26</w:t>
            </w:r>
          </w:p>
        </w:tc>
        <w:tc>
          <w:tcPr>
            <w:tcW w:w="1097" w:type="dxa"/>
            <w:vAlign w:val="bottom"/>
          </w:tcPr>
          <w:p w14:paraId="2BB7CED1" w14:textId="77777777" w:rsidR="00B335FA" w:rsidRPr="00DE12E2" w:rsidRDefault="00B335FA" w:rsidP="00AC4766">
            <w:pPr>
              <w:jc w:val="center"/>
              <w:rPr>
                <w:rFonts w:eastAsia="Arial Unicode MS"/>
                <w:szCs w:val="22"/>
              </w:rPr>
            </w:pPr>
            <w:r w:rsidRPr="00DE12E2">
              <w:rPr>
                <w:rFonts w:eastAsia="Arial Unicode MS"/>
                <w:szCs w:val="22"/>
              </w:rPr>
              <w:t>57</w:t>
            </w:r>
          </w:p>
        </w:tc>
        <w:tc>
          <w:tcPr>
            <w:tcW w:w="1186" w:type="dxa"/>
            <w:vAlign w:val="bottom"/>
          </w:tcPr>
          <w:p w14:paraId="45860536" w14:textId="77777777" w:rsidR="00B335FA" w:rsidRPr="00DE12E2" w:rsidRDefault="00B335FA" w:rsidP="00AC4766">
            <w:pPr>
              <w:jc w:val="center"/>
              <w:rPr>
                <w:rFonts w:eastAsia="Arial Unicode MS"/>
                <w:szCs w:val="22"/>
              </w:rPr>
            </w:pPr>
            <w:r w:rsidRPr="00DE12E2">
              <w:rPr>
                <w:szCs w:val="22"/>
              </w:rPr>
              <w:t>78</w:t>
            </w:r>
          </w:p>
        </w:tc>
        <w:tc>
          <w:tcPr>
            <w:tcW w:w="1536" w:type="dxa"/>
            <w:vAlign w:val="bottom"/>
          </w:tcPr>
          <w:p w14:paraId="4182C7ED" w14:textId="77777777" w:rsidR="00B335FA" w:rsidRPr="00DE12E2" w:rsidRDefault="00B335FA" w:rsidP="00AC4766">
            <w:pPr>
              <w:jc w:val="center"/>
              <w:rPr>
                <w:rFonts w:eastAsia="Arial Unicode MS"/>
                <w:szCs w:val="22"/>
              </w:rPr>
            </w:pPr>
            <w:r w:rsidRPr="00DE12E2">
              <w:rPr>
                <w:szCs w:val="22"/>
              </w:rPr>
              <w:t>56</w:t>
            </w:r>
          </w:p>
        </w:tc>
        <w:tc>
          <w:tcPr>
            <w:tcW w:w="1331" w:type="dxa"/>
            <w:vAlign w:val="bottom"/>
          </w:tcPr>
          <w:p w14:paraId="513CAABC" w14:textId="77777777" w:rsidR="00B335FA" w:rsidRPr="00DE12E2" w:rsidRDefault="00B335FA" w:rsidP="00AC4766">
            <w:pPr>
              <w:jc w:val="center"/>
              <w:rPr>
                <w:rFonts w:eastAsia="Arial Unicode MS"/>
                <w:szCs w:val="22"/>
              </w:rPr>
            </w:pPr>
            <w:r w:rsidRPr="00DE12E2">
              <w:rPr>
                <w:szCs w:val="22"/>
              </w:rPr>
              <w:t>221</w:t>
            </w:r>
          </w:p>
        </w:tc>
        <w:tc>
          <w:tcPr>
            <w:tcW w:w="1516" w:type="dxa"/>
            <w:vAlign w:val="bottom"/>
          </w:tcPr>
          <w:p w14:paraId="1F6ECDC2" w14:textId="77777777" w:rsidR="00B335FA" w:rsidRPr="00DE12E2" w:rsidRDefault="00B335FA" w:rsidP="00AC4766">
            <w:pPr>
              <w:jc w:val="center"/>
              <w:rPr>
                <w:rFonts w:eastAsia="Arial Unicode MS"/>
                <w:szCs w:val="22"/>
              </w:rPr>
            </w:pPr>
            <w:r w:rsidRPr="00DE12E2">
              <w:rPr>
                <w:szCs w:val="22"/>
              </w:rPr>
              <w:t>133</w:t>
            </w:r>
          </w:p>
        </w:tc>
      </w:tr>
      <w:tr w:rsidR="00B335FA" w:rsidRPr="00DE12E2" w14:paraId="1FF67D47" w14:textId="77777777" w:rsidTr="00AC4766">
        <w:trPr>
          <w:trHeight w:val="255"/>
          <w:jc w:val="center"/>
        </w:trPr>
        <w:tc>
          <w:tcPr>
            <w:tcW w:w="1269" w:type="dxa"/>
            <w:vAlign w:val="bottom"/>
          </w:tcPr>
          <w:p w14:paraId="1D4F8D28" w14:textId="77777777" w:rsidR="00B335FA" w:rsidRPr="00DE12E2" w:rsidRDefault="00B335FA" w:rsidP="00AC4766">
            <w:pPr>
              <w:jc w:val="center"/>
              <w:rPr>
                <w:rFonts w:eastAsia="Arial Unicode MS"/>
                <w:szCs w:val="22"/>
              </w:rPr>
            </w:pPr>
            <w:r w:rsidRPr="00DE12E2">
              <w:rPr>
                <w:szCs w:val="22"/>
              </w:rPr>
              <w:t>27</w:t>
            </w:r>
          </w:p>
        </w:tc>
        <w:tc>
          <w:tcPr>
            <w:tcW w:w="1097" w:type="dxa"/>
            <w:vAlign w:val="bottom"/>
          </w:tcPr>
          <w:p w14:paraId="0FE6FB7F" w14:textId="77777777" w:rsidR="00B335FA" w:rsidRPr="00DE12E2" w:rsidRDefault="00B335FA" w:rsidP="00AC4766">
            <w:pPr>
              <w:jc w:val="center"/>
              <w:rPr>
                <w:rFonts w:eastAsia="Arial Unicode MS"/>
                <w:szCs w:val="22"/>
              </w:rPr>
            </w:pPr>
            <w:r w:rsidRPr="00DE12E2">
              <w:rPr>
                <w:rFonts w:eastAsia="Arial Unicode MS"/>
                <w:szCs w:val="22"/>
              </w:rPr>
              <w:t>59</w:t>
            </w:r>
          </w:p>
        </w:tc>
        <w:tc>
          <w:tcPr>
            <w:tcW w:w="1186" w:type="dxa"/>
            <w:vAlign w:val="bottom"/>
          </w:tcPr>
          <w:p w14:paraId="2B4AE0F3" w14:textId="77777777" w:rsidR="00B335FA" w:rsidRPr="00DE12E2" w:rsidRDefault="00B335FA" w:rsidP="00AC4766">
            <w:pPr>
              <w:jc w:val="center"/>
              <w:rPr>
                <w:rFonts w:eastAsia="Arial Unicode MS"/>
                <w:szCs w:val="22"/>
              </w:rPr>
            </w:pPr>
            <w:r w:rsidRPr="00DE12E2">
              <w:rPr>
                <w:szCs w:val="22"/>
              </w:rPr>
              <w:t>82</w:t>
            </w:r>
          </w:p>
        </w:tc>
        <w:tc>
          <w:tcPr>
            <w:tcW w:w="1536" w:type="dxa"/>
            <w:vAlign w:val="bottom"/>
          </w:tcPr>
          <w:p w14:paraId="72A48B63" w14:textId="77777777" w:rsidR="00B335FA" w:rsidRPr="00DE12E2" w:rsidRDefault="00B335FA" w:rsidP="00AC4766">
            <w:pPr>
              <w:jc w:val="center"/>
              <w:rPr>
                <w:rFonts w:eastAsia="Arial Unicode MS"/>
                <w:szCs w:val="22"/>
              </w:rPr>
            </w:pPr>
            <w:r w:rsidRPr="00DE12E2">
              <w:rPr>
                <w:szCs w:val="22"/>
              </w:rPr>
              <w:t>58</w:t>
            </w:r>
          </w:p>
        </w:tc>
        <w:tc>
          <w:tcPr>
            <w:tcW w:w="1331" w:type="dxa"/>
            <w:vAlign w:val="bottom"/>
          </w:tcPr>
          <w:p w14:paraId="2D844F40" w14:textId="77777777" w:rsidR="00B335FA" w:rsidRPr="00DE12E2" w:rsidRDefault="00B335FA" w:rsidP="00AC4766">
            <w:pPr>
              <w:jc w:val="center"/>
              <w:rPr>
                <w:rFonts w:eastAsia="Arial Unicode MS"/>
                <w:szCs w:val="22"/>
              </w:rPr>
            </w:pPr>
            <w:r w:rsidRPr="00DE12E2">
              <w:rPr>
                <w:szCs w:val="22"/>
              </w:rPr>
              <w:t>233</w:t>
            </w:r>
          </w:p>
        </w:tc>
        <w:tc>
          <w:tcPr>
            <w:tcW w:w="1516" w:type="dxa"/>
            <w:vAlign w:val="bottom"/>
          </w:tcPr>
          <w:p w14:paraId="47E10E82" w14:textId="77777777" w:rsidR="00B335FA" w:rsidRPr="00DE12E2" w:rsidRDefault="00B335FA" w:rsidP="00AC4766">
            <w:pPr>
              <w:jc w:val="center"/>
              <w:rPr>
                <w:rFonts w:eastAsia="Arial Unicode MS"/>
                <w:szCs w:val="22"/>
              </w:rPr>
            </w:pPr>
            <w:r w:rsidRPr="00DE12E2">
              <w:rPr>
                <w:szCs w:val="22"/>
              </w:rPr>
              <w:t>142</w:t>
            </w:r>
          </w:p>
        </w:tc>
      </w:tr>
      <w:tr w:rsidR="00B335FA" w:rsidRPr="00DE12E2" w14:paraId="0592591E" w14:textId="77777777" w:rsidTr="00AC4766">
        <w:trPr>
          <w:trHeight w:val="255"/>
          <w:jc w:val="center"/>
        </w:trPr>
        <w:tc>
          <w:tcPr>
            <w:tcW w:w="1269" w:type="dxa"/>
            <w:vAlign w:val="bottom"/>
          </w:tcPr>
          <w:p w14:paraId="4E30BD6C" w14:textId="77777777" w:rsidR="00B335FA" w:rsidRPr="00DE12E2" w:rsidRDefault="00B335FA" w:rsidP="00AC4766">
            <w:pPr>
              <w:jc w:val="center"/>
              <w:rPr>
                <w:rFonts w:eastAsia="Arial Unicode MS"/>
                <w:szCs w:val="22"/>
              </w:rPr>
            </w:pPr>
            <w:r w:rsidRPr="00DE12E2">
              <w:rPr>
                <w:szCs w:val="22"/>
              </w:rPr>
              <w:t>28</w:t>
            </w:r>
          </w:p>
        </w:tc>
        <w:tc>
          <w:tcPr>
            <w:tcW w:w="1097" w:type="dxa"/>
            <w:vAlign w:val="bottom"/>
          </w:tcPr>
          <w:p w14:paraId="3EDFADA7" w14:textId="77777777" w:rsidR="00B335FA" w:rsidRPr="00DE12E2" w:rsidRDefault="00B335FA" w:rsidP="00AC4766">
            <w:pPr>
              <w:jc w:val="center"/>
              <w:rPr>
                <w:rFonts w:eastAsia="Arial Unicode MS"/>
                <w:szCs w:val="22"/>
              </w:rPr>
            </w:pPr>
            <w:r w:rsidRPr="00DE12E2">
              <w:rPr>
                <w:rFonts w:eastAsia="Arial Unicode MS"/>
                <w:szCs w:val="22"/>
              </w:rPr>
              <w:t>62</w:t>
            </w:r>
          </w:p>
        </w:tc>
        <w:tc>
          <w:tcPr>
            <w:tcW w:w="1186" w:type="dxa"/>
            <w:vAlign w:val="bottom"/>
          </w:tcPr>
          <w:p w14:paraId="2615BC35" w14:textId="77777777" w:rsidR="00B335FA" w:rsidRPr="00DE12E2" w:rsidRDefault="00B335FA" w:rsidP="00AC4766">
            <w:pPr>
              <w:jc w:val="center"/>
              <w:rPr>
                <w:rFonts w:eastAsia="Arial Unicode MS"/>
                <w:szCs w:val="22"/>
              </w:rPr>
            </w:pPr>
            <w:r w:rsidRPr="00DE12E2">
              <w:rPr>
                <w:szCs w:val="22"/>
              </w:rPr>
              <w:t>86</w:t>
            </w:r>
          </w:p>
        </w:tc>
        <w:tc>
          <w:tcPr>
            <w:tcW w:w="1536" w:type="dxa"/>
            <w:vAlign w:val="bottom"/>
          </w:tcPr>
          <w:p w14:paraId="2AE1FD3F" w14:textId="77777777" w:rsidR="00B335FA" w:rsidRPr="00DE12E2" w:rsidRDefault="00B335FA" w:rsidP="00AC4766">
            <w:pPr>
              <w:jc w:val="center"/>
              <w:rPr>
                <w:rFonts w:eastAsia="Arial Unicode MS"/>
                <w:szCs w:val="22"/>
              </w:rPr>
            </w:pPr>
            <w:r w:rsidRPr="00DE12E2">
              <w:rPr>
                <w:szCs w:val="22"/>
              </w:rPr>
              <w:t>60</w:t>
            </w:r>
          </w:p>
        </w:tc>
        <w:tc>
          <w:tcPr>
            <w:tcW w:w="1331" w:type="dxa"/>
            <w:vAlign w:val="bottom"/>
          </w:tcPr>
          <w:p w14:paraId="3ABD1202" w14:textId="77777777" w:rsidR="00B335FA" w:rsidRPr="00DE12E2" w:rsidRDefault="00B335FA" w:rsidP="00AC4766">
            <w:pPr>
              <w:jc w:val="center"/>
              <w:rPr>
                <w:rFonts w:eastAsia="Arial Unicode MS"/>
                <w:szCs w:val="22"/>
              </w:rPr>
            </w:pPr>
            <w:r w:rsidRPr="00DE12E2">
              <w:rPr>
                <w:szCs w:val="22"/>
              </w:rPr>
              <w:t>244</w:t>
            </w:r>
          </w:p>
        </w:tc>
        <w:tc>
          <w:tcPr>
            <w:tcW w:w="1516" w:type="dxa"/>
            <w:vAlign w:val="bottom"/>
          </w:tcPr>
          <w:p w14:paraId="0268B271" w14:textId="77777777" w:rsidR="00B335FA" w:rsidRPr="00DE12E2" w:rsidRDefault="00B335FA" w:rsidP="00AC4766">
            <w:pPr>
              <w:jc w:val="center"/>
              <w:rPr>
                <w:rFonts w:eastAsia="Arial Unicode MS"/>
                <w:szCs w:val="22"/>
              </w:rPr>
            </w:pPr>
            <w:r w:rsidRPr="00DE12E2">
              <w:rPr>
                <w:szCs w:val="22"/>
              </w:rPr>
              <w:t>151</w:t>
            </w:r>
          </w:p>
        </w:tc>
      </w:tr>
      <w:tr w:rsidR="00B335FA" w:rsidRPr="00DE12E2" w14:paraId="2070BBB7" w14:textId="77777777" w:rsidTr="00AC4766">
        <w:trPr>
          <w:trHeight w:val="255"/>
          <w:jc w:val="center"/>
        </w:trPr>
        <w:tc>
          <w:tcPr>
            <w:tcW w:w="1269" w:type="dxa"/>
            <w:vAlign w:val="bottom"/>
          </w:tcPr>
          <w:p w14:paraId="5A7192FD" w14:textId="77777777" w:rsidR="00B335FA" w:rsidRPr="00DE12E2" w:rsidRDefault="00B335FA" w:rsidP="00AC4766">
            <w:pPr>
              <w:jc w:val="center"/>
              <w:rPr>
                <w:rFonts w:eastAsia="Arial Unicode MS"/>
                <w:szCs w:val="22"/>
              </w:rPr>
            </w:pPr>
            <w:r w:rsidRPr="00DE12E2">
              <w:rPr>
                <w:szCs w:val="22"/>
              </w:rPr>
              <w:t>29</w:t>
            </w:r>
          </w:p>
        </w:tc>
        <w:tc>
          <w:tcPr>
            <w:tcW w:w="1097" w:type="dxa"/>
            <w:vAlign w:val="bottom"/>
          </w:tcPr>
          <w:p w14:paraId="5220E27F" w14:textId="77777777" w:rsidR="00B335FA" w:rsidRPr="00DE12E2" w:rsidRDefault="00B335FA" w:rsidP="00AC4766">
            <w:pPr>
              <w:jc w:val="center"/>
              <w:rPr>
                <w:rFonts w:eastAsia="Arial Unicode MS"/>
                <w:szCs w:val="22"/>
              </w:rPr>
            </w:pPr>
            <w:r w:rsidRPr="00DE12E2">
              <w:rPr>
                <w:szCs w:val="22"/>
              </w:rPr>
              <w:t>64</w:t>
            </w:r>
          </w:p>
        </w:tc>
        <w:tc>
          <w:tcPr>
            <w:tcW w:w="1186" w:type="dxa"/>
            <w:vAlign w:val="bottom"/>
          </w:tcPr>
          <w:p w14:paraId="529DF096" w14:textId="77777777" w:rsidR="00B335FA" w:rsidRPr="00DE12E2" w:rsidRDefault="00B335FA" w:rsidP="00AC4766">
            <w:pPr>
              <w:jc w:val="center"/>
              <w:rPr>
                <w:rFonts w:eastAsia="Arial Unicode MS"/>
                <w:szCs w:val="22"/>
              </w:rPr>
            </w:pPr>
            <w:r w:rsidRPr="00DE12E2">
              <w:rPr>
                <w:szCs w:val="22"/>
              </w:rPr>
              <w:t>90</w:t>
            </w:r>
          </w:p>
        </w:tc>
        <w:tc>
          <w:tcPr>
            <w:tcW w:w="1536" w:type="dxa"/>
            <w:vAlign w:val="bottom"/>
          </w:tcPr>
          <w:p w14:paraId="10238B27" w14:textId="77777777" w:rsidR="00B335FA" w:rsidRPr="00DE12E2" w:rsidRDefault="00B335FA" w:rsidP="00AC4766">
            <w:pPr>
              <w:jc w:val="center"/>
              <w:rPr>
                <w:rFonts w:eastAsia="Arial Unicode MS"/>
                <w:szCs w:val="22"/>
              </w:rPr>
            </w:pPr>
            <w:r w:rsidRPr="00DE12E2">
              <w:rPr>
                <w:szCs w:val="22"/>
              </w:rPr>
              <w:t>62</w:t>
            </w:r>
          </w:p>
        </w:tc>
        <w:tc>
          <w:tcPr>
            <w:tcW w:w="1331" w:type="dxa"/>
            <w:vAlign w:val="bottom"/>
          </w:tcPr>
          <w:p w14:paraId="3E9E16C8" w14:textId="77777777" w:rsidR="00B335FA" w:rsidRPr="00DE12E2" w:rsidRDefault="00B335FA" w:rsidP="00AC4766">
            <w:pPr>
              <w:jc w:val="center"/>
              <w:rPr>
                <w:rFonts w:eastAsia="Arial Unicode MS"/>
                <w:szCs w:val="22"/>
              </w:rPr>
            </w:pPr>
            <w:r w:rsidRPr="00DE12E2">
              <w:rPr>
                <w:szCs w:val="22"/>
              </w:rPr>
              <w:t>256</w:t>
            </w:r>
          </w:p>
        </w:tc>
        <w:tc>
          <w:tcPr>
            <w:tcW w:w="1516" w:type="dxa"/>
            <w:vAlign w:val="bottom"/>
          </w:tcPr>
          <w:p w14:paraId="51DCD8A9" w14:textId="77777777" w:rsidR="00B335FA" w:rsidRPr="00DE12E2" w:rsidRDefault="00B335FA" w:rsidP="00AC4766">
            <w:pPr>
              <w:jc w:val="center"/>
              <w:rPr>
                <w:rFonts w:eastAsia="Arial Unicode MS"/>
                <w:szCs w:val="22"/>
              </w:rPr>
            </w:pPr>
            <w:r w:rsidRPr="00DE12E2">
              <w:rPr>
                <w:szCs w:val="22"/>
              </w:rPr>
              <w:t>160</w:t>
            </w:r>
          </w:p>
        </w:tc>
      </w:tr>
      <w:tr w:rsidR="00B335FA" w:rsidRPr="00DE12E2" w14:paraId="7689E442" w14:textId="77777777" w:rsidTr="00AC4766">
        <w:trPr>
          <w:trHeight w:val="255"/>
          <w:jc w:val="center"/>
        </w:trPr>
        <w:tc>
          <w:tcPr>
            <w:tcW w:w="1269" w:type="dxa"/>
            <w:vAlign w:val="bottom"/>
          </w:tcPr>
          <w:p w14:paraId="1FDE19AC" w14:textId="77777777" w:rsidR="00B335FA" w:rsidRPr="00DE12E2" w:rsidRDefault="00B335FA" w:rsidP="00AC4766">
            <w:pPr>
              <w:jc w:val="center"/>
              <w:rPr>
                <w:rFonts w:eastAsia="Arial Unicode MS"/>
                <w:szCs w:val="22"/>
              </w:rPr>
            </w:pPr>
            <w:r w:rsidRPr="00DE12E2">
              <w:rPr>
                <w:szCs w:val="22"/>
              </w:rPr>
              <w:t>30</w:t>
            </w:r>
          </w:p>
        </w:tc>
        <w:tc>
          <w:tcPr>
            <w:tcW w:w="1097" w:type="dxa"/>
            <w:vAlign w:val="bottom"/>
          </w:tcPr>
          <w:p w14:paraId="268BAC2F" w14:textId="77777777" w:rsidR="00B335FA" w:rsidRPr="00DE12E2" w:rsidRDefault="00B335FA" w:rsidP="00AC4766">
            <w:pPr>
              <w:jc w:val="center"/>
              <w:rPr>
                <w:rFonts w:eastAsia="Arial Unicode MS"/>
                <w:szCs w:val="22"/>
              </w:rPr>
            </w:pPr>
            <w:r w:rsidRPr="00DE12E2">
              <w:rPr>
                <w:szCs w:val="22"/>
              </w:rPr>
              <w:t>67</w:t>
            </w:r>
          </w:p>
        </w:tc>
        <w:tc>
          <w:tcPr>
            <w:tcW w:w="1186" w:type="dxa"/>
            <w:vAlign w:val="bottom"/>
          </w:tcPr>
          <w:p w14:paraId="5759529A" w14:textId="77777777" w:rsidR="00B335FA" w:rsidRPr="00DE12E2" w:rsidRDefault="00B335FA" w:rsidP="00AC4766">
            <w:pPr>
              <w:jc w:val="center"/>
              <w:rPr>
                <w:rFonts w:eastAsia="Arial Unicode MS"/>
                <w:szCs w:val="22"/>
              </w:rPr>
            </w:pPr>
            <w:r w:rsidRPr="00DE12E2">
              <w:rPr>
                <w:szCs w:val="22"/>
              </w:rPr>
              <w:t>94</w:t>
            </w:r>
          </w:p>
        </w:tc>
        <w:tc>
          <w:tcPr>
            <w:tcW w:w="1536" w:type="dxa"/>
            <w:vAlign w:val="bottom"/>
          </w:tcPr>
          <w:p w14:paraId="18C2BB62" w14:textId="77777777" w:rsidR="00B335FA" w:rsidRPr="00DE12E2" w:rsidRDefault="00B335FA" w:rsidP="00AC4766">
            <w:pPr>
              <w:jc w:val="center"/>
              <w:rPr>
                <w:rFonts w:eastAsia="Arial Unicode MS"/>
                <w:szCs w:val="22"/>
              </w:rPr>
            </w:pPr>
            <w:r w:rsidRPr="00DE12E2">
              <w:rPr>
                <w:szCs w:val="22"/>
              </w:rPr>
              <w:t>64</w:t>
            </w:r>
          </w:p>
        </w:tc>
        <w:tc>
          <w:tcPr>
            <w:tcW w:w="1331" w:type="dxa"/>
            <w:vAlign w:val="bottom"/>
          </w:tcPr>
          <w:p w14:paraId="019B657D" w14:textId="77777777" w:rsidR="00B335FA" w:rsidRPr="00DE12E2" w:rsidRDefault="00B335FA" w:rsidP="00AC4766">
            <w:pPr>
              <w:jc w:val="center"/>
              <w:rPr>
                <w:rFonts w:eastAsia="Arial Unicode MS"/>
                <w:szCs w:val="22"/>
              </w:rPr>
            </w:pPr>
            <w:r w:rsidRPr="00DE12E2">
              <w:rPr>
                <w:szCs w:val="22"/>
              </w:rPr>
              <w:t>269</w:t>
            </w:r>
          </w:p>
        </w:tc>
        <w:tc>
          <w:tcPr>
            <w:tcW w:w="1516" w:type="dxa"/>
            <w:vAlign w:val="bottom"/>
          </w:tcPr>
          <w:p w14:paraId="41911971" w14:textId="77777777" w:rsidR="00B335FA" w:rsidRPr="00DE12E2" w:rsidRDefault="00B335FA" w:rsidP="00AC4766">
            <w:pPr>
              <w:jc w:val="center"/>
              <w:rPr>
                <w:rFonts w:eastAsia="Arial Unicode MS"/>
                <w:szCs w:val="22"/>
              </w:rPr>
            </w:pPr>
            <w:r w:rsidRPr="00DE12E2">
              <w:rPr>
                <w:szCs w:val="22"/>
              </w:rPr>
              <w:t>169</w:t>
            </w:r>
          </w:p>
        </w:tc>
      </w:tr>
      <w:tr w:rsidR="00B335FA" w:rsidRPr="00DE12E2" w14:paraId="7E9A6918" w14:textId="77777777" w:rsidTr="00AC4766">
        <w:trPr>
          <w:trHeight w:val="255"/>
          <w:jc w:val="center"/>
        </w:trPr>
        <w:tc>
          <w:tcPr>
            <w:tcW w:w="1269" w:type="dxa"/>
            <w:vAlign w:val="bottom"/>
          </w:tcPr>
          <w:p w14:paraId="2306A5F9" w14:textId="77777777" w:rsidR="00B335FA" w:rsidRPr="00DE12E2" w:rsidRDefault="00B335FA" w:rsidP="00AC4766">
            <w:pPr>
              <w:jc w:val="center"/>
              <w:rPr>
                <w:rFonts w:eastAsia="Arial Unicode MS"/>
                <w:szCs w:val="22"/>
              </w:rPr>
            </w:pPr>
            <w:r w:rsidRPr="00DE12E2">
              <w:rPr>
                <w:szCs w:val="22"/>
              </w:rPr>
              <w:t>31</w:t>
            </w:r>
          </w:p>
        </w:tc>
        <w:tc>
          <w:tcPr>
            <w:tcW w:w="1097" w:type="dxa"/>
            <w:vAlign w:val="bottom"/>
          </w:tcPr>
          <w:p w14:paraId="511A0DCF" w14:textId="77777777" w:rsidR="00B335FA" w:rsidRPr="00DE12E2" w:rsidRDefault="00B335FA" w:rsidP="00AC4766">
            <w:pPr>
              <w:jc w:val="center"/>
              <w:rPr>
                <w:rFonts w:eastAsia="Arial Unicode MS"/>
                <w:szCs w:val="22"/>
              </w:rPr>
            </w:pPr>
            <w:r w:rsidRPr="00DE12E2">
              <w:rPr>
                <w:szCs w:val="22"/>
              </w:rPr>
              <w:t>69</w:t>
            </w:r>
          </w:p>
        </w:tc>
        <w:tc>
          <w:tcPr>
            <w:tcW w:w="1186" w:type="dxa"/>
            <w:vAlign w:val="bottom"/>
          </w:tcPr>
          <w:p w14:paraId="6F909B8F" w14:textId="77777777" w:rsidR="00B335FA" w:rsidRPr="00DE12E2" w:rsidRDefault="00B335FA" w:rsidP="00AC4766">
            <w:pPr>
              <w:jc w:val="center"/>
              <w:rPr>
                <w:rFonts w:eastAsia="Arial Unicode MS"/>
                <w:szCs w:val="22"/>
              </w:rPr>
            </w:pPr>
            <w:r w:rsidRPr="00DE12E2">
              <w:rPr>
                <w:szCs w:val="22"/>
              </w:rPr>
              <w:t>97</w:t>
            </w:r>
          </w:p>
        </w:tc>
        <w:tc>
          <w:tcPr>
            <w:tcW w:w="1536" w:type="dxa"/>
            <w:vAlign w:val="bottom"/>
          </w:tcPr>
          <w:p w14:paraId="19ACA33B" w14:textId="77777777" w:rsidR="00B335FA" w:rsidRPr="00DE12E2" w:rsidRDefault="00B335FA" w:rsidP="00AC4766">
            <w:pPr>
              <w:jc w:val="center"/>
              <w:rPr>
                <w:rFonts w:eastAsia="Arial Unicode MS"/>
                <w:szCs w:val="22"/>
              </w:rPr>
            </w:pPr>
            <w:r w:rsidRPr="00DE12E2">
              <w:rPr>
                <w:szCs w:val="22"/>
              </w:rPr>
              <w:t>66</w:t>
            </w:r>
          </w:p>
        </w:tc>
        <w:tc>
          <w:tcPr>
            <w:tcW w:w="1331" w:type="dxa"/>
            <w:vAlign w:val="bottom"/>
          </w:tcPr>
          <w:p w14:paraId="0EFEBFAA" w14:textId="77777777" w:rsidR="00B335FA" w:rsidRPr="00DE12E2" w:rsidRDefault="00B335FA" w:rsidP="00AC4766">
            <w:pPr>
              <w:jc w:val="center"/>
              <w:rPr>
                <w:rFonts w:eastAsia="Arial Unicode MS"/>
                <w:szCs w:val="22"/>
              </w:rPr>
            </w:pPr>
            <w:r w:rsidRPr="00DE12E2">
              <w:rPr>
                <w:szCs w:val="22"/>
              </w:rPr>
              <w:t>281</w:t>
            </w:r>
          </w:p>
        </w:tc>
        <w:tc>
          <w:tcPr>
            <w:tcW w:w="1516" w:type="dxa"/>
            <w:vAlign w:val="bottom"/>
          </w:tcPr>
          <w:p w14:paraId="5E0B9D32" w14:textId="77777777" w:rsidR="00B335FA" w:rsidRPr="00DE12E2" w:rsidRDefault="00B335FA" w:rsidP="00AC4766">
            <w:pPr>
              <w:jc w:val="center"/>
              <w:rPr>
                <w:rFonts w:eastAsia="Arial Unicode MS"/>
                <w:szCs w:val="22"/>
              </w:rPr>
            </w:pPr>
            <w:r w:rsidRPr="00DE12E2">
              <w:rPr>
                <w:szCs w:val="22"/>
              </w:rPr>
              <w:t>178</w:t>
            </w:r>
          </w:p>
        </w:tc>
      </w:tr>
      <w:tr w:rsidR="00B335FA" w:rsidRPr="00DE12E2" w14:paraId="4572EAFF" w14:textId="77777777" w:rsidTr="00AC4766">
        <w:trPr>
          <w:trHeight w:val="255"/>
          <w:jc w:val="center"/>
        </w:trPr>
        <w:tc>
          <w:tcPr>
            <w:tcW w:w="1269" w:type="dxa"/>
            <w:vAlign w:val="bottom"/>
          </w:tcPr>
          <w:p w14:paraId="04BEA712" w14:textId="77777777" w:rsidR="00B335FA" w:rsidRPr="00DE12E2" w:rsidRDefault="00B335FA" w:rsidP="00AC4766">
            <w:pPr>
              <w:jc w:val="center"/>
              <w:rPr>
                <w:rFonts w:eastAsia="Arial Unicode MS"/>
                <w:szCs w:val="22"/>
              </w:rPr>
            </w:pPr>
            <w:r w:rsidRPr="00DE12E2">
              <w:rPr>
                <w:szCs w:val="22"/>
              </w:rPr>
              <w:t>32</w:t>
            </w:r>
          </w:p>
        </w:tc>
        <w:tc>
          <w:tcPr>
            <w:tcW w:w="1097" w:type="dxa"/>
            <w:vAlign w:val="bottom"/>
          </w:tcPr>
          <w:p w14:paraId="211C2001" w14:textId="77777777" w:rsidR="00B335FA" w:rsidRPr="00DE12E2" w:rsidRDefault="00B335FA" w:rsidP="00AC4766">
            <w:pPr>
              <w:jc w:val="center"/>
              <w:rPr>
                <w:rFonts w:eastAsia="Arial Unicode MS"/>
                <w:szCs w:val="22"/>
              </w:rPr>
            </w:pPr>
            <w:r w:rsidRPr="00DE12E2">
              <w:rPr>
                <w:szCs w:val="22"/>
              </w:rPr>
              <w:t>71</w:t>
            </w:r>
          </w:p>
        </w:tc>
        <w:tc>
          <w:tcPr>
            <w:tcW w:w="1186" w:type="dxa"/>
            <w:vAlign w:val="bottom"/>
          </w:tcPr>
          <w:p w14:paraId="4F047E42" w14:textId="77777777" w:rsidR="00B335FA" w:rsidRPr="00DE12E2" w:rsidRDefault="00B335FA" w:rsidP="00AC4766">
            <w:pPr>
              <w:jc w:val="center"/>
              <w:rPr>
                <w:rFonts w:eastAsia="Arial Unicode MS"/>
                <w:szCs w:val="22"/>
              </w:rPr>
            </w:pPr>
            <w:r w:rsidRPr="00DE12E2">
              <w:rPr>
                <w:szCs w:val="22"/>
              </w:rPr>
              <w:t>102</w:t>
            </w:r>
          </w:p>
        </w:tc>
        <w:tc>
          <w:tcPr>
            <w:tcW w:w="1536" w:type="dxa"/>
            <w:vAlign w:val="bottom"/>
          </w:tcPr>
          <w:p w14:paraId="7A6C9725" w14:textId="77777777" w:rsidR="00B335FA" w:rsidRPr="00DE12E2" w:rsidRDefault="00B335FA" w:rsidP="00AC4766">
            <w:pPr>
              <w:jc w:val="center"/>
              <w:rPr>
                <w:rFonts w:eastAsia="Arial Unicode MS"/>
                <w:szCs w:val="22"/>
              </w:rPr>
            </w:pPr>
            <w:r w:rsidRPr="00DE12E2">
              <w:rPr>
                <w:szCs w:val="22"/>
              </w:rPr>
              <w:t>68</w:t>
            </w:r>
          </w:p>
        </w:tc>
        <w:tc>
          <w:tcPr>
            <w:tcW w:w="1331" w:type="dxa"/>
            <w:vAlign w:val="bottom"/>
          </w:tcPr>
          <w:p w14:paraId="32EF593C" w14:textId="77777777" w:rsidR="00B335FA" w:rsidRPr="00DE12E2" w:rsidRDefault="00B335FA" w:rsidP="00AC4766">
            <w:pPr>
              <w:jc w:val="center"/>
              <w:rPr>
                <w:rFonts w:eastAsia="Arial Unicode MS"/>
                <w:szCs w:val="22"/>
              </w:rPr>
            </w:pPr>
            <w:r w:rsidRPr="00DE12E2">
              <w:rPr>
                <w:szCs w:val="22"/>
              </w:rPr>
              <w:t>295</w:t>
            </w:r>
          </w:p>
        </w:tc>
        <w:tc>
          <w:tcPr>
            <w:tcW w:w="1516" w:type="dxa"/>
            <w:vAlign w:val="bottom"/>
          </w:tcPr>
          <w:p w14:paraId="233F10C4" w14:textId="77777777" w:rsidR="00B335FA" w:rsidRPr="00DE12E2" w:rsidRDefault="00B335FA" w:rsidP="00AC4766">
            <w:pPr>
              <w:jc w:val="center"/>
              <w:rPr>
                <w:rFonts w:eastAsia="Arial Unicode MS"/>
                <w:szCs w:val="22"/>
              </w:rPr>
            </w:pPr>
            <w:r w:rsidRPr="00DE12E2">
              <w:rPr>
                <w:szCs w:val="22"/>
              </w:rPr>
              <w:t>187</w:t>
            </w:r>
          </w:p>
        </w:tc>
      </w:tr>
      <w:tr w:rsidR="00B335FA" w:rsidRPr="00DE12E2" w14:paraId="411C7225" w14:textId="77777777" w:rsidTr="00AC4766">
        <w:trPr>
          <w:trHeight w:val="255"/>
          <w:jc w:val="center"/>
        </w:trPr>
        <w:tc>
          <w:tcPr>
            <w:tcW w:w="0" w:type="auto"/>
            <w:noWrap/>
            <w:vAlign w:val="bottom"/>
          </w:tcPr>
          <w:p w14:paraId="64AE1087" w14:textId="77777777" w:rsidR="00B335FA" w:rsidRPr="00DE12E2" w:rsidRDefault="00B335FA" w:rsidP="00AC4766">
            <w:pPr>
              <w:jc w:val="center"/>
              <w:rPr>
                <w:rFonts w:eastAsia="Arial Unicode MS"/>
                <w:szCs w:val="22"/>
              </w:rPr>
            </w:pPr>
            <w:r w:rsidRPr="00DE12E2">
              <w:rPr>
                <w:szCs w:val="22"/>
              </w:rPr>
              <w:t>33</w:t>
            </w:r>
          </w:p>
        </w:tc>
        <w:tc>
          <w:tcPr>
            <w:tcW w:w="1097" w:type="dxa"/>
            <w:vAlign w:val="bottom"/>
          </w:tcPr>
          <w:p w14:paraId="04BCE75C" w14:textId="77777777" w:rsidR="00B335FA" w:rsidRPr="00DE12E2" w:rsidRDefault="00B335FA" w:rsidP="00AC4766">
            <w:pPr>
              <w:jc w:val="center"/>
              <w:rPr>
                <w:rFonts w:eastAsia="Arial Unicode MS"/>
                <w:szCs w:val="22"/>
              </w:rPr>
            </w:pPr>
            <w:r w:rsidRPr="00DE12E2">
              <w:rPr>
                <w:szCs w:val="22"/>
              </w:rPr>
              <w:t>74</w:t>
            </w:r>
          </w:p>
        </w:tc>
        <w:tc>
          <w:tcPr>
            <w:tcW w:w="1186" w:type="dxa"/>
            <w:vAlign w:val="bottom"/>
          </w:tcPr>
          <w:p w14:paraId="5E045F81" w14:textId="77777777" w:rsidR="00B335FA" w:rsidRPr="00DE12E2" w:rsidRDefault="00B335FA" w:rsidP="00AC4766">
            <w:pPr>
              <w:jc w:val="center"/>
              <w:rPr>
                <w:rFonts w:eastAsia="Arial Unicode MS"/>
                <w:szCs w:val="22"/>
              </w:rPr>
            </w:pPr>
            <w:r w:rsidRPr="00DE12E2">
              <w:rPr>
                <w:szCs w:val="22"/>
              </w:rPr>
              <w:t>105</w:t>
            </w:r>
          </w:p>
        </w:tc>
        <w:tc>
          <w:tcPr>
            <w:tcW w:w="1536" w:type="dxa"/>
            <w:vAlign w:val="bottom"/>
          </w:tcPr>
          <w:p w14:paraId="68D0C2B5" w14:textId="77777777" w:rsidR="00B335FA" w:rsidRPr="00DE12E2" w:rsidRDefault="00B335FA" w:rsidP="00AC4766">
            <w:pPr>
              <w:jc w:val="center"/>
              <w:rPr>
                <w:rFonts w:eastAsia="Arial Unicode MS"/>
                <w:szCs w:val="22"/>
              </w:rPr>
            </w:pPr>
            <w:r w:rsidRPr="00DE12E2">
              <w:rPr>
                <w:szCs w:val="22"/>
              </w:rPr>
              <w:t>71</w:t>
            </w:r>
          </w:p>
        </w:tc>
        <w:tc>
          <w:tcPr>
            <w:tcW w:w="1331" w:type="dxa"/>
            <w:vAlign w:val="bottom"/>
          </w:tcPr>
          <w:p w14:paraId="2BCA9AB5" w14:textId="77777777" w:rsidR="00B335FA" w:rsidRPr="00DE12E2" w:rsidRDefault="00B335FA" w:rsidP="00AC4766">
            <w:pPr>
              <w:jc w:val="center"/>
              <w:rPr>
                <w:rFonts w:eastAsia="Arial Unicode MS"/>
                <w:szCs w:val="22"/>
              </w:rPr>
            </w:pPr>
            <w:r w:rsidRPr="00DE12E2">
              <w:rPr>
                <w:szCs w:val="22"/>
              </w:rPr>
              <w:t>308</w:t>
            </w:r>
          </w:p>
        </w:tc>
        <w:tc>
          <w:tcPr>
            <w:tcW w:w="1516" w:type="dxa"/>
            <w:vAlign w:val="bottom"/>
          </w:tcPr>
          <w:p w14:paraId="169DDC63" w14:textId="77777777" w:rsidR="00B335FA" w:rsidRPr="00DE12E2" w:rsidRDefault="00B335FA" w:rsidP="00AC4766">
            <w:pPr>
              <w:jc w:val="center"/>
              <w:rPr>
                <w:rFonts w:eastAsia="Arial Unicode MS"/>
                <w:szCs w:val="22"/>
              </w:rPr>
            </w:pPr>
            <w:r w:rsidRPr="00DE12E2">
              <w:rPr>
                <w:szCs w:val="22"/>
              </w:rPr>
              <w:t>196</w:t>
            </w:r>
          </w:p>
        </w:tc>
      </w:tr>
      <w:tr w:rsidR="00B335FA" w:rsidRPr="00DE12E2" w14:paraId="6AF2CD6D" w14:textId="77777777" w:rsidTr="00AC4766">
        <w:trPr>
          <w:trHeight w:val="255"/>
          <w:jc w:val="center"/>
        </w:trPr>
        <w:tc>
          <w:tcPr>
            <w:tcW w:w="0" w:type="auto"/>
            <w:noWrap/>
            <w:vAlign w:val="bottom"/>
          </w:tcPr>
          <w:p w14:paraId="7B53C769" w14:textId="77777777" w:rsidR="00B335FA" w:rsidRPr="00DE12E2" w:rsidRDefault="00B335FA" w:rsidP="00AC4766">
            <w:pPr>
              <w:jc w:val="center"/>
              <w:rPr>
                <w:rFonts w:eastAsia="Arial Unicode MS"/>
                <w:szCs w:val="22"/>
              </w:rPr>
            </w:pPr>
            <w:r w:rsidRPr="00DE12E2">
              <w:rPr>
                <w:szCs w:val="22"/>
              </w:rPr>
              <w:t>34</w:t>
            </w:r>
          </w:p>
        </w:tc>
        <w:tc>
          <w:tcPr>
            <w:tcW w:w="1097" w:type="dxa"/>
            <w:vAlign w:val="bottom"/>
          </w:tcPr>
          <w:p w14:paraId="5815FC68" w14:textId="77777777" w:rsidR="00B335FA" w:rsidRPr="00DE12E2" w:rsidRDefault="00B335FA" w:rsidP="00AC4766">
            <w:pPr>
              <w:jc w:val="center"/>
              <w:rPr>
                <w:rFonts w:eastAsia="Arial Unicode MS"/>
                <w:szCs w:val="22"/>
              </w:rPr>
            </w:pPr>
            <w:r w:rsidRPr="00DE12E2">
              <w:rPr>
                <w:szCs w:val="22"/>
              </w:rPr>
              <w:t>77</w:t>
            </w:r>
          </w:p>
        </w:tc>
        <w:tc>
          <w:tcPr>
            <w:tcW w:w="1186" w:type="dxa"/>
            <w:vAlign w:val="bottom"/>
          </w:tcPr>
          <w:p w14:paraId="5E8105F5" w14:textId="77777777" w:rsidR="00B335FA" w:rsidRPr="00DE12E2" w:rsidRDefault="00B335FA" w:rsidP="00AC4766">
            <w:pPr>
              <w:jc w:val="center"/>
              <w:rPr>
                <w:rFonts w:eastAsia="Arial Unicode MS"/>
                <w:szCs w:val="22"/>
              </w:rPr>
            </w:pPr>
            <w:r w:rsidRPr="00DE12E2">
              <w:rPr>
                <w:szCs w:val="22"/>
              </w:rPr>
              <w:t>112</w:t>
            </w:r>
          </w:p>
        </w:tc>
        <w:tc>
          <w:tcPr>
            <w:tcW w:w="1536" w:type="dxa"/>
            <w:vAlign w:val="bottom"/>
          </w:tcPr>
          <w:p w14:paraId="16CE8297" w14:textId="77777777" w:rsidR="00B335FA" w:rsidRPr="00DE12E2" w:rsidRDefault="00B335FA" w:rsidP="00AC4766">
            <w:pPr>
              <w:jc w:val="center"/>
              <w:rPr>
                <w:rFonts w:eastAsia="Arial Unicode MS"/>
                <w:szCs w:val="22"/>
              </w:rPr>
            </w:pPr>
            <w:r w:rsidRPr="00DE12E2">
              <w:rPr>
                <w:szCs w:val="22"/>
              </w:rPr>
              <w:t>74</w:t>
            </w:r>
          </w:p>
        </w:tc>
        <w:tc>
          <w:tcPr>
            <w:tcW w:w="1331" w:type="dxa"/>
            <w:vAlign w:val="bottom"/>
          </w:tcPr>
          <w:p w14:paraId="0B7494A1" w14:textId="77777777" w:rsidR="00B335FA" w:rsidRPr="00DE12E2" w:rsidRDefault="00B335FA" w:rsidP="00AC4766">
            <w:pPr>
              <w:jc w:val="center"/>
              <w:rPr>
                <w:rFonts w:eastAsia="Arial Unicode MS"/>
                <w:szCs w:val="22"/>
              </w:rPr>
            </w:pPr>
            <w:r w:rsidRPr="00DE12E2">
              <w:rPr>
                <w:szCs w:val="22"/>
              </w:rPr>
              <w:t>322</w:t>
            </w:r>
          </w:p>
        </w:tc>
        <w:tc>
          <w:tcPr>
            <w:tcW w:w="1516" w:type="dxa"/>
            <w:vAlign w:val="bottom"/>
          </w:tcPr>
          <w:p w14:paraId="127699B1" w14:textId="77777777" w:rsidR="00B335FA" w:rsidRPr="00DE12E2" w:rsidRDefault="00B335FA" w:rsidP="00AC4766">
            <w:pPr>
              <w:jc w:val="center"/>
              <w:rPr>
                <w:rFonts w:eastAsia="Arial Unicode MS"/>
                <w:szCs w:val="22"/>
              </w:rPr>
            </w:pPr>
            <w:r w:rsidRPr="00DE12E2">
              <w:rPr>
                <w:szCs w:val="22"/>
              </w:rPr>
              <w:t>205</w:t>
            </w:r>
          </w:p>
        </w:tc>
      </w:tr>
      <w:tr w:rsidR="00B335FA" w:rsidRPr="00DE12E2" w14:paraId="12FD8BB0" w14:textId="77777777" w:rsidTr="00AC4766">
        <w:trPr>
          <w:trHeight w:val="255"/>
          <w:jc w:val="center"/>
        </w:trPr>
        <w:tc>
          <w:tcPr>
            <w:tcW w:w="0" w:type="auto"/>
            <w:noWrap/>
            <w:vAlign w:val="bottom"/>
          </w:tcPr>
          <w:p w14:paraId="7FBFBC4A" w14:textId="77777777" w:rsidR="00B335FA" w:rsidRPr="00DE12E2" w:rsidRDefault="00B335FA" w:rsidP="00AC4766">
            <w:pPr>
              <w:jc w:val="center"/>
              <w:rPr>
                <w:rFonts w:eastAsia="Arial Unicode MS"/>
                <w:szCs w:val="22"/>
              </w:rPr>
            </w:pPr>
            <w:r w:rsidRPr="00DE12E2">
              <w:rPr>
                <w:szCs w:val="22"/>
              </w:rPr>
              <w:t>35</w:t>
            </w:r>
          </w:p>
        </w:tc>
        <w:tc>
          <w:tcPr>
            <w:tcW w:w="0" w:type="auto"/>
            <w:noWrap/>
            <w:vAlign w:val="bottom"/>
          </w:tcPr>
          <w:p w14:paraId="79A76016" w14:textId="77777777" w:rsidR="00B335FA" w:rsidRPr="00DE12E2" w:rsidRDefault="00B335FA" w:rsidP="00AC4766">
            <w:pPr>
              <w:jc w:val="center"/>
              <w:rPr>
                <w:rFonts w:eastAsia="Arial Unicode MS"/>
                <w:szCs w:val="22"/>
              </w:rPr>
            </w:pPr>
            <w:r w:rsidRPr="00DE12E2">
              <w:rPr>
                <w:szCs w:val="22"/>
              </w:rPr>
              <w:t>80</w:t>
            </w:r>
          </w:p>
        </w:tc>
        <w:tc>
          <w:tcPr>
            <w:tcW w:w="1186" w:type="dxa"/>
            <w:noWrap/>
            <w:vAlign w:val="bottom"/>
          </w:tcPr>
          <w:p w14:paraId="251E19EA" w14:textId="77777777" w:rsidR="00B335FA" w:rsidRPr="00DE12E2" w:rsidRDefault="00B335FA" w:rsidP="00AC4766">
            <w:pPr>
              <w:jc w:val="center"/>
              <w:rPr>
                <w:rFonts w:eastAsia="Arial Unicode MS"/>
                <w:szCs w:val="22"/>
              </w:rPr>
            </w:pPr>
            <w:r w:rsidRPr="00DE12E2">
              <w:rPr>
                <w:szCs w:val="22"/>
              </w:rPr>
              <w:t>118</w:t>
            </w:r>
          </w:p>
        </w:tc>
        <w:tc>
          <w:tcPr>
            <w:tcW w:w="1536" w:type="dxa"/>
            <w:vAlign w:val="bottom"/>
          </w:tcPr>
          <w:p w14:paraId="0ED4EB78" w14:textId="77777777" w:rsidR="00B335FA" w:rsidRPr="00DE12E2" w:rsidRDefault="00B335FA" w:rsidP="00AC4766">
            <w:pPr>
              <w:jc w:val="center"/>
              <w:rPr>
                <w:rFonts w:eastAsia="Arial Unicode MS"/>
                <w:szCs w:val="22"/>
              </w:rPr>
            </w:pPr>
            <w:r w:rsidRPr="00DE12E2">
              <w:rPr>
                <w:szCs w:val="22"/>
              </w:rPr>
              <w:t>77</w:t>
            </w:r>
          </w:p>
        </w:tc>
        <w:tc>
          <w:tcPr>
            <w:tcW w:w="1331" w:type="dxa"/>
            <w:noWrap/>
            <w:vAlign w:val="bottom"/>
          </w:tcPr>
          <w:p w14:paraId="195A1CAF" w14:textId="77777777" w:rsidR="00B335FA" w:rsidRPr="00DE12E2" w:rsidRDefault="00B335FA" w:rsidP="00AC4766">
            <w:pPr>
              <w:jc w:val="center"/>
              <w:rPr>
                <w:rFonts w:eastAsia="Arial Unicode MS"/>
                <w:szCs w:val="22"/>
              </w:rPr>
            </w:pPr>
            <w:r w:rsidRPr="00DE12E2">
              <w:rPr>
                <w:szCs w:val="22"/>
              </w:rPr>
              <w:t>336</w:t>
            </w:r>
          </w:p>
        </w:tc>
        <w:tc>
          <w:tcPr>
            <w:tcW w:w="1516" w:type="dxa"/>
            <w:vAlign w:val="bottom"/>
          </w:tcPr>
          <w:p w14:paraId="310B20FE" w14:textId="77777777" w:rsidR="00B335FA" w:rsidRPr="00DE12E2" w:rsidRDefault="00B335FA" w:rsidP="00AC4766">
            <w:pPr>
              <w:jc w:val="center"/>
              <w:rPr>
                <w:rFonts w:eastAsia="Arial Unicode MS"/>
                <w:szCs w:val="22"/>
              </w:rPr>
            </w:pPr>
            <w:r w:rsidRPr="00DE12E2">
              <w:rPr>
                <w:szCs w:val="22"/>
              </w:rPr>
              <w:t>214</w:t>
            </w:r>
          </w:p>
        </w:tc>
      </w:tr>
      <w:tr w:rsidR="00B335FA" w:rsidRPr="00DE12E2" w14:paraId="0224A42D" w14:textId="77777777" w:rsidTr="00AC4766">
        <w:trPr>
          <w:trHeight w:val="255"/>
          <w:jc w:val="center"/>
        </w:trPr>
        <w:tc>
          <w:tcPr>
            <w:tcW w:w="0" w:type="auto"/>
            <w:noWrap/>
            <w:vAlign w:val="bottom"/>
          </w:tcPr>
          <w:p w14:paraId="23E4A97E" w14:textId="77777777" w:rsidR="00B335FA" w:rsidRPr="00DE12E2" w:rsidRDefault="00B335FA" w:rsidP="00AC4766">
            <w:pPr>
              <w:jc w:val="center"/>
              <w:rPr>
                <w:rFonts w:eastAsia="Arial Unicode MS"/>
                <w:szCs w:val="22"/>
              </w:rPr>
            </w:pPr>
            <w:r w:rsidRPr="00DE12E2">
              <w:rPr>
                <w:szCs w:val="22"/>
              </w:rPr>
              <w:t>36</w:t>
            </w:r>
          </w:p>
        </w:tc>
        <w:tc>
          <w:tcPr>
            <w:tcW w:w="0" w:type="auto"/>
            <w:noWrap/>
            <w:vAlign w:val="bottom"/>
          </w:tcPr>
          <w:p w14:paraId="1647165A" w14:textId="77777777" w:rsidR="00B335FA" w:rsidRPr="00DE12E2" w:rsidRDefault="00B335FA" w:rsidP="00AC4766">
            <w:pPr>
              <w:jc w:val="center"/>
              <w:rPr>
                <w:rFonts w:eastAsia="Arial Unicode MS"/>
                <w:szCs w:val="22"/>
              </w:rPr>
            </w:pPr>
            <w:r w:rsidRPr="00DE12E2">
              <w:rPr>
                <w:szCs w:val="22"/>
              </w:rPr>
              <w:t>83</w:t>
            </w:r>
          </w:p>
        </w:tc>
        <w:tc>
          <w:tcPr>
            <w:tcW w:w="1186" w:type="dxa"/>
            <w:noWrap/>
            <w:vAlign w:val="bottom"/>
          </w:tcPr>
          <w:p w14:paraId="40312A6D" w14:textId="77777777" w:rsidR="00B335FA" w:rsidRPr="00DE12E2" w:rsidRDefault="00B335FA" w:rsidP="00AC4766">
            <w:pPr>
              <w:jc w:val="center"/>
              <w:rPr>
                <w:rFonts w:eastAsia="Arial Unicode MS"/>
                <w:szCs w:val="22"/>
              </w:rPr>
            </w:pPr>
            <w:r w:rsidRPr="00DE12E2">
              <w:rPr>
                <w:szCs w:val="22"/>
              </w:rPr>
              <w:t>127</w:t>
            </w:r>
          </w:p>
        </w:tc>
        <w:tc>
          <w:tcPr>
            <w:tcW w:w="1536" w:type="dxa"/>
            <w:vAlign w:val="bottom"/>
          </w:tcPr>
          <w:p w14:paraId="39356620" w14:textId="77777777" w:rsidR="00B335FA" w:rsidRPr="00DE12E2" w:rsidRDefault="00B335FA" w:rsidP="00AC4766">
            <w:pPr>
              <w:jc w:val="center"/>
              <w:rPr>
                <w:rFonts w:eastAsia="Arial Unicode MS"/>
                <w:szCs w:val="22"/>
              </w:rPr>
            </w:pPr>
            <w:r w:rsidRPr="00DE12E2">
              <w:rPr>
                <w:szCs w:val="22"/>
              </w:rPr>
              <w:t>80</w:t>
            </w:r>
          </w:p>
        </w:tc>
        <w:tc>
          <w:tcPr>
            <w:tcW w:w="1331" w:type="dxa"/>
            <w:noWrap/>
            <w:vAlign w:val="bottom"/>
          </w:tcPr>
          <w:p w14:paraId="509B9AE3" w14:textId="77777777" w:rsidR="00B335FA" w:rsidRPr="00DE12E2" w:rsidRDefault="00B335FA" w:rsidP="00AC4766">
            <w:pPr>
              <w:jc w:val="center"/>
              <w:rPr>
                <w:rFonts w:eastAsia="Arial Unicode MS"/>
                <w:szCs w:val="22"/>
              </w:rPr>
            </w:pPr>
            <w:r w:rsidRPr="00DE12E2">
              <w:rPr>
                <w:szCs w:val="22"/>
              </w:rPr>
              <w:t>354</w:t>
            </w:r>
          </w:p>
        </w:tc>
        <w:tc>
          <w:tcPr>
            <w:tcW w:w="1516" w:type="dxa"/>
            <w:vAlign w:val="bottom"/>
          </w:tcPr>
          <w:p w14:paraId="7C91D851" w14:textId="77777777" w:rsidR="00B335FA" w:rsidRPr="00DE12E2" w:rsidRDefault="00B335FA" w:rsidP="00AC4766">
            <w:pPr>
              <w:jc w:val="center"/>
              <w:rPr>
                <w:rFonts w:eastAsia="Arial Unicode MS"/>
                <w:szCs w:val="22"/>
              </w:rPr>
            </w:pPr>
            <w:r w:rsidRPr="00DE12E2">
              <w:rPr>
                <w:szCs w:val="22"/>
              </w:rPr>
              <w:t>223</w:t>
            </w:r>
          </w:p>
        </w:tc>
      </w:tr>
      <w:tr w:rsidR="00B335FA" w:rsidRPr="00DE12E2" w14:paraId="4769A848" w14:textId="77777777" w:rsidTr="00AC4766">
        <w:trPr>
          <w:trHeight w:val="255"/>
          <w:jc w:val="center"/>
        </w:trPr>
        <w:tc>
          <w:tcPr>
            <w:tcW w:w="0" w:type="auto"/>
            <w:noWrap/>
            <w:vAlign w:val="bottom"/>
          </w:tcPr>
          <w:p w14:paraId="52BAF27E" w14:textId="77777777" w:rsidR="00B335FA" w:rsidRPr="00DE12E2" w:rsidRDefault="00B335FA" w:rsidP="00AC4766">
            <w:pPr>
              <w:jc w:val="center"/>
              <w:rPr>
                <w:rFonts w:eastAsia="Arial Unicode MS"/>
                <w:szCs w:val="22"/>
              </w:rPr>
            </w:pPr>
            <w:r w:rsidRPr="00DE12E2">
              <w:rPr>
                <w:szCs w:val="22"/>
              </w:rPr>
              <w:t>37</w:t>
            </w:r>
          </w:p>
        </w:tc>
        <w:tc>
          <w:tcPr>
            <w:tcW w:w="0" w:type="auto"/>
            <w:noWrap/>
            <w:vAlign w:val="bottom"/>
          </w:tcPr>
          <w:p w14:paraId="68F5A2B1" w14:textId="77777777" w:rsidR="00B335FA" w:rsidRPr="00DE12E2" w:rsidRDefault="00B335FA" w:rsidP="00AC4766">
            <w:pPr>
              <w:jc w:val="center"/>
              <w:rPr>
                <w:rFonts w:eastAsia="Arial Unicode MS"/>
                <w:szCs w:val="22"/>
              </w:rPr>
            </w:pPr>
            <w:r w:rsidRPr="00DE12E2">
              <w:rPr>
                <w:szCs w:val="22"/>
              </w:rPr>
              <w:t>86</w:t>
            </w:r>
          </w:p>
        </w:tc>
        <w:tc>
          <w:tcPr>
            <w:tcW w:w="1186" w:type="dxa"/>
            <w:noWrap/>
            <w:vAlign w:val="bottom"/>
          </w:tcPr>
          <w:p w14:paraId="326F45C1" w14:textId="77777777" w:rsidR="00B335FA" w:rsidRPr="00DE12E2" w:rsidRDefault="00B335FA" w:rsidP="00AC4766">
            <w:pPr>
              <w:jc w:val="center"/>
              <w:rPr>
                <w:rFonts w:eastAsia="Arial Unicode MS"/>
                <w:szCs w:val="22"/>
              </w:rPr>
            </w:pPr>
            <w:r w:rsidRPr="00DE12E2">
              <w:rPr>
                <w:szCs w:val="22"/>
              </w:rPr>
              <w:t>136</w:t>
            </w:r>
          </w:p>
        </w:tc>
        <w:tc>
          <w:tcPr>
            <w:tcW w:w="1536" w:type="dxa"/>
            <w:vAlign w:val="bottom"/>
          </w:tcPr>
          <w:p w14:paraId="71D3D4B4" w14:textId="77777777" w:rsidR="00B335FA" w:rsidRPr="00DE12E2" w:rsidRDefault="00B335FA" w:rsidP="00AC4766">
            <w:pPr>
              <w:jc w:val="center"/>
              <w:rPr>
                <w:rFonts w:eastAsia="Arial Unicode MS"/>
                <w:szCs w:val="22"/>
              </w:rPr>
            </w:pPr>
            <w:r w:rsidRPr="00DE12E2">
              <w:rPr>
                <w:szCs w:val="22"/>
              </w:rPr>
              <w:t>83</w:t>
            </w:r>
          </w:p>
        </w:tc>
        <w:tc>
          <w:tcPr>
            <w:tcW w:w="1331" w:type="dxa"/>
            <w:noWrap/>
            <w:vAlign w:val="bottom"/>
          </w:tcPr>
          <w:p w14:paraId="6693E431" w14:textId="77777777" w:rsidR="00B335FA" w:rsidRPr="00DE12E2" w:rsidRDefault="00B335FA" w:rsidP="00AC4766">
            <w:pPr>
              <w:jc w:val="center"/>
              <w:rPr>
                <w:rFonts w:eastAsia="Arial Unicode MS"/>
                <w:szCs w:val="22"/>
              </w:rPr>
            </w:pPr>
            <w:r w:rsidRPr="00DE12E2">
              <w:rPr>
                <w:szCs w:val="22"/>
              </w:rPr>
              <w:t>371</w:t>
            </w:r>
          </w:p>
        </w:tc>
        <w:tc>
          <w:tcPr>
            <w:tcW w:w="1516" w:type="dxa"/>
            <w:vAlign w:val="bottom"/>
          </w:tcPr>
          <w:p w14:paraId="52A60DBB" w14:textId="77777777" w:rsidR="00B335FA" w:rsidRPr="00DE12E2" w:rsidRDefault="00B335FA" w:rsidP="00AC4766">
            <w:pPr>
              <w:jc w:val="center"/>
              <w:rPr>
                <w:rFonts w:eastAsia="Arial Unicode MS"/>
                <w:szCs w:val="22"/>
              </w:rPr>
            </w:pPr>
            <w:r w:rsidRPr="00DE12E2">
              <w:rPr>
                <w:szCs w:val="22"/>
              </w:rPr>
              <w:t>232</w:t>
            </w:r>
          </w:p>
        </w:tc>
      </w:tr>
      <w:tr w:rsidR="00B335FA" w:rsidRPr="00DE12E2" w14:paraId="166BA2BC" w14:textId="77777777" w:rsidTr="00AC4766">
        <w:trPr>
          <w:trHeight w:val="255"/>
          <w:jc w:val="center"/>
        </w:trPr>
        <w:tc>
          <w:tcPr>
            <w:tcW w:w="0" w:type="auto"/>
            <w:noWrap/>
            <w:vAlign w:val="bottom"/>
          </w:tcPr>
          <w:p w14:paraId="3B69BAD5" w14:textId="77777777" w:rsidR="00B335FA" w:rsidRPr="00DE12E2" w:rsidRDefault="00B335FA" w:rsidP="00AC4766">
            <w:pPr>
              <w:jc w:val="center"/>
              <w:rPr>
                <w:rFonts w:eastAsia="Arial Unicode MS"/>
                <w:szCs w:val="22"/>
              </w:rPr>
            </w:pPr>
            <w:r w:rsidRPr="00DE12E2">
              <w:rPr>
                <w:szCs w:val="22"/>
              </w:rPr>
              <w:t>38</w:t>
            </w:r>
          </w:p>
        </w:tc>
        <w:tc>
          <w:tcPr>
            <w:tcW w:w="0" w:type="auto"/>
            <w:noWrap/>
            <w:vAlign w:val="bottom"/>
          </w:tcPr>
          <w:p w14:paraId="62314DB3" w14:textId="77777777" w:rsidR="00B335FA" w:rsidRPr="00DE12E2" w:rsidRDefault="00B335FA" w:rsidP="00AC4766">
            <w:pPr>
              <w:jc w:val="center"/>
              <w:rPr>
                <w:rFonts w:eastAsia="Arial Unicode MS"/>
                <w:szCs w:val="22"/>
              </w:rPr>
            </w:pPr>
            <w:r w:rsidRPr="00DE12E2">
              <w:rPr>
                <w:szCs w:val="22"/>
              </w:rPr>
              <w:t>90</w:t>
            </w:r>
          </w:p>
        </w:tc>
        <w:tc>
          <w:tcPr>
            <w:tcW w:w="1186" w:type="dxa"/>
            <w:noWrap/>
            <w:vAlign w:val="bottom"/>
          </w:tcPr>
          <w:p w14:paraId="187EC171" w14:textId="77777777" w:rsidR="00B335FA" w:rsidRPr="00DE12E2" w:rsidRDefault="00B335FA" w:rsidP="00AC4766">
            <w:pPr>
              <w:jc w:val="center"/>
              <w:rPr>
                <w:rFonts w:eastAsia="Arial Unicode MS"/>
                <w:szCs w:val="22"/>
              </w:rPr>
            </w:pPr>
            <w:r w:rsidRPr="00DE12E2">
              <w:rPr>
                <w:szCs w:val="22"/>
              </w:rPr>
              <w:t>146</w:t>
            </w:r>
          </w:p>
        </w:tc>
        <w:tc>
          <w:tcPr>
            <w:tcW w:w="1536" w:type="dxa"/>
            <w:vAlign w:val="bottom"/>
          </w:tcPr>
          <w:p w14:paraId="51CFD7BA" w14:textId="77777777" w:rsidR="00B335FA" w:rsidRPr="00DE12E2" w:rsidRDefault="00B335FA" w:rsidP="00AC4766">
            <w:pPr>
              <w:jc w:val="center"/>
              <w:rPr>
                <w:rFonts w:eastAsia="Arial Unicode MS"/>
                <w:szCs w:val="22"/>
              </w:rPr>
            </w:pPr>
            <w:r w:rsidRPr="00DE12E2">
              <w:rPr>
                <w:szCs w:val="22"/>
              </w:rPr>
              <w:t>86</w:t>
            </w:r>
          </w:p>
        </w:tc>
        <w:tc>
          <w:tcPr>
            <w:tcW w:w="1331" w:type="dxa"/>
            <w:noWrap/>
            <w:vAlign w:val="bottom"/>
          </w:tcPr>
          <w:p w14:paraId="2D93E5F2" w14:textId="77777777" w:rsidR="00B335FA" w:rsidRPr="00DE12E2" w:rsidRDefault="00B335FA" w:rsidP="00AC4766">
            <w:pPr>
              <w:jc w:val="center"/>
              <w:rPr>
                <w:rFonts w:eastAsia="Arial Unicode MS"/>
                <w:szCs w:val="22"/>
              </w:rPr>
            </w:pPr>
            <w:r w:rsidRPr="00DE12E2">
              <w:rPr>
                <w:szCs w:val="22"/>
              </w:rPr>
              <w:t>390</w:t>
            </w:r>
          </w:p>
        </w:tc>
        <w:tc>
          <w:tcPr>
            <w:tcW w:w="1516" w:type="dxa"/>
            <w:vAlign w:val="bottom"/>
          </w:tcPr>
          <w:p w14:paraId="1DE9338E" w14:textId="77777777" w:rsidR="00B335FA" w:rsidRPr="00DE12E2" w:rsidRDefault="00B335FA" w:rsidP="00AC4766">
            <w:pPr>
              <w:jc w:val="center"/>
              <w:rPr>
                <w:rFonts w:eastAsia="Arial Unicode MS"/>
                <w:szCs w:val="22"/>
              </w:rPr>
            </w:pPr>
            <w:r w:rsidRPr="00DE12E2">
              <w:rPr>
                <w:szCs w:val="22"/>
              </w:rPr>
              <w:t>241</w:t>
            </w:r>
          </w:p>
        </w:tc>
      </w:tr>
      <w:tr w:rsidR="00B335FA" w:rsidRPr="00DE12E2" w14:paraId="4C974B31" w14:textId="77777777" w:rsidTr="00AC4766">
        <w:trPr>
          <w:trHeight w:val="255"/>
          <w:jc w:val="center"/>
        </w:trPr>
        <w:tc>
          <w:tcPr>
            <w:tcW w:w="0" w:type="auto"/>
            <w:noWrap/>
            <w:vAlign w:val="bottom"/>
          </w:tcPr>
          <w:p w14:paraId="3A4EB919" w14:textId="77777777" w:rsidR="00B335FA" w:rsidRPr="00DE12E2" w:rsidRDefault="00B335FA" w:rsidP="00AC4766">
            <w:pPr>
              <w:jc w:val="center"/>
              <w:rPr>
                <w:rFonts w:eastAsia="Arial Unicode MS"/>
                <w:szCs w:val="22"/>
              </w:rPr>
            </w:pPr>
            <w:r w:rsidRPr="00DE12E2">
              <w:rPr>
                <w:szCs w:val="22"/>
              </w:rPr>
              <w:t>39</w:t>
            </w:r>
          </w:p>
        </w:tc>
        <w:tc>
          <w:tcPr>
            <w:tcW w:w="0" w:type="auto"/>
            <w:noWrap/>
            <w:vAlign w:val="bottom"/>
          </w:tcPr>
          <w:p w14:paraId="791FD3C3" w14:textId="77777777" w:rsidR="00B335FA" w:rsidRPr="00DE12E2" w:rsidRDefault="00B335FA" w:rsidP="00AC4766">
            <w:pPr>
              <w:jc w:val="center"/>
              <w:rPr>
                <w:rFonts w:eastAsia="Arial Unicode MS"/>
                <w:szCs w:val="22"/>
              </w:rPr>
            </w:pPr>
            <w:r w:rsidRPr="00DE12E2">
              <w:rPr>
                <w:szCs w:val="22"/>
              </w:rPr>
              <w:t>92</w:t>
            </w:r>
          </w:p>
        </w:tc>
        <w:tc>
          <w:tcPr>
            <w:tcW w:w="1186" w:type="dxa"/>
            <w:noWrap/>
            <w:vAlign w:val="bottom"/>
          </w:tcPr>
          <w:p w14:paraId="550BDE51" w14:textId="77777777" w:rsidR="00B335FA" w:rsidRPr="00DE12E2" w:rsidRDefault="00B335FA" w:rsidP="00AC4766">
            <w:pPr>
              <w:jc w:val="center"/>
              <w:rPr>
                <w:rFonts w:eastAsia="Arial Unicode MS"/>
                <w:szCs w:val="22"/>
              </w:rPr>
            </w:pPr>
            <w:r w:rsidRPr="00DE12E2">
              <w:rPr>
                <w:szCs w:val="22"/>
              </w:rPr>
              <w:t>156</w:t>
            </w:r>
          </w:p>
        </w:tc>
        <w:tc>
          <w:tcPr>
            <w:tcW w:w="1536" w:type="dxa"/>
            <w:vAlign w:val="bottom"/>
          </w:tcPr>
          <w:p w14:paraId="435CBAA4" w14:textId="77777777" w:rsidR="00B335FA" w:rsidRPr="00DE12E2" w:rsidRDefault="00B335FA" w:rsidP="00AC4766">
            <w:pPr>
              <w:jc w:val="center"/>
              <w:rPr>
                <w:rFonts w:eastAsia="Arial Unicode MS"/>
                <w:szCs w:val="22"/>
              </w:rPr>
            </w:pPr>
            <w:r w:rsidRPr="00DE12E2">
              <w:rPr>
                <w:szCs w:val="22"/>
              </w:rPr>
              <w:t>89</w:t>
            </w:r>
          </w:p>
        </w:tc>
        <w:tc>
          <w:tcPr>
            <w:tcW w:w="1331" w:type="dxa"/>
            <w:noWrap/>
            <w:vAlign w:val="bottom"/>
          </w:tcPr>
          <w:p w14:paraId="57711106" w14:textId="77777777" w:rsidR="00B335FA" w:rsidRPr="00DE12E2" w:rsidRDefault="00B335FA" w:rsidP="00AC4766">
            <w:pPr>
              <w:jc w:val="center"/>
              <w:rPr>
                <w:rFonts w:eastAsia="Arial Unicode MS"/>
                <w:szCs w:val="22"/>
              </w:rPr>
            </w:pPr>
            <w:r w:rsidRPr="00DE12E2">
              <w:rPr>
                <w:szCs w:val="22"/>
              </w:rPr>
              <w:t>408</w:t>
            </w:r>
          </w:p>
        </w:tc>
        <w:tc>
          <w:tcPr>
            <w:tcW w:w="1516" w:type="dxa"/>
            <w:vAlign w:val="bottom"/>
          </w:tcPr>
          <w:p w14:paraId="27A6FF27" w14:textId="77777777" w:rsidR="00B335FA" w:rsidRPr="00DE12E2" w:rsidRDefault="00B335FA" w:rsidP="00AC4766">
            <w:pPr>
              <w:jc w:val="center"/>
              <w:rPr>
                <w:rFonts w:eastAsia="Arial Unicode MS"/>
                <w:szCs w:val="22"/>
              </w:rPr>
            </w:pPr>
            <w:r w:rsidRPr="00DE12E2">
              <w:rPr>
                <w:szCs w:val="22"/>
              </w:rPr>
              <w:t>250</w:t>
            </w:r>
          </w:p>
        </w:tc>
      </w:tr>
      <w:tr w:rsidR="00B335FA" w:rsidRPr="00DE12E2" w14:paraId="3F932784" w14:textId="77777777" w:rsidTr="00AC4766">
        <w:trPr>
          <w:trHeight w:val="255"/>
          <w:jc w:val="center"/>
        </w:trPr>
        <w:tc>
          <w:tcPr>
            <w:tcW w:w="0" w:type="auto"/>
            <w:noWrap/>
            <w:vAlign w:val="bottom"/>
          </w:tcPr>
          <w:p w14:paraId="632C7057" w14:textId="77777777" w:rsidR="00B335FA" w:rsidRPr="00DE12E2" w:rsidRDefault="00B335FA" w:rsidP="00AC4766">
            <w:pPr>
              <w:jc w:val="center"/>
              <w:rPr>
                <w:rFonts w:eastAsia="Arial Unicode MS"/>
                <w:szCs w:val="22"/>
              </w:rPr>
            </w:pPr>
            <w:r w:rsidRPr="00DE12E2">
              <w:rPr>
                <w:szCs w:val="22"/>
              </w:rPr>
              <w:t>40</w:t>
            </w:r>
          </w:p>
        </w:tc>
        <w:tc>
          <w:tcPr>
            <w:tcW w:w="0" w:type="auto"/>
            <w:noWrap/>
            <w:vAlign w:val="bottom"/>
          </w:tcPr>
          <w:p w14:paraId="3ADE95C5" w14:textId="77777777" w:rsidR="00B335FA" w:rsidRPr="00DE12E2" w:rsidRDefault="00B335FA" w:rsidP="00AC4766">
            <w:pPr>
              <w:jc w:val="center"/>
              <w:rPr>
                <w:rFonts w:eastAsia="Arial Unicode MS"/>
                <w:szCs w:val="22"/>
              </w:rPr>
            </w:pPr>
            <w:r w:rsidRPr="00DE12E2">
              <w:rPr>
                <w:szCs w:val="22"/>
              </w:rPr>
              <w:t>95</w:t>
            </w:r>
          </w:p>
        </w:tc>
        <w:tc>
          <w:tcPr>
            <w:tcW w:w="1186" w:type="dxa"/>
            <w:noWrap/>
            <w:vAlign w:val="bottom"/>
          </w:tcPr>
          <w:p w14:paraId="08246A15" w14:textId="77777777" w:rsidR="00B335FA" w:rsidRPr="00DE12E2" w:rsidRDefault="00B335FA" w:rsidP="00AC4766">
            <w:pPr>
              <w:jc w:val="center"/>
              <w:rPr>
                <w:rFonts w:eastAsia="Arial Unicode MS"/>
                <w:szCs w:val="22"/>
              </w:rPr>
            </w:pPr>
            <w:r w:rsidRPr="00DE12E2">
              <w:rPr>
                <w:szCs w:val="22"/>
              </w:rPr>
              <w:t>166</w:t>
            </w:r>
          </w:p>
        </w:tc>
        <w:tc>
          <w:tcPr>
            <w:tcW w:w="1536" w:type="dxa"/>
            <w:vAlign w:val="bottom"/>
          </w:tcPr>
          <w:p w14:paraId="78064DFD" w14:textId="77777777" w:rsidR="00B335FA" w:rsidRPr="00DE12E2" w:rsidRDefault="00B335FA" w:rsidP="00AC4766">
            <w:pPr>
              <w:jc w:val="center"/>
              <w:rPr>
                <w:rFonts w:eastAsia="Arial Unicode MS"/>
                <w:szCs w:val="22"/>
              </w:rPr>
            </w:pPr>
            <w:r w:rsidRPr="00DE12E2">
              <w:rPr>
                <w:szCs w:val="22"/>
              </w:rPr>
              <w:t>93</w:t>
            </w:r>
          </w:p>
        </w:tc>
        <w:tc>
          <w:tcPr>
            <w:tcW w:w="1331" w:type="dxa"/>
            <w:noWrap/>
            <w:vAlign w:val="bottom"/>
          </w:tcPr>
          <w:p w14:paraId="24EAE31D" w14:textId="77777777" w:rsidR="00B335FA" w:rsidRPr="00DE12E2" w:rsidRDefault="00B335FA" w:rsidP="00AC4766">
            <w:pPr>
              <w:jc w:val="center"/>
              <w:rPr>
                <w:rFonts w:eastAsia="Arial Unicode MS"/>
                <w:szCs w:val="22"/>
              </w:rPr>
            </w:pPr>
            <w:r w:rsidRPr="00DE12E2">
              <w:rPr>
                <w:szCs w:val="22"/>
              </w:rPr>
              <w:t>427</w:t>
            </w:r>
          </w:p>
        </w:tc>
        <w:tc>
          <w:tcPr>
            <w:tcW w:w="1516" w:type="dxa"/>
            <w:vAlign w:val="bottom"/>
          </w:tcPr>
          <w:p w14:paraId="6217A148" w14:textId="77777777" w:rsidR="00B335FA" w:rsidRPr="00DE12E2" w:rsidRDefault="00B335FA" w:rsidP="00AC4766">
            <w:pPr>
              <w:jc w:val="center"/>
              <w:rPr>
                <w:rFonts w:eastAsia="Arial Unicode MS"/>
                <w:szCs w:val="22"/>
              </w:rPr>
            </w:pPr>
            <w:r w:rsidRPr="00DE12E2">
              <w:rPr>
                <w:szCs w:val="22"/>
              </w:rPr>
              <w:t>259</w:t>
            </w:r>
          </w:p>
        </w:tc>
      </w:tr>
      <w:tr w:rsidR="00B335FA" w:rsidRPr="00DE12E2" w14:paraId="5450BED4" w14:textId="77777777" w:rsidTr="00AC4766">
        <w:trPr>
          <w:trHeight w:val="255"/>
          <w:jc w:val="center"/>
        </w:trPr>
        <w:tc>
          <w:tcPr>
            <w:tcW w:w="0" w:type="auto"/>
            <w:noWrap/>
            <w:vAlign w:val="bottom"/>
          </w:tcPr>
          <w:p w14:paraId="0B5FBD10" w14:textId="77777777" w:rsidR="00B335FA" w:rsidRPr="00DE12E2" w:rsidRDefault="00B335FA" w:rsidP="00AC4766">
            <w:pPr>
              <w:jc w:val="center"/>
              <w:rPr>
                <w:rFonts w:eastAsia="Arial Unicode MS"/>
                <w:szCs w:val="22"/>
              </w:rPr>
            </w:pPr>
            <w:r w:rsidRPr="00DE12E2">
              <w:rPr>
                <w:szCs w:val="22"/>
              </w:rPr>
              <w:t>41</w:t>
            </w:r>
          </w:p>
        </w:tc>
        <w:tc>
          <w:tcPr>
            <w:tcW w:w="0" w:type="auto"/>
            <w:noWrap/>
            <w:vAlign w:val="bottom"/>
          </w:tcPr>
          <w:p w14:paraId="72E4B493" w14:textId="77777777" w:rsidR="00B335FA" w:rsidRPr="00DE12E2" w:rsidRDefault="00B335FA" w:rsidP="00AC4766">
            <w:pPr>
              <w:jc w:val="center"/>
              <w:rPr>
                <w:rFonts w:eastAsia="Arial Unicode MS"/>
                <w:szCs w:val="22"/>
              </w:rPr>
            </w:pPr>
            <w:r w:rsidRPr="00DE12E2">
              <w:rPr>
                <w:szCs w:val="22"/>
              </w:rPr>
              <w:t>98</w:t>
            </w:r>
          </w:p>
        </w:tc>
        <w:tc>
          <w:tcPr>
            <w:tcW w:w="1186" w:type="dxa"/>
            <w:noWrap/>
            <w:vAlign w:val="bottom"/>
          </w:tcPr>
          <w:p w14:paraId="4AF05A39" w14:textId="77777777" w:rsidR="00B335FA" w:rsidRPr="00DE12E2" w:rsidRDefault="00B335FA" w:rsidP="00AC4766">
            <w:pPr>
              <w:jc w:val="center"/>
              <w:rPr>
                <w:rFonts w:eastAsia="Arial Unicode MS"/>
                <w:szCs w:val="22"/>
              </w:rPr>
            </w:pPr>
            <w:r w:rsidRPr="00DE12E2">
              <w:rPr>
                <w:rFonts w:eastAsia="Arial Unicode MS"/>
                <w:szCs w:val="22"/>
              </w:rPr>
              <w:t>176</w:t>
            </w:r>
          </w:p>
        </w:tc>
        <w:tc>
          <w:tcPr>
            <w:tcW w:w="1536" w:type="dxa"/>
            <w:vAlign w:val="bottom"/>
          </w:tcPr>
          <w:p w14:paraId="01C20910" w14:textId="77777777" w:rsidR="00B335FA" w:rsidRPr="00DE12E2" w:rsidRDefault="00B335FA" w:rsidP="00AC4766">
            <w:pPr>
              <w:jc w:val="center"/>
              <w:rPr>
                <w:rFonts w:eastAsia="Arial Unicode MS"/>
                <w:szCs w:val="22"/>
              </w:rPr>
            </w:pPr>
            <w:r w:rsidRPr="00DE12E2">
              <w:rPr>
                <w:szCs w:val="22"/>
              </w:rPr>
              <w:t>96</w:t>
            </w:r>
          </w:p>
        </w:tc>
        <w:tc>
          <w:tcPr>
            <w:tcW w:w="1331" w:type="dxa"/>
            <w:noWrap/>
            <w:vAlign w:val="bottom"/>
          </w:tcPr>
          <w:p w14:paraId="0BE261D0" w14:textId="77777777" w:rsidR="00B335FA" w:rsidRPr="00DE12E2" w:rsidRDefault="00B335FA" w:rsidP="00AC4766">
            <w:pPr>
              <w:jc w:val="center"/>
              <w:rPr>
                <w:rFonts w:eastAsia="Arial Unicode MS"/>
                <w:szCs w:val="22"/>
              </w:rPr>
            </w:pPr>
            <w:r w:rsidRPr="00DE12E2">
              <w:rPr>
                <w:szCs w:val="22"/>
              </w:rPr>
              <w:t>446</w:t>
            </w:r>
          </w:p>
        </w:tc>
        <w:tc>
          <w:tcPr>
            <w:tcW w:w="1516" w:type="dxa"/>
            <w:vAlign w:val="bottom"/>
          </w:tcPr>
          <w:p w14:paraId="06CF287C" w14:textId="77777777" w:rsidR="00B335FA" w:rsidRPr="00DE12E2" w:rsidRDefault="00B335FA" w:rsidP="00AC4766">
            <w:pPr>
              <w:jc w:val="center"/>
              <w:rPr>
                <w:rFonts w:eastAsia="Arial Unicode MS"/>
                <w:szCs w:val="22"/>
              </w:rPr>
            </w:pPr>
            <w:r w:rsidRPr="00DE12E2">
              <w:rPr>
                <w:szCs w:val="22"/>
              </w:rPr>
              <w:t>268</w:t>
            </w:r>
          </w:p>
        </w:tc>
      </w:tr>
      <w:tr w:rsidR="00B335FA" w:rsidRPr="00DE12E2" w14:paraId="6B24EB3D" w14:textId="77777777" w:rsidTr="00AC4766">
        <w:trPr>
          <w:trHeight w:val="255"/>
          <w:jc w:val="center"/>
        </w:trPr>
        <w:tc>
          <w:tcPr>
            <w:tcW w:w="0" w:type="auto"/>
            <w:noWrap/>
            <w:vAlign w:val="bottom"/>
          </w:tcPr>
          <w:p w14:paraId="38B5B8E4" w14:textId="77777777" w:rsidR="00B335FA" w:rsidRPr="00DE12E2" w:rsidRDefault="00B335FA" w:rsidP="00AC4766">
            <w:pPr>
              <w:jc w:val="center"/>
              <w:rPr>
                <w:rFonts w:eastAsia="Arial Unicode MS"/>
                <w:szCs w:val="22"/>
              </w:rPr>
            </w:pPr>
            <w:r w:rsidRPr="00DE12E2">
              <w:rPr>
                <w:szCs w:val="22"/>
              </w:rPr>
              <w:t>42</w:t>
            </w:r>
          </w:p>
        </w:tc>
        <w:tc>
          <w:tcPr>
            <w:tcW w:w="0" w:type="auto"/>
            <w:noWrap/>
            <w:vAlign w:val="bottom"/>
          </w:tcPr>
          <w:p w14:paraId="2E82C8AA" w14:textId="77777777" w:rsidR="00B335FA" w:rsidRPr="00DE12E2" w:rsidRDefault="00B335FA" w:rsidP="00AC4766">
            <w:pPr>
              <w:jc w:val="center"/>
              <w:rPr>
                <w:rFonts w:eastAsia="Arial Unicode MS"/>
                <w:szCs w:val="22"/>
              </w:rPr>
            </w:pPr>
            <w:r w:rsidRPr="00DE12E2">
              <w:rPr>
                <w:szCs w:val="22"/>
              </w:rPr>
              <w:t>100</w:t>
            </w:r>
          </w:p>
        </w:tc>
        <w:tc>
          <w:tcPr>
            <w:tcW w:w="1186" w:type="dxa"/>
            <w:noWrap/>
            <w:vAlign w:val="bottom"/>
          </w:tcPr>
          <w:p w14:paraId="6A58E052" w14:textId="77777777" w:rsidR="00B335FA" w:rsidRPr="00DE12E2" w:rsidRDefault="00B335FA" w:rsidP="00AC4766">
            <w:pPr>
              <w:jc w:val="center"/>
              <w:rPr>
                <w:rFonts w:eastAsia="Arial Unicode MS"/>
                <w:szCs w:val="22"/>
              </w:rPr>
            </w:pPr>
            <w:r w:rsidRPr="00DE12E2">
              <w:rPr>
                <w:szCs w:val="22"/>
              </w:rPr>
              <w:t>187</w:t>
            </w:r>
          </w:p>
        </w:tc>
        <w:tc>
          <w:tcPr>
            <w:tcW w:w="1536" w:type="dxa"/>
            <w:vAlign w:val="bottom"/>
          </w:tcPr>
          <w:p w14:paraId="6EA29D53" w14:textId="77777777" w:rsidR="00B335FA" w:rsidRPr="00DE12E2" w:rsidRDefault="00B335FA" w:rsidP="00AC4766">
            <w:pPr>
              <w:jc w:val="center"/>
              <w:rPr>
                <w:rFonts w:eastAsia="Arial Unicode MS"/>
                <w:szCs w:val="22"/>
              </w:rPr>
            </w:pPr>
            <w:r w:rsidRPr="00DE12E2">
              <w:rPr>
                <w:szCs w:val="22"/>
              </w:rPr>
              <w:t>99</w:t>
            </w:r>
          </w:p>
        </w:tc>
        <w:tc>
          <w:tcPr>
            <w:tcW w:w="1331" w:type="dxa"/>
            <w:noWrap/>
            <w:vAlign w:val="bottom"/>
          </w:tcPr>
          <w:p w14:paraId="6F7A7CCC" w14:textId="77777777" w:rsidR="00B335FA" w:rsidRPr="00DE12E2" w:rsidRDefault="00B335FA" w:rsidP="00AC4766">
            <w:pPr>
              <w:jc w:val="center"/>
              <w:rPr>
                <w:rFonts w:eastAsia="Arial Unicode MS"/>
                <w:szCs w:val="22"/>
              </w:rPr>
            </w:pPr>
            <w:r w:rsidRPr="00DE12E2">
              <w:rPr>
                <w:szCs w:val="22"/>
              </w:rPr>
              <w:t>466</w:t>
            </w:r>
          </w:p>
        </w:tc>
        <w:tc>
          <w:tcPr>
            <w:tcW w:w="1516" w:type="dxa"/>
            <w:vAlign w:val="bottom"/>
          </w:tcPr>
          <w:p w14:paraId="4912A3DB" w14:textId="77777777" w:rsidR="00B335FA" w:rsidRPr="00DE12E2" w:rsidRDefault="00B335FA" w:rsidP="00AC4766">
            <w:pPr>
              <w:jc w:val="center"/>
              <w:rPr>
                <w:rFonts w:eastAsia="Arial Unicode MS"/>
                <w:szCs w:val="22"/>
              </w:rPr>
            </w:pPr>
            <w:r w:rsidRPr="00DE12E2">
              <w:rPr>
                <w:szCs w:val="22"/>
              </w:rPr>
              <w:t>278</w:t>
            </w:r>
          </w:p>
        </w:tc>
      </w:tr>
      <w:tr w:rsidR="00B335FA" w:rsidRPr="00DE12E2" w14:paraId="1FDE6D27" w14:textId="77777777" w:rsidTr="00AC4766">
        <w:trPr>
          <w:trHeight w:val="255"/>
          <w:jc w:val="center"/>
        </w:trPr>
        <w:tc>
          <w:tcPr>
            <w:tcW w:w="0" w:type="auto"/>
            <w:noWrap/>
            <w:vAlign w:val="bottom"/>
          </w:tcPr>
          <w:p w14:paraId="02616578" w14:textId="77777777" w:rsidR="00B335FA" w:rsidRPr="00DE12E2" w:rsidRDefault="00B335FA" w:rsidP="00AC4766">
            <w:pPr>
              <w:jc w:val="center"/>
              <w:rPr>
                <w:rFonts w:eastAsia="Arial Unicode MS"/>
                <w:szCs w:val="22"/>
              </w:rPr>
            </w:pPr>
            <w:r w:rsidRPr="00DE12E2">
              <w:rPr>
                <w:szCs w:val="22"/>
              </w:rPr>
              <w:t>43</w:t>
            </w:r>
          </w:p>
        </w:tc>
        <w:tc>
          <w:tcPr>
            <w:tcW w:w="0" w:type="auto"/>
            <w:noWrap/>
            <w:vAlign w:val="bottom"/>
          </w:tcPr>
          <w:p w14:paraId="6D7E6C0E" w14:textId="77777777" w:rsidR="00B335FA" w:rsidRPr="00DE12E2" w:rsidRDefault="00B335FA" w:rsidP="00AC4766">
            <w:pPr>
              <w:jc w:val="center"/>
              <w:rPr>
                <w:rFonts w:eastAsia="Arial Unicode MS"/>
                <w:szCs w:val="22"/>
              </w:rPr>
            </w:pPr>
            <w:r w:rsidRPr="00DE12E2">
              <w:rPr>
                <w:szCs w:val="22"/>
              </w:rPr>
              <w:t>112</w:t>
            </w:r>
          </w:p>
        </w:tc>
        <w:tc>
          <w:tcPr>
            <w:tcW w:w="1186" w:type="dxa"/>
            <w:noWrap/>
            <w:vAlign w:val="bottom"/>
          </w:tcPr>
          <w:p w14:paraId="26044F86" w14:textId="77777777" w:rsidR="00B335FA" w:rsidRPr="00DE12E2" w:rsidRDefault="00B335FA" w:rsidP="00AC4766">
            <w:pPr>
              <w:jc w:val="center"/>
              <w:rPr>
                <w:rFonts w:eastAsia="Arial Unicode MS"/>
                <w:szCs w:val="22"/>
              </w:rPr>
            </w:pPr>
            <w:r w:rsidRPr="00DE12E2">
              <w:rPr>
                <w:szCs w:val="22"/>
              </w:rPr>
              <w:t>192</w:t>
            </w:r>
          </w:p>
        </w:tc>
        <w:tc>
          <w:tcPr>
            <w:tcW w:w="1536" w:type="dxa"/>
            <w:vAlign w:val="bottom"/>
          </w:tcPr>
          <w:p w14:paraId="0E6B8A98" w14:textId="77777777" w:rsidR="00B335FA" w:rsidRPr="00DE12E2" w:rsidRDefault="00B335FA" w:rsidP="00AC4766">
            <w:pPr>
              <w:jc w:val="center"/>
              <w:rPr>
                <w:rFonts w:eastAsia="Arial Unicode MS"/>
                <w:szCs w:val="22"/>
              </w:rPr>
            </w:pPr>
            <w:r w:rsidRPr="00DE12E2">
              <w:rPr>
                <w:szCs w:val="22"/>
              </w:rPr>
              <w:t>102</w:t>
            </w:r>
          </w:p>
        </w:tc>
        <w:tc>
          <w:tcPr>
            <w:tcW w:w="1331" w:type="dxa"/>
            <w:noWrap/>
            <w:vAlign w:val="bottom"/>
          </w:tcPr>
          <w:p w14:paraId="4EB0A490" w14:textId="77777777" w:rsidR="00B335FA" w:rsidRPr="00DE12E2" w:rsidRDefault="00B335FA" w:rsidP="00AC4766">
            <w:pPr>
              <w:jc w:val="center"/>
              <w:rPr>
                <w:rFonts w:eastAsia="Arial Unicode MS"/>
                <w:szCs w:val="22"/>
              </w:rPr>
            </w:pPr>
            <w:r w:rsidRPr="00DE12E2">
              <w:rPr>
                <w:szCs w:val="22"/>
              </w:rPr>
              <w:t>477</w:t>
            </w:r>
          </w:p>
        </w:tc>
        <w:tc>
          <w:tcPr>
            <w:tcW w:w="1516" w:type="dxa"/>
            <w:vAlign w:val="bottom"/>
          </w:tcPr>
          <w:p w14:paraId="69A5FCC1" w14:textId="77777777" w:rsidR="00B335FA" w:rsidRPr="00DE12E2" w:rsidRDefault="00B335FA" w:rsidP="00AC4766">
            <w:pPr>
              <w:jc w:val="center"/>
              <w:rPr>
                <w:rFonts w:eastAsia="Arial Unicode MS"/>
                <w:szCs w:val="22"/>
              </w:rPr>
            </w:pPr>
            <w:r w:rsidRPr="00DE12E2">
              <w:rPr>
                <w:szCs w:val="22"/>
              </w:rPr>
              <w:t>287</w:t>
            </w:r>
          </w:p>
        </w:tc>
      </w:tr>
      <w:tr w:rsidR="00B335FA" w:rsidRPr="00DE12E2" w14:paraId="0FB16583" w14:textId="77777777" w:rsidTr="00AC4766">
        <w:trPr>
          <w:trHeight w:val="255"/>
          <w:jc w:val="center"/>
        </w:trPr>
        <w:tc>
          <w:tcPr>
            <w:tcW w:w="0" w:type="auto"/>
            <w:noWrap/>
            <w:vAlign w:val="bottom"/>
          </w:tcPr>
          <w:p w14:paraId="330E405E" w14:textId="77777777" w:rsidR="00B335FA" w:rsidRPr="00DE12E2" w:rsidRDefault="00B335FA" w:rsidP="00AC4766">
            <w:pPr>
              <w:jc w:val="center"/>
              <w:rPr>
                <w:rFonts w:eastAsia="Arial Unicode MS"/>
                <w:szCs w:val="22"/>
              </w:rPr>
            </w:pPr>
            <w:r w:rsidRPr="00DE12E2">
              <w:rPr>
                <w:szCs w:val="22"/>
              </w:rPr>
              <w:t>44</w:t>
            </w:r>
          </w:p>
        </w:tc>
        <w:tc>
          <w:tcPr>
            <w:tcW w:w="0" w:type="auto"/>
            <w:noWrap/>
            <w:vAlign w:val="bottom"/>
          </w:tcPr>
          <w:p w14:paraId="44C82FC3" w14:textId="77777777" w:rsidR="00B335FA" w:rsidRPr="00DE12E2" w:rsidRDefault="00B335FA" w:rsidP="00AC4766">
            <w:pPr>
              <w:jc w:val="center"/>
              <w:rPr>
                <w:rFonts w:eastAsia="Arial Unicode MS"/>
                <w:szCs w:val="22"/>
              </w:rPr>
            </w:pPr>
            <w:r w:rsidRPr="00DE12E2">
              <w:rPr>
                <w:szCs w:val="22"/>
              </w:rPr>
              <w:t>117</w:t>
            </w:r>
          </w:p>
        </w:tc>
        <w:tc>
          <w:tcPr>
            <w:tcW w:w="1186" w:type="dxa"/>
            <w:noWrap/>
            <w:vAlign w:val="bottom"/>
          </w:tcPr>
          <w:p w14:paraId="4EDD2EF8" w14:textId="77777777" w:rsidR="00B335FA" w:rsidRPr="00DE12E2" w:rsidRDefault="00B335FA" w:rsidP="00AC4766">
            <w:pPr>
              <w:jc w:val="center"/>
              <w:rPr>
                <w:rFonts w:eastAsia="Arial Unicode MS"/>
                <w:szCs w:val="22"/>
              </w:rPr>
            </w:pPr>
            <w:r w:rsidRPr="00DE12E2">
              <w:rPr>
                <w:szCs w:val="22"/>
              </w:rPr>
              <w:t>202</w:t>
            </w:r>
          </w:p>
        </w:tc>
        <w:tc>
          <w:tcPr>
            <w:tcW w:w="1536" w:type="dxa"/>
            <w:vAlign w:val="bottom"/>
          </w:tcPr>
          <w:p w14:paraId="165FC5D9" w14:textId="77777777" w:rsidR="00B335FA" w:rsidRPr="00DE12E2" w:rsidRDefault="00B335FA" w:rsidP="00AC4766">
            <w:pPr>
              <w:jc w:val="center"/>
              <w:rPr>
                <w:rFonts w:eastAsia="Arial Unicode MS"/>
                <w:szCs w:val="22"/>
              </w:rPr>
            </w:pPr>
            <w:r w:rsidRPr="00DE12E2">
              <w:rPr>
                <w:szCs w:val="22"/>
              </w:rPr>
              <w:t>105</w:t>
            </w:r>
          </w:p>
        </w:tc>
        <w:tc>
          <w:tcPr>
            <w:tcW w:w="1331" w:type="dxa"/>
            <w:noWrap/>
            <w:vAlign w:val="bottom"/>
          </w:tcPr>
          <w:p w14:paraId="7335E2EE" w14:textId="77777777" w:rsidR="00B335FA" w:rsidRPr="00DE12E2" w:rsidRDefault="00B335FA" w:rsidP="00AC4766">
            <w:pPr>
              <w:jc w:val="center"/>
              <w:rPr>
                <w:rFonts w:eastAsia="Arial Unicode MS"/>
                <w:szCs w:val="22"/>
              </w:rPr>
            </w:pPr>
            <w:r w:rsidRPr="00DE12E2">
              <w:rPr>
                <w:szCs w:val="22"/>
              </w:rPr>
              <w:t>495</w:t>
            </w:r>
          </w:p>
        </w:tc>
        <w:tc>
          <w:tcPr>
            <w:tcW w:w="1516" w:type="dxa"/>
            <w:vAlign w:val="bottom"/>
          </w:tcPr>
          <w:p w14:paraId="754FC124" w14:textId="77777777" w:rsidR="00B335FA" w:rsidRPr="00DE12E2" w:rsidRDefault="00B335FA" w:rsidP="00AC4766">
            <w:pPr>
              <w:jc w:val="center"/>
              <w:rPr>
                <w:rFonts w:eastAsia="Arial Unicode MS"/>
                <w:szCs w:val="22"/>
              </w:rPr>
            </w:pPr>
            <w:r w:rsidRPr="00DE12E2">
              <w:rPr>
                <w:szCs w:val="22"/>
              </w:rPr>
              <w:t>296</w:t>
            </w:r>
          </w:p>
        </w:tc>
      </w:tr>
      <w:tr w:rsidR="00B335FA" w:rsidRPr="00DE12E2" w14:paraId="7A4572FE" w14:textId="77777777" w:rsidTr="00AC4766">
        <w:trPr>
          <w:trHeight w:val="255"/>
          <w:jc w:val="center"/>
        </w:trPr>
        <w:tc>
          <w:tcPr>
            <w:tcW w:w="0" w:type="auto"/>
            <w:noWrap/>
            <w:vAlign w:val="bottom"/>
          </w:tcPr>
          <w:p w14:paraId="23900791" w14:textId="77777777" w:rsidR="00B335FA" w:rsidRPr="00DE12E2" w:rsidRDefault="00B335FA" w:rsidP="00AC4766">
            <w:pPr>
              <w:jc w:val="center"/>
              <w:rPr>
                <w:rFonts w:eastAsia="Arial Unicode MS"/>
                <w:szCs w:val="22"/>
              </w:rPr>
            </w:pPr>
            <w:r w:rsidRPr="00DE12E2">
              <w:rPr>
                <w:szCs w:val="22"/>
              </w:rPr>
              <w:t>45</w:t>
            </w:r>
          </w:p>
        </w:tc>
        <w:tc>
          <w:tcPr>
            <w:tcW w:w="0" w:type="auto"/>
            <w:noWrap/>
            <w:vAlign w:val="bottom"/>
          </w:tcPr>
          <w:p w14:paraId="677F0942" w14:textId="77777777" w:rsidR="00B335FA" w:rsidRPr="00DE12E2" w:rsidRDefault="00B335FA" w:rsidP="00AC4766">
            <w:pPr>
              <w:jc w:val="center"/>
              <w:rPr>
                <w:rFonts w:eastAsia="Arial Unicode MS"/>
                <w:szCs w:val="22"/>
              </w:rPr>
            </w:pPr>
            <w:r w:rsidRPr="00DE12E2">
              <w:rPr>
                <w:szCs w:val="22"/>
              </w:rPr>
              <w:t>122</w:t>
            </w:r>
          </w:p>
        </w:tc>
        <w:tc>
          <w:tcPr>
            <w:tcW w:w="1186" w:type="dxa"/>
            <w:noWrap/>
            <w:vAlign w:val="bottom"/>
          </w:tcPr>
          <w:p w14:paraId="0F93230A" w14:textId="77777777" w:rsidR="00B335FA" w:rsidRPr="00DE12E2" w:rsidRDefault="00B335FA" w:rsidP="00AC4766">
            <w:pPr>
              <w:jc w:val="center"/>
              <w:rPr>
                <w:rFonts w:eastAsia="Arial Unicode MS"/>
                <w:szCs w:val="22"/>
              </w:rPr>
            </w:pPr>
            <w:r w:rsidRPr="00DE12E2">
              <w:rPr>
                <w:szCs w:val="22"/>
              </w:rPr>
              <w:t>212</w:t>
            </w:r>
          </w:p>
        </w:tc>
        <w:tc>
          <w:tcPr>
            <w:tcW w:w="1536" w:type="dxa"/>
            <w:vAlign w:val="bottom"/>
          </w:tcPr>
          <w:p w14:paraId="1AB3E5FD" w14:textId="77777777" w:rsidR="00B335FA" w:rsidRPr="00DE12E2" w:rsidRDefault="00B335FA" w:rsidP="00AC4766">
            <w:pPr>
              <w:jc w:val="center"/>
              <w:rPr>
                <w:rFonts w:eastAsia="Arial Unicode MS"/>
                <w:szCs w:val="22"/>
              </w:rPr>
            </w:pPr>
            <w:r w:rsidRPr="00DE12E2">
              <w:rPr>
                <w:szCs w:val="22"/>
              </w:rPr>
              <w:t>108</w:t>
            </w:r>
          </w:p>
        </w:tc>
        <w:tc>
          <w:tcPr>
            <w:tcW w:w="1331" w:type="dxa"/>
            <w:noWrap/>
            <w:vAlign w:val="bottom"/>
          </w:tcPr>
          <w:p w14:paraId="028AECF6" w14:textId="77777777" w:rsidR="00B335FA" w:rsidRPr="00DE12E2" w:rsidRDefault="00B335FA" w:rsidP="00AC4766">
            <w:pPr>
              <w:jc w:val="center"/>
              <w:rPr>
                <w:rFonts w:eastAsia="Arial Unicode MS"/>
                <w:szCs w:val="22"/>
              </w:rPr>
            </w:pPr>
            <w:r w:rsidRPr="00DE12E2">
              <w:rPr>
                <w:szCs w:val="22"/>
              </w:rPr>
              <w:t>513</w:t>
            </w:r>
          </w:p>
        </w:tc>
        <w:tc>
          <w:tcPr>
            <w:tcW w:w="1516" w:type="dxa"/>
            <w:vAlign w:val="bottom"/>
          </w:tcPr>
          <w:p w14:paraId="26B148E0" w14:textId="77777777" w:rsidR="00B335FA" w:rsidRPr="00DE12E2" w:rsidRDefault="00B335FA" w:rsidP="00AC4766">
            <w:pPr>
              <w:jc w:val="center"/>
              <w:rPr>
                <w:rFonts w:eastAsia="Arial Unicode MS"/>
                <w:szCs w:val="22"/>
              </w:rPr>
            </w:pPr>
            <w:r w:rsidRPr="00DE12E2">
              <w:rPr>
                <w:szCs w:val="22"/>
              </w:rPr>
              <w:t>305</w:t>
            </w:r>
          </w:p>
        </w:tc>
      </w:tr>
      <w:tr w:rsidR="00B335FA" w:rsidRPr="00DE12E2" w14:paraId="12877750" w14:textId="77777777" w:rsidTr="00AC4766">
        <w:trPr>
          <w:trHeight w:val="255"/>
          <w:jc w:val="center"/>
        </w:trPr>
        <w:tc>
          <w:tcPr>
            <w:tcW w:w="0" w:type="auto"/>
            <w:noWrap/>
            <w:vAlign w:val="bottom"/>
          </w:tcPr>
          <w:p w14:paraId="55598544" w14:textId="77777777" w:rsidR="00B335FA" w:rsidRPr="00DE12E2" w:rsidRDefault="00B335FA" w:rsidP="00AC4766">
            <w:pPr>
              <w:jc w:val="center"/>
              <w:rPr>
                <w:rFonts w:eastAsia="Arial Unicode MS"/>
                <w:szCs w:val="22"/>
              </w:rPr>
            </w:pPr>
            <w:r w:rsidRPr="00DE12E2">
              <w:rPr>
                <w:szCs w:val="22"/>
              </w:rPr>
              <w:t>46</w:t>
            </w:r>
          </w:p>
        </w:tc>
        <w:tc>
          <w:tcPr>
            <w:tcW w:w="0" w:type="auto"/>
            <w:noWrap/>
            <w:vAlign w:val="bottom"/>
          </w:tcPr>
          <w:p w14:paraId="665A5971" w14:textId="77777777" w:rsidR="00B335FA" w:rsidRPr="00DE12E2" w:rsidRDefault="00B335FA" w:rsidP="00AC4766">
            <w:pPr>
              <w:jc w:val="center"/>
              <w:rPr>
                <w:rFonts w:eastAsia="Arial Unicode MS"/>
                <w:szCs w:val="22"/>
              </w:rPr>
            </w:pPr>
            <w:r w:rsidRPr="00DE12E2">
              <w:rPr>
                <w:szCs w:val="22"/>
              </w:rPr>
              <w:t>127</w:t>
            </w:r>
          </w:p>
        </w:tc>
        <w:tc>
          <w:tcPr>
            <w:tcW w:w="1186" w:type="dxa"/>
            <w:noWrap/>
            <w:vAlign w:val="bottom"/>
          </w:tcPr>
          <w:p w14:paraId="332638CA" w14:textId="77777777" w:rsidR="00B335FA" w:rsidRPr="00DE12E2" w:rsidRDefault="00B335FA" w:rsidP="00AC4766">
            <w:pPr>
              <w:jc w:val="center"/>
              <w:rPr>
                <w:rFonts w:eastAsia="Arial Unicode MS"/>
                <w:szCs w:val="22"/>
              </w:rPr>
            </w:pPr>
            <w:r w:rsidRPr="00DE12E2">
              <w:rPr>
                <w:szCs w:val="22"/>
              </w:rPr>
              <w:t>221</w:t>
            </w:r>
          </w:p>
        </w:tc>
        <w:tc>
          <w:tcPr>
            <w:tcW w:w="1536" w:type="dxa"/>
            <w:vAlign w:val="bottom"/>
          </w:tcPr>
          <w:p w14:paraId="5C5D7712" w14:textId="77777777" w:rsidR="00B335FA" w:rsidRPr="00DE12E2" w:rsidRDefault="00B335FA" w:rsidP="00AC4766">
            <w:pPr>
              <w:jc w:val="center"/>
              <w:rPr>
                <w:rFonts w:eastAsia="Arial Unicode MS"/>
                <w:szCs w:val="22"/>
              </w:rPr>
            </w:pPr>
            <w:r w:rsidRPr="00DE12E2">
              <w:rPr>
                <w:szCs w:val="22"/>
              </w:rPr>
              <w:t>111</w:t>
            </w:r>
          </w:p>
        </w:tc>
        <w:tc>
          <w:tcPr>
            <w:tcW w:w="1331" w:type="dxa"/>
            <w:noWrap/>
            <w:vAlign w:val="bottom"/>
          </w:tcPr>
          <w:p w14:paraId="08ADD7A4" w14:textId="77777777" w:rsidR="00B335FA" w:rsidRPr="00DE12E2" w:rsidRDefault="00B335FA" w:rsidP="00AC4766">
            <w:pPr>
              <w:jc w:val="center"/>
              <w:rPr>
                <w:rFonts w:eastAsia="Arial Unicode MS"/>
                <w:szCs w:val="22"/>
              </w:rPr>
            </w:pPr>
            <w:r w:rsidRPr="00DE12E2">
              <w:rPr>
                <w:szCs w:val="22"/>
              </w:rPr>
              <w:t>532</w:t>
            </w:r>
          </w:p>
        </w:tc>
        <w:tc>
          <w:tcPr>
            <w:tcW w:w="1516" w:type="dxa"/>
            <w:vAlign w:val="bottom"/>
          </w:tcPr>
          <w:p w14:paraId="103669DA" w14:textId="77777777" w:rsidR="00B335FA" w:rsidRPr="00DE12E2" w:rsidRDefault="00B335FA" w:rsidP="00AC4766">
            <w:pPr>
              <w:jc w:val="center"/>
              <w:rPr>
                <w:rFonts w:eastAsia="Arial Unicode MS"/>
                <w:szCs w:val="22"/>
              </w:rPr>
            </w:pPr>
            <w:r w:rsidRPr="00DE12E2">
              <w:rPr>
                <w:szCs w:val="22"/>
              </w:rPr>
              <w:t>314</w:t>
            </w:r>
          </w:p>
        </w:tc>
      </w:tr>
      <w:tr w:rsidR="00B335FA" w:rsidRPr="00DE12E2" w14:paraId="34E7AA26" w14:textId="77777777" w:rsidTr="00AC4766">
        <w:trPr>
          <w:trHeight w:val="255"/>
          <w:jc w:val="center"/>
        </w:trPr>
        <w:tc>
          <w:tcPr>
            <w:tcW w:w="0" w:type="auto"/>
            <w:noWrap/>
            <w:vAlign w:val="bottom"/>
          </w:tcPr>
          <w:p w14:paraId="71F8E47E" w14:textId="77777777" w:rsidR="00B335FA" w:rsidRPr="00DE12E2" w:rsidRDefault="00B335FA" w:rsidP="00AC4766">
            <w:pPr>
              <w:jc w:val="center"/>
              <w:rPr>
                <w:rFonts w:eastAsia="Arial Unicode MS"/>
                <w:szCs w:val="22"/>
              </w:rPr>
            </w:pPr>
            <w:r w:rsidRPr="00DE12E2">
              <w:rPr>
                <w:szCs w:val="22"/>
              </w:rPr>
              <w:t>47</w:t>
            </w:r>
          </w:p>
        </w:tc>
        <w:tc>
          <w:tcPr>
            <w:tcW w:w="0" w:type="auto"/>
            <w:noWrap/>
            <w:vAlign w:val="bottom"/>
          </w:tcPr>
          <w:p w14:paraId="7462AAF5" w14:textId="77777777" w:rsidR="00B335FA" w:rsidRPr="00DE12E2" w:rsidRDefault="00B335FA" w:rsidP="00AC4766">
            <w:pPr>
              <w:jc w:val="center"/>
              <w:rPr>
                <w:rFonts w:eastAsia="Arial Unicode MS"/>
                <w:szCs w:val="22"/>
              </w:rPr>
            </w:pPr>
            <w:r w:rsidRPr="00DE12E2">
              <w:rPr>
                <w:szCs w:val="22"/>
              </w:rPr>
              <w:t>133</w:t>
            </w:r>
          </w:p>
        </w:tc>
        <w:tc>
          <w:tcPr>
            <w:tcW w:w="1186" w:type="dxa"/>
            <w:noWrap/>
            <w:vAlign w:val="bottom"/>
          </w:tcPr>
          <w:p w14:paraId="08457C82" w14:textId="77777777" w:rsidR="00B335FA" w:rsidRPr="00DE12E2" w:rsidRDefault="00B335FA" w:rsidP="00AC4766">
            <w:pPr>
              <w:jc w:val="center"/>
              <w:rPr>
                <w:rFonts w:eastAsia="Arial Unicode MS"/>
                <w:szCs w:val="22"/>
              </w:rPr>
            </w:pPr>
            <w:r w:rsidRPr="00DE12E2">
              <w:rPr>
                <w:szCs w:val="22"/>
              </w:rPr>
              <w:t>232</w:t>
            </w:r>
          </w:p>
        </w:tc>
        <w:tc>
          <w:tcPr>
            <w:tcW w:w="1536" w:type="dxa"/>
            <w:vAlign w:val="bottom"/>
          </w:tcPr>
          <w:p w14:paraId="6CC6324F" w14:textId="77777777" w:rsidR="00B335FA" w:rsidRPr="00DE12E2" w:rsidRDefault="00B335FA" w:rsidP="00AC4766">
            <w:pPr>
              <w:jc w:val="center"/>
              <w:rPr>
                <w:rFonts w:eastAsia="Arial Unicode MS"/>
                <w:szCs w:val="22"/>
              </w:rPr>
            </w:pPr>
            <w:r w:rsidRPr="00DE12E2">
              <w:rPr>
                <w:szCs w:val="22"/>
              </w:rPr>
              <w:t>115</w:t>
            </w:r>
          </w:p>
        </w:tc>
        <w:tc>
          <w:tcPr>
            <w:tcW w:w="1331" w:type="dxa"/>
            <w:noWrap/>
            <w:vAlign w:val="bottom"/>
          </w:tcPr>
          <w:p w14:paraId="0A84EB8D" w14:textId="77777777" w:rsidR="00B335FA" w:rsidRPr="00DE12E2" w:rsidRDefault="00B335FA" w:rsidP="00AC4766">
            <w:pPr>
              <w:jc w:val="center"/>
              <w:rPr>
                <w:rFonts w:eastAsia="Arial Unicode MS"/>
                <w:szCs w:val="22"/>
              </w:rPr>
            </w:pPr>
            <w:r w:rsidRPr="00DE12E2">
              <w:rPr>
                <w:szCs w:val="22"/>
              </w:rPr>
              <w:t>551</w:t>
            </w:r>
          </w:p>
        </w:tc>
        <w:tc>
          <w:tcPr>
            <w:tcW w:w="1516" w:type="dxa"/>
            <w:vAlign w:val="bottom"/>
          </w:tcPr>
          <w:p w14:paraId="284D3499" w14:textId="77777777" w:rsidR="00B335FA" w:rsidRPr="00DE12E2" w:rsidRDefault="00B335FA" w:rsidP="00AC4766">
            <w:pPr>
              <w:jc w:val="center"/>
              <w:rPr>
                <w:rFonts w:eastAsia="Arial Unicode MS"/>
                <w:szCs w:val="22"/>
              </w:rPr>
            </w:pPr>
            <w:r w:rsidRPr="00DE12E2">
              <w:rPr>
                <w:szCs w:val="22"/>
              </w:rPr>
              <w:t>323</w:t>
            </w:r>
          </w:p>
        </w:tc>
      </w:tr>
      <w:tr w:rsidR="00B335FA" w:rsidRPr="00DE12E2" w14:paraId="1159E95B" w14:textId="77777777" w:rsidTr="00AC4766">
        <w:trPr>
          <w:trHeight w:val="255"/>
          <w:jc w:val="center"/>
        </w:trPr>
        <w:tc>
          <w:tcPr>
            <w:tcW w:w="0" w:type="auto"/>
            <w:noWrap/>
            <w:vAlign w:val="bottom"/>
          </w:tcPr>
          <w:p w14:paraId="3677421B" w14:textId="77777777" w:rsidR="00B335FA" w:rsidRPr="00DE12E2" w:rsidRDefault="00B335FA" w:rsidP="00AC4766">
            <w:pPr>
              <w:jc w:val="center"/>
              <w:rPr>
                <w:rFonts w:eastAsia="Arial Unicode MS"/>
                <w:szCs w:val="22"/>
              </w:rPr>
            </w:pPr>
            <w:r w:rsidRPr="00DE12E2">
              <w:rPr>
                <w:szCs w:val="22"/>
              </w:rPr>
              <w:t>48</w:t>
            </w:r>
          </w:p>
        </w:tc>
        <w:tc>
          <w:tcPr>
            <w:tcW w:w="0" w:type="auto"/>
            <w:noWrap/>
            <w:vAlign w:val="bottom"/>
          </w:tcPr>
          <w:p w14:paraId="182FD888" w14:textId="77777777" w:rsidR="00B335FA" w:rsidRPr="00DE12E2" w:rsidRDefault="00B335FA" w:rsidP="00AC4766">
            <w:pPr>
              <w:jc w:val="center"/>
              <w:rPr>
                <w:rFonts w:eastAsia="Arial Unicode MS"/>
                <w:szCs w:val="22"/>
              </w:rPr>
            </w:pPr>
            <w:r w:rsidRPr="00DE12E2">
              <w:rPr>
                <w:szCs w:val="22"/>
              </w:rPr>
              <w:t>138</w:t>
            </w:r>
          </w:p>
        </w:tc>
        <w:tc>
          <w:tcPr>
            <w:tcW w:w="1186" w:type="dxa"/>
            <w:noWrap/>
            <w:vAlign w:val="bottom"/>
          </w:tcPr>
          <w:p w14:paraId="7E92A142" w14:textId="77777777" w:rsidR="00B335FA" w:rsidRPr="00DE12E2" w:rsidRDefault="00B335FA" w:rsidP="00AC4766">
            <w:pPr>
              <w:jc w:val="center"/>
              <w:rPr>
                <w:rFonts w:eastAsia="Arial Unicode MS"/>
                <w:szCs w:val="22"/>
              </w:rPr>
            </w:pPr>
            <w:r w:rsidRPr="00DE12E2">
              <w:rPr>
                <w:szCs w:val="22"/>
              </w:rPr>
              <w:t>242</w:t>
            </w:r>
          </w:p>
        </w:tc>
        <w:tc>
          <w:tcPr>
            <w:tcW w:w="1536" w:type="dxa"/>
            <w:vAlign w:val="bottom"/>
          </w:tcPr>
          <w:p w14:paraId="5A416898" w14:textId="77777777" w:rsidR="00B335FA" w:rsidRPr="00DE12E2" w:rsidRDefault="00B335FA" w:rsidP="00AC4766">
            <w:pPr>
              <w:jc w:val="center"/>
              <w:rPr>
                <w:rFonts w:eastAsia="Arial Unicode MS"/>
                <w:szCs w:val="22"/>
              </w:rPr>
            </w:pPr>
            <w:r w:rsidRPr="00DE12E2">
              <w:rPr>
                <w:szCs w:val="22"/>
              </w:rPr>
              <w:t>118</w:t>
            </w:r>
          </w:p>
        </w:tc>
        <w:tc>
          <w:tcPr>
            <w:tcW w:w="1331" w:type="dxa"/>
            <w:noWrap/>
            <w:vAlign w:val="bottom"/>
          </w:tcPr>
          <w:p w14:paraId="1A5686BB" w14:textId="77777777" w:rsidR="00B335FA" w:rsidRPr="00DE12E2" w:rsidRDefault="00B335FA" w:rsidP="00AC4766">
            <w:pPr>
              <w:jc w:val="center"/>
              <w:rPr>
                <w:rFonts w:eastAsia="Arial Unicode MS"/>
                <w:szCs w:val="22"/>
              </w:rPr>
            </w:pPr>
            <w:r w:rsidRPr="00DE12E2">
              <w:rPr>
                <w:szCs w:val="22"/>
              </w:rPr>
              <w:t>571</w:t>
            </w:r>
          </w:p>
        </w:tc>
        <w:tc>
          <w:tcPr>
            <w:tcW w:w="1516" w:type="dxa"/>
            <w:vAlign w:val="bottom"/>
          </w:tcPr>
          <w:p w14:paraId="047B82E9" w14:textId="77777777" w:rsidR="00B335FA" w:rsidRPr="00DE12E2" w:rsidRDefault="00B335FA" w:rsidP="00AC4766">
            <w:pPr>
              <w:jc w:val="center"/>
              <w:rPr>
                <w:rFonts w:eastAsia="Arial Unicode MS"/>
                <w:szCs w:val="22"/>
              </w:rPr>
            </w:pPr>
            <w:r w:rsidRPr="00DE12E2">
              <w:rPr>
                <w:szCs w:val="22"/>
              </w:rPr>
              <w:t>332</w:t>
            </w:r>
          </w:p>
        </w:tc>
      </w:tr>
      <w:tr w:rsidR="00B335FA" w:rsidRPr="00DE12E2" w14:paraId="7695D542" w14:textId="77777777" w:rsidTr="00AC4766">
        <w:trPr>
          <w:trHeight w:val="255"/>
          <w:jc w:val="center"/>
        </w:trPr>
        <w:tc>
          <w:tcPr>
            <w:tcW w:w="0" w:type="auto"/>
            <w:noWrap/>
            <w:vAlign w:val="bottom"/>
          </w:tcPr>
          <w:p w14:paraId="415A1130" w14:textId="77777777" w:rsidR="00B335FA" w:rsidRPr="00DE12E2" w:rsidRDefault="00B335FA" w:rsidP="00AC4766">
            <w:pPr>
              <w:jc w:val="center"/>
              <w:rPr>
                <w:rFonts w:eastAsia="Arial Unicode MS"/>
                <w:szCs w:val="22"/>
              </w:rPr>
            </w:pPr>
            <w:r w:rsidRPr="00DE12E2">
              <w:rPr>
                <w:szCs w:val="22"/>
              </w:rPr>
              <w:t>49</w:t>
            </w:r>
          </w:p>
        </w:tc>
        <w:tc>
          <w:tcPr>
            <w:tcW w:w="0" w:type="auto"/>
            <w:noWrap/>
            <w:vAlign w:val="bottom"/>
          </w:tcPr>
          <w:p w14:paraId="37524311" w14:textId="77777777" w:rsidR="00B335FA" w:rsidRPr="00DE12E2" w:rsidRDefault="00B335FA" w:rsidP="00AC4766">
            <w:pPr>
              <w:jc w:val="center"/>
              <w:rPr>
                <w:rFonts w:eastAsia="Arial Unicode MS"/>
                <w:szCs w:val="22"/>
              </w:rPr>
            </w:pPr>
            <w:r w:rsidRPr="00DE12E2">
              <w:rPr>
                <w:szCs w:val="22"/>
              </w:rPr>
              <w:t>143</w:t>
            </w:r>
          </w:p>
        </w:tc>
        <w:tc>
          <w:tcPr>
            <w:tcW w:w="1186" w:type="dxa"/>
            <w:noWrap/>
            <w:vAlign w:val="bottom"/>
          </w:tcPr>
          <w:p w14:paraId="69E3BAD7" w14:textId="77777777" w:rsidR="00B335FA" w:rsidRPr="00DE12E2" w:rsidRDefault="00B335FA" w:rsidP="00AC4766">
            <w:pPr>
              <w:jc w:val="center"/>
              <w:rPr>
                <w:rFonts w:eastAsia="Arial Unicode MS"/>
                <w:szCs w:val="22"/>
              </w:rPr>
            </w:pPr>
            <w:r w:rsidRPr="00DE12E2">
              <w:rPr>
                <w:szCs w:val="22"/>
              </w:rPr>
              <w:t>252</w:t>
            </w:r>
          </w:p>
        </w:tc>
        <w:tc>
          <w:tcPr>
            <w:tcW w:w="1536" w:type="dxa"/>
            <w:vAlign w:val="bottom"/>
          </w:tcPr>
          <w:p w14:paraId="6083B7E0" w14:textId="77777777" w:rsidR="00B335FA" w:rsidRPr="00DE12E2" w:rsidRDefault="00B335FA" w:rsidP="00AC4766">
            <w:pPr>
              <w:jc w:val="center"/>
              <w:rPr>
                <w:rFonts w:eastAsia="Arial Unicode MS"/>
                <w:szCs w:val="22"/>
              </w:rPr>
            </w:pPr>
            <w:r w:rsidRPr="00DE12E2">
              <w:rPr>
                <w:szCs w:val="22"/>
              </w:rPr>
              <w:t>121</w:t>
            </w:r>
          </w:p>
        </w:tc>
        <w:tc>
          <w:tcPr>
            <w:tcW w:w="1331" w:type="dxa"/>
            <w:noWrap/>
            <w:vAlign w:val="bottom"/>
          </w:tcPr>
          <w:p w14:paraId="3831EA30" w14:textId="77777777" w:rsidR="00B335FA" w:rsidRPr="00DE12E2" w:rsidRDefault="00B335FA" w:rsidP="00AC4766">
            <w:pPr>
              <w:jc w:val="center"/>
              <w:rPr>
                <w:rFonts w:eastAsia="Arial Unicode MS"/>
                <w:szCs w:val="22"/>
              </w:rPr>
            </w:pPr>
            <w:r w:rsidRPr="00DE12E2">
              <w:rPr>
                <w:szCs w:val="22"/>
              </w:rPr>
              <w:t>590</w:t>
            </w:r>
          </w:p>
        </w:tc>
        <w:tc>
          <w:tcPr>
            <w:tcW w:w="1516" w:type="dxa"/>
            <w:vAlign w:val="bottom"/>
          </w:tcPr>
          <w:p w14:paraId="6DF1F6CC" w14:textId="77777777" w:rsidR="00B335FA" w:rsidRPr="00DE12E2" w:rsidRDefault="00B335FA" w:rsidP="00AC4766">
            <w:pPr>
              <w:jc w:val="center"/>
              <w:rPr>
                <w:rFonts w:eastAsia="Arial Unicode MS"/>
                <w:szCs w:val="22"/>
              </w:rPr>
            </w:pPr>
            <w:r w:rsidRPr="00DE12E2">
              <w:rPr>
                <w:szCs w:val="22"/>
              </w:rPr>
              <w:t>341</w:t>
            </w:r>
          </w:p>
        </w:tc>
      </w:tr>
      <w:tr w:rsidR="00B335FA" w:rsidRPr="00DE12E2" w14:paraId="40C7A584" w14:textId="77777777" w:rsidTr="00AC4766">
        <w:trPr>
          <w:trHeight w:val="255"/>
          <w:jc w:val="center"/>
        </w:trPr>
        <w:tc>
          <w:tcPr>
            <w:tcW w:w="0" w:type="auto"/>
            <w:noWrap/>
            <w:vAlign w:val="bottom"/>
          </w:tcPr>
          <w:p w14:paraId="6D234D92" w14:textId="77777777" w:rsidR="00B335FA" w:rsidRPr="00DE12E2" w:rsidRDefault="00B335FA" w:rsidP="00AC4766">
            <w:pPr>
              <w:jc w:val="center"/>
              <w:rPr>
                <w:rFonts w:eastAsia="Arial Unicode MS"/>
                <w:szCs w:val="22"/>
              </w:rPr>
            </w:pPr>
            <w:r w:rsidRPr="00DE12E2">
              <w:rPr>
                <w:szCs w:val="22"/>
              </w:rPr>
              <w:t>50</w:t>
            </w:r>
          </w:p>
        </w:tc>
        <w:tc>
          <w:tcPr>
            <w:tcW w:w="0" w:type="auto"/>
            <w:noWrap/>
            <w:vAlign w:val="bottom"/>
          </w:tcPr>
          <w:p w14:paraId="7E63B8F8" w14:textId="77777777" w:rsidR="00B335FA" w:rsidRPr="00DE12E2" w:rsidRDefault="00B335FA" w:rsidP="00AC4766">
            <w:pPr>
              <w:jc w:val="center"/>
              <w:rPr>
                <w:rFonts w:eastAsia="Arial Unicode MS"/>
                <w:szCs w:val="22"/>
              </w:rPr>
            </w:pPr>
            <w:r w:rsidRPr="00DE12E2">
              <w:rPr>
                <w:szCs w:val="22"/>
              </w:rPr>
              <w:t>148</w:t>
            </w:r>
          </w:p>
        </w:tc>
        <w:tc>
          <w:tcPr>
            <w:tcW w:w="1186" w:type="dxa"/>
            <w:noWrap/>
            <w:vAlign w:val="bottom"/>
          </w:tcPr>
          <w:p w14:paraId="52BC07B1" w14:textId="77777777" w:rsidR="00B335FA" w:rsidRPr="00DE12E2" w:rsidRDefault="00B335FA" w:rsidP="00AC4766">
            <w:pPr>
              <w:jc w:val="center"/>
              <w:rPr>
                <w:rFonts w:eastAsia="Arial Unicode MS"/>
                <w:szCs w:val="22"/>
              </w:rPr>
            </w:pPr>
            <w:r w:rsidRPr="00DE12E2">
              <w:rPr>
                <w:szCs w:val="22"/>
              </w:rPr>
              <w:t>263</w:t>
            </w:r>
          </w:p>
        </w:tc>
        <w:tc>
          <w:tcPr>
            <w:tcW w:w="1536" w:type="dxa"/>
            <w:vAlign w:val="bottom"/>
          </w:tcPr>
          <w:p w14:paraId="127FE60C" w14:textId="77777777" w:rsidR="00B335FA" w:rsidRPr="00DE12E2" w:rsidRDefault="00B335FA" w:rsidP="00AC4766">
            <w:pPr>
              <w:jc w:val="center"/>
              <w:rPr>
                <w:rFonts w:eastAsia="Arial Unicode MS"/>
                <w:szCs w:val="22"/>
              </w:rPr>
            </w:pPr>
            <w:r w:rsidRPr="00DE12E2">
              <w:rPr>
                <w:szCs w:val="22"/>
              </w:rPr>
              <w:t>124</w:t>
            </w:r>
          </w:p>
        </w:tc>
        <w:tc>
          <w:tcPr>
            <w:tcW w:w="1331" w:type="dxa"/>
            <w:noWrap/>
            <w:vAlign w:val="bottom"/>
          </w:tcPr>
          <w:p w14:paraId="4FA91E8B" w14:textId="77777777" w:rsidR="00B335FA" w:rsidRPr="00DE12E2" w:rsidRDefault="00B335FA" w:rsidP="00AC4766">
            <w:pPr>
              <w:jc w:val="center"/>
              <w:rPr>
                <w:rFonts w:eastAsia="Arial Unicode MS"/>
                <w:szCs w:val="22"/>
              </w:rPr>
            </w:pPr>
            <w:r w:rsidRPr="00DE12E2">
              <w:rPr>
                <w:szCs w:val="22"/>
              </w:rPr>
              <w:t>609</w:t>
            </w:r>
          </w:p>
        </w:tc>
        <w:tc>
          <w:tcPr>
            <w:tcW w:w="1516" w:type="dxa"/>
            <w:vAlign w:val="bottom"/>
          </w:tcPr>
          <w:p w14:paraId="26059F94" w14:textId="77777777" w:rsidR="00B335FA" w:rsidRPr="00DE12E2" w:rsidRDefault="00B335FA" w:rsidP="00AC4766">
            <w:pPr>
              <w:jc w:val="center"/>
              <w:rPr>
                <w:rFonts w:eastAsia="Arial Unicode MS"/>
                <w:szCs w:val="22"/>
              </w:rPr>
            </w:pPr>
            <w:r w:rsidRPr="00DE12E2">
              <w:rPr>
                <w:szCs w:val="22"/>
              </w:rPr>
              <w:t>350</w:t>
            </w:r>
          </w:p>
        </w:tc>
      </w:tr>
    </w:tbl>
    <w:p w14:paraId="46258DFF" w14:textId="77777777" w:rsidR="00B335FA" w:rsidRDefault="00B335FA" w:rsidP="00B335FA">
      <w:pPr>
        <w:tabs>
          <w:tab w:val="left" w:pos="-72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ind w:left="360" w:hanging="360"/>
        <w:rPr>
          <w:spacing w:val="-3"/>
        </w:rPr>
      </w:pPr>
    </w:p>
    <w:p w14:paraId="29C54FB2" w14:textId="77777777" w:rsidR="00B335FA" w:rsidRPr="00DE12E2" w:rsidRDefault="00B335FA" w:rsidP="00B335FA">
      <w:pPr>
        <w:pStyle w:val="Header"/>
        <w:tabs>
          <w:tab w:val="clear" w:pos="4320"/>
          <w:tab w:val="clear" w:pos="8640"/>
          <w:tab w:val="left" w:pos="720"/>
        </w:tabs>
        <w:suppressAutoHyphens/>
        <w:ind w:left="1080" w:hanging="1080"/>
        <w:rPr>
          <w:szCs w:val="22"/>
        </w:rPr>
      </w:pPr>
      <w:r>
        <w:rPr>
          <w:szCs w:val="22"/>
        </w:rPr>
        <w:tab/>
      </w:r>
      <w:r w:rsidRPr="00DE12E2">
        <w:rPr>
          <w:szCs w:val="22"/>
        </w:rPr>
        <w:t>*</w:t>
      </w:r>
      <w:r w:rsidRPr="00DE12E2">
        <w:rPr>
          <w:szCs w:val="22"/>
        </w:rPr>
        <w:tab/>
      </w:r>
      <w:r w:rsidRPr="00DE12E2">
        <w:rPr>
          <w:i/>
          <w:szCs w:val="22"/>
        </w:rPr>
        <w:t xml:space="preserve">Nonatomized </w:t>
      </w:r>
      <w:r w:rsidRPr="00DE12E2">
        <w:rPr>
          <w:szCs w:val="22"/>
        </w:rPr>
        <w:t>means any application technology in which the resin is not broken into droplets or an aerosol as it travels from the application equipment to the surface of the part. Nonatomized resin application technology includes, but is not limited to, flowcoaters, chopper flowcoaters, and pressure fed resin rollers.  In addition, the device must be operated according to the manufacturer’s directions, including instructions to prevent the operation of the device at excessive spray pressures.</w:t>
      </w:r>
    </w:p>
    <w:p w14:paraId="118F3443" w14:textId="77777777" w:rsidR="00B335FA" w:rsidRPr="00DE12E2" w:rsidRDefault="00B335FA" w:rsidP="00B335FA">
      <w:pPr>
        <w:pStyle w:val="Header"/>
        <w:tabs>
          <w:tab w:val="clear" w:pos="4320"/>
          <w:tab w:val="clear" w:pos="8640"/>
          <w:tab w:val="left" w:pos="720"/>
        </w:tabs>
        <w:suppressAutoHyphens/>
        <w:ind w:left="1080" w:hanging="1080"/>
        <w:rPr>
          <w:szCs w:val="22"/>
        </w:rPr>
      </w:pPr>
    </w:p>
    <w:p w14:paraId="3DD4A497" w14:textId="77777777" w:rsidR="00B335FA" w:rsidRPr="00DE12E2" w:rsidRDefault="00B335FA" w:rsidP="00B335FA">
      <w:pPr>
        <w:pStyle w:val="Header"/>
        <w:tabs>
          <w:tab w:val="clear" w:pos="4320"/>
          <w:tab w:val="clear" w:pos="8640"/>
          <w:tab w:val="left" w:pos="720"/>
        </w:tabs>
        <w:suppressAutoHyphens/>
        <w:ind w:left="1080" w:hanging="1080"/>
        <w:rPr>
          <w:i/>
          <w:iCs/>
          <w:szCs w:val="22"/>
        </w:rPr>
      </w:pPr>
      <w:r w:rsidRPr="00DE12E2">
        <w:rPr>
          <w:szCs w:val="22"/>
        </w:rPr>
        <w:tab/>
      </w:r>
      <w:r w:rsidRPr="00DE12E2">
        <w:rPr>
          <w:i/>
          <w:iCs/>
          <w:szCs w:val="22"/>
        </w:rPr>
        <w:t>**</w:t>
      </w:r>
      <w:r w:rsidRPr="00DE12E2">
        <w:rPr>
          <w:i/>
          <w:iCs/>
          <w:szCs w:val="22"/>
        </w:rPr>
        <w:tab/>
        <w:t>The emission factors in these columns are based on a weighted average using the following assumptions:</w:t>
      </w:r>
    </w:p>
    <w:p w14:paraId="21BAFBD1" w14:textId="77777777" w:rsidR="00B335FA" w:rsidRPr="00DE12E2" w:rsidRDefault="00B335FA" w:rsidP="00B335FA">
      <w:pPr>
        <w:pStyle w:val="Header"/>
        <w:tabs>
          <w:tab w:val="clear" w:pos="4320"/>
          <w:tab w:val="clear" w:pos="8640"/>
          <w:tab w:val="left" w:pos="720"/>
        </w:tabs>
        <w:suppressAutoHyphens/>
        <w:ind w:left="1080" w:hanging="1080"/>
        <w:rPr>
          <w:i/>
          <w:iCs/>
          <w:szCs w:val="22"/>
        </w:rPr>
      </w:pPr>
    </w:p>
    <w:p w14:paraId="1D5B34EE" w14:textId="77777777" w:rsidR="00B335FA" w:rsidRPr="00DE12E2" w:rsidRDefault="00B335FA" w:rsidP="00B335FA">
      <w:pPr>
        <w:pStyle w:val="Header"/>
        <w:tabs>
          <w:tab w:val="clear" w:pos="4320"/>
          <w:tab w:val="clear" w:pos="8640"/>
          <w:tab w:val="left" w:pos="1080"/>
        </w:tabs>
        <w:suppressAutoHyphens/>
        <w:ind w:left="1440" w:hanging="1440"/>
        <w:rPr>
          <w:i/>
          <w:iCs/>
          <w:szCs w:val="22"/>
        </w:rPr>
      </w:pPr>
      <w:r w:rsidRPr="00DE12E2">
        <w:rPr>
          <w:i/>
          <w:iCs/>
          <w:szCs w:val="22"/>
        </w:rPr>
        <w:tab/>
        <w:t>-</w:t>
      </w:r>
      <w:r w:rsidRPr="00DE12E2">
        <w:rPr>
          <w:i/>
          <w:iCs/>
          <w:szCs w:val="22"/>
        </w:rPr>
        <w:tab/>
        <w:t>Using the Unified Emission Factors - 20% by weight of the facility's usage of resins and gelcoats are for reinforced plastic composites production for items such as hatches and doors, but not for hulls and decks.</w:t>
      </w:r>
    </w:p>
    <w:p w14:paraId="4F0A442F" w14:textId="77777777" w:rsidR="00B335FA" w:rsidRPr="00DE12E2" w:rsidRDefault="00B335FA" w:rsidP="00B335FA">
      <w:pPr>
        <w:pStyle w:val="Header"/>
        <w:tabs>
          <w:tab w:val="clear" w:pos="4320"/>
          <w:tab w:val="clear" w:pos="8640"/>
          <w:tab w:val="left" w:pos="1080"/>
        </w:tabs>
        <w:suppressAutoHyphens/>
        <w:ind w:left="1440" w:hanging="1440"/>
        <w:rPr>
          <w:i/>
          <w:iCs/>
          <w:szCs w:val="22"/>
        </w:rPr>
      </w:pPr>
    </w:p>
    <w:p w14:paraId="57E6A1FA" w14:textId="77777777" w:rsidR="00B335FA" w:rsidRPr="00DE12E2" w:rsidRDefault="00B335FA" w:rsidP="00B335FA">
      <w:pPr>
        <w:pStyle w:val="Header"/>
        <w:tabs>
          <w:tab w:val="clear" w:pos="4320"/>
          <w:tab w:val="clear" w:pos="8640"/>
          <w:tab w:val="left" w:pos="1080"/>
        </w:tabs>
        <w:suppressAutoHyphens/>
        <w:ind w:left="1440" w:hanging="1440"/>
        <w:rPr>
          <w:i/>
          <w:iCs/>
          <w:szCs w:val="22"/>
        </w:rPr>
      </w:pPr>
      <w:r w:rsidRPr="00DE12E2">
        <w:rPr>
          <w:i/>
          <w:iCs/>
          <w:szCs w:val="22"/>
        </w:rPr>
        <w:tab/>
        <w:t>-</w:t>
      </w:r>
      <w:r w:rsidRPr="00DE12E2">
        <w:rPr>
          <w:i/>
          <w:iCs/>
          <w:szCs w:val="22"/>
        </w:rPr>
        <w:tab/>
        <w:t>Using the National Marine Manufacturer Association's Factors – 80% by weight of the facility's usage of resins and gelcoats are for items such as decks and hulls.</w:t>
      </w:r>
    </w:p>
    <w:p w14:paraId="45E0EB08" w14:textId="77777777" w:rsidR="00B335FA" w:rsidRPr="00DE12E2" w:rsidRDefault="00B335FA" w:rsidP="00B335FA">
      <w:pPr>
        <w:pStyle w:val="BodyTextIndent"/>
        <w:tabs>
          <w:tab w:val="left" w:pos="720"/>
        </w:tabs>
        <w:ind w:left="1440" w:hanging="1440"/>
        <w:rPr>
          <w:szCs w:val="22"/>
        </w:rPr>
      </w:pPr>
    </w:p>
    <w:p w14:paraId="60A56B5E" w14:textId="77777777" w:rsidR="00B335FA" w:rsidRPr="00DE12E2" w:rsidRDefault="00B335FA" w:rsidP="00B335FA">
      <w:pPr>
        <w:pStyle w:val="BodyTextIndent"/>
        <w:tabs>
          <w:tab w:val="left" w:pos="720"/>
          <w:tab w:val="left" w:pos="1080"/>
        </w:tabs>
        <w:ind w:left="1080" w:hanging="1080"/>
        <w:rPr>
          <w:szCs w:val="22"/>
        </w:rPr>
      </w:pPr>
      <w:r w:rsidRPr="00DE12E2">
        <w:rPr>
          <w:szCs w:val="22"/>
        </w:rPr>
        <w:tab/>
      </w:r>
      <w:r w:rsidRPr="00DE12E2">
        <w:rPr>
          <w:szCs w:val="22"/>
          <w:shd w:val="clear" w:color="auto" w:fill="FFFFFF"/>
        </w:rPr>
        <w:t>2.</w:t>
      </w:r>
      <w:r w:rsidRPr="00DE12E2">
        <w:rPr>
          <w:szCs w:val="22"/>
          <w:shd w:val="clear" w:color="auto" w:fill="FFFFFF"/>
        </w:rPr>
        <w:tab/>
        <w:t>MMA emissions shall be determined by the following equations:</w:t>
      </w:r>
    </w:p>
    <w:p w14:paraId="4514F0B5" w14:textId="77777777" w:rsidR="00B335FA" w:rsidRPr="00DE12E2" w:rsidRDefault="00B335FA" w:rsidP="00B335FA">
      <w:pPr>
        <w:suppressAutoHyphens/>
        <w:ind w:left="720" w:hanging="720"/>
        <w:rPr>
          <w:szCs w:val="22"/>
        </w:rPr>
      </w:pPr>
    </w:p>
    <w:p w14:paraId="4F631762" w14:textId="77777777" w:rsidR="00B335FA" w:rsidRPr="00DE12E2" w:rsidRDefault="00B335FA" w:rsidP="00B335FA">
      <w:pPr>
        <w:rPr>
          <w:szCs w:val="22"/>
        </w:rPr>
      </w:pPr>
      <w:r w:rsidRPr="00DE12E2">
        <w:rPr>
          <w:szCs w:val="22"/>
        </w:rPr>
        <w:tab/>
      </w:r>
      <w:r w:rsidRPr="00DE12E2">
        <w:rPr>
          <w:szCs w:val="22"/>
        </w:rPr>
        <w:tab/>
      </w:r>
      <w:r w:rsidRPr="00DE12E2">
        <w:rPr>
          <w:position w:val="-10"/>
          <w:szCs w:val="22"/>
        </w:rPr>
        <w:object w:dxaOrig="4060" w:dyaOrig="320" w14:anchorId="6BF43BE2">
          <v:shape id="_x0000_i1026" type="#_x0000_t75" style="width:224.25pt;height:15.75pt" o:ole="">
            <v:imagedata r:id="rId37" o:title=""/>
          </v:shape>
          <o:OLEObject Type="Embed" ProgID="Equation.3" ShapeID="_x0000_i1026" DrawAspect="Content" ObjectID="_1542602282" r:id="rId38"/>
        </w:object>
      </w:r>
    </w:p>
    <w:p w14:paraId="2784FD52" w14:textId="77777777" w:rsidR="00B335FA" w:rsidRPr="00DE12E2" w:rsidRDefault="00B335FA" w:rsidP="00B335FA">
      <w:pPr>
        <w:rPr>
          <w:szCs w:val="22"/>
        </w:rPr>
      </w:pPr>
    </w:p>
    <w:p w14:paraId="33F6E9CA" w14:textId="77777777" w:rsidR="00B335FA" w:rsidRPr="00DE12E2" w:rsidRDefault="00B335FA" w:rsidP="00B335FA">
      <w:pPr>
        <w:rPr>
          <w:szCs w:val="22"/>
        </w:rPr>
      </w:pPr>
      <w:r w:rsidRPr="00DE12E2">
        <w:rPr>
          <w:szCs w:val="22"/>
        </w:rPr>
        <w:tab/>
      </w:r>
      <w:r w:rsidRPr="00DE12E2">
        <w:rPr>
          <w:szCs w:val="22"/>
        </w:rPr>
        <w:tab/>
        <w:t>where:</w:t>
      </w:r>
    </w:p>
    <w:p w14:paraId="2273AA4C" w14:textId="77777777" w:rsidR="00B335FA" w:rsidRPr="00DE12E2" w:rsidRDefault="00B335FA" w:rsidP="00B335FA">
      <w:pPr>
        <w:rPr>
          <w:szCs w:val="22"/>
        </w:rPr>
      </w:pPr>
      <w:r w:rsidRPr="00DE12E2">
        <w:rPr>
          <w:szCs w:val="22"/>
        </w:rPr>
        <w:tab/>
      </w:r>
      <w:r w:rsidRPr="00DE12E2">
        <w:rPr>
          <w:szCs w:val="22"/>
        </w:rPr>
        <w:tab/>
      </w:r>
      <w:r w:rsidRPr="00DE12E2">
        <w:rPr>
          <w:szCs w:val="22"/>
        </w:rPr>
        <w:tab/>
        <w:t>Mmma = amount of MMA containing material used (in tons)</w:t>
      </w:r>
    </w:p>
    <w:p w14:paraId="4A58FD20" w14:textId="77777777" w:rsidR="00B335FA" w:rsidRPr="00DE12E2" w:rsidRDefault="00B335FA" w:rsidP="00B335FA">
      <w:pPr>
        <w:rPr>
          <w:szCs w:val="22"/>
        </w:rPr>
      </w:pPr>
      <w:r w:rsidRPr="00DE12E2">
        <w:rPr>
          <w:szCs w:val="22"/>
        </w:rPr>
        <w:tab/>
      </w:r>
      <w:r w:rsidRPr="00DE12E2">
        <w:rPr>
          <w:szCs w:val="22"/>
        </w:rPr>
        <w:tab/>
      </w:r>
      <w:r w:rsidRPr="00DE12E2">
        <w:rPr>
          <w:szCs w:val="22"/>
        </w:rPr>
        <w:tab/>
        <w:t>Cmma = MMA content (percent/100)</w:t>
      </w:r>
    </w:p>
    <w:p w14:paraId="52F39475" w14:textId="77777777" w:rsidR="00B335FA" w:rsidRPr="00DE12E2" w:rsidRDefault="00B335FA" w:rsidP="00B335FA">
      <w:pPr>
        <w:pStyle w:val="Header"/>
        <w:tabs>
          <w:tab w:val="clear" w:pos="4320"/>
          <w:tab w:val="clear" w:pos="8640"/>
          <w:tab w:val="left" w:pos="720"/>
          <w:tab w:val="left" w:pos="1080"/>
        </w:tabs>
        <w:suppressAutoHyphens/>
        <w:rPr>
          <w:szCs w:val="22"/>
        </w:rPr>
      </w:pPr>
    </w:p>
    <w:p w14:paraId="6593328E" w14:textId="77777777" w:rsidR="00B335FA" w:rsidRPr="00026389" w:rsidRDefault="00B335FA" w:rsidP="00B335FA">
      <w:pPr>
        <w:pStyle w:val="BodyTextIndent"/>
        <w:tabs>
          <w:tab w:val="left" w:pos="720"/>
          <w:tab w:val="left" w:pos="1080"/>
        </w:tabs>
        <w:ind w:left="1080" w:hanging="1080"/>
        <w:rPr>
          <w:szCs w:val="22"/>
          <w:shd w:val="clear" w:color="auto" w:fill="FFFFFF"/>
        </w:rPr>
      </w:pPr>
      <w:r>
        <w:rPr>
          <w:szCs w:val="22"/>
        </w:rPr>
        <w:tab/>
        <w:t>3</w:t>
      </w:r>
      <w:r w:rsidRPr="00DE12E2">
        <w:rPr>
          <w:szCs w:val="22"/>
          <w:shd w:val="clear" w:color="auto" w:fill="FFFFFF"/>
        </w:rPr>
        <w:t>.</w:t>
      </w:r>
      <w:r w:rsidRPr="00DE12E2">
        <w:rPr>
          <w:szCs w:val="22"/>
          <w:shd w:val="clear" w:color="auto" w:fill="FFFFFF"/>
        </w:rPr>
        <w:tab/>
        <w:t>VOC</w:t>
      </w:r>
      <w:r>
        <w:rPr>
          <w:szCs w:val="22"/>
          <w:shd w:val="clear" w:color="auto" w:fill="FFFFFF"/>
        </w:rPr>
        <w:t xml:space="preserve"> and HAP</w:t>
      </w:r>
      <w:r w:rsidRPr="00DE12E2">
        <w:rPr>
          <w:szCs w:val="22"/>
          <w:shd w:val="clear" w:color="auto" w:fill="FFFFFF"/>
        </w:rPr>
        <w:t xml:space="preserve"> emissions</w:t>
      </w:r>
      <w:r>
        <w:rPr>
          <w:szCs w:val="22"/>
          <w:shd w:val="clear" w:color="auto" w:fill="FFFFFF"/>
        </w:rPr>
        <w:t xml:space="preserve"> for all other materials</w:t>
      </w:r>
      <w:r w:rsidRPr="00DE12E2">
        <w:rPr>
          <w:szCs w:val="22"/>
          <w:shd w:val="clear" w:color="auto" w:fill="FFFFFF"/>
        </w:rPr>
        <w:t xml:space="preserve"> shall be determined by the following equation for each</w:t>
      </w:r>
      <w:r w:rsidRPr="00F35D18">
        <w:rPr>
          <w:szCs w:val="22"/>
        </w:rPr>
        <w:t xml:space="preserve"> </w:t>
      </w:r>
      <w:r w:rsidRPr="00DE12E2">
        <w:rPr>
          <w:szCs w:val="22"/>
          <w:shd w:val="clear" w:color="auto" w:fill="FFFFFF"/>
        </w:rPr>
        <w:t xml:space="preserve">material.  These values shall be used in conjunction with </w:t>
      </w:r>
      <w:r>
        <w:rPr>
          <w:szCs w:val="22"/>
          <w:shd w:val="clear" w:color="auto" w:fill="FFFFFF"/>
        </w:rPr>
        <w:t xml:space="preserve">other emissions values in this specific condition to </w:t>
      </w:r>
      <w:r w:rsidRPr="00DE12E2">
        <w:rPr>
          <w:szCs w:val="22"/>
          <w:shd w:val="clear" w:color="auto" w:fill="FFFFFF"/>
        </w:rPr>
        <w:t>determine total VOC</w:t>
      </w:r>
      <w:r>
        <w:rPr>
          <w:szCs w:val="22"/>
          <w:shd w:val="clear" w:color="auto" w:fill="FFFFFF"/>
        </w:rPr>
        <w:t>/HAP emissions</w:t>
      </w:r>
      <w:r w:rsidRPr="00DE12E2">
        <w:rPr>
          <w:szCs w:val="22"/>
          <w:shd w:val="clear" w:color="auto" w:fill="FFFFFF"/>
        </w:rPr>
        <w:t>:</w:t>
      </w:r>
    </w:p>
    <w:p w14:paraId="5B075A8F" w14:textId="77777777" w:rsidR="00B335FA" w:rsidRPr="00DE12E2" w:rsidRDefault="00B335FA" w:rsidP="00B335FA">
      <w:pPr>
        <w:rPr>
          <w:szCs w:val="22"/>
        </w:rPr>
      </w:pPr>
      <w:r w:rsidRPr="00DE12E2">
        <w:rPr>
          <w:szCs w:val="22"/>
        </w:rPr>
        <w:tab/>
      </w:r>
      <w:r w:rsidRPr="00DE12E2">
        <w:rPr>
          <w:szCs w:val="22"/>
        </w:rPr>
        <w:tab/>
      </w:r>
      <w:r w:rsidRPr="00DE12E2">
        <w:rPr>
          <w:position w:val="-10"/>
          <w:szCs w:val="22"/>
        </w:rPr>
        <w:object w:dxaOrig="4459" w:dyaOrig="320" w14:anchorId="13AA358E">
          <v:shape id="_x0000_i1027" type="#_x0000_t75" style="width:246.75pt;height:15.75pt" o:ole="">
            <v:imagedata r:id="rId39" o:title=""/>
          </v:shape>
          <o:OLEObject Type="Embed" ProgID="Equation.3" ShapeID="_x0000_i1027" DrawAspect="Content" ObjectID="_1542602283" r:id="rId40"/>
        </w:object>
      </w:r>
    </w:p>
    <w:p w14:paraId="442A0C25" w14:textId="77777777" w:rsidR="00B335FA" w:rsidRPr="00DE12E2" w:rsidRDefault="00B335FA" w:rsidP="00B335FA">
      <w:pPr>
        <w:rPr>
          <w:szCs w:val="22"/>
        </w:rPr>
      </w:pPr>
    </w:p>
    <w:p w14:paraId="1C20CC5F" w14:textId="77777777" w:rsidR="00B335FA" w:rsidRPr="00DE12E2" w:rsidRDefault="00B335FA" w:rsidP="00B335FA">
      <w:pPr>
        <w:rPr>
          <w:szCs w:val="22"/>
        </w:rPr>
      </w:pPr>
      <w:r w:rsidRPr="00DE12E2">
        <w:rPr>
          <w:szCs w:val="22"/>
        </w:rPr>
        <w:tab/>
      </w:r>
      <w:r w:rsidRPr="00DE12E2">
        <w:rPr>
          <w:szCs w:val="22"/>
        </w:rPr>
        <w:tab/>
        <w:t>where:</w:t>
      </w:r>
    </w:p>
    <w:p w14:paraId="314D25B0" w14:textId="77777777" w:rsidR="00B335FA" w:rsidRPr="00DE12E2" w:rsidRDefault="00B335FA" w:rsidP="00B335FA">
      <w:pPr>
        <w:rPr>
          <w:szCs w:val="22"/>
        </w:rPr>
      </w:pPr>
      <w:r w:rsidRPr="00DE12E2">
        <w:rPr>
          <w:szCs w:val="22"/>
        </w:rPr>
        <w:tab/>
      </w:r>
      <w:r w:rsidRPr="00DE12E2">
        <w:rPr>
          <w:szCs w:val="22"/>
        </w:rPr>
        <w:tab/>
      </w:r>
      <w:r w:rsidRPr="00DE12E2">
        <w:rPr>
          <w:szCs w:val="22"/>
        </w:rPr>
        <w:tab/>
        <w:t>Mvoc</w:t>
      </w:r>
      <w:r w:rsidRPr="00026389">
        <w:rPr>
          <w:szCs w:val="22"/>
          <w:vertAlign w:val="subscript"/>
        </w:rPr>
        <w:t>/HAP</w:t>
      </w:r>
      <w:r w:rsidRPr="00DE12E2">
        <w:rPr>
          <w:szCs w:val="22"/>
        </w:rPr>
        <w:t xml:space="preserve"> = amount of VOC</w:t>
      </w:r>
      <w:r>
        <w:rPr>
          <w:szCs w:val="22"/>
        </w:rPr>
        <w:t>/HAP-</w:t>
      </w:r>
      <w:r w:rsidRPr="00DE12E2">
        <w:rPr>
          <w:szCs w:val="22"/>
        </w:rPr>
        <w:t>containing material used (in tons)</w:t>
      </w:r>
    </w:p>
    <w:p w14:paraId="77ABAE38" w14:textId="77777777" w:rsidR="00B335FA" w:rsidRPr="00DE12E2" w:rsidRDefault="00B335FA" w:rsidP="00B335FA">
      <w:pPr>
        <w:pStyle w:val="Header"/>
        <w:tabs>
          <w:tab w:val="clear" w:pos="4320"/>
          <w:tab w:val="clear" w:pos="8640"/>
          <w:tab w:val="left" w:pos="720"/>
          <w:tab w:val="left" w:pos="1440"/>
          <w:tab w:val="left" w:pos="2160"/>
          <w:tab w:val="left" w:pos="2880"/>
          <w:tab w:val="left" w:pos="3600"/>
        </w:tabs>
        <w:suppressAutoHyphens/>
        <w:rPr>
          <w:szCs w:val="22"/>
        </w:rPr>
      </w:pPr>
      <w:r w:rsidRPr="00DE12E2">
        <w:rPr>
          <w:szCs w:val="22"/>
        </w:rPr>
        <w:tab/>
      </w:r>
      <w:r w:rsidRPr="00DE12E2">
        <w:rPr>
          <w:szCs w:val="22"/>
        </w:rPr>
        <w:tab/>
      </w:r>
      <w:r w:rsidRPr="00DE12E2">
        <w:rPr>
          <w:szCs w:val="22"/>
        </w:rPr>
        <w:tab/>
        <w:t>Cvoc</w:t>
      </w:r>
      <w:r w:rsidRPr="00026389">
        <w:rPr>
          <w:szCs w:val="22"/>
          <w:vertAlign w:val="subscript"/>
        </w:rPr>
        <w:t xml:space="preserve">/HAP </w:t>
      </w:r>
      <w:r w:rsidRPr="00DE12E2">
        <w:rPr>
          <w:szCs w:val="22"/>
        </w:rPr>
        <w:t>= VOC</w:t>
      </w:r>
      <w:r>
        <w:rPr>
          <w:szCs w:val="22"/>
        </w:rPr>
        <w:t>/HAP</w:t>
      </w:r>
      <w:r w:rsidRPr="00DE12E2">
        <w:rPr>
          <w:szCs w:val="22"/>
        </w:rPr>
        <w:t xml:space="preserve"> content (percent/100)</w:t>
      </w:r>
    </w:p>
    <w:p w14:paraId="1047A005" w14:textId="77777777" w:rsidR="00B335FA" w:rsidRDefault="00B335FA" w:rsidP="00B335FA">
      <w:pPr>
        <w:pStyle w:val="Header"/>
        <w:tabs>
          <w:tab w:val="clear" w:pos="4320"/>
          <w:tab w:val="clear" w:pos="8640"/>
          <w:tab w:val="left" w:pos="720"/>
          <w:tab w:val="left" w:pos="1440"/>
          <w:tab w:val="left" w:pos="2160"/>
          <w:tab w:val="left" w:pos="2880"/>
          <w:tab w:val="left" w:pos="3600"/>
        </w:tabs>
        <w:suppressAutoHyphens/>
        <w:rPr>
          <w:szCs w:val="22"/>
        </w:rPr>
      </w:pPr>
      <w:r>
        <w:rPr>
          <w:szCs w:val="22"/>
        </w:rPr>
        <w:tab/>
      </w:r>
      <w:r>
        <w:rPr>
          <w:szCs w:val="22"/>
        </w:rPr>
        <w:tab/>
      </w:r>
      <w:r>
        <w:rPr>
          <w:szCs w:val="22"/>
        </w:rPr>
        <w:tab/>
        <w:t>EF = emission factor for the individual VOC/HAP-containing material</w:t>
      </w:r>
    </w:p>
    <w:p w14:paraId="26D29518" w14:textId="77777777" w:rsidR="00B335FA" w:rsidRDefault="00B335FA" w:rsidP="00B335FA">
      <w:pPr>
        <w:pStyle w:val="Header"/>
        <w:tabs>
          <w:tab w:val="clear" w:pos="4320"/>
          <w:tab w:val="clear" w:pos="8640"/>
          <w:tab w:val="left" w:pos="720"/>
          <w:tab w:val="left" w:pos="1440"/>
          <w:tab w:val="left" w:pos="2160"/>
          <w:tab w:val="left" w:pos="2880"/>
          <w:tab w:val="left" w:pos="3600"/>
        </w:tabs>
        <w:suppressAutoHyphens/>
        <w:rPr>
          <w:szCs w:val="22"/>
        </w:rPr>
      </w:pPr>
    </w:p>
    <w:p w14:paraId="77AE72D0" w14:textId="77777777" w:rsidR="00B335FA" w:rsidRDefault="00B335FA" w:rsidP="00B335FA">
      <w:pPr>
        <w:pStyle w:val="Header"/>
        <w:tabs>
          <w:tab w:val="clear" w:pos="4320"/>
          <w:tab w:val="clear" w:pos="8640"/>
          <w:tab w:val="left" w:pos="720"/>
          <w:tab w:val="left" w:pos="1440"/>
          <w:tab w:val="left" w:pos="2160"/>
          <w:tab w:val="left" w:pos="2880"/>
          <w:tab w:val="left" w:pos="3600"/>
        </w:tabs>
        <w:suppressAutoHyphens/>
        <w:spacing w:after="120"/>
        <w:ind w:left="2160" w:hanging="2160"/>
        <w:rPr>
          <w:iCs/>
          <w:szCs w:val="22"/>
        </w:rPr>
      </w:pPr>
      <w:r>
        <w:rPr>
          <w:i/>
          <w:iCs/>
          <w:szCs w:val="22"/>
        </w:rPr>
        <w:tab/>
      </w:r>
      <w:r>
        <w:rPr>
          <w:i/>
          <w:iCs/>
          <w:szCs w:val="22"/>
        </w:rPr>
        <w:tab/>
      </w:r>
      <w:r w:rsidRPr="00DE12E2">
        <w:rPr>
          <w:i/>
          <w:iCs/>
          <w:szCs w:val="22"/>
        </w:rPr>
        <w:t>**</w:t>
      </w:r>
      <w:r w:rsidRPr="00DE12E2">
        <w:rPr>
          <w:i/>
          <w:iCs/>
          <w:szCs w:val="22"/>
        </w:rPr>
        <w:tab/>
      </w:r>
      <w:r w:rsidRPr="00354EF9">
        <w:rPr>
          <w:iCs/>
          <w:szCs w:val="22"/>
        </w:rPr>
        <w:t>Emissions factor shall be 1.0 except for certain reactive species (e.g. isocyanates,   peroxides, and phthalates).  Emissions factors other than 1.0 must be approved by the Department.</w:t>
      </w:r>
    </w:p>
    <w:p w14:paraId="7A777F22" w14:textId="77777777" w:rsidR="00B335FA" w:rsidRPr="00E05F2A" w:rsidRDefault="00B335FA" w:rsidP="00B335FA">
      <w:pPr>
        <w:ind w:left="720" w:hanging="720"/>
        <w:rPr>
          <w:szCs w:val="22"/>
        </w:rPr>
      </w:pPr>
      <w:r>
        <w:rPr>
          <w:szCs w:val="22"/>
        </w:rPr>
        <w:tab/>
        <w:t>[Rule 62-213.440(1)(b), F.A.C.; Construction Permit 1030224-010-AC]</w:t>
      </w:r>
    </w:p>
    <w:p w14:paraId="55553901" w14:textId="77777777" w:rsidR="00B335FA" w:rsidRPr="00B335FA" w:rsidRDefault="00B335FA" w:rsidP="00B335FA">
      <w:pPr>
        <w:pStyle w:val="ListParagraph"/>
        <w:spacing w:after="120"/>
        <w:rPr>
          <w:szCs w:val="22"/>
        </w:rPr>
      </w:pPr>
    </w:p>
    <w:p w14:paraId="4178CCBB" w14:textId="77777777" w:rsidR="00B335FA" w:rsidRDefault="00B335FA" w:rsidP="00B335FA">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hanging="720"/>
      </w:pPr>
      <w:r>
        <w:rPr>
          <w:b/>
        </w:rPr>
        <w:t>A.6.</w:t>
      </w:r>
      <w:r>
        <w:tab/>
      </w:r>
      <w:r w:rsidR="007155AF">
        <w:rPr>
          <w:u w:val="single"/>
        </w:rPr>
        <w:t>Other Reporting Requirements</w:t>
      </w:r>
      <w:r w:rsidR="007155AF">
        <w:t xml:space="preserve">.  </w:t>
      </w:r>
      <w:r w:rsidR="007155AF" w:rsidRPr="008E6BC8">
        <w:t xml:space="preserve">See </w:t>
      </w:r>
      <w:r w:rsidR="007155AF" w:rsidRPr="008E6BC8">
        <w:rPr>
          <w:bCs/>
        </w:rPr>
        <w:t>Appendix RR, Facility-Wide Reporting Requirements</w:t>
      </w:r>
      <w:r w:rsidR="007155AF" w:rsidRPr="008E6BC8">
        <w:t>, for additional reporting requirements.</w:t>
      </w:r>
      <w:r w:rsidR="00FF25AE">
        <w:t xml:space="preserve">  </w:t>
      </w:r>
    </w:p>
    <w:p w14:paraId="5252F4F4" w14:textId="77777777" w:rsidR="00004B5C" w:rsidRDefault="00B335FA" w:rsidP="00B335FA">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hanging="720"/>
        <w:rPr>
          <w:spacing w:val="-3"/>
        </w:rPr>
      </w:pPr>
      <w:r>
        <w:rPr>
          <w:b/>
        </w:rPr>
        <w:tab/>
      </w:r>
      <w:r w:rsidR="00FF25AE">
        <w:t>[Rule 62-213.440</w:t>
      </w:r>
      <w:r w:rsidR="006B7012">
        <w:t>(1)(b)</w:t>
      </w:r>
      <w:r w:rsidR="00FF25AE">
        <w:t>, F.A.C.]</w:t>
      </w:r>
    </w:p>
    <w:p w14:paraId="538C185F" w14:textId="77777777" w:rsidR="00780F01" w:rsidRPr="009F0075" w:rsidRDefault="00892617" w:rsidP="00051325">
      <w:pPr>
        <w:tabs>
          <w:tab w:val="left" w:pos="0"/>
        </w:tabs>
        <w:suppressAutoHyphens/>
        <w:spacing w:before="120" w:after="120"/>
        <w:rPr>
          <w:b/>
          <w:u w:val="single"/>
        </w:rPr>
      </w:pPr>
      <w:r w:rsidRPr="009F0075">
        <w:rPr>
          <w:b/>
          <w:u w:val="single"/>
        </w:rPr>
        <w:t>Other Requirements</w:t>
      </w:r>
    </w:p>
    <w:p w14:paraId="408FC549" w14:textId="77777777" w:rsidR="00DF20BF" w:rsidRDefault="00DF20BF" w:rsidP="00DF20BF">
      <w:pPr>
        <w:shd w:val="clear" w:color="auto" w:fill="FFFFFF"/>
        <w:ind w:left="720" w:hanging="720"/>
        <w:jc w:val="both"/>
        <w:rPr>
          <w:szCs w:val="22"/>
        </w:rPr>
      </w:pPr>
      <w:r w:rsidRPr="00DF20BF">
        <w:rPr>
          <w:b/>
        </w:rPr>
        <w:t>A.7.</w:t>
      </w:r>
      <w:r w:rsidRPr="00DF20BF">
        <w:tab/>
      </w:r>
      <w:r>
        <w:rPr>
          <w:u w:val="single"/>
        </w:rPr>
        <w:t>Federal Rule Requirements</w:t>
      </w:r>
      <w:r>
        <w:t xml:space="preserve"> - In addition to the specific conditions listed above, this</w:t>
      </w:r>
      <w:r w:rsidRPr="00775B14">
        <w:t xml:space="preserve"> emissions unit is</w:t>
      </w:r>
      <w:r>
        <w:t xml:space="preserve"> </w:t>
      </w:r>
      <w:r w:rsidRPr="00775B14">
        <w:t>also subject to the appli</w:t>
      </w:r>
      <w:r>
        <w:t xml:space="preserve">cable </w:t>
      </w:r>
      <w:r w:rsidRPr="007946A8">
        <w:rPr>
          <w:szCs w:val="22"/>
        </w:rPr>
        <w:t xml:space="preserve">provisions of 40 CFR 63, Subparts A - General Provisions to 40 CFR 63 and VVVV - National Emission Standards for Hazardous Air Pollutants for Boat Manufacturing </w:t>
      </w:r>
      <w:r w:rsidRPr="007946A8">
        <w:rPr>
          <w:bCs/>
          <w:szCs w:val="22"/>
        </w:rPr>
        <w:t>as adopted and incorporated by reference in Rule 62-204.800, F.A.C.</w:t>
      </w:r>
      <w:r w:rsidRPr="007946A8">
        <w:rPr>
          <w:szCs w:val="22"/>
        </w:rPr>
        <w:t xml:space="preserve">  </w:t>
      </w:r>
      <w:r>
        <w:rPr>
          <w:szCs w:val="22"/>
          <w:shd w:val="clear" w:color="auto" w:fill="FFFFFF"/>
        </w:rPr>
        <w:t>T</w:t>
      </w:r>
      <w:r w:rsidRPr="00683D6F">
        <w:rPr>
          <w:szCs w:val="22"/>
          <w:shd w:val="clear" w:color="auto" w:fill="FFFFFF"/>
        </w:rPr>
        <w:t xml:space="preserve">he requirements </w:t>
      </w:r>
      <w:r>
        <w:rPr>
          <w:szCs w:val="22"/>
          <w:shd w:val="clear" w:color="auto" w:fill="FFFFFF"/>
        </w:rPr>
        <w:t>listed below are bas</w:t>
      </w:r>
      <w:r w:rsidR="00380F01">
        <w:rPr>
          <w:szCs w:val="22"/>
          <w:shd w:val="clear" w:color="auto" w:fill="FFFFFF"/>
        </w:rPr>
        <w:t>ed on the Title V permit revision</w:t>
      </w:r>
      <w:r>
        <w:rPr>
          <w:szCs w:val="22"/>
          <w:shd w:val="clear" w:color="auto" w:fill="FFFFFF"/>
        </w:rPr>
        <w:t xml:space="preserve"> ap</w:t>
      </w:r>
      <w:r w:rsidR="00380F01">
        <w:rPr>
          <w:szCs w:val="22"/>
          <w:shd w:val="clear" w:color="auto" w:fill="FFFFFF"/>
        </w:rPr>
        <w:t>plication received on June 2</w:t>
      </w:r>
      <w:r w:rsidR="00161223">
        <w:rPr>
          <w:szCs w:val="22"/>
          <w:shd w:val="clear" w:color="auto" w:fill="FFFFFF"/>
        </w:rPr>
        <w:t>9</w:t>
      </w:r>
      <w:r>
        <w:rPr>
          <w:szCs w:val="22"/>
          <w:shd w:val="clear" w:color="auto" w:fill="FFFFFF"/>
        </w:rPr>
        <w:t>, 20</w:t>
      </w:r>
      <w:r w:rsidR="00380F01">
        <w:rPr>
          <w:szCs w:val="22"/>
          <w:shd w:val="clear" w:color="auto" w:fill="FFFFFF"/>
        </w:rPr>
        <w:t>16</w:t>
      </w:r>
      <w:r>
        <w:rPr>
          <w:szCs w:val="22"/>
          <w:shd w:val="clear" w:color="auto" w:fill="FFFFFF"/>
        </w:rPr>
        <w:t>.  W</w:t>
      </w:r>
      <w:r w:rsidRPr="00683D6F">
        <w:rPr>
          <w:szCs w:val="22"/>
          <w:shd w:val="clear" w:color="auto" w:fill="FFFFFF"/>
        </w:rPr>
        <w:t>hen demonstrating compliance with 40 CFR 63, Subpart VVVV, either the Emissions Averaging Option or the Compliant Materials Option may be used, but each time a compliance option is used, it must be used for a minimum of 12 consecutive months before switching to the other option.</w:t>
      </w:r>
    </w:p>
    <w:p w14:paraId="66905403" w14:textId="77777777" w:rsidR="00DF20BF" w:rsidRPr="007946A8" w:rsidRDefault="00DF20BF" w:rsidP="00DF20BF">
      <w:pPr>
        <w:shd w:val="clear" w:color="auto" w:fill="FFFFFF"/>
        <w:ind w:left="720" w:hanging="720"/>
        <w:rPr>
          <w:szCs w:val="22"/>
        </w:rPr>
      </w:pPr>
    </w:p>
    <w:p w14:paraId="49F3F6C4" w14:textId="77777777" w:rsidR="00DF20BF" w:rsidRDefault="00DF20BF" w:rsidP="00DF20BF">
      <w:pPr>
        <w:ind w:left="720"/>
      </w:pPr>
    </w:p>
    <w:p w14:paraId="2F4EAAD3" w14:textId="77777777" w:rsidR="00DF20BF" w:rsidRDefault="00DF20BF" w:rsidP="00DF20BF">
      <w:pPr>
        <w:autoSpaceDE w:val="0"/>
        <w:autoSpaceDN w:val="0"/>
        <w:adjustRightInd w:val="0"/>
        <w:spacing w:after="120"/>
        <w:ind w:left="360"/>
        <w:jc w:val="both"/>
        <w:rPr>
          <w:b/>
          <w:szCs w:val="22"/>
          <w:u w:val="single"/>
        </w:rPr>
      </w:pPr>
      <w:r w:rsidRPr="00734076">
        <w:rPr>
          <w:b/>
          <w:szCs w:val="22"/>
          <w:u w:val="single"/>
        </w:rPr>
        <w:t>40 CFR 63, Subpart VVVV - National Emission Standards for Hazardous Air Pollutants for Boat Manufacturing - Applicable Provision Requirements</w:t>
      </w:r>
    </w:p>
    <w:p w14:paraId="77FC3086" w14:textId="77777777" w:rsidR="00DF20BF" w:rsidRDefault="00DF20BF" w:rsidP="00DF20BF">
      <w:pPr>
        <w:autoSpaceDE w:val="0"/>
        <w:autoSpaceDN w:val="0"/>
        <w:adjustRightInd w:val="0"/>
        <w:spacing w:after="120"/>
        <w:ind w:left="360"/>
        <w:jc w:val="both"/>
        <w:rPr>
          <w:bCs/>
          <w:szCs w:val="22"/>
        </w:rPr>
      </w:pPr>
      <w:r w:rsidRPr="00734076">
        <w:rPr>
          <w:szCs w:val="22"/>
        </w:rPr>
        <w:t>Based on Federal Register dated 8/22/01, revised 12/8/01 to reflect 10/03/01 Federal Register revision.</w:t>
      </w:r>
    </w:p>
    <w:p w14:paraId="20DE76A6" w14:textId="77777777" w:rsidR="00DF20BF" w:rsidRPr="005D2F29" w:rsidRDefault="00DF20BF" w:rsidP="00DF20BF">
      <w:pPr>
        <w:autoSpaceDE w:val="0"/>
        <w:autoSpaceDN w:val="0"/>
        <w:adjustRightInd w:val="0"/>
        <w:spacing w:after="120"/>
        <w:ind w:firstLine="360"/>
        <w:jc w:val="both"/>
        <w:rPr>
          <w:b/>
          <w:bCs/>
          <w:szCs w:val="22"/>
        </w:rPr>
      </w:pPr>
      <w:r w:rsidRPr="005D2F29">
        <w:rPr>
          <w:b/>
          <w:bCs/>
          <w:szCs w:val="22"/>
        </w:rPr>
        <w:t>What This Subpart Covers</w:t>
      </w:r>
    </w:p>
    <w:p w14:paraId="117A7C6C" w14:textId="77777777" w:rsidR="00DF20BF" w:rsidRPr="005D2F29" w:rsidRDefault="00DF20BF" w:rsidP="00DF20BF">
      <w:pPr>
        <w:autoSpaceDE w:val="0"/>
        <w:autoSpaceDN w:val="0"/>
        <w:adjustRightInd w:val="0"/>
        <w:ind w:left="720"/>
        <w:jc w:val="both"/>
        <w:rPr>
          <w:szCs w:val="22"/>
        </w:rPr>
      </w:pPr>
      <w:r w:rsidRPr="005D2F29">
        <w:rPr>
          <w:b/>
          <w:bCs/>
          <w:szCs w:val="22"/>
        </w:rPr>
        <w:t>§63.</w:t>
      </w:r>
      <w:r w:rsidRPr="005D2F29">
        <w:rPr>
          <w:b/>
          <w:szCs w:val="22"/>
        </w:rPr>
        <w:t>5680</w:t>
      </w:r>
      <w:r w:rsidRPr="005D2F29">
        <w:rPr>
          <w:szCs w:val="22"/>
        </w:rPr>
        <w:t xml:space="preserve"> What is the purpose of this subpart?</w:t>
      </w:r>
    </w:p>
    <w:p w14:paraId="230404F7" w14:textId="77777777" w:rsidR="00DF20BF" w:rsidRPr="005D2F29" w:rsidRDefault="00DF20BF" w:rsidP="00DF20BF">
      <w:pPr>
        <w:autoSpaceDE w:val="0"/>
        <w:autoSpaceDN w:val="0"/>
        <w:adjustRightInd w:val="0"/>
        <w:ind w:left="720"/>
        <w:jc w:val="both"/>
        <w:rPr>
          <w:szCs w:val="22"/>
        </w:rPr>
      </w:pPr>
      <w:r w:rsidRPr="005D2F29">
        <w:rPr>
          <w:b/>
          <w:bCs/>
          <w:szCs w:val="22"/>
        </w:rPr>
        <w:t>§63.</w:t>
      </w:r>
      <w:r w:rsidRPr="005D2F29">
        <w:rPr>
          <w:b/>
          <w:szCs w:val="22"/>
        </w:rPr>
        <w:t>5683</w:t>
      </w:r>
      <w:r w:rsidRPr="005D2F29">
        <w:rPr>
          <w:szCs w:val="22"/>
        </w:rPr>
        <w:t xml:space="preserve"> Does this subpart apply to me?</w:t>
      </w:r>
    </w:p>
    <w:p w14:paraId="6C3F4760" w14:textId="77777777" w:rsidR="00DF20BF" w:rsidRPr="005D2F29" w:rsidRDefault="00DF20BF" w:rsidP="00DF20BF">
      <w:pPr>
        <w:autoSpaceDE w:val="0"/>
        <w:autoSpaceDN w:val="0"/>
        <w:adjustRightInd w:val="0"/>
        <w:ind w:firstLine="720"/>
        <w:jc w:val="both"/>
        <w:rPr>
          <w:szCs w:val="22"/>
        </w:rPr>
      </w:pPr>
      <w:r w:rsidRPr="005D2F29">
        <w:rPr>
          <w:b/>
          <w:szCs w:val="22"/>
        </w:rPr>
        <w:t>§</w:t>
      </w:r>
      <w:r w:rsidRPr="005D2F29">
        <w:rPr>
          <w:b/>
          <w:bCs/>
          <w:szCs w:val="22"/>
        </w:rPr>
        <w:t>63.</w:t>
      </w:r>
      <w:r w:rsidRPr="005D2F29">
        <w:rPr>
          <w:b/>
          <w:szCs w:val="22"/>
        </w:rPr>
        <w:t>5686</w:t>
      </w:r>
      <w:r w:rsidRPr="005D2F29">
        <w:rPr>
          <w:szCs w:val="22"/>
        </w:rPr>
        <w:t xml:space="preserve"> How do I demonstrate that my facility is not a major source?</w:t>
      </w:r>
    </w:p>
    <w:p w14:paraId="52A2314C" w14:textId="77777777" w:rsidR="00DF20BF" w:rsidRPr="005D2F29" w:rsidRDefault="00DF20BF" w:rsidP="00DF20BF">
      <w:pPr>
        <w:autoSpaceDE w:val="0"/>
        <w:autoSpaceDN w:val="0"/>
        <w:adjustRightInd w:val="0"/>
        <w:ind w:firstLine="720"/>
        <w:jc w:val="both"/>
        <w:rPr>
          <w:i/>
          <w:szCs w:val="22"/>
        </w:rPr>
      </w:pPr>
      <w:r w:rsidRPr="005D2F29">
        <w:rPr>
          <w:szCs w:val="22"/>
        </w:rPr>
        <w:tab/>
      </w:r>
      <w:r w:rsidRPr="005D2F29">
        <w:rPr>
          <w:i/>
          <w:szCs w:val="22"/>
        </w:rPr>
        <w:t>Not applicable.</w:t>
      </w:r>
    </w:p>
    <w:p w14:paraId="334A2187" w14:textId="77777777" w:rsidR="00DF20BF" w:rsidRPr="005D2F29" w:rsidRDefault="00DF20BF" w:rsidP="00DF20BF">
      <w:pPr>
        <w:autoSpaceDE w:val="0"/>
        <w:autoSpaceDN w:val="0"/>
        <w:adjustRightInd w:val="0"/>
        <w:ind w:left="720"/>
        <w:jc w:val="both"/>
        <w:rPr>
          <w:szCs w:val="22"/>
        </w:rPr>
      </w:pPr>
      <w:r w:rsidRPr="005D2F29">
        <w:rPr>
          <w:b/>
          <w:szCs w:val="22"/>
        </w:rPr>
        <w:t>§</w:t>
      </w:r>
      <w:r w:rsidRPr="005D2F29">
        <w:rPr>
          <w:b/>
          <w:bCs/>
          <w:szCs w:val="22"/>
        </w:rPr>
        <w:t>63.</w:t>
      </w:r>
      <w:r w:rsidRPr="005D2F29">
        <w:rPr>
          <w:b/>
          <w:szCs w:val="22"/>
        </w:rPr>
        <w:t>5689</w:t>
      </w:r>
      <w:r w:rsidRPr="005D2F29">
        <w:rPr>
          <w:szCs w:val="22"/>
        </w:rPr>
        <w:t xml:space="preserve"> What parts of my facility are covered by this subpart?</w:t>
      </w:r>
    </w:p>
    <w:p w14:paraId="3DF5079E" w14:textId="77777777" w:rsidR="00DF20BF" w:rsidRPr="005D2F29" w:rsidRDefault="00DF20BF" w:rsidP="00DF20BF">
      <w:pPr>
        <w:autoSpaceDE w:val="0"/>
        <w:autoSpaceDN w:val="0"/>
        <w:adjustRightInd w:val="0"/>
        <w:ind w:left="720"/>
        <w:jc w:val="both"/>
        <w:rPr>
          <w:szCs w:val="22"/>
        </w:rPr>
      </w:pPr>
      <w:r w:rsidRPr="005D2F29">
        <w:rPr>
          <w:b/>
          <w:szCs w:val="22"/>
        </w:rPr>
        <w:t>§63.5692</w:t>
      </w:r>
      <w:r w:rsidRPr="005D2F29">
        <w:rPr>
          <w:szCs w:val="22"/>
        </w:rPr>
        <w:t xml:space="preserve"> How do I know if my boat manufacturing facility is a new source or an existing source?</w:t>
      </w:r>
    </w:p>
    <w:p w14:paraId="7C320E7D" w14:textId="77777777" w:rsidR="00DF20BF" w:rsidRPr="005D2F29" w:rsidRDefault="00DF20BF" w:rsidP="00DF20BF">
      <w:pPr>
        <w:autoSpaceDE w:val="0"/>
        <w:autoSpaceDN w:val="0"/>
        <w:adjustRightInd w:val="0"/>
        <w:ind w:left="720"/>
        <w:jc w:val="both"/>
        <w:rPr>
          <w:szCs w:val="22"/>
        </w:rPr>
      </w:pPr>
      <w:r w:rsidRPr="005D2F29">
        <w:rPr>
          <w:szCs w:val="22"/>
        </w:rPr>
        <w:t>§</w:t>
      </w:r>
      <w:r w:rsidRPr="005D2F29">
        <w:rPr>
          <w:b/>
          <w:bCs/>
          <w:szCs w:val="22"/>
        </w:rPr>
        <w:t>63.5695</w:t>
      </w:r>
      <w:r w:rsidRPr="005D2F29">
        <w:rPr>
          <w:szCs w:val="22"/>
        </w:rPr>
        <w:t xml:space="preserve"> When must I comply with this subpart?</w:t>
      </w:r>
    </w:p>
    <w:p w14:paraId="2762C64D" w14:textId="77777777" w:rsidR="00DF20BF" w:rsidRPr="005D2F29" w:rsidRDefault="00DF20BF" w:rsidP="00DF20BF">
      <w:pPr>
        <w:pStyle w:val="Heading1"/>
        <w:tabs>
          <w:tab w:val="left" w:pos="360"/>
        </w:tabs>
        <w:spacing w:after="120"/>
        <w:jc w:val="both"/>
        <w:rPr>
          <w:rFonts w:ascii="Times New Roman" w:hAnsi="Times New Roman" w:cs="Times New Roman"/>
          <w:color w:val="auto"/>
          <w:sz w:val="22"/>
          <w:szCs w:val="22"/>
        </w:rPr>
      </w:pPr>
      <w:r w:rsidRPr="005D2F29">
        <w:rPr>
          <w:rFonts w:ascii="Times New Roman" w:hAnsi="Times New Roman" w:cs="Times New Roman"/>
          <w:color w:val="auto"/>
          <w:sz w:val="22"/>
          <w:szCs w:val="22"/>
        </w:rPr>
        <w:tab/>
        <w:t>Standards for Open Molding Resin and Gel Coat Operations</w:t>
      </w:r>
    </w:p>
    <w:p w14:paraId="135E393D" w14:textId="77777777" w:rsidR="00DF20BF" w:rsidRPr="005D2F29" w:rsidRDefault="00DF20BF" w:rsidP="00DF20BF">
      <w:pPr>
        <w:autoSpaceDE w:val="0"/>
        <w:autoSpaceDN w:val="0"/>
        <w:adjustRightInd w:val="0"/>
        <w:ind w:firstLine="720"/>
        <w:jc w:val="both"/>
        <w:rPr>
          <w:szCs w:val="22"/>
        </w:rPr>
      </w:pPr>
      <w:r w:rsidRPr="005D2F29">
        <w:rPr>
          <w:b/>
          <w:szCs w:val="22"/>
        </w:rPr>
        <w:t>§63.5698</w:t>
      </w:r>
      <w:r w:rsidRPr="005D2F29">
        <w:rPr>
          <w:szCs w:val="22"/>
        </w:rPr>
        <w:t xml:space="preserve"> What emission limit must I meet for open molding resin and gel coat operations?</w:t>
      </w:r>
    </w:p>
    <w:p w14:paraId="20C694A8" w14:textId="77777777" w:rsidR="00DF20BF" w:rsidRPr="005D2F29" w:rsidRDefault="00DF20BF" w:rsidP="00DF20BF">
      <w:pPr>
        <w:autoSpaceDE w:val="0"/>
        <w:autoSpaceDN w:val="0"/>
        <w:adjustRightInd w:val="0"/>
        <w:ind w:firstLine="720"/>
        <w:jc w:val="both"/>
        <w:rPr>
          <w:szCs w:val="22"/>
        </w:rPr>
      </w:pPr>
      <w:r w:rsidRPr="005D2F29">
        <w:rPr>
          <w:b/>
          <w:szCs w:val="22"/>
        </w:rPr>
        <w:t>§63.5701</w:t>
      </w:r>
      <w:r w:rsidRPr="005D2F29">
        <w:rPr>
          <w:szCs w:val="22"/>
        </w:rPr>
        <w:t xml:space="preserve"> What are my options for complying with the open molding emission limit?</w:t>
      </w:r>
    </w:p>
    <w:p w14:paraId="7D41AD0C" w14:textId="77777777" w:rsidR="00DF20BF" w:rsidRPr="005D2F29" w:rsidRDefault="00DF20BF" w:rsidP="00DF20BF">
      <w:pPr>
        <w:autoSpaceDE w:val="0"/>
        <w:autoSpaceDN w:val="0"/>
        <w:adjustRightInd w:val="0"/>
        <w:ind w:left="720"/>
        <w:jc w:val="both"/>
        <w:rPr>
          <w:szCs w:val="22"/>
        </w:rPr>
      </w:pPr>
      <w:r w:rsidRPr="005D2F29">
        <w:rPr>
          <w:b/>
          <w:szCs w:val="22"/>
        </w:rPr>
        <w:t>§63.5704</w:t>
      </w:r>
      <w:r w:rsidRPr="005D2F29">
        <w:rPr>
          <w:szCs w:val="22"/>
        </w:rPr>
        <w:t xml:space="preserve"> What are the general requirements for complying with the open molding emission limit?</w:t>
      </w:r>
    </w:p>
    <w:p w14:paraId="5B989227" w14:textId="77777777" w:rsidR="00DF20BF" w:rsidRPr="005D2F29" w:rsidRDefault="00DF20BF" w:rsidP="00DF20BF">
      <w:pPr>
        <w:autoSpaceDE w:val="0"/>
        <w:autoSpaceDN w:val="0"/>
        <w:adjustRightInd w:val="0"/>
        <w:ind w:left="720"/>
        <w:jc w:val="both"/>
        <w:rPr>
          <w:szCs w:val="22"/>
        </w:rPr>
      </w:pPr>
      <w:r w:rsidRPr="005D2F29">
        <w:rPr>
          <w:b/>
          <w:szCs w:val="22"/>
        </w:rPr>
        <w:t>§63.5707</w:t>
      </w:r>
      <w:r w:rsidRPr="005D2F29">
        <w:rPr>
          <w:szCs w:val="22"/>
        </w:rPr>
        <w:t xml:space="preserve"> What is an implementation plan for open molding operations and when do I need to prepare one?</w:t>
      </w:r>
    </w:p>
    <w:p w14:paraId="072BD87C" w14:textId="77777777" w:rsidR="00DF20BF" w:rsidRPr="005D2F29" w:rsidRDefault="00DF20BF" w:rsidP="00DF20BF">
      <w:pPr>
        <w:autoSpaceDE w:val="0"/>
        <w:autoSpaceDN w:val="0"/>
        <w:adjustRightInd w:val="0"/>
        <w:ind w:firstLine="720"/>
        <w:jc w:val="both"/>
        <w:rPr>
          <w:i/>
          <w:szCs w:val="22"/>
        </w:rPr>
      </w:pPr>
      <w:r w:rsidRPr="005D2F29">
        <w:rPr>
          <w:b/>
          <w:szCs w:val="22"/>
        </w:rPr>
        <w:t xml:space="preserve">§63.5710 </w:t>
      </w:r>
      <w:r w:rsidRPr="005D2F29">
        <w:rPr>
          <w:szCs w:val="22"/>
        </w:rPr>
        <w:t>How do I demonstrate compliance using emissions averaging?</w:t>
      </w:r>
    </w:p>
    <w:p w14:paraId="381CB941" w14:textId="77777777" w:rsidR="00DF20BF" w:rsidRPr="005D2F29" w:rsidRDefault="00DF20BF" w:rsidP="00DF20BF">
      <w:pPr>
        <w:autoSpaceDE w:val="0"/>
        <w:autoSpaceDN w:val="0"/>
        <w:adjustRightInd w:val="0"/>
        <w:ind w:firstLine="720"/>
        <w:jc w:val="both"/>
        <w:rPr>
          <w:i/>
          <w:szCs w:val="22"/>
        </w:rPr>
      </w:pPr>
      <w:r w:rsidRPr="005D2F29">
        <w:rPr>
          <w:b/>
          <w:szCs w:val="22"/>
        </w:rPr>
        <w:t>§63.5713</w:t>
      </w:r>
      <w:r w:rsidRPr="005D2F29">
        <w:rPr>
          <w:szCs w:val="22"/>
        </w:rPr>
        <w:t xml:space="preserve"> How do I demonstrate compliance using compliant materials?</w:t>
      </w:r>
    </w:p>
    <w:p w14:paraId="40FBD2E5" w14:textId="77777777" w:rsidR="00DF20BF" w:rsidRPr="005D2F29" w:rsidRDefault="00DF20BF" w:rsidP="00DF20BF">
      <w:pPr>
        <w:autoSpaceDE w:val="0"/>
        <w:autoSpaceDN w:val="0"/>
        <w:adjustRightInd w:val="0"/>
        <w:ind w:firstLine="720"/>
        <w:jc w:val="both"/>
        <w:rPr>
          <w:szCs w:val="22"/>
        </w:rPr>
      </w:pPr>
      <w:r w:rsidRPr="005D2F29">
        <w:rPr>
          <w:b/>
          <w:szCs w:val="22"/>
        </w:rPr>
        <w:t>§63.5714</w:t>
      </w:r>
      <w:r w:rsidRPr="005D2F29">
        <w:rPr>
          <w:szCs w:val="22"/>
        </w:rPr>
        <w:t xml:space="preserve"> How do I demonstrate compliance if I use filled resins?</w:t>
      </w:r>
    </w:p>
    <w:p w14:paraId="17D684B1" w14:textId="77777777" w:rsidR="00DF20BF" w:rsidRPr="005D2F29" w:rsidRDefault="00DF20BF" w:rsidP="00DF20BF">
      <w:pPr>
        <w:pStyle w:val="Heading1"/>
        <w:tabs>
          <w:tab w:val="left" w:pos="360"/>
        </w:tabs>
        <w:spacing w:after="120"/>
        <w:ind w:left="360"/>
        <w:jc w:val="both"/>
        <w:rPr>
          <w:rFonts w:ascii="Times New Roman" w:hAnsi="Times New Roman" w:cs="Times New Roman"/>
          <w:color w:val="auto"/>
          <w:sz w:val="22"/>
          <w:szCs w:val="22"/>
        </w:rPr>
      </w:pPr>
      <w:r w:rsidRPr="005D2F29">
        <w:rPr>
          <w:rFonts w:ascii="Times New Roman" w:hAnsi="Times New Roman" w:cs="Times New Roman"/>
          <w:color w:val="auto"/>
          <w:sz w:val="22"/>
          <w:szCs w:val="22"/>
        </w:rPr>
        <w:t>Demonstrating Compliance for Open Molding Operations Controlled by Add-on Control Devices</w:t>
      </w:r>
    </w:p>
    <w:p w14:paraId="1BAD4A8D" w14:textId="77777777" w:rsidR="00DF20BF" w:rsidRPr="005D2F29" w:rsidRDefault="00DF20BF" w:rsidP="00DF20BF">
      <w:pPr>
        <w:autoSpaceDE w:val="0"/>
        <w:autoSpaceDN w:val="0"/>
        <w:adjustRightInd w:val="0"/>
        <w:ind w:firstLine="720"/>
        <w:jc w:val="both"/>
        <w:rPr>
          <w:szCs w:val="22"/>
        </w:rPr>
      </w:pPr>
      <w:r w:rsidRPr="005D2F29">
        <w:rPr>
          <w:b/>
          <w:szCs w:val="22"/>
        </w:rPr>
        <w:t>§63.5715</w:t>
      </w:r>
      <w:r w:rsidRPr="005D2F29">
        <w:rPr>
          <w:szCs w:val="22"/>
        </w:rPr>
        <w:t xml:space="preserve"> What operating limits must I meet?</w:t>
      </w:r>
    </w:p>
    <w:p w14:paraId="6211CB4D" w14:textId="77777777" w:rsidR="00DF20BF" w:rsidRPr="005D2F29" w:rsidRDefault="00DF20BF" w:rsidP="00DF20BF">
      <w:pPr>
        <w:autoSpaceDE w:val="0"/>
        <w:autoSpaceDN w:val="0"/>
        <w:adjustRightInd w:val="0"/>
        <w:ind w:firstLine="720"/>
        <w:jc w:val="both"/>
        <w:rPr>
          <w:i/>
          <w:szCs w:val="22"/>
        </w:rPr>
      </w:pPr>
      <w:r w:rsidRPr="005D2F29">
        <w:rPr>
          <w:szCs w:val="22"/>
        </w:rPr>
        <w:tab/>
      </w:r>
      <w:r w:rsidRPr="005D2F29">
        <w:rPr>
          <w:i/>
          <w:szCs w:val="22"/>
        </w:rPr>
        <w:t>Not applicable.</w:t>
      </w:r>
    </w:p>
    <w:p w14:paraId="5FB13F22" w14:textId="77777777" w:rsidR="00DF20BF" w:rsidRPr="005D2F29" w:rsidRDefault="00DF20BF" w:rsidP="00DF20BF">
      <w:pPr>
        <w:autoSpaceDE w:val="0"/>
        <w:autoSpaceDN w:val="0"/>
        <w:adjustRightInd w:val="0"/>
        <w:ind w:firstLine="720"/>
        <w:jc w:val="both"/>
        <w:rPr>
          <w:szCs w:val="22"/>
        </w:rPr>
      </w:pPr>
      <w:r w:rsidRPr="005D2F29">
        <w:rPr>
          <w:b/>
          <w:szCs w:val="22"/>
        </w:rPr>
        <w:t>§63.5716</w:t>
      </w:r>
      <w:r w:rsidRPr="005D2F29">
        <w:rPr>
          <w:szCs w:val="22"/>
        </w:rPr>
        <w:t xml:space="preserve"> When must I conduct a performance test?</w:t>
      </w:r>
    </w:p>
    <w:p w14:paraId="2DCFE65A" w14:textId="77777777" w:rsidR="00DF20BF" w:rsidRPr="005D2F29" w:rsidRDefault="00DF20BF" w:rsidP="00DF20BF">
      <w:pPr>
        <w:autoSpaceDE w:val="0"/>
        <w:autoSpaceDN w:val="0"/>
        <w:adjustRightInd w:val="0"/>
        <w:ind w:firstLine="720"/>
        <w:jc w:val="both"/>
        <w:rPr>
          <w:i/>
          <w:szCs w:val="22"/>
        </w:rPr>
      </w:pPr>
      <w:r w:rsidRPr="005D2F29">
        <w:rPr>
          <w:b/>
          <w:szCs w:val="22"/>
        </w:rPr>
        <w:tab/>
      </w:r>
      <w:r w:rsidRPr="005D2F29">
        <w:rPr>
          <w:i/>
          <w:szCs w:val="22"/>
        </w:rPr>
        <w:t>Not applicable.</w:t>
      </w:r>
    </w:p>
    <w:p w14:paraId="1BC4CCDC" w14:textId="77777777" w:rsidR="00DF20BF" w:rsidRPr="005D2F29" w:rsidRDefault="00DF20BF" w:rsidP="00DF20BF">
      <w:pPr>
        <w:autoSpaceDE w:val="0"/>
        <w:autoSpaceDN w:val="0"/>
        <w:adjustRightInd w:val="0"/>
        <w:ind w:firstLine="720"/>
        <w:jc w:val="both"/>
        <w:rPr>
          <w:szCs w:val="22"/>
        </w:rPr>
      </w:pPr>
      <w:r w:rsidRPr="005D2F29">
        <w:rPr>
          <w:b/>
          <w:szCs w:val="22"/>
        </w:rPr>
        <w:t>§63.5719</w:t>
      </w:r>
      <w:r w:rsidRPr="005D2F29">
        <w:rPr>
          <w:szCs w:val="22"/>
        </w:rPr>
        <w:t xml:space="preserve"> How do I conduct a performance test?</w:t>
      </w:r>
    </w:p>
    <w:p w14:paraId="67F3D64E" w14:textId="77777777" w:rsidR="00DF20BF" w:rsidRPr="005D2F29" w:rsidRDefault="00DF20BF" w:rsidP="00DF20BF">
      <w:pPr>
        <w:autoSpaceDE w:val="0"/>
        <w:autoSpaceDN w:val="0"/>
        <w:adjustRightInd w:val="0"/>
        <w:ind w:left="720" w:firstLine="720"/>
        <w:jc w:val="both"/>
        <w:rPr>
          <w:b/>
          <w:szCs w:val="22"/>
        </w:rPr>
      </w:pPr>
      <w:r w:rsidRPr="005D2F29">
        <w:rPr>
          <w:i/>
          <w:szCs w:val="22"/>
        </w:rPr>
        <w:t>Not applicable.</w:t>
      </w:r>
    </w:p>
    <w:p w14:paraId="10716BFE" w14:textId="77777777" w:rsidR="00DF20BF" w:rsidRPr="005D2F29" w:rsidRDefault="00DF20BF" w:rsidP="00DF20BF">
      <w:pPr>
        <w:autoSpaceDE w:val="0"/>
        <w:autoSpaceDN w:val="0"/>
        <w:adjustRightInd w:val="0"/>
        <w:ind w:firstLine="720"/>
        <w:jc w:val="both"/>
        <w:rPr>
          <w:szCs w:val="22"/>
        </w:rPr>
      </w:pPr>
      <w:r w:rsidRPr="005D2F29">
        <w:rPr>
          <w:b/>
          <w:szCs w:val="22"/>
        </w:rPr>
        <w:t>§63.5722</w:t>
      </w:r>
      <w:r w:rsidRPr="005D2F29">
        <w:rPr>
          <w:szCs w:val="22"/>
        </w:rPr>
        <w:t xml:space="preserve"> How do I use the performance test data to demonstrate initial compliance?</w:t>
      </w:r>
    </w:p>
    <w:p w14:paraId="6A48BA33" w14:textId="77777777" w:rsidR="00DF20BF" w:rsidRPr="005D2F29" w:rsidRDefault="00DF20BF" w:rsidP="00DF20BF">
      <w:pPr>
        <w:autoSpaceDE w:val="0"/>
        <w:autoSpaceDN w:val="0"/>
        <w:adjustRightInd w:val="0"/>
        <w:ind w:firstLine="720"/>
        <w:jc w:val="both"/>
        <w:rPr>
          <w:b/>
          <w:szCs w:val="22"/>
        </w:rPr>
      </w:pPr>
      <w:r w:rsidRPr="005D2F29">
        <w:rPr>
          <w:b/>
          <w:szCs w:val="22"/>
        </w:rPr>
        <w:tab/>
      </w:r>
      <w:r w:rsidRPr="005D2F29">
        <w:rPr>
          <w:i/>
          <w:szCs w:val="22"/>
        </w:rPr>
        <w:t>Not applicable.</w:t>
      </w:r>
    </w:p>
    <w:p w14:paraId="031C28F2" w14:textId="77777777" w:rsidR="00DF20BF" w:rsidRPr="005D2F29" w:rsidRDefault="00DF20BF" w:rsidP="00DF20BF">
      <w:pPr>
        <w:autoSpaceDE w:val="0"/>
        <w:autoSpaceDN w:val="0"/>
        <w:adjustRightInd w:val="0"/>
        <w:ind w:firstLine="720"/>
        <w:jc w:val="both"/>
        <w:rPr>
          <w:szCs w:val="22"/>
        </w:rPr>
      </w:pPr>
      <w:r w:rsidRPr="005D2F29">
        <w:rPr>
          <w:b/>
          <w:szCs w:val="22"/>
        </w:rPr>
        <w:t>§63.5725</w:t>
      </w:r>
      <w:r w:rsidRPr="005D2F29">
        <w:rPr>
          <w:szCs w:val="22"/>
        </w:rPr>
        <w:t xml:space="preserve"> What are the requirements for monitoring and demonstrating continuous compliance?</w:t>
      </w:r>
    </w:p>
    <w:p w14:paraId="6A5B8D66" w14:textId="77777777" w:rsidR="00DF20BF" w:rsidRPr="005D2F29" w:rsidRDefault="00DF20BF" w:rsidP="00DF20BF">
      <w:pPr>
        <w:autoSpaceDE w:val="0"/>
        <w:autoSpaceDN w:val="0"/>
        <w:adjustRightInd w:val="0"/>
        <w:ind w:firstLine="720"/>
        <w:jc w:val="both"/>
        <w:rPr>
          <w:szCs w:val="22"/>
        </w:rPr>
      </w:pPr>
      <w:r w:rsidRPr="005D2F29">
        <w:rPr>
          <w:szCs w:val="22"/>
        </w:rPr>
        <w:tab/>
      </w:r>
      <w:r w:rsidRPr="005D2F29">
        <w:rPr>
          <w:i/>
          <w:szCs w:val="22"/>
        </w:rPr>
        <w:t>Not applicable.</w:t>
      </w:r>
      <w:r w:rsidRPr="005D2F29">
        <w:rPr>
          <w:szCs w:val="22"/>
        </w:rPr>
        <w:tab/>
      </w:r>
    </w:p>
    <w:p w14:paraId="554C78D1" w14:textId="77777777" w:rsidR="00DF20BF" w:rsidRPr="005D2F29" w:rsidRDefault="00DF20BF" w:rsidP="00DF20BF">
      <w:pPr>
        <w:pStyle w:val="Heading1"/>
        <w:tabs>
          <w:tab w:val="left" w:pos="360"/>
        </w:tabs>
        <w:spacing w:after="120"/>
        <w:jc w:val="both"/>
        <w:rPr>
          <w:rFonts w:ascii="Times New Roman" w:hAnsi="Times New Roman" w:cs="Times New Roman"/>
          <w:color w:val="auto"/>
          <w:sz w:val="22"/>
          <w:szCs w:val="22"/>
        </w:rPr>
      </w:pPr>
      <w:r w:rsidRPr="005D2F29">
        <w:rPr>
          <w:rFonts w:ascii="Times New Roman" w:hAnsi="Times New Roman" w:cs="Times New Roman"/>
          <w:b/>
          <w:color w:val="auto"/>
          <w:sz w:val="22"/>
          <w:szCs w:val="22"/>
        </w:rPr>
        <w:tab/>
      </w:r>
      <w:r w:rsidRPr="005D2F29">
        <w:rPr>
          <w:rFonts w:ascii="Times New Roman" w:hAnsi="Times New Roman" w:cs="Times New Roman"/>
          <w:color w:val="auto"/>
          <w:sz w:val="22"/>
          <w:szCs w:val="22"/>
        </w:rPr>
        <w:t>Standards for Closed Molding Resin Operations</w:t>
      </w:r>
    </w:p>
    <w:p w14:paraId="71C3D6F2" w14:textId="77777777" w:rsidR="00DF20BF" w:rsidRPr="005D2F29" w:rsidRDefault="00DF20BF" w:rsidP="00DF20BF">
      <w:pPr>
        <w:autoSpaceDE w:val="0"/>
        <w:autoSpaceDN w:val="0"/>
        <w:adjustRightInd w:val="0"/>
        <w:ind w:firstLine="720"/>
        <w:jc w:val="both"/>
        <w:rPr>
          <w:szCs w:val="22"/>
        </w:rPr>
      </w:pPr>
      <w:r w:rsidRPr="005D2F29">
        <w:rPr>
          <w:b/>
          <w:szCs w:val="22"/>
        </w:rPr>
        <w:t>§63.5728</w:t>
      </w:r>
      <w:r w:rsidRPr="005D2F29">
        <w:rPr>
          <w:szCs w:val="22"/>
        </w:rPr>
        <w:t xml:space="preserve"> What standards must I meet for closed molding resin operations?</w:t>
      </w:r>
    </w:p>
    <w:p w14:paraId="0119E6C6" w14:textId="77777777" w:rsidR="00DF20BF" w:rsidRPr="005D2F29" w:rsidRDefault="00DF20BF" w:rsidP="00DF20BF">
      <w:pPr>
        <w:pStyle w:val="Heading1"/>
        <w:tabs>
          <w:tab w:val="left" w:pos="360"/>
        </w:tabs>
        <w:spacing w:after="120"/>
        <w:jc w:val="both"/>
        <w:rPr>
          <w:rFonts w:ascii="Times New Roman" w:hAnsi="Times New Roman" w:cs="Times New Roman"/>
          <w:color w:val="auto"/>
          <w:sz w:val="22"/>
          <w:szCs w:val="22"/>
        </w:rPr>
      </w:pPr>
      <w:r w:rsidRPr="005D2F29">
        <w:rPr>
          <w:rFonts w:ascii="Times New Roman" w:hAnsi="Times New Roman" w:cs="Times New Roman"/>
          <w:b/>
          <w:color w:val="auto"/>
          <w:sz w:val="22"/>
          <w:szCs w:val="22"/>
        </w:rPr>
        <w:tab/>
      </w:r>
      <w:r w:rsidRPr="005D2F29">
        <w:rPr>
          <w:rFonts w:ascii="Times New Roman" w:hAnsi="Times New Roman" w:cs="Times New Roman"/>
          <w:color w:val="auto"/>
          <w:sz w:val="22"/>
          <w:szCs w:val="22"/>
        </w:rPr>
        <w:t>Standards for Resin and Gel Coat Mixing Operations</w:t>
      </w:r>
    </w:p>
    <w:p w14:paraId="59B6D9EC" w14:textId="77777777" w:rsidR="00DF20BF" w:rsidRPr="005D2F29" w:rsidRDefault="00DF20BF" w:rsidP="00DF20BF">
      <w:pPr>
        <w:autoSpaceDE w:val="0"/>
        <w:autoSpaceDN w:val="0"/>
        <w:adjustRightInd w:val="0"/>
        <w:ind w:firstLine="720"/>
        <w:jc w:val="both"/>
        <w:rPr>
          <w:szCs w:val="22"/>
        </w:rPr>
      </w:pPr>
      <w:r w:rsidRPr="005D2F29">
        <w:rPr>
          <w:b/>
          <w:szCs w:val="22"/>
        </w:rPr>
        <w:t>§63.5731</w:t>
      </w:r>
      <w:r w:rsidRPr="005D2F29">
        <w:rPr>
          <w:szCs w:val="22"/>
        </w:rPr>
        <w:t xml:space="preserve"> What standards must I meet for resin and gel coat mixing operations?</w:t>
      </w:r>
    </w:p>
    <w:p w14:paraId="56D32214" w14:textId="77777777" w:rsidR="00DF20BF" w:rsidRPr="005D2F29" w:rsidRDefault="00DF20BF" w:rsidP="00DF20BF">
      <w:pPr>
        <w:pStyle w:val="Heading1"/>
        <w:tabs>
          <w:tab w:val="left" w:pos="360"/>
        </w:tabs>
        <w:spacing w:after="120"/>
        <w:jc w:val="both"/>
        <w:rPr>
          <w:rFonts w:ascii="Times New Roman" w:hAnsi="Times New Roman" w:cs="Times New Roman"/>
          <w:color w:val="auto"/>
          <w:sz w:val="22"/>
          <w:szCs w:val="22"/>
        </w:rPr>
      </w:pPr>
      <w:r w:rsidRPr="005D2F29">
        <w:rPr>
          <w:rFonts w:ascii="Times New Roman" w:hAnsi="Times New Roman" w:cs="Times New Roman"/>
          <w:b/>
          <w:color w:val="auto"/>
          <w:sz w:val="22"/>
          <w:szCs w:val="22"/>
        </w:rPr>
        <w:tab/>
      </w:r>
      <w:r w:rsidRPr="005D2F29">
        <w:rPr>
          <w:rFonts w:ascii="Times New Roman" w:hAnsi="Times New Roman" w:cs="Times New Roman"/>
          <w:color w:val="auto"/>
          <w:sz w:val="22"/>
          <w:szCs w:val="22"/>
        </w:rPr>
        <w:t>Standards for Resin and Gel Coat Application Equipment Cleaning Operations</w:t>
      </w:r>
    </w:p>
    <w:p w14:paraId="7CCF3B6B" w14:textId="77777777" w:rsidR="00DF20BF" w:rsidRPr="005D2F29" w:rsidRDefault="00DF20BF" w:rsidP="00DF20BF">
      <w:pPr>
        <w:autoSpaceDE w:val="0"/>
        <w:autoSpaceDN w:val="0"/>
        <w:adjustRightInd w:val="0"/>
        <w:ind w:left="720"/>
        <w:jc w:val="both"/>
        <w:rPr>
          <w:szCs w:val="22"/>
        </w:rPr>
      </w:pPr>
      <w:r w:rsidRPr="005D2F29">
        <w:rPr>
          <w:b/>
          <w:szCs w:val="22"/>
        </w:rPr>
        <w:t>§63.5734</w:t>
      </w:r>
      <w:r w:rsidRPr="005D2F29">
        <w:rPr>
          <w:szCs w:val="22"/>
        </w:rPr>
        <w:t xml:space="preserve"> What standards must I meet for resin and gel coat application equipment cleaning operations?</w:t>
      </w:r>
    </w:p>
    <w:p w14:paraId="35277620" w14:textId="77777777" w:rsidR="00DF20BF" w:rsidRPr="005D2F29" w:rsidRDefault="00DF20BF" w:rsidP="00DF20BF">
      <w:pPr>
        <w:autoSpaceDE w:val="0"/>
        <w:autoSpaceDN w:val="0"/>
        <w:adjustRightInd w:val="0"/>
        <w:ind w:left="720"/>
        <w:jc w:val="both"/>
        <w:rPr>
          <w:szCs w:val="22"/>
        </w:rPr>
      </w:pPr>
      <w:r w:rsidRPr="005D2F29">
        <w:rPr>
          <w:b/>
          <w:szCs w:val="22"/>
        </w:rPr>
        <w:t>§63.5737</w:t>
      </w:r>
      <w:r w:rsidRPr="005D2F29">
        <w:rPr>
          <w:szCs w:val="22"/>
        </w:rPr>
        <w:t xml:space="preserve"> How do I demonstrate compliance with the resin and gel coat application equipment cleaning standards?</w:t>
      </w:r>
    </w:p>
    <w:p w14:paraId="45EB8603" w14:textId="77777777" w:rsidR="00DF20BF" w:rsidRPr="005D2F29" w:rsidRDefault="00DF20BF" w:rsidP="00DF20BF">
      <w:pPr>
        <w:pStyle w:val="Heading1"/>
        <w:tabs>
          <w:tab w:val="left" w:pos="360"/>
        </w:tabs>
        <w:spacing w:after="120"/>
        <w:jc w:val="both"/>
        <w:rPr>
          <w:rFonts w:ascii="Times New Roman" w:hAnsi="Times New Roman" w:cs="Times New Roman"/>
          <w:color w:val="auto"/>
          <w:sz w:val="22"/>
          <w:szCs w:val="22"/>
        </w:rPr>
      </w:pPr>
      <w:r w:rsidRPr="005D2F29">
        <w:rPr>
          <w:rFonts w:ascii="Times New Roman" w:hAnsi="Times New Roman" w:cs="Times New Roman"/>
          <w:b/>
          <w:color w:val="auto"/>
          <w:sz w:val="22"/>
          <w:szCs w:val="22"/>
        </w:rPr>
        <w:tab/>
      </w:r>
      <w:r w:rsidRPr="005D2F29">
        <w:rPr>
          <w:rFonts w:ascii="Times New Roman" w:hAnsi="Times New Roman" w:cs="Times New Roman"/>
          <w:color w:val="auto"/>
          <w:sz w:val="22"/>
          <w:szCs w:val="22"/>
        </w:rPr>
        <w:t>Standards for Carpet and Fabric Adhesive Operations</w:t>
      </w:r>
    </w:p>
    <w:p w14:paraId="7780F981" w14:textId="77777777" w:rsidR="00DF20BF" w:rsidRPr="005D2F29" w:rsidRDefault="00DF20BF" w:rsidP="00DF20BF">
      <w:pPr>
        <w:autoSpaceDE w:val="0"/>
        <w:autoSpaceDN w:val="0"/>
        <w:adjustRightInd w:val="0"/>
        <w:ind w:firstLine="720"/>
        <w:jc w:val="both"/>
        <w:rPr>
          <w:szCs w:val="22"/>
        </w:rPr>
      </w:pPr>
      <w:r w:rsidRPr="005D2F29">
        <w:rPr>
          <w:b/>
          <w:szCs w:val="22"/>
        </w:rPr>
        <w:t>§63.5740</w:t>
      </w:r>
      <w:r w:rsidRPr="005D2F29">
        <w:rPr>
          <w:szCs w:val="22"/>
        </w:rPr>
        <w:t xml:space="preserve"> What emission limit must I meet for carpet and fabric adhesive operations?</w:t>
      </w:r>
    </w:p>
    <w:p w14:paraId="29F0B097" w14:textId="77777777" w:rsidR="00DF20BF" w:rsidRPr="005D2F29" w:rsidRDefault="00DF20BF" w:rsidP="00DF20BF">
      <w:pPr>
        <w:pStyle w:val="Heading1"/>
        <w:tabs>
          <w:tab w:val="left" w:pos="360"/>
        </w:tabs>
        <w:spacing w:after="120"/>
        <w:jc w:val="both"/>
        <w:rPr>
          <w:rFonts w:ascii="Times New Roman" w:hAnsi="Times New Roman" w:cs="Times New Roman"/>
          <w:color w:val="auto"/>
          <w:sz w:val="22"/>
          <w:szCs w:val="22"/>
        </w:rPr>
      </w:pPr>
      <w:r w:rsidRPr="005D2F29">
        <w:rPr>
          <w:rFonts w:ascii="Times New Roman" w:hAnsi="Times New Roman" w:cs="Times New Roman"/>
          <w:b/>
          <w:color w:val="auto"/>
          <w:sz w:val="22"/>
          <w:szCs w:val="22"/>
        </w:rPr>
        <w:tab/>
      </w:r>
      <w:r w:rsidRPr="005D2F29">
        <w:rPr>
          <w:rFonts w:ascii="Times New Roman" w:hAnsi="Times New Roman" w:cs="Times New Roman"/>
          <w:color w:val="auto"/>
          <w:sz w:val="22"/>
          <w:szCs w:val="22"/>
        </w:rPr>
        <w:t>Standards for Aluminum Recreational Boat Surface Coating Operations</w:t>
      </w:r>
    </w:p>
    <w:p w14:paraId="11B36BE6" w14:textId="77777777" w:rsidR="00DF20BF" w:rsidRPr="005D2F29" w:rsidRDefault="00DF20BF" w:rsidP="00DF20BF">
      <w:pPr>
        <w:autoSpaceDE w:val="0"/>
        <w:autoSpaceDN w:val="0"/>
        <w:adjustRightInd w:val="0"/>
        <w:ind w:firstLine="720"/>
        <w:jc w:val="both"/>
        <w:rPr>
          <w:szCs w:val="22"/>
        </w:rPr>
      </w:pPr>
      <w:r w:rsidRPr="005D2F29">
        <w:rPr>
          <w:b/>
          <w:szCs w:val="22"/>
        </w:rPr>
        <w:t>§63.5743</w:t>
      </w:r>
      <w:r w:rsidRPr="005D2F29">
        <w:rPr>
          <w:szCs w:val="22"/>
        </w:rPr>
        <w:t xml:space="preserve"> What standards must I meet for aluminum recreational boat surface coating operations?</w:t>
      </w:r>
    </w:p>
    <w:p w14:paraId="2B3EFE45" w14:textId="77777777" w:rsidR="00DF20BF" w:rsidRPr="005D2F29" w:rsidRDefault="00DF20BF" w:rsidP="00DF20BF">
      <w:pPr>
        <w:autoSpaceDE w:val="0"/>
        <w:autoSpaceDN w:val="0"/>
        <w:adjustRightInd w:val="0"/>
        <w:ind w:firstLine="720"/>
        <w:jc w:val="both"/>
        <w:rPr>
          <w:szCs w:val="22"/>
        </w:rPr>
      </w:pPr>
      <w:r w:rsidRPr="005D2F29">
        <w:rPr>
          <w:szCs w:val="22"/>
        </w:rPr>
        <w:tab/>
      </w:r>
      <w:r w:rsidRPr="005D2F29">
        <w:rPr>
          <w:i/>
          <w:szCs w:val="22"/>
        </w:rPr>
        <w:t>Not applicable.</w:t>
      </w:r>
    </w:p>
    <w:p w14:paraId="2AAD5AE2" w14:textId="77777777" w:rsidR="00DF20BF" w:rsidRPr="005D2F29" w:rsidRDefault="00DF20BF" w:rsidP="00DF20BF">
      <w:pPr>
        <w:autoSpaceDE w:val="0"/>
        <w:autoSpaceDN w:val="0"/>
        <w:adjustRightInd w:val="0"/>
        <w:ind w:left="720"/>
        <w:jc w:val="both"/>
        <w:rPr>
          <w:szCs w:val="22"/>
        </w:rPr>
      </w:pPr>
      <w:r w:rsidRPr="005D2F29">
        <w:rPr>
          <w:b/>
          <w:szCs w:val="22"/>
        </w:rPr>
        <w:t>§63.5746</w:t>
      </w:r>
      <w:r w:rsidRPr="005D2F29">
        <w:rPr>
          <w:szCs w:val="22"/>
        </w:rPr>
        <w:t xml:space="preserve"> How do I demonstrate compliance with the emission limits for aluminum wipedown solvents and aluminum coatings?</w:t>
      </w:r>
    </w:p>
    <w:p w14:paraId="57846452" w14:textId="77777777" w:rsidR="00DF20BF" w:rsidRPr="005D2F29" w:rsidRDefault="00DF20BF" w:rsidP="00DF20BF">
      <w:pPr>
        <w:autoSpaceDE w:val="0"/>
        <w:autoSpaceDN w:val="0"/>
        <w:adjustRightInd w:val="0"/>
        <w:ind w:left="720"/>
        <w:jc w:val="both"/>
        <w:rPr>
          <w:szCs w:val="22"/>
        </w:rPr>
      </w:pPr>
      <w:r w:rsidRPr="005D2F29">
        <w:rPr>
          <w:b/>
          <w:szCs w:val="22"/>
        </w:rPr>
        <w:tab/>
      </w:r>
      <w:r w:rsidRPr="005D2F29">
        <w:rPr>
          <w:i/>
          <w:szCs w:val="22"/>
        </w:rPr>
        <w:t>Not applicable.</w:t>
      </w:r>
    </w:p>
    <w:p w14:paraId="0D097DED" w14:textId="77777777" w:rsidR="00DF20BF" w:rsidRPr="005D2F29" w:rsidRDefault="00DF20BF" w:rsidP="00DF20BF">
      <w:pPr>
        <w:autoSpaceDE w:val="0"/>
        <w:autoSpaceDN w:val="0"/>
        <w:adjustRightInd w:val="0"/>
        <w:ind w:firstLine="720"/>
        <w:jc w:val="both"/>
        <w:rPr>
          <w:szCs w:val="22"/>
        </w:rPr>
      </w:pPr>
      <w:r w:rsidRPr="005D2F29">
        <w:rPr>
          <w:b/>
          <w:szCs w:val="22"/>
        </w:rPr>
        <w:t>§63.5749</w:t>
      </w:r>
      <w:r w:rsidRPr="005D2F29">
        <w:rPr>
          <w:szCs w:val="22"/>
        </w:rPr>
        <w:t xml:space="preserve"> How do I calculate the organic HAP content of aluminum wipedown solvents?</w:t>
      </w:r>
    </w:p>
    <w:p w14:paraId="4030A24C" w14:textId="77777777" w:rsidR="00DF20BF" w:rsidRPr="005D2F29" w:rsidRDefault="00DF20BF" w:rsidP="00DF20BF">
      <w:pPr>
        <w:autoSpaceDE w:val="0"/>
        <w:autoSpaceDN w:val="0"/>
        <w:adjustRightInd w:val="0"/>
        <w:ind w:left="720"/>
        <w:jc w:val="both"/>
        <w:rPr>
          <w:b/>
          <w:szCs w:val="22"/>
        </w:rPr>
      </w:pPr>
      <w:r w:rsidRPr="005D2F29">
        <w:rPr>
          <w:b/>
          <w:szCs w:val="22"/>
        </w:rPr>
        <w:tab/>
      </w:r>
      <w:r w:rsidRPr="005D2F29">
        <w:rPr>
          <w:i/>
          <w:szCs w:val="22"/>
        </w:rPr>
        <w:t>Not applicable.</w:t>
      </w:r>
    </w:p>
    <w:p w14:paraId="24CF161A" w14:textId="77777777" w:rsidR="00DF20BF" w:rsidRPr="005D2F29" w:rsidRDefault="00DF20BF" w:rsidP="00DF20BF">
      <w:pPr>
        <w:autoSpaceDE w:val="0"/>
        <w:autoSpaceDN w:val="0"/>
        <w:adjustRightInd w:val="0"/>
        <w:ind w:left="720"/>
        <w:jc w:val="both"/>
        <w:rPr>
          <w:szCs w:val="22"/>
        </w:rPr>
      </w:pPr>
      <w:r w:rsidRPr="005D2F29">
        <w:rPr>
          <w:b/>
          <w:szCs w:val="22"/>
        </w:rPr>
        <w:t>§63.5752</w:t>
      </w:r>
      <w:r w:rsidRPr="005D2F29">
        <w:rPr>
          <w:szCs w:val="22"/>
        </w:rPr>
        <w:t xml:space="preserve"> How do I calculate the organic HAP content of aluminum recreational boat surface coatings?</w:t>
      </w:r>
    </w:p>
    <w:p w14:paraId="378FAAC7" w14:textId="77777777" w:rsidR="00DF20BF" w:rsidRPr="005D2F29" w:rsidRDefault="00DF20BF" w:rsidP="00DF20BF">
      <w:pPr>
        <w:autoSpaceDE w:val="0"/>
        <w:autoSpaceDN w:val="0"/>
        <w:adjustRightInd w:val="0"/>
        <w:ind w:left="720"/>
        <w:jc w:val="both"/>
        <w:rPr>
          <w:szCs w:val="22"/>
        </w:rPr>
      </w:pPr>
      <w:r w:rsidRPr="005D2F29">
        <w:rPr>
          <w:b/>
          <w:szCs w:val="22"/>
        </w:rPr>
        <w:tab/>
      </w:r>
      <w:r w:rsidRPr="005D2F29">
        <w:rPr>
          <w:i/>
          <w:szCs w:val="22"/>
        </w:rPr>
        <w:t>Not applicable.</w:t>
      </w:r>
    </w:p>
    <w:p w14:paraId="1D976B23" w14:textId="77777777" w:rsidR="00DF20BF" w:rsidRPr="005D2F29" w:rsidRDefault="00DF20BF" w:rsidP="00DF20BF">
      <w:pPr>
        <w:autoSpaceDE w:val="0"/>
        <w:autoSpaceDN w:val="0"/>
        <w:adjustRightInd w:val="0"/>
        <w:ind w:left="720"/>
        <w:jc w:val="both"/>
        <w:rPr>
          <w:szCs w:val="22"/>
        </w:rPr>
      </w:pPr>
      <w:r w:rsidRPr="005D2F29">
        <w:rPr>
          <w:b/>
          <w:szCs w:val="22"/>
        </w:rPr>
        <w:t>§63.5753</w:t>
      </w:r>
      <w:r w:rsidRPr="005D2F29">
        <w:rPr>
          <w:szCs w:val="22"/>
        </w:rPr>
        <w:t xml:space="preserve"> How do I calculate the combined organic HAP content of aluminum wipedown solvents and aluminum recreational boat surface coatings?</w:t>
      </w:r>
    </w:p>
    <w:p w14:paraId="54F5E532" w14:textId="77777777" w:rsidR="00DF20BF" w:rsidRPr="005D2F29" w:rsidRDefault="00DF20BF" w:rsidP="00DF20BF">
      <w:pPr>
        <w:autoSpaceDE w:val="0"/>
        <w:autoSpaceDN w:val="0"/>
        <w:adjustRightInd w:val="0"/>
        <w:ind w:left="720"/>
        <w:jc w:val="both"/>
        <w:rPr>
          <w:b/>
          <w:szCs w:val="22"/>
        </w:rPr>
      </w:pPr>
      <w:r w:rsidRPr="005D2F29">
        <w:rPr>
          <w:b/>
          <w:szCs w:val="22"/>
        </w:rPr>
        <w:tab/>
      </w:r>
      <w:r w:rsidRPr="005D2F29">
        <w:rPr>
          <w:i/>
          <w:szCs w:val="22"/>
        </w:rPr>
        <w:t>Not applicable.</w:t>
      </w:r>
    </w:p>
    <w:p w14:paraId="786693F1" w14:textId="77777777" w:rsidR="00DF20BF" w:rsidRPr="005D2F29" w:rsidRDefault="00DF20BF" w:rsidP="00DF20BF">
      <w:pPr>
        <w:autoSpaceDE w:val="0"/>
        <w:autoSpaceDN w:val="0"/>
        <w:adjustRightInd w:val="0"/>
        <w:ind w:left="720"/>
        <w:jc w:val="both"/>
        <w:rPr>
          <w:szCs w:val="22"/>
        </w:rPr>
      </w:pPr>
      <w:r w:rsidRPr="005D2F29">
        <w:rPr>
          <w:b/>
          <w:szCs w:val="22"/>
        </w:rPr>
        <w:t>§63.5755</w:t>
      </w:r>
      <w:r w:rsidRPr="005D2F29">
        <w:rPr>
          <w:szCs w:val="22"/>
        </w:rPr>
        <w:t xml:space="preserve"> How do I demonstrate compliance with the aluminum recreational boat surface coating spray gun cleaning work practice standards?</w:t>
      </w:r>
    </w:p>
    <w:p w14:paraId="12466A28" w14:textId="77777777" w:rsidR="00DF20BF" w:rsidRPr="005D2F29" w:rsidRDefault="00DF20BF" w:rsidP="00DF20BF">
      <w:pPr>
        <w:autoSpaceDE w:val="0"/>
        <w:autoSpaceDN w:val="0"/>
        <w:adjustRightInd w:val="0"/>
        <w:ind w:left="720"/>
        <w:jc w:val="both"/>
        <w:rPr>
          <w:szCs w:val="22"/>
        </w:rPr>
      </w:pPr>
      <w:r w:rsidRPr="005D2F29">
        <w:rPr>
          <w:b/>
          <w:szCs w:val="22"/>
        </w:rPr>
        <w:tab/>
      </w:r>
      <w:r w:rsidRPr="005D2F29">
        <w:rPr>
          <w:i/>
          <w:szCs w:val="22"/>
        </w:rPr>
        <w:t>Not applicable.</w:t>
      </w:r>
    </w:p>
    <w:p w14:paraId="32633FB2" w14:textId="77777777" w:rsidR="00DF20BF" w:rsidRPr="005D2F29" w:rsidRDefault="00DF20BF" w:rsidP="00DF20BF">
      <w:pPr>
        <w:pStyle w:val="Heading1"/>
        <w:tabs>
          <w:tab w:val="left" w:pos="360"/>
        </w:tabs>
        <w:spacing w:after="120"/>
        <w:jc w:val="both"/>
        <w:rPr>
          <w:rFonts w:ascii="Times New Roman" w:hAnsi="Times New Roman" w:cs="Times New Roman"/>
          <w:color w:val="auto"/>
          <w:sz w:val="22"/>
          <w:szCs w:val="22"/>
        </w:rPr>
      </w:pPr>
      <w:r w:rsidRPr="005D2F29">
        <w:rPr>
          <w:rFonts w:ascii="Times New Roman" w:hAnsi="Times New Roman" w:cs="Times New Roman"/>
          <w:b/>
          <w:color w:val="auto"/>
          <w:sz w:val="22"/>
          <w:szCs w:val="22"/>
        </w:rPr>
        <w:tab/>
      </w:r>
      <w:r w:rsidRPr="005D2F29">
        <w:rPr>
          <w:rFonts w:ascii="Times New Roman" w:hAnsi="Times New Roman" w:cs="Times New Roman"/>
          <w:color w:val="auto"/>
          <w:sz w:val="22"/>
          <w:szCs w:val="22"/>
        </w:rPr>
        <w:t>Methods for Determining Hazardous Air Pollutant Content</w:t>
      </w:r>
    </w:p>
    <w:p w14:paraId="248F6E3A" w14:textId="77777777" w:rsidR="00DF20BF" w:rsidRPr="005D2F29" w:rsidRDefault="00DF20BF" w:rsidP="00DF20BF">
      <w:pPr>
        <w:autoSpaceDE w:val="0"/>
        <w:autoSpaceDN w:val="0"/>
        <w:adjustRightInd w:val="0"/>
        <w:ind w:firstLine="720"/>
        <w:jc w:val="both"/>
        <w:rPr>
          <w:szCs w:val="22"/>
        </w:rPr>
      </w:pPr>
      <w:r w:rsidRPr="005D2F29">
        <w:rPr>
          <w:b/>
          <w:szCs w:val="22"/>
        </w:rPr>
        <w:t>§63.5758</w:t>
      </w:r>
      <w:r w:rsidRPr="005D2F29">
        <w:rPr>
          <w:szCs w:val="22"/>
        </w:rPr>
        <w:t xml:space="preserve"> How do I determine the organic HAP content of materials?</w:t>
      </w:r>
    </w:p>
    <w:p w14:paraId="2D846364" w14:textId="77777777" w:rsidR="00DF20BF" w:rsidRPr="005D2F29" w:rsidRDefault="00DF20BF" w:rsidP="00DF20BF">
      <w:pPr>
        <w:pStyle w:val="Heading1"/>
        <w:tabs>
          <w:tab w:val="left" w:pos="360"/>
        </w:tabs>
        <w:spacing w:after="120"/>
        <w:jc w:val="both"/>
        <w:rPr>
          <w:color w:val="auto"/>
          <w:szCs w:val="22"/>
        </w:rPr>
      </w:pPr>
      <w:r w:rsidRPr="005D2F29">
        <w:rPr>
          <w:rFonts w:ascii="Times New Roman" w:hAnsi="Times New Roman" w:cs="Times New Roman"/>
          <w:b/>
          <w:color w:val="auto"/>
          <w:sz w:val="22"/>
          <w:szCs w:val="22"/>
        </w:rPr>
        <w:tab/>
      </w:r>
      <w:r w:rsidRPr="005D2F29">
        <w:rPr>
          <w:rFonts w:ascii="Times New Roman" w:hAnsi="Times New Roman" w:cs="Times New Roman"/>
          <w:color w:val="auto"/>
          <w:sz w:val="22"/>
          <w:szCs w:val="22"/>
        </w:rPr>
        <w:t>Notifications, Reports, and Records</w:t>
      </w:r>
    </w:p>
    <w:p w14:paraId="4AE5AF45" w14:textId="77777777" w:rsidR="00DF20BF" w:rsidRPr="005D2F29" w:rsidRDefault="00DF20BF" w:rsidP="00DF20BF">
      <w:pPr>
        <w:autoSpaceDE w:val="0"/>
        <w:autoSpaceDN w:val="0"/>
        <w:adjustRightInd w:val="0"/>
        <w:ind w:firstLine="720"/>
        <w:jc w:val="both"/>
        <w:rPr>
          <w:szCs w:val="22"/>
        </w:rPr>
      </w:pPr>
      <w:r w:rsidRPr="005D2F29">
        <w:rPr>
          <w:b/>
          <w:szCs w:val="22"/>
        </w:rPr>
        <w:t>§63.5761</w:t>
      </w:r>
      <w:r w:rsidRPr="005D2F29">
        <w:rPr>
          <w:szCs w:val="22"/>
        </w:rPr>
        <w:t xml:space="preserve"> What notifications must I submit and when?</w:t>
      </w:r>
    </w:p>
    <w:p w14:paraId="6881CFE4" w14:textId="77777777" w:rsidR="00DF20BF" w:rsidRPr="005D2F29" w:rsidRDefault="00DF20BF" w:rsidP="00DF20BF">
      <w:pPr>
        <w:autoSpaceDE w:val="0"/>
        <w:autoSpaceDN w:val="0"/>
        <w:adjustRightInd w:val="0"/>
        <w:ind w:firstLine="720"/>
        <w:jc w:val="both"/>
        <w:rPr>
          <w:szCs w:val="22"/>
        </w:rPr>
      </w:pPr>
      <w:r w:rsidRPr="005D2F29">
        <w:rPr>
          <w:b/>
          <w:szCs w:val="22"/>
        </w:rPr>
        <w:t>§63.5764</w:t>
      </w:r>
      <w:r w:rsidRPr="005D2F29">
        <w:rPr>
          <w:szCs w:val="22"/>
        </w:rPr>
        <w:t xml:space="preserve"> What reports must I submit and when?</w:t>
      </w:r>
    </w:p>
    <w:p w14:paraId="57115843" w14:textId="77777777" w:rsidR="00DF20BF" w:rsidRPr="005D2F29" w:rsidRDefault="00DF20BF" w:rsidP="00DF20BF">
      <w:pPr>
        <w:autoSpaceDE w:val="0"/>
        <w:autoSpaceDN w:val="0"/>
        <w:adjustRightInd w:val="0"/>
        <w:ind w:firstLine="720"/>
        <w:jc w:val="both"/>
        <w:rPr>
          <w:szCs w:val="22"/>
        </w:rPr>
      </w:pPr>
      <w:r w:rsidRPr="005D2F29">
        <w:rPr>
          <w:b/>
          <w:szCs w:val="22"/>
        </w:rPr>
        <w:t>§63.5767</w:t>
      </w:r>
      <w:r w:rsidRPr="005D2F29">
        <w:rPr>
          <w:szCs w:val="22"/>
        </w:rPr>
        <w:t xml:space="preserve"> What records must I keep?</w:t>
      </w:r>
    </w:p>
    <w:p w14:paraId="4F73D489" w14:textId="77777777" w:rsidR="00DF20BF" w:rsidRPr="005D2F29" w:rsidRDefault="00DF20BF" w:rsidP="00DF20BF">
      <w:pPr>
        <w:autoSpaceDE w:val="0"/>
        <w:autoSpaceDN w:val="0"/>
        <w:adjustRightInd w:val="0"/>
        <w:ind w:firstLine="720"/>
        <w:jc w:val="both"/>
        <w:rPr>
          <w:szCs w:val="22"/>
        </w:rPr>
      </w:pPr>
      <w:r w:rsidRPr="005D2F29">
        <w:rPr>
          <w:b/>
          <w:szCs w:val="22"/>
        </w:rPr>
        <w:t>§63.5770</w:t>
      </w:r>
      <w:r w:rsidRPr="005D2F29">
        <w:rPr>
          <w:szCs w:val="22"/>
        </w:rPr>
        <w:t xml:space="preserve"> In what form and for how long must I keep my records?</w:t>
      </w:r>
    </w:p>
    <w:p w14:paraId="29AD6F93" w14:textId="77777777" w:rsidR="00DF20BF" w:rsidRPr="005D2F29" w:rsidRDefault="00DF20BF" w:rsidP="00DF20BF">
      <w:pPr>
        <w:pStyle w:val="Heading1"/>
        <w:tabs>
          <w:tab w:val="left" w:pos="360"/>
        </w:tabs>
        <w:spacing w:after="120"/>
        <w:jc w:val="both"/>
        <w:rPr>
          <w:rFonts w:ascii="Times New Roman" w:hAnsi="Times New Roman" w:cs="Times New Roman"/>
          <w:color w:val="auto"/>
          <w:sz w:val="22"/>
          <w:szCs w:val="22"/>
        </w:rPr>
      </w:pPr>
      <w:r w:rsidRPr="005D2F29">
        <w:rPr>
          <w:rFonts w:ascii="Times New Roman" w:hAnsi="Times New Roman" w:cs="Times New Roman"/>
          <w:b/>
          <w:color w:val="auto"/>
          <w:sz w:val="22"/>
          <w:szCs w:val="22"/>
        </w:rPr>
        <w:tab/>
      </w:r>
      <w:r w:rsidRPr="005D2F29">
        <w:rPr>
          <w:rFonts w:ascii="Times New Roman" w:hAnsi="Times New Roman" w:cs="Times New Roman"/>
          <w:color w:val="auto"/>
          <w:sz w:val="22"/>
          <w:szCs w:val="22"/>
        </w:rPr>
        <w:t>Other Information You Need To Know</w:t>
      </w:r>
    </w:p>
    <w:p w14:paraId="7D9E3224" w14:textId="77777777" w:rsidR="00DF20BF" w:rsidRPr="005D2F29" w:rsidRDefault="00DF20BF" w:rsidP="00DF20BF">
      <w:pPr>
        <w:autoSpaceDE w:val="0"/>
        <w:autoSpaceDN w:val="0"/>
        <w:adjustRightInd w:val="0"/>
        <w:ind w:firstLine="720"/>
        <w:jc w:val="both"/>
        <w:rPr>
          <w:szCs w:val="22"/>
        </w:rPr>
      </w:pPr>
      <w:r w:rsidRPr="005D2F29">
        <w:rPr>
          <w:b/>
          <w:szCs w:val="22"/>
        </w:rPr>
        <w:t>§63.5773</w:t>
      </w:r>
      <w:r w:rsidRPr="005D2F29">
        <w:rPr>
          <w:szCs w:val="22"/>
        </w:rPr>
        <w:t xml:space="preserve"> What parts of the General Provisions apply to me?</w:t>
      </w:r>
    </w:p>
    <w:p w14:paraId="38F683D1" w14:textId="77777777" w:rsidR="00DF20BF" w:rsidRPr="005D2F29" w:rsidRDefault="00DF20BF" w:rsidP="00DF20BF">
      <w:pPr>
        <w:autoSpaceDE w:val="0"/>
        <w:autoSpaceDN w:val="0"/>
        <w:adjustRightInd w:val="0"/>
        <w:ind w:firstLine="720"/>
        <w:jc w:val="both"/>
        <w:rPr>
          <w:szCs w:val="22"/>
        </w:rPr>
      </w:pPr>
      <w:r w:rsidRPr="005D2F29">
        <w:rPr>
          <w:b/>
          <w:szCs w:val="22"/>
        </w:rPr>
        <w:t>§63.5776</w:t>
      </w:r>
      <w:r w:rsidRPr="005D2F29">
        <w:rPr>
          <w:szCs w:val="22"/>
        </w:rPr>
        <w:t xml:space="preserve"> Who implements and enforces this subpart?</w:t>
      </w:r>
    </w:p>
    <w:p w14:paraId="642BC2C3" w14:textId="77777777" w:rsidR="00DF20BF" w:rsidRPr="005D2F29" w:rsidRDefault="00DF20BF" w:rsidP="00DF20BF">
      <w:pPr>
        <w:pStyle w:val="Heading1"/>
        <w:tabs>
          <w:tab w:val="left" w:pos="360"/>
        </w:tabs>
        <w:spacing w:after="120"/>
        <w:jc w:val="both"/>
        <w:rPr>
          <w:rFonts w:ascii="Times New Roman" w:hAnsi="Times New Roman" w:cs="Times New Roman"/>
          <w:color w:val="auto"/>
          <w:sz w:val="22"/>
          <w:szCs w:val="22"/>
        </w:rPr>
      </w:pPr>
      <w:r w:rsidRPr="005D2F29">
        <w:rPr>
          <w:rFonts w:ascii="Times New Roman" w:hAnsi="Times New Roman" w:cs="Times New Roman"/>
          <w:b/>
          <w:color w:val="auto"/>
          <w:sz w:val="22"/>
          <w:szCs w:val="22"/>
        </w:rPr>
        <w:tab/>
      </w:r>
      <w:r w:rsidRPr="005D2F29">
        <w:rPr>
          <w:rFonts w:ascii="Times New Roman" w:hAnsi="Times New Roman" w:cs="Times New Roman"/>
          <w:color w:val="auto"/>
          <w:sz w:val="22"/>
          <w:szCs w:val="22"/>
        </w:rPr>
        <w:t>Definitions</w:t>
      </w:r>
    </w:p>
    <w:p w14:paraId="7DDBAADF" w14:textId="77777777" w:rsidR="00DF20BF" w:rsidRPr="005D2F29" w:rsidRDefault="00DF20BF" w:rsidP="00DF20BF">
      <w:pPr>
        <w:autoSpaceDE w:val="0"/>
        <w:autoSpaceDN w:val="0"/>
        <w:adjustRightInd w:val="0"/>
        <w:ind w:firstLine="720"/>
        <w:jc w:val="both"/>
        <w:rPr>
          <w:szCs w:val="22"/>
        </w:rPr>
      </w:pPr>
      <w:r w:rsidRPr="005D2F29">
        <w:rPr>
          <w:b/>
          <w:szCs w:val="22"/>
        </w:rPr>
        <w:t>§63.5779</w:t>
      </w:r>
      <w:r w:rsidRPr="005D2F29">
        <w:rPr>
          <w:szCs w:val="22"/>
        </w:rPr>
        <w:t xml:space="preserve"> What definitions apply to this subpart?</w:t>
      </w:r>
    </w:p>
    <w:p w14:paraId="6F372CC3" w14:textId="77777777" w:rsidR="00DF20BF" w:rsidRPr="005D2F29" w:rsidRDefault="00DF20BF" w:rsidP="00DF20BF">
      <w:pPr>
        <w:autoSpaceDE w:val="0"/>
        <w:autoSpaceDN w:val="0"/>
        <w:adjustRightInd w:val="0"/>
        <w:spacing w:before="240" w:after="120"/>
        <w:ind w:firstLine="360"/>
        <w:jc w:val="both"/>
        <w:rPr>
          <w:szCs w:val="22"/>
        </w:rPr>
      </w:pPr>
      <w:r w:rsidRPr="005D2F29">
        <w:rPr>
          <w:b/>
          <w:szCs w:val="22"/>
        </w:rPr>
        <w:t>Table 1 to Subpart VVVV</w:t>
      </w:r>
      <w:r w:rsidRPr="005D2F29">
        <w:rPr>
          <w:szCs w:val="22"/>
        </w:rPr>
        <w:t xml:space="preserve"> - Compliance Dates for New and Existing Boat Manufacturing Facilities</w:t>
      </w:r>
    </w:p>
    <w:p w14:paraId="32BD2981" w14:textId="77777777" w:rsidR="00DF20BF" w:rsidRPr="005D2F29" w:rsidRDefault="00DF20BF" w:rsidP="00DF20BF">
      <w:pPr>
        <w:autoSpaceDE w:val="0"/>
        <w:autoSpaceDN w:val="0"/>
        <w:adjustRightInd w:val="0"/>
        <w:spacing w:after="120"/>
        <w:ind w:left="360"/>
        <w:jc w:val="both"/>
        <w:rPr>
          <w:szCs w:val="22"/>
        </w:rPr>
      </w:pPr>
      <w:r w:rsidRPr="005D2F29">
        <w:rPr>
          <w:b/>
          <w:szCs w:val="22"/>
        </w:rPr>
        <w:t>Table 2 to Subpart VVVV</w:t>
      </w:r>
      <w:r w:rsidRPr="005D2F29">
        <w:rPr>
          <w:szCs w:val="22"/>
        </w:rPr>
        <w:t xml:space="preserve"> - Alternative HAP Content Requirements for Open Molding Resin and Gel Coat Operations</w:t>
      </w:r>
    </w:p>
    <w:p w14:paraId="1DEE0CA9" w14:textId="77777777" w:rsidR="00DF20BF" w:rsidRPr="005D2F29" w:rsidRDefault="00DF20BF" w:rsidP="00DF20BF">
      <w:pPr>
        <w:shd w:val="clear" w:color="auto" w:fill="FFFFFF"/>
        <w:autoSpaceDE w:val="0"/>
        <w:autoSpaceDN w:val="0"/>
        <w:adjustRightInd w:val="0"/>
        <w:spacing w:after="120"/>
        <w:ind w:firstLine="360"/>
        <w:jc w:val="both"/>
        <w:rPr>
          <w:szCs w:val="22"/>
        </w:rPr>
      </w:pPr>
      <w:r w:rsidRPr="005D2F29">
        <w:rPr>
          <w:b/>
          <w:szCs w:val="22"/>
        </w:rPr>
        <w:t>Table 3 to Subpart VVVV</w:t>
      </w:r>
      <w:r w:rsidRPr="005D2F29">
        <w:rPr>
          <w:szCs w:val="22"/>
        </w:rPr>
        <w:t xml:space="preserve"> - MACT Model Point Value Formulas for Open Molding Operations</w:t>
      </w:r>
    </w:p>
    <w:p w14:paraId="50687E38" w14:textId="77777777" w:rsidR="00DF20BF" w:rsidRPr="005D2F29" w:rsidRDefault="00DF20BF" w:rsidP="00DF20BF">
      <w:pPr>
        <w:pStyle w:val="BodyText3"/>
        <w:shd w:val="clear" w:color="auto" w:fill="FFFFFF"/>
        <w:tabs>
          <w:tab w:val="left" w:pos="360"/>
        </w:tabs>
        <w:spacing w:after="0"/>
        <w:ind w:left="360"/>
        <w:jc w:val="both"/>
        <w:rPr>
          <w:sz w:val="22"/>
          <w:szCs w:val="22"/>
        </w:rPr>
      </w:pPr>
      <w:r w:rsidRPr="005D2F29">
        <w:rPr>
          <w:b/>
          <w:sz w:val="22"/>
          <w:szCs w:val="22"/>
        </w:rPr>
        <w:t>Table 4 to Subpart VVVV</w:t>
      </w:r>
      <w:r w:rsidRPr="005D2F29">
        <w:rPr>
          <w:sz w:val="22"/>
          <w:szCs w:val="22"/>
        </w:rPr>
        <w:t xml:space="preserve"> - Operating Limits If Using an Add-on Control Device for Open Molding Operations</w:t>
      </w:r>
    </w:p>
    <w:p w14:paraId="53BF077B" w14:textId="77777777" w:rsidR="00DF20BF" w:rsidRPr="005D2F29" w:rsidRDefault="00DF20BF" w:rsidP="00DF20BF">
      <w:pPr>
        <w:pStyle w:val="BodyText3"/>
        <w:shd w:val="clear" w:color="auto" w:fill="FFFFFF"/>
        <w:tabs>
          <w:tab w:val="left" w:pos="360"/>
        </w:tabs>
        <w:ind w:left="360"/>
        <w:jc w:val="both"/>
        <w:rPr>
          <w:sz w:val="22"/>
          <w:szCs w:val="22"/>
        </w:rPr>
      </w:pPr>
      <w:r w:rsidRPr="005D2F29">
        <w:rPr>
          <w:i/>
          <w:sz w:val="22"/>
          <w:szCs w:val="22"/>
        </w:rPr>
        <w:tab/>
        <w:t>Not applicable.</w:t>
      </w:r>
    </w:p>
    <w:p w14:paraId="628ECB0E" w14:textId="77777777" w:rsidR="00DF20BF" w:rsidRPr="005D2F29" w:rsidRDefault="00DF20BF" w:rsidP="00DF20BF">
      <w:pPr>
        <w:autoSpaceDE w:val="0"/>
        <w:autoSpaceDN w:val="0"/>
        <w:adjustRightInd w:val="0"/>
        <w:spacing w:after="120"/>
        <w:ind w:firstLine="360"/>
        <w:jc w:val="both"/>
        <w:rPr>
          <w:szCs w:val="22"/>
        </w:rPr>
      </w:pPr>
      <w:r w:rsidRPr="005D2F29">
        <w:rPr>
          <w:b/>
          <w:szCs w:val="22"/>
        </w:rPr>
        <w:t>Table 5 to Subpart VVVV</w:t>
      </w:r>
      <w:r w:rsidRPr="005D2F29">
        <w:rPr>
          <w:szCs w:val="22"/>
        </w:rPr>
        <w:t xml:space="preserve"> - Default Organic HAP Contents of Solvents and Solvent Blends</w:t>
      </w:r>
    </w:p>
    <w:p w14:paraId="1B10BBF8" w14:textId="77777777" w:rsidR="00DF20BF" w:rsidRPr="005D2F29" w:rsidRDefault="00DF20BF" w:rsidP="00DF20BF">
      <w:pPr>
        <w:autoSpaceDE w:val="0"/>
        <w:autoSpaceDN w:val="0"/>
        <w:adjustRightInd w:val="0"/>
        <w:spacing w:after="120"/>
        <w:ind w:firstLine="360"/>
        <w:jc w:val="both"/>
        <w:rPr>
          <w:szCs w:val="22"/>
        </w:rPr>
      </w:pPr>
      <w:r w:rsidRPr="005D2F29">
        <w:rPr>
          <w:b/>
          <w:szCs w:val="22"/>
        </w:rPr>
        <w:t>Table 6 to Subpart VVVV</w:t>
      </w:r>
      <w:r w:rsidRPr="005D2F29">
        <w:rPr>
          <w:szCs w:val="22"/>
        </w:rPr>
        <w:t xml:space="preserve"> - Default Organic HAP Contents of Petroleum Solvent Groups</w:t>
      </w:r>
    </w:p>
    <w:p w14:paraId="6C07D170" w14:textId="77777777" w:rsidR="00DF20BF" w:rsidRPr="005D2F29" w:rsidRDefault="00DF20BF" w:rsidP="00DF20BF">
      <w:pPr>
        <w:autoSpaceDE w:val="0"/>
        <w:autoSpaceDN w:val="0"/>
        <w:adjustRightInd w:val="0"/>
        <w:spacing w:after="120"/>
        <w:ind w:firstLine="360"/>
        <w:jc w:val="both"/>
        <w:rPr>
          <w:szCs w:val="22"/>
        </w:rPr>
      </w:pPr>
      <w:r w:rsidRPr="005D2F29">
        <w:rPr>
          <w:b/>
          <w:szCs w:val="22"/>
        </w:rPr>
        <w:t>Table 7 to Subpart VVVV</w:t>
      </w:r>
      <w:r w:rsidRPr="005D2F29">
        <w:rPr>
          <w:szCs w:val="22"/>
        </w:rPr>
        <w:t xml:space="preserve"> - Applicability and Timing of Notifications</w:t>
      </w:r>
    </w:p>
    <w:p w14:paraId="02FAA64F" w14:textId="77777777" w:rsidR="00DF20BF" w:rsidRPr="005D2F29" w:rsidRDefault="00DF20BF" w:rsidP="00DF20BF">
      <w:pPr>
        <w:tabs>
          <w:tab w:val="left" w:pos="360"/>
        </w:tabs>
        <w:autoSpaceDE w:val="0"/>
        <w:autoSpaceDN w:val="0"/>
        <w:adjustRightInd w:val="0"/>
        <w:ind w:firstLine="360"/>
        <w:jc w:val="both"/>
        <w:rPr>
          <w:bCs/>
          <w:szCs w:val="22"/>
        </w:rPr>
      </w:pPr>
      <w:r w:rsidRPr="005D2F29">
        <w:rPr>
          <w:b/>
          <w:szCs w:val="22"/>
        </w:rPr>
        <w:t>Table 8 to Subpart VVVV</w:t>
      </w:r>
      <w:r w:rsidRPr="005D2F29">
        <w:rPr>
          <w:szCs w:val="22"/>
        </w:rPr>
        <w:t xml:space="preserve"> - Applicability of General Provisions (40 CFR Part 63, Subpart A)</w:t>
      </w:r>
    </w:p>
    <w:p w14:paraId="64CAD879" w14:textId="77777777" w:rsidR="00DF20BF" w:rsidRPr="0033173E" w:rsidRDefault="00DF20BF" w:rsidP="0033173E">
      <w:pPr>
        <w:pStyle w:val="Heading1"/>
        <w:tabs>
          <w:tab w:val="left" w:pos="360"/>
        </w:tabs>
        <w:jc w:val="both"/>
        <w:rPr>
          <w:rFonts w:ascii="Times New Roman" w:hAnsi="Times New Roman" w:cs="Times New Roman"/>
          <w:color w:val="auto"/>
          <w:sz w:val="22"/>
          <w:szCs w:val="22"/>
        </w:rPr>
      </w:pPr>
      <w:r w:rsidRPr="0033173E">
        <w:rPr>
          <w:rFonts w:ascii="Times New Roman" w:hAnsi="Times New Roman" w:cs="Times New Roman"/>
          <w:color w:val="auto"/>
          <w:sz w:val="22"/>
          <w:szCs w:val="22"/>
        </w:rPr>
        <w:t>[Rule 62-204.800, F.A.C.; 40 CFR 63, Subparts A and VVVV]</w:t>
      </w:r>
    </w:p>
    <w:p w14:paraId="54DF8781" w14:textId="77777777" w:rsidR="0033173E" w:rsidRPr="0033173E" w:rsidRDefault="0033173E" w:rsidP="0033173E"/>
    <w:p w14:paraId="1E5E3FC6" w14:textId="77777777" w:rsidR="004251AB" w:rsidRPr="003E3CC0" w:rsidRDefault="004251AB" w:rsidP="003E3CC0">
      <w:pPr>
        <w:tabs>
          <w:tab w:val="left" w:pos="720"/>
        </w:tabs>
        <w:suppressAutoHyphens/>
        <w:spacing w:before="240" w:after="120"/>
        <w:rPr>
          <w:b/>
        </w:rPr>
        <w:sectPr w:rsidR="004251AB" w:rsidRPr="003E3CC0" w:rsidSect="005F79CF">
          <w:headerReference w:type="default" r:id="rId41"/>
          <w:pgSz w:w="12240" w:h="15840" w:code="1"/>
          <w:pgMar w:top="1080" w:right="1080" w:bottom="1080" w:left="1080" w:header="720" w:footer="720" w:gutter="0"/>
          <w:paperSrc w:first="15" w:other="15"/>
          <w:cols w:space="720"/>
        </w:sectPr>
      </w:pPr>
    </w:p>
    <w:p w14:paraId="20C15597" w14:textId="77777777" w:rsidR="00411636" w:rsidRPr="00F807DF" w:rsidRDefault="00411636" w:rsidP="00411636">
      <w:pPr>
        <w:ind w:left="360"/>
      </w:pPr>
      <w:r w:rsidRPr="00F807DF">
        <w:t>Appendix A, Glossary.</w:t>
      </w:r>
    </w:p>
    <w:p w14:paraId="33FD4059" w14:textId="77777777" w:rsidR="00411636" w:rsidRPr="00F807DF" w:rsidRDefault="00411636" w:rsidP="00411636">
      <w:pPr>
        <w:ind w:left="360"/>
      </w:pPr>
      <w:r w:rsidRPr="00F807DF">
        <w:t>Appendix I, List of Insignificant Emissions Units and/or Activities.</w:t>
      </w:r>
    </w:p>
    <w:p w14:paraId="159A5C8B" w14:textId="242628A2" w:rsidR="00411636" w:rsidRPr="00F807DF" w:rsidRDefault="00411636" w:rsidP="00411636">
      <w:pPr>
        <w:ind w:left="360"/>
      </w:pPr>
      <w:r w:rsidRPr="00F807DF">
        <w:t>Appendix NESHAP</w:t>
      </w:r>
      <w:r w:rsidR="00661598">
        <w:t xml:space="preserve"> 40 CFR 63</w:t>
      </w:r>
      <w:r w:rsidRPr="00F807DF">
        <w:t>, Subpart A – General Provisions</w:t>
      </w:r>
      <w:r>
        <w:t>.</w:t>
      </w:r>
    </w:p>
    <w:p w14:paraId="5DDCFB8A" w14:textId="22786386" w:rsidR="00411636" w:rsidRDefault="00411636" w:rsidP="00411636">
      <w:pPr>
        <w:ind w:left="360"/>
      </w:pPr>
      <w:r>
        <w:t>Appendix NESHAP</w:t>
      </w:r>
      <w:r w:rsidR="00661598">
        <w:t xml:space="preserve"> 40 CFR 63</w:t>
      </w:r>
      <w:r>
        <w:t>, Subpart VVVV – National Emissions Standards for Hazardous Air Pollutants for Boat Manufacturing</w:t>
      </w:r>
    </w:p>
    <w:p w14:paraId="0DFDB757" w14:textId="77777777" w:rsidR="00411636" w:rsidRPr="00F807DF" w:rsidRDefault="00411636" w:rsidP="00411636">
      <w:pPr>
        <w:ind w:left="360"/>
      </w:pPr>
      <w:r w:rsidRPr="00F807DF">
        <w:t>Appendix RR, Facility-wide Reporting Requirements.</w:t>
      </w:r>
    </w:p>
    <w:p w14:paraId="596F2BF2" w14:textId="77777777" w:rsidR="00411636" w:rsidRPr="00F807DF" w:rsidRDefault="00411636" w:rsidP="00411636">
      <w:pPr>
        <w:ind w:left="360"/>
      </w:pPr>
      <w:r w:rsidRPr="00F807DF">
        <w:t>Appendix TV, Title V General Conditions.</w:t>
      </w:r>
    </w:p>
    <w:p w14:paraId="18F5BB42" w14:textId="77777777" w:rsidR="004251AB" w:rsidRPr="00396EE6" w:rsidRDefault="004251AB" w:rsidP="00396EE6">
      <w:pPr>
        <w:tabs>
          <w:tab w:val="left" w:pos="5509"/>
        </w:tabs>
      </w:pPr>
    </w:p>
    <w:sectPr w:rsidR="004251AB" w:rsidRPr="00396EE6" w:rsidSect="005F79CF">
      <w:headerReference w:type="default" r:id="rId42"/>
      <w:footerReference w:type="default" r:id="rId43"/>
      <w:pgSz w:w="12240" w:h="15840" w:code="1"/>
      <w:pgMar w:top="1080" w:right="1080" w:bottom="1080" w:left="1080"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E34371" w14:textId="77777777" w:rsidR="00B31358" w:rsidRDefault="00B31358">
      <w:r>
        <w:separator/>
      </w:r>
    </w:p>
  </w:endnote>
  <w:endnote w:type="continuationSeparator" w:id="0">
    <w:p w14:paraId="2665B3CF" w14:textId="77777777" w:rsidR="00B31358" w:rsidRDefault="00B31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dobe Fan Heiti Std B">
    <w:altName w:val="Arial Unicode MS"/>
    <w:panose1 w:val="00000000000000000000"/>
    <w:charset w:val="80"/>
    <w:family w:val="swiss"/>
    <w:notTrueType/>
    <w:pitch w:val="variable"/>
    <w:sig w:usb0="00000000" w:usb1="1A0F1900" w:usb2="00000016" w:usb3="00000000" w:csb0="00120005"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999E04" w14:textId="77777777" w:rsidR="00AF5A06" w:rsidRDefault="00AF5A0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14:paraId="354FB58D" w14:textId="77777777" w:rsidR="00AF5A06" w:rsidRDefault="00AF5A0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24F30E" w14:textId="77777777" w:rsidR="00844DE0" w:rsidRDefault="00844D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C4521" w14:textId="77777777" w:rsidR="00844DE0" w:rsidRDefault="00844DE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096EB" w14:textId="74D3B338" w:rsidR="00AF5A06" w:rsidRDefault="00AF5A06">
    <w:pPr>
      <w:pStyle w:val="Footer"/>
      <w:ind w:right="360"/>
      <w:jc w:val="center"/>
    </w:pPr>
    <w:r>
      <w:rPr>
        <w:rStyle w:val="PageNumber"/>
      </w:rPr>
      <w:fldChar w:fldCharType="begin"/>
    </w:r>
    <w:r>
      <w:rPr>
        <w:rStyle w:val="PageNumber"/>
      </w:rPr>
      <w:instrText xml:space="preserve"> PAGE </w:instrText>
    </w:r>
    <w:r>
      <w:rPr>
        <w:rStyle w:val="PageNumber"/>
      </w:rPr>
      <w:fldChar w:fldCharType="separate"/>
    </w:r>
    <w:r w:rsidR="00987720">
      <w:rPr>
        <w:rStyle w:val="PageNumber"/>
        <w:noProof/>
      </w:rPr>
      <w:t>i</w:t>
    </w:r>
    <w:r>
      <w:rPr>
        <w:rStyle w:val="PageNumbe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948708" w14:textId="77777777" w:rsidR="00AF5A06" w:rsidRDefault="00AF5A06">
    <w:pPr>
      <w:pStyle w:val="Footer"/>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2FB138" w14:textId="77777777" w:rsidR="00AF5A06" w:rsidRPr="001E3DEC" w:rsidRDefault="001E3DEC" w:rsidP="001E3DEC">
    <w:pPr>
      <w:pStyle w:val="Footer"/>
      <w:jc w:val="center"/>
    </w:pPr>
    <w:r w:rsidRPr="00097A5C">
      <w:rPr>
        <w:i/>
        <w:color w:val="00A88E"/>
      </w:rPr>
      <w:t>www.dep.state.fl.us</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5799EF" w14:textId="486C528A" w:rsidR="00AF5A06" w:rsidRPr="00844DE0" w:rsidRDefault="00F8317A" w:rsidP="000A0A5C">
    <w:pPr>
      <w:pStyle w:val="Footer"/>
      <w:pBdr>
        <w:top w:val="single" w:sz="6" w:space="1" w:color="auto"/>
      </w:pBdr>
      <w:tabs>
        <w:tab w:val="clear" w:pos="4320"/>
        <w:tab w:val="clear" w:pos="8640"/>
        <w:tab w:val="right" w:pos="10080"/>
      </w:tabs>
      <w:spacing w:before="240"/>
      <w:rPr>
        <w:sz w:val="20"/>
      </w:rPr>
    </w:pPr>
    <w:r w:rsidRPr="00844DE0">
      <w:rPr>
        <w:sz w:val="20"/>
      </w:rPr>
      <w:t>Hake Marine, LLC</w:t>
    </w:r>
    <w:r w:rsidR="00AF5A06" w:rsidRPr="00844DE0">
      <w:rPr>
        <w:sz w:val="20"/>
      </w:rPr>
      <w:tab/>
      <w:t xml:space="preserve">Permit No. </w:t>
    </w:r>
    <w:r w:rsidR="00844DE0" w:rsidRPr="00844DE0">
      <w:rPr>
        <w:sz w:val="20"/>
      </w:rPr>
      <w:t>1030224</w:t>
    </w:r>
    <w:r w:rsidR="00305CE4" w:rsidRPr="00844DE0">
      <w:rPr>
        <w:sz w:val="20"/>
      </w:rPr>
      <w:t>-</w:t>
    </w:r>
    <w:r w:rsidRPr="00844DE0">
      <w:rPr>
        <w:sz w:val="20"/>
      </w:rPr>
      <w:t>014</w:t>
    </w:r>
    <w:r w:rsidR="00AF5A06" w:rsidRPr="00844DE0">
      <w:rPr>
        <w:sz w:val="20"/>
      </w:rPr>
      <w:t>-AV</w:t>
    </w:r>
  </w:p>
  <w:p w14:paraId="2EB92344" w14:textId="3BE01D47" w:rsidR="00AF5A06" w:rsidRPr="00844DE0" w:rsidRDefault="00F8317A" w:rsidP="000A0A5C">
    <w:pPr>
      <w:pStyle w:val="Footer"/>
      <w:tabs>
        <w:tab w:val="clear" w:pos="4320"/>
        <w:tab w:val="clear" w:pos="8640"/>
        <w:tab w:val="right" w:pos="10080"/>
      </w:tabs>
      <w:rPr>
        <w:sz w:val="20"/>
      </w:rPr>
    </w:pPr>
    <w:r w:rsidRPr="00844DE0">
      <w:rPr>
        <w:sz w:val="20"/>
      </w:rPr>
      <w:t>Hake Marine</w:t>
    </w:r>
    <w:r w:rsidR="00AF5A06" w:rsidRPr="00844DE0">
      <w:rPr>
        <w:sz w:val="20"/>
      </w:rPr>
      <w:tab/>
      <w:t xml:space="preserve">Title V Air Operation Permit </w:t>
    </w:r>
    <w:r w:rsidR="009E2AE0" w:rsidRPr="00844DE0">
      <w:rPr>
        <w:sz w:val="20"/>
      </w:rPr>
      <w:t>Revision</w:t>
    </w:r>
  </w:p>
  <w:p w14:paraId="0F8ABF73" w14:textId="4871F1A6" w:rsidR="00AF5A06" w:rsidRPr="009065A6" w:rsidRDefault="00AF5A06" w:rsidP="000A0A5C">
    <w:pPr>
      <w:pStyle w:val="Footer"/>
      <w:tabs>
        <w:tab w:val="clear" w:pos="4320"/>
        <w:tab w:val="clear" w:pos="8640"/>
      </w:tabs>
      <w:jc w:val="center"/>
      <w:rPr>
        <w:sz w:val="20"/>
      </w:rPr>
    </w:pPr>
    <w:r w:rsidRPr="009065A6">
      <w:rPr>
        <w:sz w:val="20"/>
      </w:rPr>
      <w:t xml:space="preserve">Page </w:t>
    </w:r>
    <w:r w:rsidRPr="004B41CD">
      <w:rPr>
        <w:rStyle w:val="PageNumber"/>
        <w:sz w:val="20"/>
      </w:rPr>
      <w:fldChar w:fldCharType="begin"/>
    </w:r>
    <w:r w:rsidRPr="004B41CD">
      <w:rPr>
        <w:rStyle w:val="PageNumber"/>
        <w:sz w:val="20"/>
      </w:rPr>
      <w:instrText xml:space="preserve"> PAGE </w:instrText>
    </w:r>
    <w:r w:rsidRPr="004B41CD">
      <w:rPr>
        <w:rStyle w:val="PageNumber"/>
        <w:sz w:val="20"/>
      </w:rPr>
      <w:fldChar w:fldCharType="separate"/>
    </w:r>
    <w:r w:rsidR="00987720">
      <w:rPr>
        <w:rStyle w:val="PageNumber"/>
        <w:noProof/>
        <w:sz w:val="20"/>
      </w:rPr>
      <w:t>13</w:t>
    </w:r>
    <w:r w:rsidRPr="004B41CD">
      <w:rPr>
        <w:rStyle w:val="PageNumber"/>
        <w:sz w:val="20"/>
      </w:rPr>
      <w:fldChar w:fldCharType="end"/>
    </w:r>
    <w:r>
      <w:rPr>
        <w:rStyle w:val="PageNumber"/>
        <w:sz w:val="20"/>
      </w:rPr>
      <w:t xml:space="preserve"> of </w:t>
    </w:r>
    <w:r w:rsidR="00D6517A">
      <w:rPr>
        <w:rStyle w:val="PageNumber"/>
        <w:sz w:val="20"/>
      </w:rPr>
      <w:t>14</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DE1AC" w14:textId="0E90CC1B" w:rsidR="00D87E21" w:rsidRPr="00851C38" w:rsidRDefault="00D87E21" w:rsidP="00D87E21">
    <w:pPr>
      <w:pStyle w:val="Footer"/>
      <w:pBdr>
        <w:top w:val="single" w:sz="6" w:space="1" w:color="auto"/>
      </w:pBdr>
      <w:tabs>
        <w:tab w:val="clear" w:pos="4320"/>
        <w:tab w:val="clear" w:pos="8640"/>
        <w:tab w:val="right" w:pos="10080"/>
      </w:tabs>
      <w:spacing w:before="240"/>
      <w:rPr>
        <w:sz w:val="20"/>
      </w:rPr>
    </w:pPr>
    <w:r w:rsidRPr="00851C38">
      <w:rPr>
        <w:sz w:val="20"/>
      </w:rPr>
      <w:t>Hake Marine, LLC</w:t>
    </w:r>
    <w:r w:rsidRPr="00851C38">
      <w:rPr>
        <w:sz w:val="20"/>
      </w:rPr>
      <w:tab/>
      <w:t>Permit No. 1030224-014-AV</w:t>
    </w:r>
  </w:p>
  <w:p w14:paraId="2B37888F" w14:textId="5C2AE4B2" w:rsidR="00D87E21" w:rsidRPr="00851C38" w:rsidRDefault="00D87E21" w:rsidP="00D87E21">
    <w:pPr>
      <w:pStyle w:val="Footer"/>
      <w:tabs>
        <w:tab w:val="clear" w:pos="4320"/>
        <w:tab w:val="clear" w:pos="8640"/>
        <w:tab w:val="right" w:pos="10080"/>
      </w:tabs>
      <w:rPr>
        <w:sz w:val="20"/>
      </w:rPr>
    </w:pPr>
    <w:r w:rsidRPr="00851C38">
      <w:rPr>
        <w:sz w:val="20"/>
      </w:rPr>
      <w:t>Hake Marine</w:t>
    </w:r>
    <w:r w:rsidRPr="00851C38">
      <w:rPr>
        <w:sz w:val="20"/>
      </w:rPr>
      <w:tab/>
      <w:t>Title V Air Operation Permit Revision</w:t>
    </w:r>
  </w:p>
  <w:p w14:paraId="0C7EA035" w14:textId="490AF5A8" w:rsidR="00396EE6" w:rsidRPr="009065A6" w:rsidRDefault="00396EE6" w:rsidP="000A0A5C">
    <w:pPr>
      <w:pStyle w:val="Footer"/>
      <w:tabs>
        <w:tab w:val="clear" w:pos="4320"/>
        <w:tab w:val="clear" w:pos="8640"/>
      </w:tabs>
      <w:jc w:val="center"/>
      <w:rPr>
        <w:sz w:val="20"/>
      </w:rPr>
    </w:pPr>
    <w:r w:rsidRPr="009065A6">
      <w:rPr>
        <w:sz w:val="20"/>
      </w:rPr>
      <w:t xml:space="preserve">Page </w:t>
    </w:r>
    <w:r w:rsidRPr="004B41CD">
      <w:rPr>
        <w:rStyle w:val="PageNumber"/>
        <w:sz w:val="20"/>
      </w:rPr>
      <w:fldChar w:fldCharType="begin"/>
    </w:r>
    <w:r w:rsidRPr="004B41CD">
      <w:rPr>
        <w:rStyle w:val="PageNumber"/>
        <w:sz w:val="20"/>
      </w:rPr>
      <w:instrText xml:space="preserve"> PAGE </w:instrText>
    </w:r>
    <w:r w:rsidRPr="004B41CD">
      <w:rPr>
        <w:rStyle w:val="PageNumber"/>
        <w:sz w:val="20"/>
      </w:rPr>
      <w:fldChar w:fldCharType="separate"/>
    </w:r>
    <w:r w:rsidR="00987720">
      <w:rPr>
        <w:rStyle w:val="PageNumber"/>
        <w:noProof/>
        <w:sz w:val="20"/>
      </w:rPr>
      <w:t>14</w:t>
    </w:r>
    <w:r w:rsidRPr="004B41CD">
      <w:rPr>
        <w:rStyle w:val="PageNumber"/>
        <w:sz w:val="20"/>
      </w:rPr>
      <w:fldChar w:fldCharType="end"/>
    </w:r>
    <w:r>
      <w:rPr>
        <w:rStyle w:val="PageNumber"/>
        <w:sz w:val="20"/>
      </w:rPr>
      <w:t xml:space="preserve"> of </w:t>
    </w:r>
    <w:r w:rsidR="00C84845">
      <w:rPr>
        <w:rStyle w:val="PageNumber"/>
        <w:sz w:val="20"/>
      </w:rPr>
      <w:t>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7EEBF5" w14:textId="77777777" w:rsidR="00B31358" w:rsidRDefault="00B31358">
      <w:r>
        <w:separator/>
      </w:r>
    </w:p>
  </w:footnote>
  <w:footnote w:type="continuationSeparator" w:id="0">
    <w:p w14:paraId="3ACB021B" w14:textId="77777777" w:rsidR="00B31358" w:rsidRDefault="00B313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78F522" w14:textId="77777777" w:rsidR="00844DE0" w:rsidRDefault="00844DE0">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508F6" w14:textId="77777777" w:rsidR="00396EE6" w:rsidRDefault="00396EE6" w:rsidP="00D91F6D">
    <w:pPr>
      <w:pStyle w:val="Header"/>
      <w:pBdr>
        <w:bottom w:val="single" w:sz="4" w:space="1" w:color="auto"/>
      </w:pBdr>
      <w:tabs>
        <w:tab w:val="clear" w:pos="8640"/>
      </w:tabs>
      <w:jc w:val="center"/>
      <w:rPr>
        <w:b/>
        <w:caps/>
        <w:szCs w:val="22"/>
      </w:rPr>
    </w:pPr>
    <w:r>
      <w:rPr>
        <w:b/>
        <w:caps/>
        <w:szCs w:val="22"/>
      </w:rPr>
      <w:t>S</w:t>
    </w:r>
    <w:r w:rsidRPr="00D059D9">
      <w:rPr>
        <w:b/>
        <w:caps/>
        <w:szCs w:val="22"/>
      </w:rPr>
      <w:t xml:space="preserve">ection </w:t>
    </w:r>
    <w:r>
      <w:rPr>
        <w:b/>
        <w:caps/>
        <w:szCs w:val="22"/>
      </w:rPr>
      <w:t>I</w:t>
    </w:r>
    <w:r w:rsidR="00E01369">
      <w:rPr>
        <w:b/>
        <w:caps/>
        <w:szCs w:val="22"/>
      </w:rPr>
      <w:t>v</w:t>
    </w:r>
    <w:r w:rsidRPr="00D059D9">
      <w:rPr>
        <w:b/>
        <w:caps/>
        <w:szCs w:val="22"/>
      </w:rPr>
      <w:t xml:space="preserve">.  </w:t>
    </w:r>
    <w:r>
      <w:rPr>
        <w:b/>
        <w:caps/>
        <w:szCs w:val="22"/>
      </w:rPr>
      <w:t>APPENDICES</w:t>
    </w:r>
    <w:r w:rsidRPr="00D059D9">
      <w:rPr>
        <w:b/>
        <w:caps/>
        <w:szCs w:val="22"/>
      </w:rPr>
      <w:t>.</w:t>
    </w:r>
  </w:p>
  <w:p w14:paraId="3BC5A281" w14:textId="77777777" w:rsidR="00396EE6" w:rsidRPr="006D1595" w:rsidRDefault="00396EE6" w:rsidP="00D91F6D">
    <w:pPr>
      <w:pStyle w:val="Header"/>
      <w:tabs>
        <w:tab w:val="clear" w:pos="8640"/>
      </w:tabs>
      <w:spacing w:after="240"/>
      <w:jc w:val="center"/>
      <w:rPr>
        <w:b/>
        <w:caps/>
        <w:szCs w:val="22"/>
      </w:rPr>
    </w:pPr>
    <w:r>
      <w:rPr>
        <w:b/>
        <w:szCs w:val="22"/>
      </w:rPr>
      <w:t>The Following Appendices Are Enforceable Parts of This Permit: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25B4C" w14:textId="77777777" w:rsidR="00AF5A06" w:rsidRDefault="00AF5A06">
    <w:pPr>
      <w:pStyle w:val="Header"/>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7CFF94" w14:textId="77777777" w:rsidR="00844DE0" w:rsidRDefault="00844DE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439EA" w14:textId="77777777" w:rsidR="00AF5A06" w:rsidRDefault="002E145A" w:rsidP="000C1108">
    <w:pPr>
      <w:pStyle w:val="Header"/>
      <w:pBdr>
        <w:bottom w:val="single" w:sz="4" w:space="1" w:color="auto"/>
      </w:pBdr>
      <w:tabs>
        <w:tab w:val="clear" w:pos="4320"/>
        <w:tab w:val="clear" w:pos="8640"/>
        <w:tab w:val="right" w:pos="10080"/>
      </w:tabs>
    </w:pPr>
    <w:r w:rsidRPr="002E145A">
      <w:t>Hake Marine, LLC</w:t>
    </w:r>
    <w:r w:rsidR="00AF5A06" w:rsidRPr="002E145A">
      <w:tab/>
    </w:r>
    <w:r w:rsidRPr="002E145A">
      <w:t>Hake Marine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7926E6" w14:textId="77777777" w:rsidR="00AF5A06" w:rsidRDefault="00AF5A0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474D77" w14:paraId="3A60CFDD" w14:textId="77777777" w:rsidTr="007500CE">
      <w:tc>
        <w:tcPr>
          <w:tcW w:w="2448" w:type="dxa"/>
        </w:tcPr>
        <w:p w14:paraId="1C80C3AC" w14:textId="77777777" w:rsidR="00474D77" w:rsidRDefault="00474D77" w:rsidP="00474D77">
          <w:r>
            <w:rPr>
              <w:noProof/>
            </w:rPr>
            <w:drawing>
              <wp:inline distT="0" distB="0" distL="0" distR="0" wp14:anchorId="3B795072" wp14:editId="380FFBBB">
                <wp:extent cx="1417320" cy="141732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400" w:type="dxa"/>
        </w:tcPr>
        <w:p w14:paraId="12DF57DB" w14:textId="77777777" w:rsidR="00474D77" w:rsidRPr="00217006" w:rsidRDefault="00474D77" w:rsidP="00474D77">
          <w:pPr>
            <w:spacing w:line="120" w:lineRule="atLeast"/>
            <w:jc w:val="center"/>
            <w:rPr>
              <w:rFonts w:ascii="Tahoma" w:eastAsia="Adobe Fan Heiti Std B" w:hAnsi="Tahoma" w:cs="Tahoma"/>
              <w:b/>
              <w:sz w:val="32"/>
              <w:szCs w:val="32"/>
            </w:rPr>
          </w:pPr>
          <w:r w:rsidRPr="00BC7757">
            <w:rPr>
              <w:rFonts w:ascii="Tahoma" w:eastAsia="Adobe Fan Heiti Std B" w:hAnsi="Tahoma" w:cs="Tahoma"/>
              <w:b/>
              <w:sz w:val="36"/>
              <w:szCs w:val="36"/>
            </w:rPr>
            <w:t>F</w:t>
          </w:r>
          <w:r w:rsidRPr="00217006">
            <w:rPr>
              <w:rFonts w:ascii="Tahoma" w:eastAsia="Adobe Fan Heiti Std B" w:hAnsi="Tahoma" w:cs="Tahoma"/>
              <w:b/>
              <w:sz w:val="32"/>
              <w:szCs w:val="32"/>
            </w:rPr>
            <w:t xml:space="preserve">lorida </w:t>
          </w:r>
          <w:r w:rsidRPr="00BC7757">
            <w:rPr>
              <w:rFonts w:ascii="Tahoma" w:eastAsia="Adobe Fan Heiti Std B" w:hAnsi="Tahoma" w:cs="Tahoma"/>
              <w:b/>
              <w:sz w:val="36"/>
              <w:szCs w:val="36"/>
            </w:rPr>
            <w:t>D</w:t>
          </w:r>
          <w:r w:rsidRPr="00217006">
            <w:rPr>
              <w:rFonts w:ascii="Tahoma" w:eastAsia="Adobe Fan Heiti Std B" w:hAnsi="Tahoma" w:cs="Tahoma"/>
              <w:b/>
              <w:sz w:val="32"/>
              <w:szCs w:val="32"/>
            </w:rPr>
            <w:t xml:space="preserve">epartment </w:t>
          </w:r>
          <w:r>
            <w:rPr>
              <w:rFonts w:ascii="Tahoma" w:eastAsia="Adobe Fan Heiti Std B" w:hAnsi="Tahoma" w:cs="Tahoma"/>
              <w:b/>
              <w:sz w:val="32"/>
              <w:szCs w:val="32"/>
            </w:rPr>
            <w:t>o</w:t>
          </w:r>
          <w:r w:rsidRPr="00217006">
            <w:rPr>
              <w:rFonts w:ascii="Tahoma" w:eastAsia="Adobe Fan Heiti Std B" w:hAnsi="Tahoma" w:cs="Tahoma"/>
              <w:b/>
              <w:sz w:val="32"/>
              <w:szCs w:val="32"/>
            </w:rPr>
            <w:t>f</w:t>
          </w:r>
        </w:p>
        <w:p w14:paraId="1D3A3325" w14:textId="77777777" w:rsidR="00474D77" w:rsidRPr="00217006" w:rsidRDefault="00474D77" w:rsidP="00474D77">
          <w:pPr>
            <w:spacing w:line="120" w:lineRule="atLeast"/>
            <w:jc w:val="center"/>
            <w:rPr>
              <w:rFonts w:ascii="Tahoma" w:eastAsia="Adobe Fan Heiti Std B" w:hAnsi="Tahoma" w:cs="Tahoma"/>
              <w:b/>
              <w:sz w:val="32"/>
              <w:szCs w:val="32"/>
            </w:rPr>
          </w:pPr>
          <w:r w:rsidRPr="00BC7757">
            <w:rPr>
              <w:rFonts w:ascii="Tahoma" w:eastAsia="Adobe Fan Heiti Std B" w:hAnsi="Tahoma" w:cs="Tahoma"/>
              <w:b/>
              <w:sz w:val="36"/>
              <w:szCs w:val="36"/>
            </w:rPr>
            <w:t>E</w:t>
          </w:r>
          <w:r w:rsidRPr="00217006">
            <w:rPr>
              <w:rFonts w:ascii="Tahoma" w:eastAsia="Adobe Fan Heiti Std B" w:hAnsi="Tahoma" w:cs="Tahoma"/>
              <w:b/>
              <w:sz w:val="32"/>
              <w:szCs w:val="32"/>
            </w:rPr>
            <w:t xml:space="preserve">nvironmental </w:t>
          </w:r>
          <w:r w:rsidRPr="00BC7757">
            <w:rPr>
              <w:rFonts w:ascii="Tahoma" w:eastAsia="Adobe Fan Heiti Std B" w:hAnsi="Tahoma" w:cs="Tahoma"/>
              <w:b/>
              <w:sz w:val="36"/>
              <w:szCs w:val="36"/>
            </w:rPr>
            <w:t>P</w:t>
          </w:r>
          <w:r w:rsidRPr="00217006">
            <w:rPr>
              <w:rFonts w:ascii="Tahoma" w:eastAsia="Adobe Fan Heiti Std B" w:hAnsi="Tahoma" w:cs="Tahoma"/>
              <w:b/>
              <w:sz w:val="32"/>
              <w:szCs w:val="32"/>
            </w:rPr>
            <w:t>rotection</w:t>
          </w:r>
        </w:p>
        <w:p w14:paraId="5CC8C9F6" w14:textId="77777777" w:rsidR="00474D77" w:rsidRDefault="00474D77" w:rsidP="00474D77">
          <w:pPr>
            <w:jc w:val="center"/>
            <w:rPr>
              <w:rFonts w:ascii="Tahoma" w:hAnsi="Tahoma" w:cs="Tahoma"/>
              <w:szCs w:val="22"/>
            </w:rPr>
          </w:pPr>
        </w:p>
        <w:p w14:paraId="1DF8D310" w14:textId="77777777" w:rsidR="00474D77" w:rsidRDefault="00474D77" w:rsidP="00474D77">
          <w:pPr>
            <w:jc w:val="center"/>
            <w:rPr>
              <w:rFonts w:ascii="Tahoma" w:hAnsi="Tahoma" w:cs="Tahoma"/>
              <w:szCs w:val="22"/>
            </w:rPr>
          </w:pPr>
          <w:r>
            <w:rPr>
              <w:rFonts w:ascii="Tahoma" w:hAnsi="Tahoma" w:cs="Tahoma"/>
              <w:szCs w:val="22"/>
            </w:rPr>
            <w:t>Southwest District Office</w:t>
          </w:r>
        </w:p>
        <w:p w14:paraId="6DC5C77B" w14:textId="77777777" w:rsidR="00474D77" w:rsidRPr="007637F8" w:rsidRDefault="00474D77" w:rsidP="00474D77">
          <w:pPr>
            <w:jc w:val="center"/>
            <w:rPr>
              <w:rFonts w:ascii="Lucida Sans" w:eastAsia="Adobe Fan Heiti Std B" w:hAnsi="Lucida Sans"/>
              <w:szCs w:val="22"/>
            </w:rPr>
          </w:pPr>
          <w:r w:rsidRPr="009C1E26">
            <w:rPr>
              <w:rFonts w:ascii="Tahoma" w:hAnsi="Tahoma" w:cs="Tahoma"/>
              <w:szCs w:val="22"/>
            </w:rPr>
            <w:fldChar w:fldCharType="begin"/>
          </w:r>
          <w:r w:rsidRPr="009C1E26">
            <w:rPr>
              <w:rFonts w:ascii="Tahoma" w:hAnsi="Tahoma" w:cs="Tahoma"/>
              <w:szCs w:val="22"/>
            </w:rPr>
            <w:instrText xml:space="preserve"> FILLIN  "Enter Address"  \* MERGEFORMAT </w:instrText>
          </w:r>
          <w:r w:rsidRPr="009C1E26">
            <w:rPr>
              <w:rFonts w:ascii="Tahoma" w:hAnsi="Tahoma" w:cs="Tahoma"/>
              <w:szCs w:val="22"/>
            </w:rPr>
            <w:fldChar w:fldCharType="separate"/>
          </w:r>
          <w:r w:rsidR="004504CC">
            <w:rPr>
              <w:rFonts w:ascii="Tahoma" w:hAnsi="Tahoma" w:cs="Tahoma"/>
              <w:szCs w:val="22"/>
            </w:rPr>
            <w:t>13051 North Telecom Parkway</w:t>
          </w:r>
          <w:r w:rsidR="004504CC">
            <w:rPr>
              <w:rFonts w:ascii="Tahoma" w:hAnsi="Tahoma" w:cs="Tahoma"/>
              <w:szCs w:val="22"/>
            </w:rPr>
            <w:br/>
            <w:t>Temple Terrace, FL  33637</w:t>
          </w:r>
          <w:r w:rsidRPr="009C1E26">
            <w:rPr>
              <w:rFonts w:ascii="Tahoma" w:hAnsi="Tahoma" w:cs="Tahoma"/>
              <w:szCs w:val="22"/>
            </w:rPr>
            <w:fldChar w:fldCharType="end"/>
          </w:r>
          <w:r>
            <w:rPr>
              <w:rFonts w:ascii="Tahoma" w:hAnsi="Tahoma" w:cs="Tahoma"/>
              <w:szCs w:val="22"/>
            </w:rPr>
            <w:t>-0926</w:t>
          </w:r>
        </w:p>
      </w:tc>
      <w:tc>
        <w:tcPr>
          <w:tcW w:w="2520" w:type="dxa"/>
        </w:tcPr>
        <w:p w14:paraId="57829C23" w14:textId="77777777" w:rsidR="00474D77" w:rsidRPr="00AB411A" w:rsidRDefault="00474D77" w:rsidP="00474D77">
          <w:pPr>
            <w:jc w:val="right"/>
            <w:rPr>
              <w:rFonts w:ascii="Tahoma" w:eastAsia="Adobe Fan Heiti Std B" w:hAnsi="Tahoma" w:cs="Tahoma"/>
              <w:szCs w:val="22"/>
            </w:rPr>
          </w:pPr>
          <w:r w:rsidRPr="00AB411A">
            <w:rPr>
              <w:rFonts w:ascii="Tahoma" w:eastAsia="Adobe Fan Heiti Std B" w:hAnsi="Tahoma" w:cs="Tahoma"/>
              <w:szCs w:val="22"/>
            </w:rPr>
            <w:t>Rick Scott</w:t>
          </w:r>
        </w:p>
        <w:p w14:paraId="48ACDEA1" w14:textId="77777777" w:rsidR="00474D77" w:rsidRPr="00AB411A" w:rsidRDefault="00474D77" w:rsidP="00474D77">
          <w:pPr>
            <w:jc w:val="right"/>
            <w:rPr>
              <w:rFonts w:ascii="Tahoma" w:eastAsia="Adobe Fan Heiti Std B" w:hAnsi="Tahoma" w:cs="Tahoma"/>
              <w:szCs w:val="22"/>
            </w:rPr>
          </w:pPr>
          <w:r w:rsidRPr="00AB411A">
            <w:rPr>
              <w:rFonts w:ascii="Tahoma" w:eastAsia="Adobe Fan Heiti Std B" w:hAnsi="Tahoma" w:cs="Tahoma"/>
              <w:szCs w:val="22"/>
            </w:rPr>
            <w:t>Governor</w:t>
          </w:r>
        </w:p>
        <w:p w14:paraId="2AE5A041" w14:textId="77777777" w:rsidR="00474D77" w:rsidRPr="00AB411A" w:rsidRDefault="00474D77" w:rsidP="00474D77">
          <w:pPr>
            <w:jc w:val="right"/>
            <w:rPr>
              <w:rFonts w:ascii="Tahoma" w:eastAsia="Adobe Fan Heiti Std B" w:hAnsi="Tahoma" w:cs="Tahoma"/>
              <w:szCs w:val="22"/>
            </w:rPr>
          </w:pPr>
        </w:p>
        <w:p w14:paraId="4641A851" w14:textId="77777777" w:rsidR="00474D77" w:rsidRPr="00AB411A" w:rsidRDefault="00474D77" w:rsidP="00474D77">
          <w:pPr>
            <w:jc w:val="right"/>
            <w:rPr>
              <w:rFonts w:ascii="Tahoma" w:eastAsia="Adobe Fan Heiti Std B" w:hAnsi="Tahoma" w:cs="Tahoma"/>
              <w:szCs w:val="22"/>
            </w:rPr>
          </w:pPr>
          <w:r w:rsidRPr="00AB411A">
            <w:rPr>
              <w:rFonts w:ascii="Tahoma" w:eastAsia="Adobe Fan Heiti Std B" w:hAnsi="Tahoma" w:cs="Tahoma"/>
              <w:szCs w:val="22"/>
            </w:rPr>
            <w:t>Carlos Lopez-Cantera</w:t>
          </w:r>
          <w:r w:rsidRPr="00AB411A">
            <w:rPr>
              <w:rFonts w:ascii="Tahoma" w:eastAsia="Adobe Fan Heiti Std B" w:hAnsi="Tahoma" w:cs="Tahoma"/>
              <w:szCs w:val="22"/>
            </w:rPr>
            <w:br/>
            <w:t>Lt. Governor</w:t>
          </w:r>
        </w:p>
        <w:p w14:paraId="5FE308EF" w14:textId="77777777" w:rsidR="00474D77" w:rsidRPr="00AB411A" w:rsidRDefault="00474D77" w:rsidP="00474D77">
          <w:pPr>
            <w:jc w:val="right"/>
            <w:rPr>
              <w:rFonts w:ascii="Tahoma" w:eastAsia="Adobe Fan Heiti Std B" w:hAnsi="Tahoma" w:cs="Tahoma"/>
              <w:szCs w:val="22"/>
            </w:rPr>
          </w:pPr>
        </w:p>
        <w:p w14:paraId="23DAAD0A" w14:textId="77777777" w:rsidR="00474D77" w:rsidRPr="00AB411A" w:rsidRDefault="00474D77" w:rsidP="00474D77">
          <w:pPr>
            <w:jc w:val="right"/>
            <w:rPr>
              <w:rFonts w:ascii="Tahoma" w:eastAsia="Adobe Fan Heiti Std B" w:hAnsi="Tahoma" w:cs="Tahoma"/>
              <w:szCs w:val="22"/>
            </w:rPr>
          </w:pPr>
          <w:r w:rsidRPr="00AB411A">
            <w:rPr>
              <w:rFonts w:ascii="Tahoma" w:eastAsia="Adobe Fan Heiti Std B" w:hAnsi="Tahoma" w:cs="Tahoma"/>
              <w:szCs w:val="22"/>
            </w:rPr>
            <w:t>Jonathan P. Steverson</w:t>
          </w:r>
        </w:p>
        <w:p w14:paraId="172D27E9" w14:textId="77777777" w:rsidR="00474D77" w:rsidRPr="00776F3E" w:rsidRDefault="00474D77" w:rsidP="00474D77">
          <w:pPr>
            <w:jc w:val="right"/>
            <w:rPr>
              <w:rFonts w:ascii="Lucida Sans" w:eastAsia="Adobe Fan Heiti Std B" w:hAnsi="Lucida Sans"/>
              <w:color w:val="006666"/>
              <w:sz w:val="20"/>
            </w:rPr>
          </w:pPr>
          <w:r w:rsidRPr="00AB411A">
            <w:rPr>
              <w:rFonts w:ascii="Tahoma" w:eastAsia="Adobe Fan Heiti Std B" w:hAnsi="Tahoma" w:cs="Tahoma"/>
              <w:szCs w:val="22"/>
            </w:rPr>
            <w:t>Secretary</w:t>
          </w:r>
        </w:p>
      </w:tc>
    </w:tr>
  </w:tbl>
  <w:p w14:paraId="2F13304C" w14:textId="77777777" w:rsidR="00474D77" w:rsidRPr="00D44B51" w:rsidRDefault="00474D77" w:rsidP="00474D77">
    <w:pPr>
      <w:pStyle w:val="Header"/>
      <w:rPr>
        <w:rFonts w:asciiTheme="minorHAnsi" w:hAnsiTheme="minorHAnsi"/>
      </w:rPr>
    </w:pPr>
  </w:p>
  <w:p w14:paraId="0E309360" w14:textId="77777777" w:rsidR="00AF5A06" w:rsidRPr="00474D77" w:rsidRDefault="00AF5A06" w:rsidP="00474D7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194A0B" w14:textId="77777777" w:rsidR="00AF5A06" w:rsidRPr="00A94602" w:rsidRDefault="00AF5A06" w:rsidP="004531FB">
    <w:pPr>
      <w:pStyle w:val="Header"/>
      <w:pBdr>
        <w:bottom w:val="single" w:sz="4" w:space="1" w:color="auto"/>
      </w:pBdr>
      <w:tabs>
        <w:tab w:val="clear" w:pos="8640"/>
      </w:tabs>
      <w:spacing w:after="240"/>
      <w:jc w:val="center"/>
      <w:rPr>
        <w:b/>
        <w:caps/>
        <w:sz w:val="20"/>
      </w:rPr>
    </w:pPr>
    <w:r w:rsidRPr="00BC4CC4">
      <w:rPr>
        <w:b/>
        <w:caps/>
        <w:szCs w:val="22"/>
      </w:rPr>
      <w:t>Section I.  Facility Information.</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B8D13" w14:textId="77777777" w:rsidR="00AF5A06" w:rsidRPr="00A94602" w:rsidRDefault="00AF5A06" w:rsidP="004531FB">
    <w:pPr>
      <w:pStyle w:val="Header"/>
      <w:pBdr>
        <w:bottom w:val="single" w:sz="4" w:space="1" w:color="auto"/>
      </w:pBdr>
      <w:tabs>
        <w:tab w:val="clear" w:pos="8640"/>
      </w:tabs>
      <w:spacing w:after="240"/>
      <w:jc w:val="center"/>
      <w:rPr>
        <w:b/>
        <w:caps/>
        <w:sz w:val="20"/>
      </w:rPr>
    </w:pPr>
    <w:r>
      <w:rPr>
        <w:b/>
        <w:caps/>
        <w:szCs w:val="22"/>
      </w:rPr>
      <w:t>S</w:t>
    </w:r>
    <w:r w:rsidRPr="00D059D9">
      <w:rPr>
        <w:b/>
        <w:caps/>
        <w:szCs w:val="22"/>
      </w:rPr>
      <w:t xml:space="preserve">ection II.  </w:t>
    </w:r>
    <w:r>
      <w:rPr>
        <w:b/>
        <w:caps/>
        <w:szCs w:val="22"/>
      </w:rPr>
      <w:t xml:space="preserve">Facility-wide </w:t>
    </w:r>
    <w:r w:rsidRPr="00D059D9">
      <w:rPr>
        <w:b/>
        <w:caps/>
        <w:szCs w:val="22"/>
      </w:rPr>
      <w:t>Conditions.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3AFD8" w14:textId="77777777" w:rsidR="00B42339" w:rsidRDefault="00B42339" w:rsidP="007837FB">
    <w:pPr>
      <w:pStyle w:val="Header"/>
      <w:pBdr>
        <w:bottom w:val="single" w:sz="4" w:space="1" w:color="auto"/>
      </w:pBdr>
      <w:tabs>
        <w:tab w:val="clear" w:pos="8640"/>
      </w:tabs>
      <w:jc w:val="center"/>
      <w:rPr>
        <w:b/>
        <w:caps/>
        <w:szCs w:val="22"/>
      </w:rPr>
    </w:pPr>
    <w:r>
      <w:rPr>
        <w:b/>
        <w:caps/>
        <w:szCs w:val="22"/>
      </w:rPr>
      <w:t>S</w:t>
    </w:r>
    <w:r w:rsidRPr="00D059D9">
      <w:rPr>
        <w:b/>
        <w:caps/>
        <w:szCs w:val="22"/>
      </w:rPr>
      <w:t>ection III.  Emissions Unit</w:t>
    </w:r>
    <w:r>
      <w:rPr>
        <w:b/>
        <w:caps/>
        <w:szCs w:val="22"/>
      </w:rPr>
      <w:t xml:space="preserve">s and Specific </w:t>
    </w:r>
    <w:r w:rsidRPr="00D059D9">
      <w:rPr>
        <w:b/>
        <w:caps/>
        <w:szCs w:val="22"/>
      </w:rPr>
      <w:t>Conditions.</w:t>
    </w:r>
  </w:p>
  <w:p w14:paraId="133DE550" w14:textId="77777777" w:rsidR="00B42339" w:rsidRPr="00A94602" w:rsidRDefault="00B42339"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A.  </w:t>
    </w:r>
    <w:r>
      <w:rPr>
        <w:b/>
        <w:szCs w:val="22"/>
      </w:rPr>
      <w:t xml:space="preserve">Emissions Unit </w:t>
    </w:r>
    <w:r w:rsidRPr="00A64FD2">
      <w:rPr>
        <w:b/>
        <w:szCs w:val="22"/>
      </w:rPr>
      <w:t>001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02A97"/>
    <w:multiLevelType w:val="hybridMultilevel"/>
    <w:tmpl w:val="17FA37C2"/>
    <w:lvl w:ilvl="0" w:tplc="95BCCBA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1C437FE"/>
    <w:multiLevelType w:val="hybridMultilevel"/>
    <w:tmpl w:val="54E8A7F2"/>
    <w:lvl w:ilvl="0" w:tplc="04090019">
      <w:start w:val="1"/>
      <w:numFmt w:val="lowerLetter"/>
      <w:lvlText w:val="%1."/>
      <w:lvlJc w:val="left"/>
      <w:pPr>
        <w:ind w:left="720" w:hanging="360"/>
      </w:pPr>
    </w:lvl>
    <w:lvl w:ilvl="1" w:tplc="6C66DE96">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6424CF"/>
    <w:multiLevelType w:val="hybridMultilevel"/>
    <w:tmpl w:val="6E0065F8"/>
    <w:lvl w:ilvl="0" w:tplc="042A119E">
      <w:start w:val="1"/>
      <w:numFmt w:val="decimal"/>
      <w:lvlText w:val="FW%1.  "/>
      <w:lvlJc w:val="left"/>
      <w:pPr>
        <w:tabs>
          <w:tab w:val="num" w:pos="450"/>
        </w:tabs>
        <w:ind w:left="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3" w15:restartNumberingAfterBreak="0">
    <w:nsid w:val="2E80332C"/>
    <w:multiLevelType w:val="hybridMultilevel"/>
    <w:tmpl w:val="D0F83C8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8E5986"/>
    <w:multiLevelType w:val="hybridMultilevel"/>
    <w:tmpl w:val="14A0B7D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F2772C"/>
    <w:multiLevelType w:val="hybridMultilevel"/>
    <w:tmpl w:val="4210E3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A22F4C"/>
    <w:multiLevelType w:val="hybridMultilevel"/>
    <w:tmpl w:val="897A7A6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4F36273"/>
    <w:multiLevelType w:val="hybridMultilevel"/>
    <w:tmpl w:val="68483438"/>
    <w:lvl w:ilvl="0" w:tplc="568EFE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9B92DD4C">
      <w:start w:val="1"/>
      <w:numFmt w:val="decimal"/>
      <w:lvlText w:val="(%4)"/>
      <w:lvlJc w:val="left"/>
      <w:pPr>
        <w:ind w:left="2880" w:hanging="360"/>
      </w:pPr>
      <w:rPr>
        <w:rFonts w:hint="default"/>
        <w:sz w:val="22"/>
        <w:szCs w:val="22"/>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6457AB"/>
    <w:multiLevelType w:val="hybridMultilevel"/>
    <w:tmpl w:val="8B26B580"/>
    <w:lvl w:ilvl="0" w:tplc="0409000F">
      <w:start w:val="1"/>
      <w:numFmt w:val="decimal"/>
      <w:lvlText w:val="%1."/>
      <w:lvlJc w:val="left"/>
      <w:pPr>
        <w:tabs>
          <w:tab w:val="num" w:pos="360"/>
        </w:tabs>
        <w:ind w:left="360" w:hanging="360"/>
      </w:pPr>
      <w:rPr>
        <w:rFonts w:hint="default"/>
        <w:b/>
        <w:i w:val="0"/>
        <w:dstrike w:val="0"/>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9" w15:restartNumberingAfterBreak="0">
    <w:nsid w:val="4E123C18"/>
    <w:multiLevelType w:val="hybridMultilevel"/>
    <w:tmpl w:val="8634115C"/>
    <w:lvl w:ilvl="0" w:tplc="05E4455E">
      <w:start w:val="1"/>
      <w:numFmt w:val="decimal"/>
      <w:lvlText w:val="A.%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4D16A61A">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53594E85"/>
    <w:multiLevelType w:val="hybridMultilevel"/>
    <w:tmpl w:val="2A8EF8B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3634906"/>
    <w:multiLevelType w:val="hybridMultilevel"/>
    <w:tmpl w:val="5C5A4D1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0628F7"/>
    <w:multiLevelType w:val="hybridMultilevel"/>
    <w:tmpl w:val="A3C8BD72"/>
    <w:lvl w:ilvl="0" w:tplc="8B64004C">
      <w:start w:val="1"/>
      <w:numFmt w:val="decimal"/>
      <w:lvlText w:val="C.%1."/>
      <w:lvlJc w:val="left"/>
      <w:pPr>
        <w:ind w:left="720" w:hanging="360"/>
      </w:pPr>
      <w:rPr>
        <w:rFonts w:hint="default"/>
        <w:b/>
        <w:i w:val="0"/>
        <w:dstrike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DA5101"/>
    <w:multiLevelType w:val="hybridMultilevel"/>
    <w:tmpl w:val="94DC4446"/>
    <w:lvl w:ilvl="0" w:tplc="ACB07572">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8D751E"/>
    <w:multiLevelType w:val="hybridMultilevel"/>
    <w:tmpl w:val="A5F658A8"/>
    <w:lvl w:ilvl="0" w:tplc="5B089CFE">
      <w:start w:val="1"/>
      <w:numFmt w:val="decimal"/>
      <w:lvlText w:val="A.%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7AC777F"/>
    <w:multiLevelType w:val="hybridMultilevel"/>
    <w:tmpl w:val="14A0B7D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A123A7"/>
    <w:multiLevelType w:val="hybridMultilevel"/>
    <w:tmpl w:val="8D208E78"/>
    <w:lvl w:ilvl="0" w:tplc="04090019">
      <w:start w:val="1"/>
      <w:numFmt w:val="lowerLetter"/>
      <w:lvlText w:val="%1."/>
      <w:lvlJc w:val="left"/>
      <w:pPr>
        <w:ind w:left="1080" w:hanging="360"/>
      </w:pPr>
    </w:lvl>
    <w:lvl w:ilvl="1" w:tplc="08A62B20">
      <w:start w:val="1"/>
      <w:numFmt w:val="lowerLetter"/>
      <w:lvlText w:val="%2."/>
      <w:lvlJc w:val="left"/>
      <w:pPr>
        <w:ind w:left="1800" w:hanging="360"/>
      </w:pPr>
      <w:rPr>
        <w:i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9DE340C"/>
    <w:multiLevelType w:val="hybridMultilevel"/>
    <w:tmpl w:val="C93E0738"/>
    <w:lvl w:ilvl="0" w:tplc="568EFE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B553F8"/>
    <w:multiLevelType w:val="hybridMultilevel"/>
    <w:tmpl w:val="2898C6CA"/>
    <w:lvl w:ilvl="0" w:tplc="95BCCBA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95BCCBAC">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6BC49DA"/>
    <w:multiLevelType w:val="hybridMultilevel"/>
    <w:tmpl w:val="1CA8B806"/>
    <w:lvl w:ilvl="0" w:tplc="04090019">
      <w:start w:val="1"/>
      <w:numFmt w:val="lowerLetter"/>
      <w:lvlText w:val="%1."/>
      <w:lvlJc w:val="left"/>
      <w:pPr>
        <w:ind w:left="1292" w:hanging="360"/>
      </w:pPr>
    </w:lvl>
    <w:lvl w:ilvl="1" w:tplc="04090019">
      <w:start w:val="1"/>
      <w:numFmt w:val="lowerLetter"/>
      <w:lvlText w:val="%2."/>
      <w:lvlJc w:val="left"/>
      <w:pPr>
        <w:ind w:left="2012" w:hanging="360"/>
      </w:pPr>
    </w:lvl>
    <w:lvl w:ilvl="2" w:tplc="0409001B" w:tentative="1">
      <w:start w:val="1"/>
      <w:numFmt w:val="lowerRoman"/>
      <w:lvlText w:val="%3."/>
      <w:lvlJc w:val="right"/>
      <w:pPr>
        <w:ind w:left="2732" w:hanging="180"/>
      </w:pPr>
    </w:lvl>
    <w:lvl w:ilvl="3" w:tplc="0409000F" w:tentative="1">
      <w:start w:val="1"/>
      <w:numFmt w:val="decimal"/>
      <w:lvlText w:val="%4."/>
      <w:lvlJc w:val="left"/>
      <w:pPr>
        <w:ind w:left="3452" w:hanging="360"/>
      </w:pPr>
    </w:lvl>
    <w:lvl w:ilvl="4" w:tplc="04090019" w:tentative="1">
      <w:start w:val="1"/>
      <w:numFmt w:val="lowerLetter"/>
      <w:lvlText w:val="%5."/>
      <w:lvlJc w:val="left"/>
      <w:pPr>
        <w:ind w:left="4172" w:hanging="360"/>
      </w:pPr>
    </w:lvl>
    <w:lvl w:ilvl="5" w:tplc="0409001B" w:tentative="1">
      <w:start w:val="1"/>
      <w:numFmt w:val="lowerRoman"/>
      <w:lvlText w:val="%6."/>
      <w:lvlJc w:val="right"/>
      <w:pPr>
        <w:ind w:left="4892" w:hanging="180"/>
      </w:pPr>
    </w:lvl>
    <w:lvl w:ilvl="6" w:tplc="0409000F" w:tentative="1">
      <w:start w:val="1"/>
      <w:numFmt w:val="decimal"/>
      <w:lvlText w:val="%7."/>
      <w:lvlJc w:val="left"/>
      <w:pPr>
        <w:ind w:left="5612" w:hanging="360"/>
      </w:pPr>
    </w:lvl>
    <w:lvl w:ilvl="7" w:tplc="04090019" w:tentative="1">
      <w:start w:val="1"/>
      <w:numFmt w:val="lowerLetter"/>
      <w:lvlText w:val="%8."/>
      <w:lvlJc w:val="left"/>
      <w:pPr>
        <w:ind w:left="6332" w:hanging="360"/>
      </w:pPr>
    </w:lvl>
    <w:lvl w:ilvl="8" w:tplc="0409001B" w:tentative="1">
      <w:start w:val="1"/>
      <w:numFmt w:val="lowerRoman"/>
      <w:lvlText w:val="%9."/>
      <w:lvlJc w:val="right"/>
      <w:pPr>
        <w:ind w:left="7052" w:hanging="180"/>
      </w:pPr>
    </w:lvl>
  </w:abstractNum>
  <w:num w:numId="1">
    <w:abstractNumId w:val="2"/>
  </w:num>
  <w:num w:numId="2">
    <w:abstractNumId w:val="9"/>
  </w:num>
  <w:num w:numId="3">
    <w:abstractNumId w:val="8"/>
  </w:num>
  <w:num w:numId="4">
    <w:abstractNumId w:val="10"/>
  </w:num>
  <w:num w:numId="5">
    <w:abstractNumId w:val="11"/>
  </w:num>
  <w:num w:numId="6">
    <w:abstractNumId w:val="6"/>
  </w:num>
  <w:num w:numId="7">
    <w:abstractNumId w:val="3"/>
  </w:num>
  <w:num w:numId="8">
    <w:abstractNumId w:val="5"/>
  </w:num>
  <w:num w:numId="9">
    <w:abstractNumId w:val="14"/>
  </w:num>
  <w:num w:numId="10">
    <w:abstractNumId w:val="12"/>
  </w:num>
  <w:num w:numId="11">
    <w:abstractNumId w:val="1"/>
  </w:num>
  <w:num w:numId="12">
    <w:abstractNumId w:val="15"/>
  </w:num>
  <w:num w:numId="13">
    <w:abstractNumId w:val="13"/>
  </w:num>
  <w:num w:numId="14">
    <w:abstractNumId w:val="4"/>
  </w:num>
  <w:num w:numId="15">
    <w:abstractNumId w:val="0"/>
  </w:num>
  <w:num w:numId="16">
    <w:abstractNumId w:val="18"/>
  </w:num>
  <w:num w:numId="17">
    <w:abstractNumId w:val="16"/>
  </w:num>
  <w:num w:numId="18">
    <w:abstractNumId w:val="17"/>
  </w:num>
  <w:num w:numId="19">
    <w:abstractNumId w:val="7"/>
  </w:num>
  <w:num w:numId="20">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5E6D"/>
    <w:rsid w:val="00000351"/>
    <w:rsid w:val="00001880"/>
    <w:rsid w:val="00004B5C"/>
    <w:rsid w:val="00014929"/>
    <w:rsid w:val="00017BC5"/>
    <w:rsid w:val="00040A52"/>
    <w:rsid w:val="00047F9A"/>
    <w:rsid w:val="00051325"/>
    <w:rsid w:val="000565F0"/>
    <w:rsid w:val="000575B7"/>
    <w:rsid w:val="00060DE6"/>
    <w:rsid w:val="00071554"/>
    <w:rsid w:val="00080AB7"/>
    <w:rsid w:val="00080B92"/>
    <w:rsid w:val="0008209B"/>
    <w:rsid w:val="00085EC1"/>
    <w:rsid w:val="00087721"/>
    <w:rsid w:val="000912AC"/>
    <w:rsid w:val="00097CA8"/>
    <w:rsid w:val="000A0495"/>
    <w:rsid w:val="000A0A5C"/>
    <w:rsid w:val="000A0DD6"/>
    <w:rsid w:val="000B0028"/>
    <w:rsid w:val="000B7E1A"/>
    <w:rsid w:val="000C1108"/>
    <w:rsid w:val="000C35BE"/>
    <w:rsid w:val="000C49DE"/>
    <w:rsid w:val="000C5F64"/>
    <w:rsid w:val="000C7342"/>
    <w:rsid w:val="000D0CD8"/>
    <w:rsid w:val="000D34E9"/>
    <w:rsid w:val="000D5DCF"/>
    <w:rsid w:val="000F33C3"/>
    <w:rsid w:val="001034CF"/>
    <w:rsid w:val="00103F3E"/>
    <w:rsid w:val="00111332"/>
    <w:rsid w:val="001127EE"/>
    <w:rsid w:val="0011474C"/>
    <w:rsid w:val="00115F13"/>
    <w:rsid w:val="00124497"/>
    <w:rsid w:val="00126A09"/>
    <w:rsid w:val="001274D9"/>
    <w:rsid w:val="00132DB1"/>
    <w:rsid w:val="001349C1"/>
    <w:rsid w:val="001361C3"/>
    <w:rsid w:val="00141BAD"/>
    <w:rsid w:val="00143FC9"/>
    <w:rsid w:val="00147329"/>
    <w:rsid w:val="00150E1E"/>
    <w:rsid w:val="00151782"/>
    <w:rsid w:val="0015428B"/>
    <w:rsid w:val="00157274"/>
    <w:rsid w:val="00161223"/>
    <w:rsid w:val="001654D6"/>
    <w:rsid w:val="001675A3"/>
    <w:rsid w:val="00172C1F"/>
    <w:rsid w:val="00172E02"/>
    <w:rsid w:val="00173D74"/>
    <w:rsid w:val="00176B49"/>
    <w:rsid w:val="00186B07"/>
    <w:rsid w:val="001B2675"/>
    <w:rsid w:val="001C04FA"/>
    <w:rsid w:val="001D0708"/>
    <w:rsid w:val="001D6C94"/>
    <w:rsid w:val="001E1DF4"/>
    <w:rsid w:val="001E2656"/>
    <w:rsid w:val="001E3DEC"/>
    <w:rsid w:val="001E5E57"/>
    <w:rsid w:val="001E7902"/>
    <w:rsid w:val="001F4A9E"/>
    <w:rsid w:val="001F663E"/>
    <w:rsid w:val="001F71D4"/>
    <w:rsid w:val="00200567"/>
    <w:rsid w:val="00201276"/>
    <w:rsid w:val="002151F0"/>
    <w:rsid w:val="002221C1"/>
    <w:rsid w:val="002228EC"/>
    <w:rsid w:val="00223792"/>
    <w:rsid w:val="002405F4"/>
    <w:rsid w:val="0024401E"/>
    <w:rsid w:val="00244CBE"/>
    <w:rsid w:val="00254459"/>
    <w:rsid w:val="0026451E"/>
    <w:rsid w:val="00271B89"/>
    <w:rsid w:val="00276CD2"/>
    <w:rsid w:val="00277D9A"/>
    <w:rsid w:val="00284471"/>
    <w:rsid w:val="00285BD1"/>
    <w:rsid w:val="00287D39"/>
    <w:rsid w:val="002936F1"/>
    <w:rsid w:val="002A4FE4"/>
    <w:rsid w:val="002B1F33"/>
    <w:rsid w:val="002B2FF8"/>
    <w:rsid w:val="002B6AF2"/>
    <w:rsid w:val="002B7916"/>
    <w:rsid w:val="002C45E8"/>
    <w:rsid w:val="002C6C2D"/>
    <w:rsid w:val="002D1C5F"/>
    <w:rsid w:val="002D61E2"/>
    <w:rsid w:val="002E0EEF"/>
    <w:rsid w:val="002E145A"/>
    <w:rsid w:val="002E3366"/>
    <w:rsid w:val="002E4475"/>
    <w:rsid w:val="002E6286"/>
    <w:rsid w:val="002E7F87"/>
    <w:rsid w:val="002F1344"/>
    <w:rsid w:val="002F2A72"/>
    <w:rsid w:val="00305CE4"/>
    <w:rsid w:val="00307226"/>
    <w:rsid w:val="00317DDB"/>
    <w:rsid w:val="00321CFA"/>
    <w:rsid w:val="0033173E"/>
    <w:rsid w:val="003420B0"/>
    <w:rsid w:val="00354324"/>
    <w:rsid w:val="00354E51"/>
    <w:rsid w:val="00357EEB"/>
    <w:rsid w:val="003609A3"/>
    <w:rsid w:val="00361115"/>
    <w:rsid w:val="003613DD"/>
    <w:rsid w:val="0036175B"/>
    <w:rsid w:val="0036389E"/>
    <w:rsid w:val="003656C8"/>
    <w:rsid w:val="00371F44"/>
    <w:rsid w:val="00376350"/>
    <w:rsid w:val="0037647C"/>
    <w:rsid w:val="00376975"/>
    <w:rsid w:val="00380B79"/>
    <w:rsid w:val="00380F01"/>
    <w:rsid w:val="0038137D"/>
    <w:rsid w:val="00396EE6"/>
    <w:rsid w:val="00397B75"/>
    <w:rsid w:val="003A699C"/>
    <w:rsid w:val="003B62B8"/>
    <w:rsid w:val="003B6DC5"/>
    <w:rsid w:val="003B7675"/>
    <w:rsid w:val="003C0DA6"/>
    <w:rsid w:val="003C1BB3"/>
    <w:rsid w:val="003D1146"/>
    <w:rsid w:val="003D3076"/>
    <w:rsid w:val="003E3CC0"/>
    <w:rsid w:val="003F4196"/>
    <w:rsid w:val="00402A1A"/>
    <w:rsid w:val="00411636"/>
    <w:rsid w:val="00413CAC"/>
    <w:rsid w:val="00414429"/>
    <w:rsid w:val="004204DE"/>
    <w:rsid w:val="00420DC6"/>
    <w:rsid w:val="00423A47"/>
    <w:rsid w:val="004251AB"/>
    <w:rsid w:val="004504CC"/>
    <w:rsid w:val="00451CB8"/>
    <w:rsid w:val="004531FB"/>
    <w:rsid w:val="0045498D"/>
    <w:rsid w:val="00457C38"/>
    <w:rsid w:val="00461E12"/>
    <w:rsid w:val="00462791"/>
    <w:rsid w:val="004642C4"/>
    <w:rsid w:val="00465974"/>
    <w:rsid w:val="004710D4"/>
    <w:rsid w:val="00474D77"/>
    <w:rsid w:val="004821F2"/>
    <w:rsid w:val="00492E52"/>
    <w:rsid w:val="00493DBE"/>
    <w:rsid w:val="0049740F"/>
    <w:rsid w:val="004A094E"/>
    <w:rsid w:val="004A234B"/>
    <w:rsid w:val="004A6812"/>
    <w:rsid w:val="004A6969"/>
    <w:rsid w:val="004A6A4A"/>
    <w:rsid w:val="004B41CD"/>
    <w:rsid w:val="004B723E"/>
    <w:rsid w:val="004D1133"/>
    <w:rsid w:val="004D1178"/>
    <w:rsid w:val="004F232F"/>
    <w:rsid w:val="005036A7"/>
    <w:rsid w:val="00505418"/>
    <w:rsid w:val="00507517"/>
    <w:rsid w:val="00513D06"/>
    <w:rsid w:val="00525CAE"/>
    <w:rsid w:val="00525DF1"/>
    <w:rsid w:val="00530238"/>
    <w:rsid w:val="00531115"/>
    <w:rsid w:val="0053171C"/>
    <w:rsid w:val="00531A5D"/>
    <w:rsid w:val="00533355"/>
    <w:rsid w:val="00533828"/>
    <w:rsid w:val="005435C6"/>
    <w:rsid w:val="005660A7"/>
    <w:rsid w:val="005665F6"/>
    <w:rsid w:val="00571599"/>
    <w:rsid w:val="00571D28"/>
    <w:rsid w:val="005739CC"/>
    <w:rsid w:val="005745DD"/>
    <w:rsid w:val="00582957"/>
    <w:rsid w:val="00583892"/>
    <w:rsid w:val="00592F03"/>
    <w:rsid w:val="00594936"/>
    <w:rsid w:val="005A11F6"/>
    <w:rsid w:val="005B0462"/>
    <w:rsid w:val="005B33BE"/>
    <w:rsid w:val="005C2519"/>
    <w:rsid w:val="005D5AE1"/>
    <w:rsid w:val="005E6A81"/>
    <w:rsid w:val="005E6D92"/>
    <w:rsid w:val="005F029C"/>
    <w:rsid w:val="005F7357"/>
    <w:rsid w:val="005F79CF"/>
    <w:rsid w:val="00603068"/>
    <w:rsid w:val="00605BE5"/>
    <w:rsid w:val="00605CDF"/>
    <w:rsid w:val="0060702C"/>
    <w:rsid w:val="0061064B"/>
    <w:rsid w:val="00613505"/>
    <w:rsid w:val="0061566B"/>
    <w:rsid w:val="00620538"/>
    <w:rsid w:val="006220A0"/>
    <w:rsid w:val="00625256"/>
    <w:rsid w:val="00630F04"/>
    <w:rsid w:val="006311D3"/>
    <w:rsid w:val="00636F73"/>
    <w:rsid w:val="0064029B"/>
    <w:rsid w:val="006409D0"/>
    <w:rsid w:val="00642A55"/>
    <w:rsid w:val="006446F9"/>
    <w:rsid w:val="00653783"/>
    <w:rsid w:val="00653F7D"/>
    <w:rsid w:val="006561AD"/>
    <w:rsid w:val="006569E6"/>
    <w:rsid w:val="00661598"/>
    <w:rsid w:val="00663631"/>
    <w:rsid w:val="006728CE"/>
    <w:rsid w:val="006765E3"/>
    <w:rsid w:val="00680D67"/>
    <w:rsid w:val="0068159F"/>
    <w:rsid w:val="006834B2"/>
    <w:rsid w:val="0068523A"/>
    <w:rsid w:val="0069053B"/>
    <w:rsid w:val="00690B11"/>
    <w:rsid w:val="006910A9"/>
    <w:rsid w:val="006A69A6"/>
    <w:rsid w:val="006A716B"/>
    <w:rsid w:val="006B24D1"/>
    <w:rsid w:val="006B45FE"/>
    <w:rsid w:val="006B7012"/>
    <w:rsid w:val="006C2E1B"/>
    <w:rsid w:val="006C4C2C"/>
    <w:rsid w:val="006D1595"/>
    <w:rsid w:val="006D577F"/>
    <w:rsid w:val="006E18E2"/>
    <w:rsid w:val="006E192E"/>
    <w:rsid w:val="006F3C01"/>
    <w:rsid w:val="006F4429"/>
    <w:rsid w:val="006F74F5"/>
    <w:rsid w:val="006F77F7"/>
    <w:rsid w:val="007008DB"/>
    <w:rsid w:val="00705920"/>
    <w:rsid w:val="00706041"/>
    <w:rsid w:val="00706381"/>
    <w:rsid w:val="00710A5F"/>
    <w:rsid w:val="00712672"/>
    <w:rsid w:val="007155AF"/>
    <w:rsid w:val="00715B93"/>
    <w:rsid w:val="00720CFE"/>
    <w:rsid w:val="00721F74"/>
    <w:rsid w:val="00722655"/>
    <w:rsid w:val="00724C8A"/>
    <w:rsid w:val="007352AC"/>
    <w:rsid w:val="00743537"/>
    <w:rsid w:val="007524F7"/>
    <w:rsid w:val="00753536"/>
    <w:rsid w:val="00760658"/>
    <w:rsid w:val="0076115A"/>
    <w:rsid w:val="00761833"/>
    <w:rsid w:val="00765AD2"/>
    <w:rsid w:val="00765E3E"/>
    <w:rsid w:val="00771018"/>
    <w:rsid w:val="00773906"/>
    <w:rsid w:val="00780F01"/>
    <w:rsid w:val="007837FB"/>
    <w:rsid w:val="00787F64"/>
    <w:rsid w:val="007917E4"/>
    <w:rsid w:val="007A4B47"/>
    <w:rsid w:val="007B41E5"/>
    <w:rsid w:val="007B56F8"/>
    <w:rsid w:val="007C1680"/>
    <w:rsid w:val="007C2149"/>
    <w:rsid w:val="007C5688"/>
    <w:rsid w:val="007C667F"/>
    <w:rsid w:val="007D234A"/>
    <w:rsid w:val="007D626D"/>
    <w:rsid w:val="007E195C"/>
    <w:rsid w:val="007E6793"/>
    <w:rsid w:val="007F0ECF"/>
    <w:rsid w:val="00810A5A"/>
    <w:rsid w:val="00823EF1"/>
    <w:rsid w:val="00827060"/>
    <w:rsid w:val="00833881"/>
    <w:rsid w:val="00834404"/>
    <w:rsid w:val="0083776E"/>
    <w:rsid w:val="00837EDB"/>
    <w:rsid w:val="00843496"/>
    <w:rsid w:val="00844A7C"/>
    <w:rsid w:val="00844DE0"/>
    <w:rsid w:val="008459E4"/>
    <w:rsid w:val="00851C38"/>
    <w:rsid w:val="00855EC7"/>
    <w:rsid w:val="00865F76"/>
    <w:rsid w:val="00866E49"/>
    <w:rsid w:val="00880F73"/>
    <w:rsid w:val="008820F3"/>
    <w:rsid w:val="00884775"/>
    <w:rsid w:val="00890447"/>
    <w:rsid w:val="00892617"/>
    <w:rsid w:val="008A3928"/>
    <w:rsid w:val="008B6FD8"/>
    <w:rsid w:val="008C21C4"/>
    <w:rsid w:val="008C6F31"/>
    <w:rsid w:val="008E5EE8"/>
    <w:rsid w:val="008E6BC8"/>
    <w:rsid w:val="008F001C"/>
    <w:rsid w:val="008F2492"/>
    <w:rsid w:val="00901D1D"/>
    <w:rsid w:val="009035BA"/>
    <w:rsid w:val="00905ECE"/>
    <w:rsid w:val="00906055"/>
    <w:rsid w:val="00907575"/>
    <w:rsid w:val="00913FE3"/>
    <w:rsid w:val="009140FE"/>
    <w:rsid w:val="00915736"/>
    <w:rsid w:val="00915B2F"/>
    <w:rsid w:val="00915B30"/>
    <w:rsid w:val="00920A12"/>
    <w:rsid w:val="009279AE"/>
    <w:rsid w:val="0093059B"/>
    <w:rsid w:val="00932186"/>
    <w:rsid w:val="0094631E"/>
    <w:rsid w:val="009476C9"/>
    <w:rsid w:val="00950152"/>
    <w:rsid w:val="00950671"/>
    <w:rsid w:val="0095785A"/>
    <w:rsid w:val="009604AE"/>
    <w:rsid w:val="00962479"/>
    <w:rsid w:val="009631A9"/>
    <w:rsid w:val="0096339E"/>
    <w:rsid w:val="009743B2"/>
    <w:rsid w:val="009815FE"/>
    <w:rsid w:val="00987720"/>
    <w:rsid w:val="0099559F"/>
    <w:rsid w:val="0099606F"/>
    <w:rsid w:val="009A5B88"/>
    <w:rsid w:val="009C6074"/>
    <w:rsid w:val="009D03DD"/>
    <w:rsid w:val="009D0532"/>
    <w:rsid w:val="009D1B07"/>
    <w:rsid w:val="009E2AE0"/>
    <w:rsid w:val="009F0075"/>
    <w:rsid w:val="00A00CF2"/>
    <w:rsid w:val="00A0345B"/>
    <w:rsid w:val="00A12304"/>
    <w:rsid w:val="00A136EC"/>
    <w:rsid w:val="00A13BBF"/>
    <w:rsid w:val="00A24CF5"/>
    <w:rsid w:val="00A27D54"/>
    <w:rsid w:val="00A30956"/>
    <w:rsid w:val="00A32118"/>
    <w:rsid w:val="00A33516"/>
    <w:rsid w:val="00A35C68"/>
    <w:rsid w:val="00A45BE9"/>
    <w:rsid w:val="00A532D4"/>
    <w:rsid w:val="00A53CE5"/>
    <w:rsid w:val="00A54B3C"/>
    <w:rsid w:val="00A56D8D"/>
    <w:rsid w:val="00A64FD2"/>
    <w:rsid w:val="00A65083"/>
    <w:rsid w:val="00A729AE"/>
    <w:rsid w:val="00A74727"/>
    <w:rsid w:val="00A775F9"/>
    <w:rsid w:val="00A77CD0"/>
    <w:rsid w:val="00A8160B"/>
    <w:rsid w:val="00A83459"/>
    <w:rsid w:val="00A86472"/>
    <w:rsid w:val="00A87888"/>
    <w:rsid w:val="00A9193B"/>
    <w:rsid w:val="00A92D43"/>
    <w:rsid w:val="00A9455C"/>
    <w:rsid w:val="00A95086"/>
    <w:rsid w:val="00AA7EFE"/>
    <w:rsid w:val="00AB09D1"/>
    <w:rsid w:val="00AB23B2"/>
    <w:rsid w:val="00AB4804"/>
    <w:rsid w:val="00AC436A"/>
    <w:rsid w:val="00AC6079"/>
    <w:rsid w:val="00AD07D0"/>
    <w:rsid w:val="00AD12BD"/>
    <w:rsid w:val="00AD4EA3"/>
    <w:rsid w:val="00AE07CE"/>
    <w:rsid w:val="00AE40BD"/>
    <w:rsid w:val="00AE52ED"/>
    <w:rsid w:val="00AF0D97"/>
    <w:rsid w:val="00AF3D06"/>
    <w:rsid w:val="00AF4725"/>
    <w:rsid w:val="00AF5A06"/>
    <w:rsid w:val="00AF5BCC"/>
    <w:rsid w:val="00B007CD"/>
    <w:rsid w:val="00B05F66"/>
    <w:rsid w:val="00B1111E"/>
    <w:rsid w:val="00B115E4"/>
    <w:rsid w:val="00B118BD"/>
    <w:rsid w:val="00B12A3B"/>
    <w:rsid w:val="00B1667A"/>
    <w:rsid w:val="00B16FC3"/>
    <w:rsid w:val="00B20DDD"/>
    <w:rsid w:val="00B25ABA"/>
    <w:rsid w:val="00B26C37"/>
    <w:rsid w:val="00B2726F"/>
    <w:rsid w:val="00B31358"/>
    <w:rsid w:val="00B33237"/>
    <w:rsid w:val="00B335FA"/>
    <w:rsid w:val="00B42339"/>
    <w:rsid w:val="00B47776"/>
    <w:rsid w:val="00B47D51"/>
    <w:rsid w:val="00B604FB"/>
    <w:rsid w:val="00B76620"/>
    <w:rsid w:val="00B8174E"/>
    <w:rsid w:val="00B83B49"/>
    <w:rsid w:val="00B86B3D"/>
    <w:rsid w:val="00B879E5"/>
    <w:rsid w:val="00B96268"/>
    <w:rsid w:val="00BA06F9"/>
    <w:rsid w:val="00BA762F"/>
    <w:rsid w:val="00BB24CB"/>
    <w:rsid w:val="00BB24CC"/>
    <w:rsid w:val="00BB5274"/>
    <w:rsid w:val="00BC4026"/>
    <w:rsid w:val="00BC5084"/>
    <w:rsid w:val="00BD79FE"/>
    <w:rsid w:val="00BE6E64"/>
    <w:rsid w:val="00BE7324"/>
    <w:rsid w:val="00BE7E5E"/>
    <w:rsid w:val="00BF1066"/>
    <w:rsid w:val="00BF563D"/>
    <w:rsid w:val="00BF788C"/>
    <w:rsid w:val="00BF7C45"/>
    <w:rsid w:val="00C014E1"/>
    <w:rsid w:val="00C01B12"/>
    <w:rsid w:val="00C0325C"/>
    <w:rsid w:val="00C07470"/>
    <w:rsid w:val="00C14978"/>
    <w:rsid w:val="00C155AD"/>
    <w:rsid w:val="00C16A0D"/>
    <w:rsid w:val="00C16CA8"/>
    <w:rsid w:val="00C17603"/>
    <w:rsid w:val="00C23287"/>
    <w:rsid w:val="00C258DF"/>
    <w:rsid w:val="00C52618"/>
    <w:rsid w:val="00C545C7"/>
    <w:rsid w:val="00C54E9A"/>
    <w:rsid w:val="00C659B5"/>
    <w:rsid w:val="00C66877"/>
    <w:rsid w:val="00C733B4"/>
    <w:rsid w:val="00C75B01"/>
    <w:rsid w:val="00C76455"/>
    <w:rsid w:val="00C8421D"/>
    <w:rsid w:val="00C84373"/>
    <w:rsid w:val="00C84845"/>
    <w:rsid w:val="00C8560E"/>
    <w:rsid w:val="00C87DEF"/>
    <w:rsid w:val="00C903D0"/>
    <w:rsid w:val="00C912EC"/>
    <w:rsid w:val="00C91C5C"/>
    <w:rsid w:val="00C93394"/>
    <w:rsid w:val="00C95E6D"/>
    <w:rsid w:val="00CA44AB"/>
    <w:rsid w:val="00CB0DAA"/>
    <w:rsid w:val="00CC4B36"/>
    <w:rsid w:val="00CC7117"/>
    <w:rsid w:val="00CD04B9"/>
    <w:rsid w:val="00CD10E7"/>
    <w:rsid w:val="00D0050A"/>
    <w:rsid w:val="00D0710E"/>
    <w:rsid w:val="00D07701"/>
    <w:rsid w:val="00D177BD"/>
    <w:rsid w:val="00D22A3A"/>
    <w:rsid w:val="00D2637C"/>
    <w:rsid w:val="00D26CEC"/>
    <w:rsid w:val="00D2710D"/>
    <w:rsid w:val="00D37B36"/>
    <w:rsid w:val="00D416F2"/>
    <w:rsid w:val="00D433B6"/>
    <w:rsid w:val="00D4349C"/>
    <w:rsid w:val="00D45332"/>
    <w:rsid w:val="00D51F01"/>
    <w:rsid w:val="00D521CD"/>
    <w:rsid w:val="00D5606C"/>
    <w:rsid w:val="00D6398D"/>
    <w:rsid w:val="00D6517A"/>
    <w:rsid w:val="00D66F5B"/>
    <w:rsid w:val="00D70271"/>
    <w:rsid w:val="00D71E69"/>
    <w:rsid w:val="00D75F38"/>
    <w:rsid w:val="00D80ECE"/>
    <w:rsid w:val="00D864F2"/>
    <w:rsid w:val="00D86BF0"/>
    <w:rsid w:val="00D87E21"/>
    <w:rsid w:val="00D91394"/>
    <w:rsid w:val="00D91F6D"/>
    <w:rsid w:val="00D97494"/>
    <w:rsid w:val="00DA613C"/>
    <w:rsid w:val="00DB4B8D"/>
    <w:rsid w:val="00DB597A"/>
    <w:rsid w:val="00DC3828"/>
    <w:rsid w:val="00DC4CDF"/>
    <w:rsid w:val="00DD799D"/>
    <w:rsid w:val="00DE27F2"/>
    <w:rsid w:val="00DF20BF"/>
    <w:rsid w:val="00DF4107"/>
    <w:rsid w:val="00E01369"/>
    <w:rsid w:val="00E04AF0"/>
    <w:rsid w:val="00E07D22"/>
    <w:rsid w:val="00E1576A"/>
    <w:rsid w:val="00E16FD0"/>
    <w:rsid w:val="00E17C92"/>
    <w:rsid w:val="00E20C60"/>
    <w:rsid w:val="00E214EF"/>
    <w:rsid w:val="00E248D8"/>
    <w:rsid w:val="00E30EFC"/>
    <w:rsid w:val="00E3394D"/>
    <w:rsid w:val="00E37C67"/>
    <w:rsid w:val="00E406AC"/>
    <w:rsid w:val="00E4655F"/>
    <w:rsid w:val="00E504A4"/>
    <w:rsid w:val="00E50809"/>
    <w:rsid w:val="00E530DB"/>
    <w:rsid w:val="00E56C7A"/>
    <w:rsid w:val="00E56EFE"/>
    <w:rsid w:val="00E570B4"/>
    <w:rsid w:val="00E6247A"/>
    <w:rsid w:val="00E63ADD"/>
    <w:rsid w:val="00E75652"/>
    <w:rsid w:val="00E821BD"/>
    <w:rsid w:val="00E84547"/>
    <w:rsid w:val="00E8550B"/>
    <w:rsid w:val="00E85A01"/>
    <w:rsid w:val="00E85FE4"/>
    <w:rsid w:val="00E87E61"/>
    <w:rsid w:val="00E91931"/>
    <w:rsid w:val="00E9378E"/>
    <w:rsid w:val="00E95311"/>
    <w:rsid w:val="00E9545A"/>
    <w:rsid w:val="00E964C2"/>
    <w:rsid w:val="00EA1328"/>
    <w:rsid w:val="00EA2014"/>
    <w:rsid w:val="00EB428B"/>
    <w:rsid w:val="00EC2E97"/>
    <w:rsid w:val="00EC475D"/>
    <w:rsid w:val="00ED51CA"/>
    <w:rsid w:val="00ED717A"/>
    <w:rsid w:val="00EE0808"/>
    <w:rsid w:val="00EE32B9"/>
    <w:rsid w:val="00EE6564"/>
    <w:rsid w:val="00EF0590"/>
    <w:rsid w:val="00F02D4B"/>
    <w:rsid w:val="00F06B4A"/>
    <w:rsid w:val="00F1731B"/>
    <w:rsid w:val="00F20D01"/>
    <w:rsid w:val="00F226DD"/>
    <w:rsid w:val="00F33DC0"/>
    <w:rsid w:val="00F374EB"/>
    <w:rsid w:val="00F51343"/>
    <w:rsid w:val="00F63348"/>
    <w:rsid w:val="00F66288"/>
    <w:rsid w:val="00F764EF"/>
    <w:rsid w:val="00F771E8"/>
    <w:rsid w:val="00F77AF3"/>
    <w:rsid w:val="00F807DF"/>
    <w:rsid w:val="00F8317A"/>
    <w:rsid w:val="00F87D3E"/>
    <w:rsid w:val="00F91694"/>
    <w:rsid w:val="00F9270F"/>
    <w:rsid w:val="00FA1946"/>
    <w:rsid w:val="00FA3C37"/>
    <w:rsid w:val="00FA5059"/>
    <w:rsid w:val="00FB633D"/>
    <w:rsid w:val="00FD37C1"/>
    <w:rsid w:val="00FD3A4B"/>
    <w:rsid w:val="00FE140B"/>
    <w:rsid w:val="00FF25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4097"/>
    <o:shapelayout v:ext="edit">
      <o:idmap v:ext="edit" data="1"/>
    </o:shapelayout>
  </w:shapeDefaults>
  <w:decimalSymbol w:val="."/>
  <w:listSeparator w:val=","/>
  <w14:docId w14:val="2168830D"/>
  <w15:docId w15:val="{21D43F7F-E4C0-4066-927E-483F5FBB9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04B5C"/>
    <w:rPr>
      <w:sz w:val="22"/>
    </w:rPr>
  </w:style>
  <w:style w:type="paragraph" w:styleId="Heading1">
    <w:name w:val="heading 1"/>
    <w:basedOn w:val="Normal"/>
    <w:next w:val="Normal"/>
    <w:link w:val="Heading1Char"/>
    <w:qFormat/>
    <w:rsid w:val="00DF20B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C01B12"/>
    <w:pPr>
      <w:keepNext/>
      <w:outlineLvl w:val="1"/>
    </w:pPr>
    <w:rPr>
      <w:b/>
      <w:u w:val="single"/>
    </w:rPr>
  </w:style>
  <w:style w:type="paragraph" w:styleId="Heading4">
    <w:name w:val="heading 4"/>
    <w:basedOn w:val="Normal"/>
    <w:next w:val="Normal"/>
    <w:qFormat/>
    <w:rsid w:val="00533828"/>
    <w:pPr>
      <w:keepNext/>
      <w:spacing w:before="240" w:after="60"/>
      <w:outlineLvl w:val="3"/>
    </w:pPr>
    <w:rPr>
      <w:b/>
      <w:bCs/>
      <w:sz w:val="28"/>
      <w:szCs w:val="28"/>
    </w:rPr>
  </w:style>
  <w:style w:type="paragraph" w:styleId="Heading5">
    <w:name w:val="heading 5"/>
    <w:basedOn w:val="Normal"/>
    <w:next w:val="Normal"/>
    <w:link w:val="Heading5Char"/>
    <w:qFormat/>
    <w:rsid w:val="00827060"/>
    <w:pPr>
      <w:spacing w:before="240" w:after="60"/>
      <w:outlineLvl w:val="4"/>
    </w:pPr>
    <w:rPr>
      <w:b/>
      <w:bCs/>
      <w:i/>
      <w:iCs/>
      <w:sz w:val="26"/>
      <w:szCs w:val="26"/>
    </w:rPr>
  </w:style>
  <w:style w:type="paragraph" w:styleId="Heading7">
    <w:name w:val="heading 7"/>
    <w:basedOn w:val="Normal"/>
    <w:next w:val="Normal"/>
    <w:link w:val="Heading7Char"/>
    <w:qFormat/>
    <w:rsid w:val="00827060"/>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C95E6D"/>
    <w:pPr>
      <w:spacing w:after="120"/>
    </w:pPr>
  </w:style>
  <w:style w:type="paragraph" w:styleId="Header">
    <w:name w:val="header"/>
    <w:basedOn w:val="Normal"/>
    <w:link w:val="HeaderChar"/>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styleId="BodyText2">
    <w:name w:val="Body Text 2"/>
    <w:basedOn w:val="Normal"/>
    <w:rsid w:val="00AE52ED"/>
    <w:pPr>
      <w:spacing w:after="120" w:line="480" w:lineRule="auto"/>
    </w:pPr>
  </w:style>
  <w:style w:type="paragraph" w:customStyle="1" w:styleId="Style0">
    <w:name w:val="Style0"/>
    <w:rsid w:val="00AE52ED"/>
    <w:rPr>
      <w:rFonts w:ascii="Arial" w:hAnsi="Arial"/>
      <w:sz w:val="24"/>
    </w:rPr>
  </w:style>
  <w:style w:type="character" w:styleId="PageNumber">
    <w:name w:val="page number"/>
    <w:basedOn w:val="DefaultParagraphFont"/>
    <w:rsid w:val="00C01B12"/>
  </w:style>
  <w:style w:type="paragraph" w:styleId="BodyText3">
    <w:name w:val="Body Text 3"/>
    <w:basedOn w:val="Normal"/>
    <w:rsid w:val="00C01B12"/>
    <w:pPr>
      <w:spacing w:after="120"/>
    </w:pPr>
    <w:rPr>
      <w:sz w:val="16"/>
      <w:szCs w:val="16"/>
    </w:rPr>
  </w:style>
  <w:style w:type="character" w:customStyle="1" w:styleId="Heading2Char">
    <w:name w:val="Heading 2 Char"/>
    <w:basedOn w:val="DefaultParagraphFont"/>
    <w:link w:val="Heading2"/>
    <w:semiHidden/>
    <w:locked/>
    <w:rsid w:val="00C01B12"/>
    <w:rPr>
      <w:b/>
      <w:sz w:val="22"/>
      <w:u w:val="single"/>
      <w:lang w:val="en-US" w:eastAsia="en-US" w:bidi="ar-SA"/>
    </w:rPr>
  </w:style>
  <w:style w:type="character" w:customStyle="1" w:styleId="HeaderChar">
    <w:name w:val="Header Char"/>
    <w:basedOn w:val="DefaultParagraphFont"/>
    <w:link w:val="Header"/>
    <w:locked/>
    <w:rsid w:val="00151782"/>
    <w:rPr>
      <w:sz w:val="22"/>
      <w:lang w:val="en-US" w:eastAsia="en-US" w:bidi="ar-SA"/>
    </w:rPr>
  </w:style>
  <w:style w:type="paragraph" w:styleId="BodyTextIndent">
    <w:name w:val="Body Text Indent"/>
    <w:basedOn w:val="Normal"/>
    <w:link w:val="BodyTextIndentChar"/>
    <w:rsid w:val="00827060"/>
    <w:pPr>
      <w:spacing w:after="120"/>
      <w:ind w:left="360"/>
    </w:pPr>
  </w:style>
  <w:style w:type="character" w:customStyle="1" w:styleId="Heading5Char">
    <w:name w:val="Heading 5 Char"/>
    <w:basedOn w:val="DefaultParagraphFont"/>
    <w:link w:val="Heading5"/>
    <w:semiHidden/>
    <w:locked/>
    <w:rsid w:val="00827060"/>
    <w:rPr>
      <w:b/>
      <w:bCs/>
      <w:i/>
      <w:iCs/>
      <w:sz w:val="26"/>
      <w:szCs w:val="26"/>
      <w:lang w:val="en-US" w:eastAsia="en-US" w:bidi="ar-SA"/>
    </w:rPr>
  </w:style>
  <w:style w:type="character" w:customStyle="1" w:styleId="Heading7Char">
    <w:name w:val="Heading 7 Char"/>
    <w:basedOn w:val="DefaultParagraphFont"/>
    <w:link w:val="Heading7"/>
    <w:semiHidden/>
    <w:locked/>
    <w:rsid w:val="00827060"/>
    <w:rPr>
      <w:sz w:val="24"/>
      <w:szCs w:val="24"/>
      <w:lang w:val="en-US" w:eastAsia="en-US" w:bidi="ar-SA"/>
    </w:rPr>
  </w:style>
  <w:style w:type="character" w:customStyle="1" w:styleId="FooterChar">
    <w:name w:val="Footer Char"/>
    <w:basedOn w:val="DefaultParagraphFont"/>
    <w:link w:val="Footer"/>
    <w:semiHidden/>
    <w:locked/>
    <w:rsid w:val="00827060"/>
    <w:rPr>
      <w:sz w:val="22"/>
      <w:lang w:val="en-US" w:eastAsia="en-US" w:bidi="ar-SA"/>
    </w:rPr>
  </w:style>
  <w:style w:type="table" w:styleId="TableGrid">
    <w:name w:val="Table Grid"/>
    <w:basedOn w:val="TableNormal"/>
    <w:rsid w:val="00892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66F5B"/>
    <w:rPr>
      <w:rFonts w:ascii="Tahoma" w:hAnsi="Tahoma" w:cs="Tahoma"/>
      <w:sz w:val="16"/>
      <w:szCs w:val="16"/>
    </w:rPr>
  </w:style>
  <w:style w:type="paragraph" w:styleId="TOC1">
    <w:name w:val="toc 1"/>
    <w:basedOn w:val="Normal"/>
    <w:next w:val="Normal"/>
    <w:autoRedefine/>
    <w:semiHidden/>
    <w:rsid w:val="006910A9"/>
    <w:pPr>
      <w:tabs>
        <w:tab w:val="left" w:pos="5040"/>
      </w:tabs>
      <w:overflowPunct w:val="0"/>
      <w:autoSpaceDE w:val="0"/>
      <w:autoSpaceDN w:val="0"/>
      <w:adjustRightInd w:val="0"/>
      <w:textAlignment w:val="baseline"/>
    </w:pPr>
  </w:style>
  <w:style w:type="paragraph" w:styleId="TOC2">
    <w:name w:val="toc 2"/>
    <w:basedOn w:val="Normal"/>
    <w:next w:val="Normal"/>
    <w:autoRedefine/>
    <w:semiHidden/>
    <w:rsid w:val="006910A9"/>
    <w:pPr>
      <w:tabs>
        <w:tab w:val="left" w:pos="5040"/>
      </w:tabs>
      <w:overflowPunct w:val="0"/>
      <w:autoSpaceDE w:val="0"/>
      <w:autoSpaceDN w:val="0"/>
      <w:adjustRightInd w:val="0"/>
      <w:ind w:left="200"/>
      <w:textAlignment w:val="baseline"/>
    </w:pPr>
  </w:style>
  <w:style w:type="character" w:styleId="Hyperlink">
    <w:name w:val="Hyperlink"/>
    <w:basedOn w:val="DefaultParagraphFont"/>
    <w:rsid w:val="002405F4"/>
    <w:rPr>
      <w:color w:val="0000FF"/>
      <w:u w:val="single"/>
    </w:rPr>
  </w:style>
  <w:style w:type="character" w:styleId="CommentReference">
    <w:name w:val="annotation reference"/>
    <w:basedOn w:val="DefaultParagraphFont"/>
    <w:semiHidden/>
    <w:rsid w:val="00BC4026"/>
    <w:rPr>
      <w:sz w:val="16"/>
      <w:szCs w:val="16"/>
    </w:rPr>
  </w:style>
  <w:style w:type="paragraph" w:styleId="CommentText">
    <w:name w:val="annotation text"/>
    <w:basedOn w:val="Normal"/>
    <w:semiHidden/>
    <w:rsid w:val="00BC4026"/>
    <w:rPr>
      <w:sz w:val="20"/>
    </w:rPr>
  </w:style>
  <w:style w:type="paragraph" w:styleId="CommentSubject">
    <w:name w:val="annotation subject"/>
    <w:basedOn w:val="CommentText"/>
    <w:next w:val="CommentText"/>
    <w:semiHidden/>
    <w:rsid w:val="00172C1F"/>
    <w:rPr>
      <w:b/>
      <w:bCs/>
    </w:rPr>
  </w:style>
  <w:style w:type="paragraph" w:styleId="BodyTextIndent3">
    <w:name w:val="Body Text Indent 3"/>
    <w:basedOn w:val="Normal"/>
    <w:rsid w:val="00753536"/>
    <w:pPr>
      <w:tabs>
        <w:tab w:val="left" w:pos="720"/>
        <w:tab w:val="left" w:pos="5040"/>
        <w:tab w:val="right" w:pos="10080"/>
      </w:tabs>
      <w:spacing w:after="120"/>
      <w:ind w:left="360"/>
      <w:jc w:val="both"/>
    </w:pPr>
    <w:rPr>
      <w:sz w:val="16"/>
      <w:szCs w:val="16"/>
    </w:rPr>
  </w:style>
  <w:style w:type="character" w:styleId="FollowedHyperlink">
    <w:name w:val="FollowedHyperlink"/>
    <w:basedOn w:val="DefaultParagraphFont"/>
    <w:rsid w:val="0053171C"/>
    <w:rPr>
      <w:color w:val="800080"/>
      <w:u w:val="single"/>
    </w:rPr>
  </w:style>
  <w:style w:type="paragraph" w:styleId="ListParagraph">
    <w:name w:val="List Paragraph"/>
    <w:basedOn w:val="Normal"/>
    <w:uiPriority w:val="34"/>
    <w:qFormat/>
    <w:rsid w:val="00787F64"/>
    <w:pPr>
      <w:ind w:left="720"/>
      <w:contextualSpacing/>
    </w:pPr>
  </w:style>
  <w:style w:type="character" w:customStyle="1" w:styleId="Heading1Char">
    <w:name w:val="Heading 1 Char"/>
    <w:basedOn w:val="DefaultParagraphFont"/>
    <w:link w:val="Heading1"/>
    <w:rsid w:val="00DF20BF"/>
    <w:rPr>
      <w:rFonts w:asciiTheme="majorHAnsi" w:eastAsiaTheme="majorEastAsia" w:hAnsiTheme="majorHAnsi" w:cstheme="majorBidi"/>
      <w:color w:val="365F91" w:themeColor="accent1" w:themeShade="BF"/>
      <w:sz w:val="32"/>
      <w:szCs w:val="32"/>
    </w:rPr>
  </w:style>
  <w:style w:type="character" w:customStyle="1" w:styleId="BodyTextIndentChar">
    <w:name w:val="Body Text Indent Char"/>
    <w:basedOn w:val="DefaultParagraphFont"/>
    <w:link w:val="BodyTextIndent"/>
    <w:rsid w:val="00833881"/>
    <w:rPr>
      <w:sz w:val="22"/>
    </w:rPr>
  </w:style>
  <w:style w:type="paragraph" w:customStyle="1" w:styleId="Default">
    <w:name w:val="Default"/>
    <w:rsid w:val="00833881"/>
    <w:pPr>
      <w:autoSpaceDE w:val="0"/>
      <w:autoSpaceDN w:val="0"/>
      <w:adjustRightInd w:val="0"/>
    </w:pPr>
    <w:rPr>
      <w:rFonts w:ascii="Calibri" w:eastAsiaTheme="minorHAns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1989172">
      <w:bodyDiv w:val="1"/>
      <w:marLeft w:val="0"/>
      <w:marRight w:val="0"/>
      <w:marTop w:val="0"/>
      <w:marBottom w:val="0"/>
      <w:divBdr>
        <w:top w:val="none" w:sz="0" w:space="0" w:color="auto"/>
        <w:left w:val="none" w:sz="0" w:space="0" w:color="auto"/>
        <w:bottom w:val="none" w:sz="0" w:space="0" w:color="auto"/>
        <w:right w:val="none" w:sz="0" w:space="0" w:color="auto"/>
      </w:divBdr>
      <w:divsChild>
        <w:div w:id="395710119">
          <w:marLeft w:val="0"/>
          <w:marRight w:val="0"/>
          <w:marTop w:val="0"/>
          <w:marBottom w:val="0"/>
          <w:divBdr>
            <w:top w:val="none" w:sz="0" w:space="0" w:color="auto"/>
            <w:left w:val="none" w:sz="0" w:space="0" w:color="auto"/>
            <w:bottom w:val="none" w:sz="0" w:space="0" w:color="auto"/>
            <w:right w:val="none" w:sz="0" w:space="0" w:color="auto"/>
          </w:divBdr>
          <w:divsChild>
            <w:div w:id="1114864572">
              <w:marLeft w:val="65"/>
              <w:marRight w:val="0"/>
              <w:marTop w:val="65"/>
              <w:marBottom w:val="0"/>
              <w:divBdr>
                <w:top w:val="none" w:sz="0" w:space="0" w:color="auto"/>
                <w:left w:val="single" w:sz="4" w:space="0" w:color="CCCCCC"/>
                <w:bottom w:val="single" w:sz="4" w:space="0" w:color="CCCCCC"/>
                <w:right w:val="single" w:sz="4" w:space="0" w:color="CCCCCC"/>
              </w:divBdr>
              <w:divsChild>
                <w:div w:id="1722246626">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755632018">
      <w:bodyDiv w:val="1"/>
      <w:marLeft w:val="0"/>
      <w:marRight w:val="0"/>
      <w:marTop w:val="0"/>
      <w:marBottom w:val="0"/>
      <w:divBdr>
        <w:top w:val="none" w:sz="0" w:space="0" w:color="auto"/>
        <w:left w:val="none" w:sz="0" w:space="0" w:color="auto"/>
        <w:bottom w:val="none" w:sz="0" w:space="0" w:color="auto"/>
        <w:right w:val="none" w:sz="0" w:space="0" w:color="auto"/>
      </w:divBdr>
      <w:divsChild>
        <w:div w:id="1829789911">
          <w:marLeft w:val="0"/>
          <w:marRight w:val="0"/>
          <w:marTop w:val="0"/>
          <w:marBottom w:val="0"/>
          <w:divBdr>
            <w:top w:val="none" w:sz="0" w:space="0" w:color="auto"/>
            <w:left w:val="none" w:sz="0" w:space="0" w:color="auto"/>
            <w:bottom w:val="none" w:sz="0" w:space="0" w:color="auto"/>
            <w:right w:val="none" w:sz="0" w:space="0" w:color="auto"/>
          </w:divBdr>
          <w:divsChild>
            <w:div w:id="376439604">
              <w:marLeft w:val="65"/>
              <w:marRight w:val="0"/>
              <w:marTop w:val="65"/>
              <w:marBottom w:val="0"/>
              <w:divBdr>
                <w:top w:val="none" w:sz="0" w:space="0" w:color="auto"/>
                <w:left w:val="single" w:sz="4" w:space="0" w:color="CCCCCC"/>
                <w:bottom w:val="single" w:sz="4" w:space="0" w:color="CCCCCC"/>
                <w:right w:val="single" w:sz="4" w:space="0" w:color="CCCCCC"/>
              </w:divBdr>
              <w:divsChild>
                <w:div w:id="563684195">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875242129">
      <w:bodyDiv w:val="1"/>
      <w:marLeft w:val="0"/>
      <w:marRight w:val="0"/>
      <w:marTop w:val="0"/>
      <w:marBottom w:val="0"/>
      <w:divBdr>
        <w:top w:val="none" w:sz="0" w:space="0" w:color="auto"/>
        <w:left w:val="none" w:sz="0" w:space="0" w:color="auto"/>
        <w:bottom w:val="none" w:sz="0" w:space="0" w:color="auto"/>
        <w:right w:val="none" w:sz="0" w:space="0" w:color="auto"/>
      </w:divBdr>
      <w:divsChild>
        <w:div w:id="1677924939">
          <w:marLeft w:val="0"/>
          <w:marRight w:val="0"/>
          <w:marTop w:val="0"/>
          <w:marBottom w:val="0"/>
          <w:divBdr>
            <w:top w:val="none" w:sz="0" w:space="0" w:color="auto"/>
            <w:left w:val="none" w:sz="0" w:space="0" w:color="auto"/>
            <w:bottom w:val="none" w:sz="0" w:space="0" w:color="auto"/>
            <w:right w:val="none" w:sz="0" w:space="0" w:color="auto"/>
          </w:divBdr>
          <w:divsChild>
            <w:div w:id="581065196">
              <w:marLeft w:val="65"/>
              <w:marRight w:val="0"/>
              <w:marTop w:val="65"/>
              <w:marBottom w:val="0"/>
              <w:divBdr>
                <w:top w:val="none" w:sz="0" w:space="0" w:color="auto"/>
                <w:left w:val="single" w:sz="4" w:space="0" w:color="CCCCCC"/>
                <w:bottom w:val="single" w:sz="4" w:space="0" w:color="CCCCCC"/>
                <w:right w:val="single" w:sz="4" w:space="0" w:color="CCCCCC"/>
              </w:divBdr>
              <w:divsChild>
                <w:div w:id="300884285">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1203439382">
      <w:bodyDiv w:val="1"/>
      <w:marLeft w:val="0"/>
      <w:marRight w:val="0"/>
      <w:marTop w:val="0"/>
      <w:marBottom w:val="0"/>
      <w:divBdr>
        <w:top w:val="none" w:sz="0" w:space="0" w:color="auto"/>
        <w:left w:val="none" w:sz="0" w:space="0" w:color="auto"/>
        <w:bottom w:val="none" w:sz="0" w:space="0" w:color="auto"/>
        <w:right w:val="none" w:sz="0" w:space="0" w:color="auto"/>
      </w:divBdr>
      <w:divsChild>
        <w:div w:id="1476752714">
          <w:marLeft w:val="0"/>
          <w:marRight w:val="0"/>
          <w:marTop w:val="0"/>
          <w:marBottom w:val="0"/>
          <w:divBdr>
            <w:top w:val="none" w:sz="0" w:space="0" w:color="auto"/>
            <w:left w:val="none" w:sz="0" w:space="0" w:color="auto"/>
            <w:bottom w:val="none" w:sz="0" w:space="0" w:color="auto"/>
            <w:right w:val="none" w:sz="0" w:space="0" w:color="auto"/>
          </w:divBdr>
          <w:divsChild>
            <w:div w:id="520975811">
              <w:marLeft w:val="65"/>
              <w:marRight w:val="0"/>
              <w:marTop w:val="65"/>
              <w:marBottom w:val="0"/>
              <w:divBdr>
                <w:top w:val="none" w:sz="0" w:space="0" w:color="auto"/>
                <w:left w:val="single" w:sz="4" w:space="0" w:color="CCCCCC"/>
                <w:bottom w:val="single" w:sz="4" w:space="0" w:color="CCCCCC"/>
                <w:right w:val="single" w:sz="4" w:space="0" w:color="CCCCCC"/>
              </w:divBdr>
              <w:divsChild>
                <w:div w:id="1370643687">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1329669749">
      <w:bodyDiv w:val="1"/>
      <w:marLeft w:val="0"/>
      <w:marRight w:val="0"/>
      <w:marTop w:val="0"/>
      <w:marBottom w:val="0"/>
      <w:divBdr>
        <w:top w:val="none" w:sz="0" w:space="0" w:color="auto"/>
        <w:left w:val="none" w:sz="0" w:space="0" w:color="auto"/>
        <w:bottom w:val="none" w:sz="0" w:space="0" w:color="auto"/>
        <w:right w:val="none" w:sz="0" w:space="0" w:color="auto"/>
      </w:divBdr>
    </w:div>
    <w:div w:id="1400594227">
      <w:bodyDiv w:val="1"/>
      <w:marLeft w:val="0"/>
      <w:marRight w:val="0"/>
      <w:marTop w:val="0"/>
      <w:marBottom w:val="0"/>
      <w:divBdr>
        <w:top w:val="none" w:sz="0" w:space="0" w:color="auto"/>
        <w:left w:val="none" w:sz="0" w:space="0" w:color="auto"/>
        <w:bottom w:val="none" w:sz="0" w:space="0" w:color="auto"/>
        <w:right w:val="none" w:sz="0" w:space="0" w:color="auto"/>
      </w:divBdr>
    </w:div>
    <w:div w:id="1644038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footer" Target="footer6.xml"/><Relationship Id="rId39" Type="http://schemas.openxmlformats.org/officeDocument/2006/relationships/image" Target="media/image7.wmf"/><Relationship Id="rId3" Type="http://schemas.openxmlformats.org/officeDocument/2006/relationships/styles" Target="styles.xml"/><Relationship Id="rId21" Type="http://schemas.openxmlformats.org/officeDocument/2006/relationships/customXml" Target="ink/ink1.xml"/><Relationship Id="rId34" Type="http://schemas.openxmlformats.org/officeDocument/2006/relationships/header" Target="header8.xml"/><Relationship Id="rId42"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6.xml"/><Relationship Id="rId33" Type="http://schemas.openxmlformats.org/officeDocument/2006/relationships/hyperlink" Target="http://www2.epa.gov/rmp" TargetMode="External"/><Relationship Id="rId38"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yperlink" Target="http://www.dep.state.fl.us/air/emission/tvfee.htm" TargetMode="External"/><Relationship Id="rId41"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3.emf"/><Relationship Id="rId32" Type="http://schemas.openxmlformats.org/officeDocument/2006/relationships/hyperlink" Target="https://cdx.epa.gov" TargetMode="External"/><Relationship Id="rId37" Type="http://schemas.openxmlformats.org/officeDocument/2006/relationships/image" Target="media/image6.wmf"/><Relationship Id="rId40" Type="http://schemas.openxmlformats.org/officeDocument/2006/relationships/oleObject" Target="embeddings/oleObject3.bin"/><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customXml" Target="ink/ink2.xml"/><Relationship Id="rId28" Type="http://schemas.openxmlformats.org/officeDocument/2006/relationships/footer" Target="footer7.xml"/><Relationship Id="rId36" Type="http://schemas.openxmlformats.org/officeDocument/2006/relationships/oleObject" Target="embeddings/oleObject1.bin"/><Relationship Id="rId10" Type="http://schemas.openxmlformats.org/officeDocument/2006/relationships/hyperlink" Target="mailto:Airquality@pinellascounty.org" TargetMode="External"/><Relationship Id="rId19" Type="http://schemas.openxmlformats.org/officeDocument/2006/relationships/header" Target="header5.xml"/><Relationship Id="rId31" Type="http://schemas.openxmlformats.org/officeDocument/2006/relationships/hyperlink" Target="mailto:eaor@dep.state.fl.us"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WD_Air_Permitting@dep.state.fl.us" TargetMode="External"/><Relationship Id="rId14" Type="http://schemas.openxmlformats.org/officeDocument/2006/relationships/footer" Target="footer2.xml"/><Relationship Id="rId22" Type="http://schemas.openxmlformats.org/officeDocument/2006/relationships/image" Target="media/image2.emf"/><Relationship Id="rId27" Type="http://schemas.openxmlformats.org/officeDocument/2006/relationships/header" Target="header7.xml"/><Relationship Id="rId30" Type="http://schemas.openxmlformats.org/officeDocument/2006/relationships/hyperlink" Target="http://www.dep.state.fl.us/air/emission/eaor" TargetMode="External"/><Relationship Id="rId35" Type="http://schemas.openxmlformats.org/officeDocument/2006/relationships/image" Target="media/image5.wmf"/><Relationship Id="rId43" Type="http://schemas.openxmlformats.org/officeDocument/2006/relationships/footer" Target="footer8.xml"/></Relationships>
</file>

<file path=word/_rels/header6.xml.rels><?xml version="1.0" encoding="UTF-8" standalone="yes"?>
<Relationships xmlns="http://schemas.openxmlformats.org/package/2006/relationships"><Relationship Id="rId1" Type="http://schemas.openxmlformats.org/officeDocument/2006/relationships/image" Target="media/image4.png"/></Relationships>
</file>

<file path=word/ink/ink1.xml><?xml version="1.0" encoding="utf-8"?>
<inkml:ink xmlns:inkml="http://www.w3.org/2003/InkML">
  <inkml:definitions>
    <inkml:context xml:id="ctx0">
      <inkml:inkSource xml:id="inkSrc0">
        <inkml:traceFormat>
          <inkml:channel name="X" type="integer" max="14719" units="in"/>
          <inkml:channel name="Y" type="integer" max="9199" units="in"/>
          <inkml:channel name="F" type="integer" max="32767" units="dev"/>
        </inkml:traceFormat>
        <inkml:channelProperties>
          <inkml:channelProperty channel="X" name="resolution" value="2540.38672" units="1/in"/>
          <inkml:channelProperty channel="Y" name="resolution" value="2540.4585" units="1/in"/>
          <inkml:channelProperty channel="F" name="resolution" value="INF" units="1/dev"/>
        </inkml:channelProperties>
      </inkml:inkSource>
      <inkml:timestamp xml:id="ts0" timeString="2012-09-27T19:02:41.935"/>
    </inkml:context>
    <inkml:brush xml:id="br0">
      <inkml:brushProperty name="width" value="0.05292" units="cm"/>
      <inkml:brushProperty name="height" value="0.05292" units="cm"/>
      <inkml:brushProperty name="color" value="#0000CC"/>
      <inkml:brushProperty name="fitToCurve" value="1"/>
    </inkml:brush>
    <inkml:context xml:id="ctx1">
      <inkml:inkSource xml:id="inkSrc3">
        <inkml:traceFormat>
          <inkml:channel name="X" type="integer" max="1280" units="cm"/>
          <inkml:channel name="Y" type="integer" max="1024" units="cm"/>
        </inkml:traceFormat>
        <inkml:channelProperties>
          <inkml:channelProperty channel="X" name="resolution" value="40" units="1/cm"/>
          <inkml:channelProperty channel="Y" name="resolution" value="40" units="1/cm"/>
        </inkml:channelProperties>
      </inkml:inkSource>
      <inkml:timestamp xml:id="ts1" timeString="2012-09-27T19:02:51.466"/>
    </inkml:context>
  </inkml:definitions>
  <inkml:trace contextRef="#ctx0" brushRef="#br0">0 1605 6918,'27'0'1538,"-27"11"-385,0-11 256,0 0-480,0 0-577,0 0 225,0 0 768,0 0 128,14 0 65,-14 0-225,0 0-160,0 0-320,12 0-96,3 0-129,12 0-223,0-11 63,12 1-192,-11-12-64,25 1-128,15-12 33,-1-10 31,27-10 0,1-12 96,13-21-32,-2-1-64,2-20 0,0 11 1,-15-2-97,2-9 0,-14 0-96,-1 10 0,-12 0-65,-2 0-191,-12 11-128,-13-1 191,-1 22 129,-13 12-448,-13 10-97,-14 22 65,0 9 127,0 2 65,0 10 95,-26 0 225,11 0 0,-12 0 128,0 0-32,0 0 32,1 10 64,12 12 0,-12-11 97,-1 11 63,13-1-64,-13 11 0,14 1 32,-1-1 129,1 0 63,-14 12 33,13-2-33,2 2 0,-15 9-31,13 2-1,1-13-64,-2 12 97,3-11-33,-3 11-128,15 1-31,-12-3-65,12 3 0,0 9-64,0-9-96,0-2 0,0 11 64,0-11-32,-14 1 0,1 1 32,-15-13 64,28 1-96,-13-11 0,-1-10 0,2 0 0,12-12 0,-15 12-32,15 0 65,0-22-1,-26 43 0,13-22 32,-1 0-64,1 2 0,-2-14-96,3 3 0,-2-1 32,1-11 0,13 10-32,-14-10 32,1 0-65,13 0-31,0 0-32,-14 0 96,2 0 32,-2-10 32,-14-13-64,15 2-32,-13-11 64,-1 11-32,13-12-64,0 11-32,14 1-97,-14 10 161,14 1 32,0 10 32,-12 0-32,12 0 0,0 0-32,0 0 32,0 0 32,0 0 0,0 0 32,0 0-32,0 0 0,0 0 0,0 0-128,0 0-1,0 0 65,0 0 32,0 0 64,-14 0-32,14 0-32,0 0-32,-13 0 32,13 0 96,0 0-32,0 0 64,0 0 0,0 0 64,0 0 64,0 0-31,0 0 127,0 0 64,0 0 33,0 10-129,0 1-160,0 0 0,0 11 64,0 10-96,0-11-32,13 11 0,1-9 0,-14-2 64,12 0 33,16 1-65,-14-12 96,-1 1-64,13-11-160,1 0 0,15 0 0,11 0 64,1-21-32,12-11 128,-12 0-96,13-1-32,2-10-64,-16-1 32,14-9-33,-14 0-95,2-12-32,-2 0 128,-12 1-96,-13-11-96,11 0 31,-12 11 33,-1-13-32,-12 12-97,0 23 1,0-1 64,-14 11 128,0 20-97,0 2 161,0 10 32,0 0-64,0 0 160,0 0 0,0 10 96,0 22 161,-28 13 159,-12 19 1,0 11 95,-1 12-64,-13 10-63,15-12-129,-3 0-160,15-9-64,1-23-32,13-9 32,-1-12 97,14-22 31,0-10-64,0 0-160,0 0-256,27-21 191,14-11-31,25-21 0,-12-12-64,0-11-128,-13 23 160,-14 20 31,-27 23 65,12 10 0,-12 0 225,0 0-33,0 31-96,-26 23 96,-1 22 32,0 0 32,15-2-32,-3-20-64,2-21-32,13-23-160,0-10-160,0 0-545,28-21 609,11-23 128,14-9 64,1 0 64,-13-2 0,-1 23 32,-26 22 321,-14-2 95,0 12-224,0 0-127,0 12-129,0 20-64,0 11 96,-14-1-64,1 2 64,13-12-32,0-22-64,0 2-160,0-12-65,0 0-223,27-22 128,13 0 255,13-10 97,-12 0-64,-14 10 225,0 1 95,-13 21 64,-1 0-64,1 0-96,13 11-95,-27-11-1,53 54 0,-40-12-64,15-20 96,-14 0-160,-2-12-32,-12 1-161,14-11 33,-14 0 64,0 0 32,0 0 64,0 0-64,-14 0 64,2 0 448,-30 0 32,3 0-191,-2 11 95,14 0-160,0-1-64,14-10-160,13 11 32,0-11-128,0 0-353,0 0-415,0 0-738,40-11-3715,1-21-7239</inkml:trace>
  <inkml:trace contextRef="#ctx0" brushRef="#br0" timeOffset="3000">1897 1466 992,'13'0'641,"-13"0"576,0-11 225,14 11-642,-14 0 65,0-11 384,0 11 33,0 0-33,0 0 480,0 0 289,0 0-544,0 0-417,0 0-321,0 0-191,0 0-225,0 0-128,0 0-128,0 0 0,0 0 65,0 0 223,0 0 192,0 0 161,13 0-224,-13 0 31,0 0-224,14 0-288,-2 0 0,29-11-96,0-11-32,26-20 96,13-22-64,1-23-192,27-20-385,-13 0 65,-15-13 159,1 3-256,-28 8 161,-13 2-97,-13 0-31,-14 21-1,1-1-224,0 33-160,-14 1-96,0 21-288,0-1 352,0 22 0,0 11 224,-14 0 545,0 0 352,-11 11 224,-2 22 96,-15 20 385,15 1 288,-12 21 256,-3 11 385,3 11-321,13 0-32,-1-1-192,13 2 64,0-22-32,14-1 225,0-10-706,28-11 97,-1-23-128,26 1-193,-13-10-352,1-12-64,-2 1-32,-11 0-32,-2-11 64,-26 0-32,0 10-64,0-10 0,0 0 0,-12 11 128,-16 22 0,-13-1 0,2 22 32,-15 0-32,1 0-96,12-22-64,1-11-96,13-10-160,-14-11 95,13 0 33,2-21 320,13-22 65,-14-11-97,13 0-32,14-11-64,0 11 0,0 22-65,0 11 97,0 21 225,0 0 127,0 0-800,14 10-129,13 22-96,0 12-1120,0 10-3012,-14 0-6181</inkml:trace>
  <inkml:trace contextRef="#ctx0" brushRef="#br0" timeOffset="4187">2623 681 1281,'0'9'128,"0"-9"224,0 13 257,0-13-577,0 10 256,0 0 705,0-10 224,0 12-128,0-2 96,0-10-96,0 0-384,0 0-64,0 0 127,0 0-127,0 0-289,0 0-95,0 0-193,0 0-32,0 0-32,0 0 128,0 0 160,0 0 160,0 0 97,0 0-33,0 0-319,0 10-65,0-10-64,0 0 64,0 0-32,0 12-96,0-12 32,0 10 0,0-10 64,0 0 96,0 0 65,0 0 95,0 0 96,0 0 1,0 0-65,0 11-96,0-11 1,0 0-97,0 0 32,0 0 64,0 0 65,0 0-225,0-11 320,0-11-127,26 2-129,15-12 128,-1-1-96,14 1-64,1 10 417,-2 12-385,-13-2 224,-13 12-95,0 0-225,-13 12-32,-14 20 96,0 20 192,0 13 161,-41 0 128,1 21 159,-13 1-415,-1-2-321,-1-20-160,2-23 0,25-9-65,16-22 1,-3-11 0,15 0 128,0-11 256,15-22-32,25-21-192,1-19 0,-2-14-160,28 13-64,14-13-128,-27 22 160,-1 23 288,-25 20 32,-28 11-64,0 11-32,0 43 0,-13 11 224,-14 21 96,-14 12 65,-13 20-97,14-12-128,-1-8-96,15-33-192,13-33-64,13-21-192,0 0 96,0-10 416,27-44-96,12-22-96,15-9-32,14-22 0,13 20-64,-15 1 128,-12 33 160,-13 21 256,-28 19 225,-13 13-353,0 13-352,0 19 32,0 32 64,-13 1 64,-1 10 32,-13 0-32,15-11-96,-3-11-32,2-31-32,13-11-32,0-11-128,0 0-353,0 0-31,13-33 480,14 1-65,0-21-31,14 11 160,-14-1 96,-14 31 160,-13 2 193,0 10-97,0 0-96,0 32-224,0 11 0,0 11 128,0 9 0,0 14 0,-13-35-96,13-9 64,0-23-128,0-10-96,0 0-96,0-10 160,27-12 32,12-10 96,2-22-32,13 10 32,-27 12 64,0 11 224,-15 11 129,-12 10-97,0 0-192,0 0-96,0 21-160,0 21 96,0 12-32,0 11 32,0-22 32,0-11-32,15-32-128,-15 0-96,13 0-449,14 0 321,-1-10 224,2 0 128,-1-12 64,0 11 192,-14 0 513,1 11-193,13 0-319,-15 0-257,30 22-32,-3 20 64,15 2-32,0 10 64,-13-11-64,-1-1 0,1 2-64,-29-23-65,2 1 33,-14-1-32,0 1 160,-14 21 64,-25 22 129,-56 10 63,1 1-32,-13-11-160,-15-23-96,27-20-160,29-12-128,12-10-129,27-21 257,27-22 160,41-32-128,65-33 192,43-11 64,66-20 0,42-13 33,51 2 31,-11 10 128,-43 22 160,-52 44-319,-94 29-97,-40 35-321,-56 10-1504,-12 0-1699,-66 55-8038</inkml:trace>
  <inkml:trace contextRef="#ctx1" brushRef="#br0">1381 901,'0'0,"13"11,14-11,-1 21,-11-10,-3-1,2-10,0 0,-14 0,13 0,0 0,1 0,-14 0,13 0,-13 0,13 0,15 0,-1 0,-14 0,14 0,-14 0,-13 0,27 0,-14 0,-13 0,14 0,-1 0,-13 0,13 0,-13 0,14 0,0 0,-1 0,-13 0,14 0,-14 0,26 0,-26 0,14 0,-14 0</inkml:trace>
  <inkml:trace contextRef="#ctx1" brushRef="#br0" timeOffset="6000">2537 1245</inkml:trace>
</inkml:ink>
</file>

<file path=word/ink/ink2.xml><?xml version="1.0" encoding="utf-8"?>
<inkml:ink xmlns:inkml="http://www.w3.org/2003/InkML">
  <inkml:definitions>
    <inkml:context xml:id="ctx0">
      <inkml:inkSource xml:id="inkSrc0">
        <inkml:traceFormat>
          <inkml:channel name="X" type="integer" max="14719" units="in"/>
          <inkml:channel name="Y" type="integer" max="9199" units="in"/>
          <inkml:channel name="F" type="integer" max="32767" units="dev"/>
        </inkml:traceFormat>
        <inkml:channelProperties>
          <inkml:channelProperty channel="X" name="resolution" value="2540.38647" units="1/in"/>
          <inkml:channelProperty channel="Y" name="resolution" value="2540.45825" units="1/in"/>
          <inkml:channelProperty channel="F" name="resolution" value="0" units="1/dev"/>
        </inkml:channelProperties>
      </inkml:inkSource>
      <inkml:timestamp xml:id="ts0" timeString="2016-12-07T12:50:52.199"/>
    </inkml:context>
    <inkml:brush xml:id="br0">
      <inkml:brushProperty name="width" value="0.05292" units="cm"/>
      <inkml:brushProperty name="height" value="0.05292" units="cm"/>
      <inkml:brushProperty name="color" value="#0000CC"/>
      <inkml:brushProperty name="fitToCurve" value="1"/>
    </inkml:brush>
  </inkml:definitions>
  <inkml:trace contextRef="#ctx0" brushRef="#br0">0 726 5349,'0'0'1313,"8"0"-576,-8 0 928,0 0-256,0 0-640,0 0 32,0 0 160,0 0 256,0 0 0,0 0-160,0 0-32,0-9-32,0 9-256,0 0-65,9 0 193,0-9-224,9 9-129,-2-9-95,2-8-161,0 0-64,8-1 32,10-8-96,-11-1 1,9-8-97,4-9 0,-4 2-32,9-2 32,-6-8-32,-12-1 32,8 0 32,-14 0-32,-1 10 0,-9 8 0,-2 8-32,3 2 0,-10-1-96,0 8 0,0 9-32,0 1-33,0-2-63,-10 2 32,10 8-32,0-9 0,0 9 95,0 0 1,0 0 256,0 0-128,0 0 129,-7 9 159,7-1 128,-9 10-192,0 9 1,0-1-65,-10-1 96,13 2-32,-3 8-96,0 0 65,0-9-65,0 9 0,0-9-64,9 9 0,-7-8 64,-2-1 64,9 9 64,-10-9-31,2 8-1,8 1-32,-10-8-64,10-1 0,0 10-32,0-11-32,-8 2-32,8 8 65,-7-9-97,7 1 32,0-2-32,0 1 0,0-9 32,0 1 0,0 0-32,0-9 0,0-1 0,7 1-32,1 8 32,2-8-32,-10 0 32,8 9-32,-8-18-65,0 8 1,10 2 32,-10-2 0,9-8 0,-9 0 0,7 0-32,-7 0-32,0 0 0,0 0-225,9 0-95,0 0 128,0-18 160,0 1 31,-9-10 65,9-7-96,-9 7 0,0-8-128,0 0 64,-9 9 96,0-9-33,-9 9 1,9 9 0,2-1-64,-2 1 96,-1 7 0,10 3-65,-8 7-63,8 0 32,0 0 0,0 0-193,0 0-95,0 0-225,0 0 65,0 0 159,0 0 481,0 0 320,0 0 385,0 0 320,0 0-160,0 0-225,0 0 65,0 0-193,8 0-255,2 0-65,-1 7-160,7-7-64,2 0 32,6-7-32,-5-12 32,-1 11-1,-9-1-31,-2 0 32,-7 0-64,10 9 32,-10-8-160,0 8 0,0 0 32,0 0 31,0 0-95,0 0 32,0 0 96,0 0 64,0 0 32,0 0-96,0 8 96,0-8 64,0 18 32,0-1 0,0 9-64,0 1 32,0-9 32,0-1 64,0 1-64,0-10 64,0 1-96,18-9-128,-9 0-32,7 0 32,11 0 32,-9-17 0,-2 8 32,3-8-224,-19-1-65,8 0-63,-8 0 32,0 11 31,-18-3 1,9 1 96,-7 9 128,7 0-65,-9 0 1,9 0-128,0 0 96,2 0-289,7 0-608,0 0-608,0 0 191,0 0-576,0 0 609,0 0 736,7-8-95,2-1 415,0 0 385,0 9 64,0-9 673,-9 9 736,0-8 97,9 8-257,-9 0-160,7 0-256,2 0-257,0 0-287,1 0-161,8 0 64,-12 0-96,3 0 32,10 8 64,-11-8-31,3 9 63,-11 0 96,7 0-64,-7 8 193,0 0 31,0 1-127,0-9 287,0 9 1,0-9-64,0-9-193,0 8 129,0-8 31,0 0-352,9 0-256,0 0 0,18 0 32,-2 0 64,2 0 32,-20-8-64,3 8 32,-10 0 33,0 0-33,0 0 32,0 0 160,0 0 96,0 0-63,0 0-97,0 0 128,0 0 128,0-9-383,9 0-226,9 0-223,7-8-1282,2-10-3234,-2 10-10699</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6593B5-B561-4D85-AF68-F374DD843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16</Pages>
  <Words>4804</Words>
  <Characters>27384</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32124</CharactersWithSpaces>
  <SharedDoc>false</SharedDoc>
  <HLinks>
    <vt:vector size="6" baseType="variant">
      <vt:variant>
        <vt:i4>1441859</vt:i4>
      </vt:variant>
      <vt:variant>
        <vt:i4>0</vt:i4>
      </vt:variant>
      <vt:variant>
        <vt:i4>0</vt:i4>
      </vt:variant>
      <vt:variant>
        <vt:i4>5</vt:i4>
      </vt:variant>
      <vt:variant>
        <vt:lpwstr>http://www.dep.state.fl.us/air/emission/tvfee.htm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creator>Jeff Koerner</dc:creator>
  <cp:lastModifiedBy>Morgan, Steve</cp:lastModifiedBy>
  <cp:revision>115</cp:revision>
  <cp:lastPrinted>2016-08-31T15:38:00Z</cp:lastPrinted>
  <dcterms:created xsi:type="dcterms:W3CDTF">2014-10-14T18:08:00Z</dcterms:created>
  <dcterms:modified xsi:type="dcterms:W3CDTF">2016-12-07T12:52:00Z</dcterms:modified>
</cp:coreProperties>
</file>