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8C0" w:rsidRDefault="006038C0" w:rsidP="006038C0">
      <w:pPr>
        <w:jc w:val="center"/>
        <w:rPr>
          <w:sz w:val="24"/>
        </w:rPr>
      </w:pPr>
      <w:r>
        <w:rPr>
          <w:b/>
          <w:sz w:val="24"/>
          <w:u w:val="single"/>
        </w:rPr>
        <w:t>STATEMENT OF BASIS</w:t>
      </w:r>
    </w:p>
    <w:p w:rsidR="006038C0" w:rsidRPr="000C169C" w:rsidRDefault="006038C0" w:rsidP="006038C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4"/>
        </w:rPr>
      </w:pPr>
    </w:p>
    <w:p w:rsidR="006038C0" w:rsidRPr="000C169C" w:rsidRDefault="000C169C" w:rsidP="006038C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4"/>
        </w:rPr>
      </w:pPr>
      <w:r w:rsidRPr="000C169C">
        <w:rPr>
          <w:bCs/>
          <w:sz w:val="24"/>
        </w:rPr>
        <w:t>Miami-Dade Water and Sewer Department</w:t>
      </w:r>
    </w:p>
    <w:p w:rsidR="006038C0" w:rsidRPr="00D400D6" w:rsidRDefault="000C169C" w:rsidP="006038C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D400D6">
        <w:rPr>
          <w:bCs/>
          <w:sz w:val="22"/>
          <w:szCs w:val="22"/>
        </w:rPr>
        <w:t>North District Wastewater Treatment Plant</w:t>
      </w:r>
    </w:p>
    <w:p w:rsidR="006038C0" w:rsidRPr="00D400D6" w:rsidRDefault="006038C0" w:rsidP="006038C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D400D6">
        <w:rPr>
          <w:bCs/>
          <w:sz w:val="22"/>
          <w:szCs w:val="22"/>
        </w:rPr>
        <w:t>Facility ID No.:</w:t>
      </w:r>
      <w:r w:rsidRPr="00D400D6">
        <w:rPr>
          <w:sz w:val="22"/>
          <w:szCs w:val="22"/>
        </w:rPr>
        <w:t xml:space="preserve">  </w:t>
      </w:r>
      <w:r w:rsidR="000C169C" w:rsidRPr="00D400D6">
        <w:rPr>
          <w:bCs/>
          <w:sz w:val="22"/>
          <w:szCs w:val="22"/>
        </w:rPr>
        <w:t>0250600</w:t>
      </w:r>
    </w:p>
    <w:p w:rsidR="006038C0" w:rsidRPr="00D400D6" w:rsidRDefault="000C169C" w:rsidP="006038C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D400D6">
        <w:rPr>
          <w:bCs/>
          <w:sz w:val="22"/>
          <w:szCs w:val="22"/>
        </w:rPr>
        <w:t>Miami-Dade</w:t>
      </w:r>
      <w:r w:rsidR="006038C0" w:rsidRPr="00D400D6">
        <w:rPr>
          <w:sz w:val="22"/>
          <w:szCs w:val="22"/>
        </w:rPr>
        <w:t xml:space="preserve"> County</w:t>
      </w:r>
    </w:p>
    <w:p w:rsidR="006038C0" w:rsidRPr="000C169C" w:rsidRDefault="006038C0" w:rsidP="006038C0">
      <w:pPr>
        <w:jc w:val="center"/>
        <w:rPr>
          <w:sz w:val="24"/>
        </w:rPr>
      </w:pPr>
    </w:p>
    <w:p w:rsidR="006038C0" w:rsidRPr="00D400D6" w:rsidRDefault="006038C0" w:rsidP="006038C0">
      <w:pPr>
        <w:pStyle w:val="Heading1"/>
        <w:rPr>
          <w:sz w:val="22"/>
          <w:szCs w:val="22"/>
        </w:rPr>
      </w:pPr>
      <w:r w:rsidRPr="00D400D6">
        <w:rPr>
          <w:sz w:val="22"/>
          <w:szCs w:val="22"/>
        </w:rPr>
        <w:t>Title V Air Operation Permit Renewal</w:t>
      </w:r>
    </w:p>
    <w:p w:rsidR="006038C0" w:rsidRPr="00D400D6" w:rsidRDefault="003D5452" w:rsidP="006038C0">
      <w:pPr>
        <w:jc w:val="center"/>
        <w:rPr>
          <w:sz w:val="22"/>
          <w:szCs w:val="22"/>
        </w:rPr>
      </w:pPr>
      <w:r>
        <w:rPr>
          <w:bCs/>
          <w:sz w:val="22"/>
          <w:szCs w:val="22"/>
        </w:rPr>
        <w:t>PROPOSED</w:t>
      </w:r>
      <w:r w:rsidR="006038C0" w:rsidRPr="00D400D6">
        <w:rPr>
          <w:bCs/>
          <w:sz w:val="22"/>
          <w:szCs w:val="22"/>
        </w:rPr>
        <w:t xml:space="preserve"> Permit Project No.:</w:t>
      </w:r>
      <w:r w:rsidR="006038C0" w:rsidRPr="00D400D6">
        <w:rPr>
          <w:sz w:val="22"/>
          <w:szCs w:val="22"/>
        </w:rPr>
        <w:t xml:space="preserve">  </w:t>
      </w:r>
      <w:r w:rsidR="000C169C" w:rsidRPr="00D400D6">
        <w:rPr>
          <w:bCs/>
          <w:sz w:val="22"/>
          <w:szCs w:val="22"/>
        </w:rPr>
        <w:t>0260600-007</w:t>
      </w:r>
      <w:r w:rsidR="006038C0" w:rsidRPr="00D400D6">
        <w:rPr>
          <w:sz w:val="22"/>
          <w:szCs w:val="22"/>
        </w:rPr>
        <w:t>-AV</w:t>
      </w:r>
    </w:p>
    <w:p w:rsidR="006038C0" w:rsidRDefault="006038C0" w:rsidP="006038C0">
      <w:pPr>
        <w:jc w:val="center"/>
        <w:rPr>
          <w:sz w:val="24"/>
        </w:rPr>
      </w:pPr>
    </w:p>
    <w:p w:rsidR="006038C0" w:rsidRPr="00D400D6" w:rsidRDefault="006038C0" w:rsidP="00D400D6">
      <w:pPr>
        <w:jc w:val="both"/>
        <w:rPr>
          <w:sz w:val="22"/>
          <w:szCs w:val="22"/>
        </w:rPr>
      </w:pPr>
      <w:r w:rsidRPr="00D400D6">
        <w:rPr>
          <w:sz w:val="22"/>
          <w:szCs w:val="22"/>
        </w:rPr>
        <w:t>This Title V Air Operation Permit Renewal is issued under the provisions of Chapter 403, Florida Statutes (F.S.), and Florida Administrative Code (F.A.C.) Chapters 62-4, 62-210 and 62-213.  The above named permittee is hereby authorized to operate the facility shown on the application and approved drawing(s), plans, and other documents, attached hereto or on file with the permitting authority, in accordance with the terms and conditions of this permit.</w:t>
      </w:r>
    </w:p>
    <w:p w:rsidR="006038C0" w:rsidRPr="00D400D6" w:rsidRDefault="006038C0" w:rsidP="00D400D6">
      <w:pPr>
        <w:jc w:val="both"/>
        <w:rPr>
          <w:sz w:val="22"/>
          <w:szCs w:val="22"/>
        </w:rPr>
      </w:pPr>
    </w:p>
    <w:p w:rsidR="006038C0" w:rsidRPr="00D400D6" w:rsidRDefault="006038C0" w:rsidP="00D400D6">
      <w:pPr>
        <w:jc w:val="both"/>
        <w:rPr>
          <w:sz w:val="22"/>
          <w:szCs w:val="22"/>
        </w:rPr>
      </w:pPr>
      <w:r w:rsidRPr="00D400D6">
        <w:rPr>
          <w:sz w:val="22"/>
          <w:szCs w:val="22"/>
        </w:rPr>
        <w:t xml:space="preserve">The subject of this permit is for the </w:t>
      </w:r>
      <w:r w:rsidR="000C169C" w:rsidRPr="00D400D6">
        <w:rPr>
          <w:sz w:val="22"/>
          <w:szCs w:val="22"/>
        </w:rPr>
        <w:t>r</w:t>
      </w:r>
      <w:r w:rsidRPr="00D400D6">
        <w:rPr>
          <w:sz w:val="22"/>
          <w:szCs w:val="22"/>
        </w:rPr>
        <w:t xml:space="preserve">enewal </w:t>
      </w:r>
      <w:r w:rsidR="000C169C" w:rsidRPr="00D400D6">
        <w:rPr>
          <w:sz w:val="22"/>
          <w:szCs w:val="22"/>
        </w:rPr>
        <w:t>of Title V Air Operation Permit</w:t>
      </w:r>
      <w:r w:rsidRPr="00D400D6">
        <w:rPr>
          <w:sz w:val="22"/>
          <w:szCs w:val="22"/>
        </w:rPr>
        <w:t>,</w:t>
      </w:r>
    </w:p>
    <w:p w:rsidR="006038C0" w:rsidRPr="00D400D6" w:rsidRDefault="006038C0" w:rsidP="00D400D6">
      <w:pPr>
        <w:jc w:val="both"/>
        <w:rPr>
          <w:sz w:val="22"/>
          <w:szCs w:val="22"/>
        </w:rPr>
      </w:pPr>
    </w:p>
    <w:p w:rsidR="000C169C" w:rsidRPr="00D400D6" w:rsidRDefault="006038C0" w:rsidP="00D400D6">
      <w:pPr>
        <w:jc w:val="both"/>
        <w:rPr>
          <w:sz w:val="22"/>
          <w:szCs w:val="22"/>
        </w:rPr>
      </w:pPr>
      <w:r w:rsidRPr="00D400D6">
        <w:rPr>
          <w:sz w:val="22"/>
          <w:szCs w:val="22"/>
        </w:rPr>
        <w:t>This facility consists of</w:t>
      </w:r>
      <w:r w:rsidRPr="00D400D6">
        <w:rPr>
          <w:b/>
          <w:sz w:val="22"/>
          <w:szCs w:val="22"/>
        </w:rPr>
        <w:t xml:space="preserve"> </w:t>
      </w:r>
      <w:r w:rsidR="000C169C" w:rsidRPr="00D400D6">
        <w:rPr>
          <w:sz w:val="22"/>
          <w:szCs w:val="22"/>
        </w:rPr>
        <w:t>a</w:t>
      </w:r>
      <w:r w:rsidR="000C169C" w:rsidRPr="00D400D6">
        <w:rPr>
          <w:b/>
          <w:sz w:val="22"/>
          <w:szCs w:val="22"/>
        </w:rPr>
        <w:t xml:space="preserve"> </w:t>
      </w:r>
      <w:r w:rsidR="000C169C" w:rsidRPr="00D400D6">
        <w:rPr>
          <w:sz w:val="22"/>
          <w:szCs w:val="22"/>
        </w:rPr>
        <w:t xml:space="preserve">wastewater treatment plant for commercial and residential sewage. </w:t>
      </w:r>
      <w:r w:rsidR="00E469FC" w:rsidRPr="00D400D6">
        <w:rPr>
          <w:sz w:val="22"/>
          <w:szCs w:val="22"/>
        </w:rPr>
        <w:t xml:space="preserve"> </w:t>
      </w:r>
      <w:r w:rsidR="000C169C" w:rsidRPr="00D400D6">
        <w:rPr>
          <w:sz w:val="22"/>
          <w:szCs w:val="22"/>
        </w:rPr>
        <w:t xml:space="preserve">The </w:t>
      </w:r>
      <w:r w:rsidR="00E469FC" w:rsidRPr="00D400D6">
        <w:rPr>
          <w:sz w:val="22"/>
          <w:szCs w:val="22"/>
        </w:rPr>
        <w:t>w</w:t>
      </w:r>
      <w:r w:rsidR="000C169C" w:rsidRPr="00D400D6">
        <w:rPr>
          <w:sz w:val="22"/>
          <w:szCs w:val="22"/>
        </w:rPr>
        <w:t>astewater processes emissions unit 001 includes primary clarification, oxygenation tanks, and secondary clarifiers.  All liquid process units are covered and vented to odor control scrubber units for reduction of hydrogen sulfide (H</w:t>
      </w:r>
      <w:r w:rsidR="000C169C" w:rsidRPr="00D400D6">
        <w:rPr>
          <w:sz w:val="22"/>
          <w:szCs w:val="22"/>
          <w:vertAlign w:val="subscript"/>
        </w:rPr>
        <w:t>2</w:t>
      </w:r>
      <w:r w:rsidR="000C169C" w:rsidRPr="00D400D6">
        <w:rPr>
          <w:sz w:val="22"/>
          <w:szCs w:val="22"/>
        </w:rPr>
        <w:t xml:space="preserve">S) and odors, these scrubbers do not constitute air pollution control devices, they are no designed to reduce VOCs. </w:t>
      </w:r>
    </w:p>
    <w:p w:rsidR="000C169C" w:rsidRPr="00D400D6" w:rsidRDefault="000C169C" w:rsidP="00D400D6">
      <w:pPr>
        <w:jc w:val="both"/>
        <w:rPr>
          <w:sz w:val="22"/>
          <w:szCs w:val="22"/>
        </w:rPr>
      </w:pPr>
      <w:r w:rsidRPr="00D400D6">
        <w:rPr>
          <w:sz w:val="22"/>
          <w:szCs w:val="22"/>
        </w:rPr>
        <w:t>The maximum process rate of 49,275 million gallons per year is based on a design treatment capacity of 135 million gallons per day on an annual average basis.  The facility is currently permitted for 112.5 million gallons per day on an annual average basis, and an increase to 120 million gallons per day on annual average basis has been applied for.</w:t>
      </w:r>
    </w:p>
    <w:p w:rsidR="000C169C" w:rsidRPr="00D400D6" w:rsidRDefault="000C169C" w:rsidP="00D400D6">
      <w:pPr>
        <w:jc w:val="both"/>
        <w:rPr>
          <w:sz w:val="22"/>
          <w:szCs w:val="22"/>
        </w:rPr>
      </w:pPr>
    </w:p>
    <w:p w:rsidR="000C169C" w:rsidRPr="00D400D6" w:rsidRDefault="000C169C" w:rsidP="00D400D6">
      <w:pPr>
        <w:pStyle w:val="BodyText2"/>
        <w:jc w:val="both"/>
        <w:rPr>
          <w:szCs w:val="22"/>
        </w:rPr>
      </w:pPr>
      <w:r w:rsidRPr="00D400D6">
        <w:rPr>
          <w:szCs w:val="22"/>
        </w:rPr>
        <w:t xml:space="preserve">Six standby diesel generators supply electricity to the plant in the event of power loss or power curtailment from the Florida Power and Light Co.  Five of these emissions units are manufactured by General Motors Electro-Motive Diesel four of them are model 20- 645E4B and one model 16-710G4A,  the six generator unit is a model 3612 manufactured by Caterpillar. </w:t>
      </w:r>
    </w:p>
    <w:p w:rsidR="006038C0" w:rsidRPr="00D400D6" w:rsidRDefault="006038C0" w:rsidP="00D400D6">
      <w:pPr>
        <w:jc w:val="both"/>
        <w:rPr>
          <w:sz w:val="22"/>
          <w:szCs w:val="22"/>
        </w:rPr>
      </w:pPr>
    </w:p>
    <w:p w:rsidR="006038C0" w:rsidRPr="00D400D6" w:rsidRDefault="006038C0" w:rsidP="00D400D6">
      <w:pPr>
        <w:jc w:val="both"/>
        <w:rPr>
          <w:b/>
          <w:sz w:val="22"/>
          <w:szCs w:val="22"/>
        </w:rPr>
      </w:pPr>
      <w:r w:rsidRPr="00D400D6">
        <w:rPr>
          <w:sz w:val="22"/>
          <w:szCs w:val="22"/>
        </w:rPr>
        <w:t>Also included in this permit are miscellaneous unregulated/insignificant emissions units and/or activities.</w:t>
      </w:r>
    </w:p>
    <w:p w:rsidR="006038C0" w:rsidRPr="00D400D6" w:rsidRDefault="006038C0" w:rsidP="00D400D6">
      <w:pPr>
        <w:jc w:val="both"/>
        <w:rPr>
          <w:bCs/>
          <w:sz w:val="22"/>
          <w:szCs w:val="22"/>
        </w:rPr>
      </w:pPr>
    </w:p>
    <w:p w:rsidR="006038C0" w:rsidRPr="00D400D6" w:rsidRDefault="006038C0" w:rsidP="00D400D6">
      <w:pPr>
        <w:jc w:val="both"/>
        <w:rPr>
          <w:sz w:val="22"/>
          <w:szCs w:val="22"/>
        </w:rPr>
      </w:pPr>
      <w:r w:rsidRPr="00D400D6">
        <w:rPr>
          <w:sz w:val="22"/>
          <w:szCs w:val="22"/>
        </w:rPr>
        <w:t xml:space="preserve">Based on the Title V Air Operation Permit Renewal application received </w:t>
      </w:r>
      <w:r w:rsidR="000C169C" w:rsidRPr="00D400D6">
        <w:rPr>
          <w:sz w:val="22"/>
          <w:szCs w:val="22"/>
        </w:rPr>
        <w:t>April 13, 2009</w:t>
      </w:r>
      <w:r w:rsidRPr="00D400D6">
        <w:rPr>
          <w:sz w:val="22"/>
          <w:szCs w:val="22"/>
        </w:rPr>
        <w:t xml:space="preserve">, this facility </w:t>
      </w:r>
      <w:r w:rsidR="000C169C" w:rsidRPr="00D400D6">
        <w:rPr>
          <w:sz w:val="22"/>
          <w:szCs w:val="22"/>
        </w:rPr>
        <w:t>is</w:t>
      </w:r>
      <w:r w:rsidRPr="00D400D6">
        <w:rPr>
          <w:sz w:val="22"/>
          <w:szCs w:val="22"/>
        </w:rPr>
        <w:t xml:space="preserve"> a major source of hazardous air pollutants (HAPs).</w:t>
      </w:r>
    </w:p>
    <w:p w:rsidR="00941894" w:rsidRDefault="00941894"/>
    <w:sectPr w:rsidR="00941894" w:rsidSect="007F6069">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3"/>
  <w:proofState w:spelling="clean" w:grammar="clean"/>
  <w:defaultTabStop w:val="720"/>
  <w:characterSpacingControl w:val="doNotCompress"/>
  <w:compat/>
  <w:rsids>
    <w:rsidRoot w:val="006038C0"/>
    <w:rsid w:val="000C169C"/>
    <w:rsid w:val="002C1CEC"/>
    <w:rsid w:val="003D5452"/>
    <w:rsid w:val="006038C0"/>
    <w:rsid w:val="006C0AF4"/>
    <w:rsid w:val="0072462B"/>
    <w:rsid w:val="007E7A41"/>
    <w:rsid w:val="007F6069"/>
    <w:rsid w:val="00941894"/>
    <w:rsid w:val="00945904"/>
    <w:rsid w:val="00B25A00"/>
    <w:rsid w:val="00C07D17"/>
    <w:rsid w:val="00C222DB"/>
    <w:rsid w:val="00D26DF8"/>
    <w:rsid w:val="00D400D6"/>
    <w:rsid w:val="00E469FC"/>
    <w:rsid w:val="00F078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8C0"/>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6038C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38C0"/>
    <w:rPr>
      <w:rFonts w:ascii="Times New Roman" w:eastAsia="Times New Roman" w:hAnsi="Times New Roman" w:cs="Times New Roman"/>
      <w:sz w:val="24"/>
      <w:szCs w:val="20"/>
    </w:rPr>
  </w:style>
  <w:style w:type="paragraph" w:styleId="Header">
    <w:name w:val="header"/>
    <w:basedOn w:val="Normal"/>
    <w:link w:val="HeaderChar"/>
    <w:rsid w:val="006038C0"/>
    <w:pPr>
      <w:tabs>
        <w:tab w:val="center" w:pos="4320"/>
        <w:tab w:val="right" w:pos="8640"/>
      </w:tabs>
    </w:pPr>
  </w:style>
  <w:style w:type="character" w:customStyle="1" w:styleId="HeaderChar">
    <w:name w:val="Header Char"/>
    <w:basedOn w:val="DefaultParagraphFont"/>
    <w:link w:val="Header"/>
    <w:rsid w:val="006038C0"/>
    <w:rPr>
      <w:rFonts w:ascii="Times New Roman" w:eastAsia="Times New Roman" w:hAnsi="Times New Roman" w:cs="Times New Roman"/>
      <w:sz w:val="20"/>
      <w:szCs w:val="20"/>
    </w:rPr>
  </w:style>
  <w:style w:type="paragraph" w:styleId="BodyText2">
    <w:name w:val="Body Text 2"/>
    <w:basedOn w:val="Normal"/>
    <w:link w:val="BodyText2Char"/>
    <w:rsid w:val="000C169C"/>
    <w:rPr>
      <w:sz w:val="22"/>
    </w:rPr>
  </w:style>
  <w:style w:type="character" w:customStyle="1" w:styleId="BodyText2Char">
    <w:name w:val="Body Text 2 Char"/>
    <w:basedOn w:val="DefaultParagraphFont"/>
    <w:link w:val="BodyText2"/>
    <w:rsid w:val="000C169C"/>
    <w:rPr>
      <w:rFonts w:ascii="Times New Roman" w:eastAsia="Times New Roman" w:hAnsi="Times New Roman" w:cs="Times New Roman"/>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328</Words>
  <Characters>1870</Characters>
  <Application>Microsoft Office Word</Application>
  <DocSecurity>0</DocSecurity>
  <Lines>15</Lines>
  <Paragraphs>4</Paragraphs>
  <ScaleCrop>false</ScaleCrop>
  <Company> </Company>
  <LinksUpToDate>false</LinksUpToDate>
  <CharactersWithSpaces>2194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delosantos_m</dc:creator>
  <cp:keywords/>
  <dc:description/>
  <cp:lastModifiedBy>delosantos_m</cp:lastModifiedBy>
  <cp:revision>6</cp:revision>
  <dcterms:created xsi:type="dcterms:W3CDTF">2009-04-15T12:51:00Z</dcterms:created>
  <dcterms:modified xsi:type="dcterms:W3CDTF">2009-07-14T12:43:00Z</dcterms:modified>
</cp:coreProperties>
</file>