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03E3" w:rsidRDefault="00E403E3" w:rsidP="00E403E3">
      <w:pPr>
        <w:rPr>
          <w:bCs/>
        </w:rPr>
      </w:pPr>
    </w:p>
    <w:p w:rsidR="00956A33" w:rsidRDefault="00956A33" w:rsidP="00E403E3">
      <w:pPr>
        <w:rPr>
          <w:bCs/>
        </w:rPr>
      </w:pPr>
    </w:p>
    <w:p w:rsidR="00956A33" w:rsidRDefault="00956A33" w:rsidP="00E403E3">
      <w:pPr>
        <w:rPr>
          <w:bCs/>
        </w:rPr>
      </w:pPr>
    </w:p>
    <w:p w:rsidR="00956A33" w:rsidRDefault="00956A33" w:rsidP="00E403E3">
      <w:pPr>
        <w:rPr>
          <w:bCs/>
        </w:rPr>
      </w:pPr>
    </w:p>
    <w:p w:rsidR="00956A33" w:rsidRDefault="00956A33" w:rsidP="00E403E3">
      <w:pPr>
        <w:rPr>
          <w:bCs/>
        </w:rPr>
      </w:pPr>
    </w:p>
    <w:p w:rsidR="00E403E3" w:rsidRDefault="00E403E3" w:rsidP="00E403E3">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center"/>
      </w:pPr>
    </w:p>
    <w:p w:rsidR="00E403E3" w:rsidRPr="00956A33" w:rsidRDefault="00E403E3" w:rsidP="00E403E3">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center"/>
        <w:rPr>
          <w:sz w:val="24"/>
          <w:szCs w:val="24"/>
        </w:rPr>
      </w:pPr>
    </w:p>
    <w:p w:rsidR="00E403E3" w:rsidRPr="00956A33" w:rsidRDefault="00956A33" w:rsidP="00E403E3">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center"/>
        <w:rPr>
          <w:bCs/>
          <w:sz w:val="24"/>
          <w:szCs w:val="24"/>
        </w:rPr>
      </w:pPr>
      <w:r w:rsidRPr="00956A33">
        <w:rPr>
          <w:bCs/>
          <w:sz w:val="24"/>
          <w:szCs w:val="24"/>
        </w:rPr>
        <w:t>Miami-Dade Water and Sewer Department</w:t>
      </w:r>
    </w:p>
    <w:p w:rsidR="00E403E3" w:rsidRPr="00956A33" w:rsidRDefault="00956A33" w:rsidP="00E403E3">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center"/>
        <w:rPr>
          <w:bCs/>
          <w:sz w:val="24"/>
          <w:szCs w:val="24"/>
        </w:rPr>
      </w:pPr>
      <w:r w:rsidRPr="00956A33">
        <w:rPr>
          <w:bCs/>
          <w:sz w:val="24"/>
          <w:szCs w:val="24"/>
        </w:rPr>
        <w:t xml:space="preserve">North </w:t>
      </w:r>
      <w:r w:rsidR="006A1CD1">
        <w:rPr>
          <w:bCs/>
          <w:sz w:val="24"/>
          <w:szCs w:val="24"/>
        </w:rPr>
        <w:t>District</w:t>
      </w:r>
      <w:r w:rsidRPr="00956A33">
        <w:rPr>
          <w:bCs/>
          <w:sz w:val="24"/>
          <w:szCs w:val="24"/>
        </w:rPr>
        <w:t xml:space="preserve"> Wastewater Treatment Plant</w:t>
      </w:r>
    </w:p>
    <w:p w:rsidR="00E403E3" w:rsidRPr="00956A33" w:rsidRDefault="00E403E3" w:rsidP="00E403E3">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center"/>
        <w:rPr>
          <w:sz w:val="24"/>
          <w:szCs w:val="24"/>
        </w:rPr>
      </w:pPr>
      <w:r w:rsidRPr="00956A33">
        <w:rPr>
          <w:bCs/>
          <w:sz w:val="24"/>
          <w:szCs w:val="24"/>
        </w:rPr>
        <w:t>Facility ID No.:</w:t>
      </w:r>
      <w:r w:rsidRPr="00956A33">
        <w:rPr>
          <w:sz w:val="24"/>
          <w:szCs w:val="24"/>
        </w:rPr>
        <w:t xml:space="preserve"> </w:t>
      </w:r>
      <w:r w:rsidR="00956A33" w:rsidRPr="00956A33">
        <w:rPr>
          <w:bCs/>
          <w:sz w:val="24"/>
          <w:szCs w:val="24"/>
        </w:rPr>
        <w:t>0250600</w:t>
      </w:r>
    </w:p>
    <w:p w:rsidR="00E403E3" w:rsidRPr="00956A33" w:rsidRDefault="00956A33" w:rsidP="00E403E3">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center"/>
        <w:rPr>
          <w:sz w:val="24"/>
          <w:szCs w:val="24"/>
        </w:rPr>
      </w:pPr>
      <w:r w:rsidRPr="00956A33">
        <w:rPr>
          <w:bCs/>
          <w:sz w:val="24"/>
          <w:szCs w:val="24"/>
        </w:rPr>
        <w:t>Miami-Dade</w:t>
      </w:r>
      <w:r w:rsidR="00E403E3" w:rsidRPr="00956A33">
        <w:rPr>
          <w:sz w:val="24"/>
          <w:szCs w:val="24"/>
        </w:rPr>
        <w:t xml:space="preserve"> County</w:t>
      </w:r>
    </w:p>
    <w:p w:rsidR="00E403E3" w:rsidRDefault="00E403E3" w:rsidP="00E403E3">
      <w:pPr>
        <w:jc w:val="center"/>
        <w:rPr>
          <w:sz w:val="24"/>
        </w:rPr>
      </w:pPr>
    </w:p>
    <w:p w:rsidR="00E403E3" w:rsidRDefault="00E403E3" w:rsidP="00E403E3">
      <w:pPr>
        <w:jc w:val="center"/>
        <w:rPr>
          <w:sz w:val="24"/>
        </w:rPr>
      </w:pPr>
    </w:p>
    <w:p w:rsidR="00E403E3" w:rsidRDefault="00E403E3" w:rsidP="00E403E3">
      <w:pPr>
        <w:jc w:val="center"/>
        <w:rPr>
          <w:sz w:val="24"/>
        </w:rPr>
      </w:pPr>
    </w:p>
    <w:p w:rsidR="00956A33" w:rsidRDefault="00956A33" w:rsidP="00E403E3">
      <w:pPr>
        <w:jc w:val="center"/>
        <w:rPr>
          <w:sz w:val="24"/>
        </w:rPr>
      </w:pPr>
    </w:p>
    <w:p w:rsidR="00956A33" w:rsidRDefault="00956A33" w:rsidP="00E403E3">
      <w:pPr>
        <w:jc w:val="center"/>
        <w:rPr>
          <w:sz w:val="24"/>
        </w:rPr>
      </w:pPr>
    </w:p>
    <w:p w:rsidR="00956A33" w:rsidRDefault="00956A33" w:rsidP="00E403E3">
      <w:pPr>
        <w:jc w:val="center"/>
        <w:rPr>
          <w:sz w:val="24"/>
        </w:rPr>
      </w:pPr>
    </w:p>
    <w:p w:rsidR="00956A33" w:rsidRDefault="00956A33" w:rsidP="00E403E3">
      <w:pPr>
        <w:jc w:val="center"/>
        <w:rPr>
          <w:sz w:val="24"/>
        </w:rPr>
      </w:pPr>
    </w:p>
    <w:p w:rsidR="00956A33" w:rsidRDefault="00956A33" w:rsidP="00E403E3">
      <w:pPr>
        <w:jc w:val="center"/>
        <w:rPr>
          <w:sz w:val="24"/>
        </w:rPr>
      </w:pPr>
    </w:p>
    <w:p w:rsidR="00E403E3" w:rsidRDefault="00E403E3" w:rsidP="00E403E3">
      <w:pPr>
        <w:jc w:val="center"/>
        <w:rPr>
          <w:sz w:val="24"/>
        </w:rPr>
      </w:pPr>
    </w:p>
    <w:p w:rsidR="00E403E3" w:rsidRPr="00956A33" w:rsidRDefault="00E403E3" w:rsidP="00E403E3">
      <w:pPr>
        <w:pStyle w:val="Heading3"/>
        <w:rPr>
          <w:b w:val="0"/>
          <w:bCs/>
          <w:szCs w:val="24"/>
        </w:rPr>
      </w:pPr>
      <w:r w:rsidRPr="00956A33">
        <w:rPr>
          <w:b w:val="0"/>
          <w:bCs/>
          <w:szCs w:val="24"/>
        </w:rPr>
        <w:t>Title V Air Operation Permit Renewal</w:t>
      </w:r>
    </w:p>
    <w:p w:rsidR="00E403E3" w:rsidRPr="00956A33" w:rsidRDefault="00E403E3" w:rsidP="00E403E3">
      <w:pPr>
        <w:jc w:val="center"/>
        <w:rPr>
          <w:sz w:val="24"/>
          <w:szCs w:val="24"/>
        </w:rPr>
      </w:pPr>
    </w:p>
    <w:p w:rsidR="00E403E3" w:rsidRPr="00956A33" w:rsidRDefault="00962C2F" w:rsidP="00E403E3">
      <w:pPr>
        <w:jc w:val="center"/>
        <w:rPr>
          <w:sz w:val="24"/>
          <w:szCs w:val="24"/>
        </w:rPr>
      </w:pPr>
      <w:r>
        <w:rPr>
          <w:sz w:val="24"/>
          <w:szCs w:val="24"/>
        </w:rPr>
        <w:t>PROPOSED</w:t>
      </w:r>
      <w:r w:rsidR="00E403E3" w:rsidRPr="00956A33">
        <w:rPr>
          <w:sz w:val="24"/>
          <w:szCs w:val="24"/>
        </w:rPr>
        <w:t xml:space="preserve"> Permit Project No.:  </w:t>
      </w:r>
      <w:r w:rsidR="00956A33" w:rsidRPr="00956A33">
        <w:rPr>
          <w:bCs/>
          <w:sz w:val="24"/>
          <w:szCs w:val="24"/>
        </w:rPr>
        <w:t>0250600-007</w:t>
      </w:r>
      <w:r w:rsidR="00E403E3" w:rsidRPr="00956A33">
        <w:rPr>
          <w:bCs/>
          <w:sz w:val="24"/>
          <w:szCs w:val="24"/>
        </w:rPr>
        <w:t>-AV</w:t>
      </w:r>
    </w:p>
    <w:p w:rsidR="00E403E3" w:rsidRDefault="00E403E3" w:rsidP="00E403E3">
      <w:pPr>
        <w:jc w:val="center"/>
        <w:rPr>
          <w:sz w:val="24"/>
        </w:rPr>
      </w:pPr>
    </w:p>
    <w:p w:rsidR="00E403E3" w:rsidRDefault="00E403E3" w:rsidP="00E403E3">
      <w:pPr>
        <w:jc w:val="center"/>
        <w:rPr>
          <w:sz w:val="24"/>
        </w:rPr>
      </w:pPr>
    </w:p>
    <w:p w:rsidR="00E403E3" w:rsidRDefault="00E403E3" w:rsidP="00E403E3">
      <w:pPr>
        <w:jc w:val="center"/>
        <w:rPr>
          <w:sz w:val="24"/>
        </w:rPr>
      </w:pPr>
    </w:p>
    <w:p w:rsidR="00956A33" w:rsidRDefault="00956A33" w:rsidP="00E403E3">
      <w:pPr>
        <w:jc w:val="center"/>
        <w:rPr>
          <w:sz w:val="24"/>
        </w:rPr>
      </w:pPr>
    </w:p>
    <w:p w:rsidR="00956A33" w:rsidRDefault="00956A33" w:rsidP="00E403E3">
      <w:pPr>
        <w:jc w:val="center"/>
        <w:rPr>
          <w:sz w:val="24"/>
        </w:rPr>
      </w:pPr>
    </w:p>
    <w:p w:rsidR="00956A33" w:rsidRDefault="00956A33" w:rsidP="00E403E3">
      <w:pPr>
        <w:jc w:val="center"/>
        <w:rPr>
          <w:sz w:val="24"/>
        </w:rPr>
      </w:pPr>
    </w:p>
    <w:p w:rsidR="00E403E3" w:rsidRDefault="00E403E3" w:rsidP="00E403E3">
      <w:pPr>
        <w:jc w:val="center"/>
        <w:rPr>
          <w:sz w:val="24"/>
        </w:rPr>
      </w:pPr>
    </w:p>
    <w:p w:rsidR="00956A33" w:rsidRPr="00B17E04" w:rsidRDefault="00956A33" w:rsidP="00956A33">
      <w:pPr>
        <w:jc w:val="center"/>
        <w:rPr>
          <w:sz w:val="24"/>
          <w:szCs w:val="24"/>
          <w:u w:val="single"/>
        </w:rPr>
      </w:pPr>
      <w:r w:rsidRPr="00B17E04">
        <w:rPr>
          <w:sz w:val="24"/>
          <w:szCs w:val="24"/>
          <w:u w:val="single"/>
        </w:rPr>
        <w:t>Permitting &amp; Compliance Authority:</w:t>
      </w:r>
    </w:p>
    <w:p w:rsidR="00956A33" w:rsidRPr="00B17E04" w:rsidRDefault="00956A33" w:rsidP="00956A33">
      <w:pPr>
        <w:jc w:val="center"/>
        <w:rPr>
          <w:sz w:val="24"/>
          <w:szCs w:val="24"/>
          <w:u w:val="single"/>
        </w:rPr>
      </w:pPr>
    </w:p>
    <w:p w:rsidR="00956A33" w:rsidRPr="00B17E04" w:rsidRDefault="00956A33" w:rsidP="00956A33">
      <w:pPr>
        <w:jc w:val="center"/>
        <w:rPr>
          <w:sz w:val="24"/>
          <w:szCs w:val="24"/>
        </w:rPr>
      </w:pPr>
      <w:r w:rsidRPr="00B17E04">
        <w:rPr>
          <w:sz w:val="24"/>
          <w:szCs w:val="24"/>
        </w:rPr>
        <w:t>Florida Department of Environmental Protection</w:t>
      </w:r>
    </w:p>
    <w:p w:rsidR="00956A33" w:rsidRPr="00B17E04" w:rsidRDefault="00956A33" w:rsidP="00956A33">
      <w:pPr>
        <w:jc w:val="center"/>
        <w:rPr>
          <w:sz w:val="24"/>
          <w:szCs w:val="24"/>
        </w:rPr>
      </w:pPr>
      <w:r w:rsidRPr="00B17E04">
        <w:rPr>
          <w:sz w:val="24"/>
          <w:szCs w:val="24"/>
        </w:rPr>
        <w:t>Southeast District Office, Air Program</w:t>
      </w:r>
    </w:p>
    <w:p w:rsidR="00956A33" w:rsidRPr="00B17E04" w:rsidRDefault="00956A33" w:rsidP="00956A33">
      <w:pPr>
        <w:jc w:val="center"/>
        <w:rPr>
          <w:sz w:val="24"/>
          <w:szCs w:val="24"/>
        </w:rPr>
      </w:pPr>
      <w:r w:rsidRPr="00B17E04">
        <w:rPr>
          <w:sz w:val="24"/>
          <w:szCs w:val="24"/>
        </w:rPr>
        <w:t>400 North Congress Avenue, Suite 200</w:t>
      </w:r>
    </w:p>
    <w:p w:rsidR="00956A33" w:rsidRPr="00B17E04" w:rsidRDefault="00956A33" w:rsidP="00956A33">
      <w:pPr>
        <w:jc w:val="center"/>
        <w:rPr>
          <w:sz w:val="24"/>
          <w:szCs w:val="24"/>
        </w:rPr>
      </w:pPr>
      <w:r w:rsidRPr="00B17E04">
        <w:rPr>
          <w:sz w:val="24"/>
          <w:szCs w:val="24"/>
        </w:rPr>
        <w:t>West Palm Beach, Florida, 33401</w:t>
      </w:r>
    </w:p>
    <w:p w:rsidR="00956A33" w:rsidRPr="00B17E04" w:rsidRDefault="00956A33" w:rsidP="00956A33">
      <w:pPr>
        <w:jc w:val="center"/>
        <w:rPr>
          <w:sz w:val="24"/>
          <w:szCs w:val="24"/>
        </w:rPr>
      </w:pPr>
    </w:p>
    <w:p w:rsidR="00956A33" w:rsidRPr="00B17E04" w:rsidRDefault="00956A33" w:rsidP="00956A33">
      <w:pPr>
        <w:jc w:val="center"/>
        <w:rPr>
          <w:sz w:val="24"/>
          <w:szCs w:val="24"/>
        </w:rPr>
      </w:pPr>
      <w:r w:rsidRPr="00B17E04">
        <w:rPr>
          <w:sz w:val="24"/>
          <w:szCs w:val="24"/>
        </w:rPr>
        <w:t>Telephone:  561-681-6600</w:t>
      </w:r>
    </w:p>
    <w:p w:rsidR="00956A33" w:rsidRPr="00B17E04" w:rsidRDefault="00956A33" w:rsidP="00956A33">
      <w:pPr>
        <w:jc w:val="center"/>
        <w:rPr>
          <w:sz w:val="24"/>
          <w:szCs w:val="24"/>
        </w:rPr>
      </w:pPr>
      <w:r w:rsidRPr="00B17E04">
        <w:rPr>
          <w:sz w:val="24"/>
          <w:szCs w:val="24"/>
        </w:rPr>
        <w:t>Fax:  561-681-6790</w:t>
      </w:r>
    </w:p>
    <w:p w:rsidR="00E403E3" w:rsidRDefault="00E403E3" w:rsidP="00E403E3">
      <w:pPr>
        <w:jc w:val="center"/>
        <w:rPr>
          <w:sz w:val="22"/>
        </w:rPr>
      </w:pPr>
    </w:p>
    <w:p w:rsidR="00E403E3" w:rsidRDefault="00E403E3" w:rsidP="00E403E3">
      <w:pPr>
        <w:jc w:val="center"/>
        <w:rPr>
          <w:sz w:val="24"/>
        </w:rPr>
      </w:pPr>
    </w:p>
    <w:p w:rsidR="00E403E3" w:rsidRDefault="00E403E3" w:rsidP="00E403E3">
      <w:pPr>
        <w:jc w:val="center"/>
        <w:rPr>
          <w:sz w:val="24"/>
        </w:rPr>
      </w:pPr>
    </w:p>
    <w:p w:rsidR="00AC305A" w:rsidRDefault="00AC305A">
      <w:pPr>
        <w:spacing w:after="200" w:line="276" w:lineRule="auto"/>
        <w:rPr>
          <w:sz w:val="24"/>
        </w:rPr>
        <w:sectPr w:rsidR="00AC305A" w:rsidSect="00C51E61">
          <w:headerReference w:type="default" r:id="rId8"/>
          <w:pgSz w:w="12240" w:h="15840" w:code="1"/>
          <w:pgMar w:top="1526" w:right="1800" w:bottom="2520" w:left="1800" w:header="720" w:footer="720" w:gutter="0"/>
          <w:paperSrc w:first="15" w:other="15"/>
          <w:cols w:space="720"/>
          <w:titlePg/>
        </w:sectPr>
      </w:pPr>
    </w:p>
    <w:p w:rsidR="00C51E61" w:rsidRDefault="00C51E61">
      <w:pPr>
        <w:spacing w:after="200" w:line="276" w:lineRule="auto"/>
        <w:rPr>
          <w:sz w:val="24"/>
        </w:rPr>
      </w:pPr>
    </w:p>
    <w:p w:rsidR="00E403E3" w:rsidRDefault="00E403E3" w:rsidP="00E403E3">
      <w:pPr>
        <w:jc w:val="center"/>
        <w:rPr>
          <w:sz w:val="24"/>
        </w:rPr>
      </w:pPr>
    </w:p>
    <w:p w:rsidR="00E403E3" w:rsidRDefault="00E403E3" w:rsidP="00E403E3">
      <w:pPr>
        <w:jc w:val="center"/>
        <w:rPr>
          <w:sz w:val="24"/>
        </w:rPr>
      </w:pPr>
    </w:p>
    <w:p w:rsidR="00E403E3" w:rsidRDefault="00E403E3" w:rsidP="00E403E3">
      <w:pPr>
        <w:jc w:val="center"/>
        <w:rPr>
          <w:sz w:val="24"/>
        </w:rPr>
      </w:pPr>
    </w:p>
    <w:p w:rsidR="00E403E3" w:rsidRDefault="00E403E3" w:rsidP="00E403E3">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center"/>
        <w:rPr>
          <w:b/>
          <w:sz w:val="24"/>
        </w:rPr>
      </w:pPr>
    </w:p>
    <w:p w:rsidR="00E403E3" w:rsidRDefault="00E403E3" w:rsidP="00E403E3">
      <w:pPr>
        <w:pStyle w:val="Heading4"/>
      </w:pPr>
      <w:r>
        <w:t>Title V Air Operation Permit Renewal</w:t>
      </w:r>
    </w:p>
    <w:p w:rsidR="00E403E3" w:rsidRDefault="00E403E3" w:rsidP="00E403E3">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center"/>
        <w:rPr>
          <w:sz w:val="24"/>
        </w:rPr>
      </w:pPr>
    </w:p>
    <w:p w:rsidR="00E403E3" w:rsidRDefault="00962C2F" w:rsidP="00E403E3">
      <w:pPr>
        <w:jc w:val="center"/>
        <w:rPr>
          <w:b/>
          <w:bCs/>
          <w:sz w:val="24"/>
        </w:rPr>
      </w:pPr>
      <w:r>
        <w:rPr>
          <w:b/>
          <w:sz w:val="24"/>
        </w:rPr>
        <w:t>PROPOSED</w:t>
      </w:r>
      <w:r w:rsidR="00E403E3">
        <w:rPr>
          <w:b/>
          <w:sz w:val="24"/>
        </w:rPr>
        <w:t xml:space="preserve"> Permit No.:</w:t>
      </w:r>
      <w:r w:rsidR="00E403E3">
        <w:rPr>
          <w:sz w:val="24"/>
        </w:rPr>
        <w:t xml:space="preserve">  </w:t>
      </w:r>
      <w:r w:rsidR="006A1CD1">
        <w:rPr>
          <w:b/>
          <w:bCs/>
          <w:sz w:val="24"/>
        </w:rPr>
        <w:t>0250600-007-</w:t>
      </w:r>
      <w:r w:rsidR="00E403E3">
        <w:rPr>
          <w:b/>
          <w:bCs/>
          <w:sz w:val="24"/>
        </w:rPr>
        <w:t>AV</w:t>
      </w:r>
    </w:p>
    <w:p w:rsidR="00E403E3" w:rsidRDefault="00E403E3" w:rsidP="00E403E3">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center"/>
        <w:rPr>
          <w:sz w:val="24"/>
        </w:rPr>
      </w:pPr>
    </w:p>
    <w:p w:rsidR="00E403E3" w:rsidRDefault="00E403E3" w:rsidP="00E403E3">
      <w:pPr>
        <w:pStyle w:val="Heading3"/>
      </w:pPr>
      <w:r>
        <w:t>Table of Contents</w:t>
      </w:r>
    </w:p>
    <w:p w:rsidR="00E403E3" w:rsidRDefault="00E403E3" w:rsidP="00E403E3">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rPr>
          <w:sz w:val="24"/>
          <w:u w:val="single"/>
        </w:rPr>
      </w:pPr>
    </w:p>
    <w:p w:rsidR="00E403E3" w:rsidRDefault="00E403E3" w:rsidP="00E403E3">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rPr>
          <w:b/>
          <w:sz w:val="24"/>
          <w:u w:val="single"/>
        </w:rPr>
      </w:pPr>
      <w:r>
        <w:rPr>
          <w:b/>
          <w:sz w:val="24"/>
          <w:u w:val="single"/>
        </w:rPr>
        <w:t>Section</w:t>
      </w:r>
      <w:r>
        <w:rPr>
          <w:b/>
          <w:sz w:val="24"/>
          <w:u w:val="single"/>
        </w:rPr>
        <w:tab/>
      </w:r>
      <w:r>
        <w:rPr>
          <w:b/>
          <w:sz w:val="24"/>
          <w:u w:val="single"/>
        </w:rPr>
        <w:tab/>
      </w:r>
      <w:r>
        <w:rPr>
          <w:b/>
          <w:sz w:val="24"/>
          <w:u w:val="single"/>
        </w:rPr>
        <w:tab/>
      </w:r>
      <w:r>
        <w:rPr>
          <w:b/>
          <w:sz w:val="24"/>
          <w:u w:val="single"/>
        </w:rPr>
        <w:tab/>
      </w:r>
      <w:r>
        <w:rPr>
          <w:b/>
          <w:sz w:val="24"/>
          <w:u w:val="single"/>
        </w:rPr>
        <w:tab/>
      </w:r>
      <w:r>
        <w:rPr>
          <w:b/>
          <w:sz w:val="24"/>
          <w:u w:val="single"/>
        </w:rPr>
        <w:tab/>
      </w:r>
      <w:r>
        <w:rPr>
          <w:b/>
          <w:sz w:val="24"/>
          <w:u w:val="single"/>
        </w:rPr>
        <w:tab/>
      </w:r>
      <w:r>
        <w:rPr>
          <w:b/>
          <w:sz w:val="24"/>
          <w:u w:val="single"/>
        </w:rPr>
        <w:tab/>
      </w:r>
      <w:r>
        <w:rPr>
          <w:b/>
          <w:sz w:val="24"/>
          <w:u w:val="single"/>
        </w:rPr>
        <w:tab/>
        <w:t>Page Number</w:t>
      </w:r>
    </w:p>
    <w:p w:rsidR="00E403E3" w:rsidRDefault="00E403E3" w:rsidP="00E403E3">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rPr>
          <w:sz w:val="24"/>
        </w:rPr>
      </w:pPr>
    </w:p>
    <w:p w:rsidR="00E403E3" w:rsidRDefault="00E403E3" w:rsidP="006A1CD1">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8010"/>
          <w:tab w:val="left" w:pos="8640"/>
          <w:tab w:val="left" w:pos="9360"/>
        </w:tabs>
        <w:suppressAutoHyphens/>
        <w:rPr>
          <w:sz w:val="24"/>
        </w:rPr>
      </w:pPr>
      <w:r>
        <w:rPr>
          <w:sz w:val="24"/>
        </w:rPr>
        <w:t>Placard Page ..............................................................................................................</w:t>
      </w:r>
      <w:r w:rsidR="006A1CD1">
        <w:rPr>
          <w:sz w:val="24"/>
        </w:rPr>
        <w:t>.</w:t>
      </w:r>
      <w:r>
        <w:rPr>
          <w:sz w:val="24"/>
        </w:rPr>
        <w:t xml:space="preserve"> 1</w:t>
      </w:r>
    </w:p>
    <w:p w:rsidR="00E403E3" w:rsidRDefault="00E403E3" w:rsidP="00E403E3">
      <w:pPr>
        <w:rPr>
          <w:sz w:val="24"/>
        </w:rPr>
      </w:pPr>
    </w:p>
    <w:p w:rsidR="00E403E3" w:rsidRDefault="00E403E3" w:rsidP="00E403E3">
      <w:pPr>
        <w:rPr>
          <w:sz w:val="24"/>
        </w:rPr>
      </w:pPr>
      <w:r>
        <w:rPr>
          <w:sz w:val="24"/>
        </w:rPr>
        <w:t xml:space="preserve">I. Facility Information ................................................................................................2 </w:t>
      </w:r>
    </w:p>
    <w:p w:rsidR="00E403E3" w:rsidRDefault="00E403E3" w:rsidP="00E403E3">
      <w:pPr>
        <w:rPr>
          <w:sz w:val="24"/>
        </w:rPr>
      </w:pPr>
      <w:r>
        <w:rPr>
          <w:sz w:val="24"/>
        </w:rPr>
        <w:tab/>
        <w:t>A. Facility Description.</w:t>
      </w:r>
    </w:p>
    <w:p w:rsidR="00E403E3" w:rsidRDefault="00E403E3" w:rsidP="00E403E3">
      <w:pPr>
        <w:rPr>
          <w:sz w:val="24"/>
        </w:rPr>
      </w:pPr>
      <w:r>
        <w:rPr>
          <w:sz w:val="24"/>
        </w:rPr>
        <w:tab/>
        <w:t>B. Summary of Emissions Unit ID No(s). and Brief Description(s).</w:t>
      </w:r>
    </w:p>
    <w:p w:rsidR="00E403E3" w:rsidRDefault="00E403E3" w:rsidP="00E403E3">
      <w:pPr>
        <w:rPr>
          <w:sz w:val="24"/>
        </w:rPr>
      </w:pPr>
      <w:r>
        <w:rPr>
          <w:sz w:val="24"/>
        </w:rPr>
        <w:tab/>
        <w:t>C. Relevant Documents.</w:t>
      </w:r>
    </w:p>
    <w:p w:rsidR="00E403E3" w:rsidRDefault="00E403E3" w:rsidP="00E403E3">
      <w:pPr>
        <w:rPr>
          <w:sz w:val="24"/>
        </w:rPr>
      </w:pPr>
    </w:p>
    <w:p w:rsidR="00E403E3" w:rsidRDefault="00E403E3" w:rsidP="00E403E3">
      <w:pPr>
        <w:rPr>
          <w:sz w:val="24"/>
        </w:rPr>
      </w:pPr>
      <w:r>
        <w:rPr>
          <w:sz w:val="24"/>
        </w:rPr>
        <w:t>II. Facility-wide Conditions .......................................................................................4</w:t>
      </w:r>
    </w:p>
    <w:p w:rsidR="00E403E3" w:rsidRDefault="00E403E3" w:rsidP="00E403E3">
      <w:pPr>
        <w:rPr>
          <w:sz w:val="24"/>
        </w:rPr>
      </w:pPr>
    </w:p>
    <w:p w:rsidR="00E403E3" w:rsidRDefault="00E403E3" w:rsidP="00E403E3">
      <w:pPr>
        <w:rPr>
          <w:sz w:val="24"/>
        </w:rPr>
      </w:pPr>
      <w:r>
        <w:rPr>
          <w:sz w:val="24"/>
        </w:rPr>
        <w:t>III. Emissions Unit(s) and Conditions</w:t>
      </w:r>
    </w:p>
    <w:p w:rsidR="006A1CD1" w:rsidRDefault="006A1CD1" w:rsidP="00E403E3">
      <w:pPr>
        <w:rPr>
          <w:sz w:val="24"/>
        </w:rPr>
      </w:pPr>
    </w:p>
    <w:p w:rsidR="00E403E3" w:rsidRDefault="00E403E3" w:rsidP="00E403E3">
      <w:pPr>
        <w:rPr>
          <w:sz w:val="24"/>
        </w:rPr>
      </w:pPr>
      <w:r>
        <w:rPr>
          <w:sz w:val="24"/>
        </w:rPr>
        <w:t>Emissions Units Brief Descriptions ..........................................</w:t>
      </w:r>
      <w:r w:rsidR="006A1CD1">
        <w:rPr>
          <w:sz w:val="24"/>
        </w:rPr>
        <w:t>.................................</w:t>
      </w:r>
      <w:r>
        <w:rPr>
          <w:sz w:val="24"/>
        </w:rPr>
        <w:t>8</w:t>
      </w:r>
    </w:p>
    <w:p w:rsidR="006A1CD1" w:rsidRPr="00A64C75" w:rsidRDefault="006A1CD1" w:rsidP="00E403E3">
      <w:pPr>
        <w:rPr>
          <w:sz w:val="22"/>
          <w:szCs w:val="22"/>
        </w:rPr>
      </w:pPr>
    </w:p>
    <w:tbl>
      <w:tblPr>
        <w:tblW w:w="0" w:type="auto"/>
        <w:tblInd w:w="108" w:type="dxa"/>
        <w:tblLayout w:type="fixed"/>
        <w:tblLook w:val="0000"/>
      </w:tblPr>
      <w:tblGrid>
        <w:gridCol w:w="1350"/>
        <w:gridCol w:w="7398"/>
      </w:tblGrid>
      <w:tr w:rsidR="006A1CD1" w:rsidRPr="00A64C75" w:rsidTr="006A1CD1">
        <w:tc>
          <w:tcPr>
            <w:tcW w:w="1350" w:type="dxa"/>
          </w:tcPr>
          <w:p w:rsidR="006A1CD1" w:rsidRPr="00A64C75" w:rsidRDefault="006A1CD1" w:rsidP="006A1CD1">
            <w:pPr>
              <w:jc w:val="center"/>
              <w:rPr>
                <w:sz w:val="22"/>
                <w:szCs w:val="22"/>
              </w:rPr>
            </w:pPr>
            <w:r w:rsidRPr="00A64C75">
              <w:rPr>
                <w:sz w:val="22"/>
                <w:szCs w:val="22"/>
              </w:rPr>
              <w:t>001</w:t>
            </w:r>
          </w:p>
        </w:tc>
        <w:tc>
          <w:tcPr>
            <w:tcW w:w="7398" w:type="dxa"/>
          </w:tcPr>
          <w:p w:rsidR="006A1CD1" w:rsidRPr="00A64C75" w:rsidRDefault="006A1CD1" w:rsidP="00AB5F92">
            <w:pPr>
              <w:jc w:val="both"/>
              <w:rPr>
                <w:sz w:val="22"/>
                <w:szCs w:val="22"/>
              </w:rPr>
            </w:pPr>
            <w:r w:rsidRPr="00A64C75">
              <w:rPr>
                <w:sz w:val="22"/>
                <w:szCs w:val="22"/>
              </w:rPr>
              <w:t xml:space="preserve">Wastewater </w:t>
            </w:r>
            <w:r w:rsidR="00AD331E" w:rsidRPr="00A64C75">
              <w:rPr>
                <w:sz w:val="22"/>
                <w:szCs w:val="22"/>
              </w:rPr>
              <w:t>L</w:t>
            </w:r>
            <w:r w:rsidRPr="00A64C75">
              <w:rPr>
                <w:sz w:val="22"/>
                <w:szCs w:val="22"/>
              </w:rPr>
              <w:t xml:space="preserve">iquid </w:t>
            </w:r>
            <w:r w:rsidR="00AD331E" w:rsidRPr="00A64C75">
              <w:rPr>
                <w:sz w:val="22"/>
                <w:szCs w:val="22"/>
              </w:rPr>
              <w:t>P</w:t>
            </w:r>
            <w:r w:rsidRPr="00A64C75">
              <w:rPr>
                <w:sz w:val="22"/>
                <w:szCs w:val="22"/>
              </w:rPr>
              <w:t xml:space="preserve">rocess </w:t>
            </w:r>
            <w:r w:rsidR="00AB5F92" w:rsidRPr="00A64C75">
              <w:rPr>
                <w:sz w:val="22"/>
                <w:szCs w:val="22"/>
              </w:rPr>
              <w:t>(Entire Plant)</w:t>
            </w:r>
          </w:p>
        </w:tc>
      </w:tr>
      <w:tr w:rsidR="006A1CD1" w:rsidRPr="00A64C75" w:rsidTr="006A1CD1">
        <w:tc>
          <w:tcPr>
            <w:tcW w:w="1350" w:type="dxa"/>
          </w:tcPr>
          <w:p w:rsidR="006A1CD1" w:rsidRPr="00A64C75" w:rsidRDefault="006A1CD1" w:rsidP="006A1CD1">
            <w:pPr>
              <w:jc w:val="center"/>
              <w:rPr>
                <w:color w:val="000000" w:themeColor="text1"/>
                <w:sz w:val="22"/>
                <w:szCs w:val="22"/>
              </w:rPr>
            </w:pPr>
            <w:r w:rsidRPr="00A64C75">
              <w:rPr>
                <w:color w:val="000000" w:themeColor="text1"/>
                <w:sz w:val="22"/>
                <w:szCs w:val="22"/>
              </w:rPr>
              <w:t>002</w:t>
            </w:r>
          </w:p>
        </w:tc>
        <w:tc>
          <w:tcPr>
            <w:tcW w:w="7398" w:type="dxa"/>
          </w:tcPr>
          <w:p w:rsidR="006A1CD1" w:rsidRPr="00A64C75" w:rsidRDefault="006A1CD1" w:rsidP="00A64C75">
            <w:pPr>
              <w:rPr>
                <w:color w:val="000000" w:themeColor="text1"/>
                <w:sz w:val="22"/>
                <w:szCs w:val="22"/>
                <w:lang w:val="es-ES_tradnl"/>
              </w:rPr>
            </w:pPr>
            <w:r w:rsidRPr="00A64C75">
              <w:rPr>
                <w:color w:val="000000" w:themeColor="text1"/>
                <w:sz w:val="22"/>
                <w:szCs w:val="22"/>
                <w:lang w:val="es-ES_tradnl"/>
              </w:rPr>
              <w:t>Diesel Engine Generator EMD model No. 20-645E4B</w:t>
            </w:r>
            <w:r w:rsidR="00384A3E" w:rsidRPr="00A64C75">
              <w:rPr>
                <w:color w:val="000000" w:themeColor="text1"/>
                <w:sz w:val="22"/>
                <w:szCs w:val="22"/>
                <w:lang w:val="es-ES_tradnl"/>
              </w:rPr>
              <w:t xml:space="preserve"> </w:t>
            </w:r>
            <w:r w:rsidR="00A64C75">
              <w:rPr>
                <w:color w:val="000000" w:themeColor="text1"/>
                <w:sz w:val="22"/>
                <w:szCs w:val="22"/>
                <w:lang w:val="es-ES_tradnl"/>
              </w:rPr>
              <w:t>(</w:t>
            </w:r>
            <w:r w:rsidR="00384A3E" w:rsidRPr="00A64C75">
              <w:rPr>
                <w:color w:val="000000" w:themeColor="text1"/>
                <w:sz w:val="22"/>
                <w:szCs w:val="22"/>
              </w:rPr>
              <w:t>Unit</w:t>
            </w:r>
            <w:r w:rsidR="00384A3E" w:rsidRPr="00A64C75">
              <w:rPr>
                <w:color w:val="000000" w:themeColor="text1"/>
                <w:sz w:val="22"/>
                <w:szCs w:val="22"/>
                <w:lang w:val="es-ES_tradnl"/>
              </w:rPr>
              <w:t xml:space="preserve"> # 1</w:t>
            </w:r>
            <w:r w:rsidR="001860EE" w:rsidRPr="00A64C75">
              <w:rPr>
                <w:color w:val="000000" w:themeColor="text1"/>
                <w:sz w:val="22"/>
                <w:szCs w:val="22"/>
                <w:lang w:val="es-ES_tradnl"/>
              </w:rPr>
              <w:t>)</w:t>
            </w:r>
          </w:p>
        </w:tc>
      </w:tr>
      <w:tr w:rsidR="006A1CD1" w:rsidRPr="00A64C75" w:rsidTr="006A1CD1">
        <w:tc>
          <w:tcPr>
            <w:tcW w:w="1350" w:type="dxa"/>
          </w:tcPr>
          <w:p w:rsidR="006A1CD1" w:rsidRPr="00A64C75" w:rsidRDefault="006A1CD1" w:rsidP="006A1CD1">
            <w:pPr>
              <w:jc w:val="center"/>
              <w:rPr>
                <w:color w:val="000000" w:themeColor="text1"/>
                <w:sz w:val="22"/>
                <w:szCs w:val="22"/>
              </w:rPr>
            </w:pPr>
            <w:r w:rsidRPr="00A64C75">
              <w:rPr>
                <w:color w:val="000000" w:themeColor="text1"/>
                <w:sz w:val="22"/>
                <w:szCs w:val="22"/>
              </w:rPr>
              <w:t>003</w:t>
            </w:r>
          </w:p>
        </w:tc>
        <w:tc>
          <w:tcPr>
            <w:tcW w:w="7398" w:type="dxa"/>
          </w:tcPr>
          <w:p w:rsidR="006A1CD1" w:rsidRPr="00A64C75" w:rsidRDefault="006A1CD1" w:rsidP="006A1CD1">
            <w:pPr>
              <w:rPr>
                <w:color w:val="000000" w:themeColor="text1"/>
                <w:sz w:val="22"/>
                <w:szCs w:val="22"/>
                <w:lang w:val="es-ES_tradnl"/>
              </w:rPr>
            </w:pPr>
            <w:r w:rsidRPr="00A64C75">
              <w:rPr>
                <w:color w:val="000000" w:themeColor="text1"/>
                <w:sz w:val="22"/>
                <w:szCs w:val="22"/>
                <w:lang w:val="es-ES_tradnl"/>
              </w:rPr>
              <w:t>Diesel</w:t>
            </w:r>
            <w:r w:rsidRPr="00D35552">
              <w:rPr>
                <w:color w:val="000000" w:themeColor="text1"/>
                <w:sz w:val="22"/>
                <w:szCs w:val="22"/>
              </w:rPr>
              <w:t xml:space="preserve"> Engine</w:t>
            </w:r>
            <w:r w:rsidRPr="00A64C75">
              <w:rPr>
                <w:color w:val="000000" w:themeColor="text1"/>
                <w:sz w:val="22"/>
                <w:szCs w:val="22"/>
                <w:lang w:val="es-ES_tradnl"/>
              </w:rPr>
              <w:t xml:space="preserve"> Generator EMD model No. 20-645E4B</w:t>
            </w:r>
            <w:r w:rsidR="001860EE" w:rsidRPr="00A64C75">
              <w:rPr>
                <w:color w:val="000000" w:themeColor="text1"/>
                <w:sz w:val="22"/>
                <w:szCs w:val="22"/>
                <w:lang w:val="es-ES_tradnl"/>
              </w:rPr>
              <w:t xml:space="preserve"> (Unit # 2)</w:t>
            </w:r>
          </w:p>
        </w:tc>
      </w:tr>
      <w:tr w:rsidR="006A1CD1" w:rsidRPr="00A64C75" w:rsidTr="006A1CD1">
        <w:tc>
          <w:tcPr>
            <w:tcW w:w="1350" w:type="dxa"/>
          </w:tcPr>
          <w:p w:rsidR="006A1CD1" w:rsidRPr="00A64C75" w:rsidRDefault="006A1CD1" w:rsidP="006A1CD1">
            <w:pPr>
              <w:jc w:val="center"/>
              <w:rPr>
                <w:color w:val="000000" w:themeColor="text1"/>
                <w:sz w:val="22"/>
                <w:szCs w:val="22"/>
              </w:rPr>
            </w:pPr>
            <w:r w:rsidRPr="00A64C75">
              <w:rPr>
                <w:color w:val="000000" w:themeColor="text1"/>
                <w:sz w:val="22"/>
                <w:szCs w:val="22"/>
              </w:rPr>
              <w:t>004</w:t>
            </w:r>
          </w:p>
        </w:tc>
        <w:tc>
          <w:tcPr>
            <w:tcW w:w="7398" w:type="dxa"/>
          </w:tcPr>
          <w:p w:rsidR="006A1CD1" w:rsidRPr="00A64C75" w:rsidRDefault="006A1CD1" w:rsidP="006A1CD1">
            <w:pPr>
              <w:rPr>
                <w:color w:val="000000" w:themeColor="text1"/>
                <w:sz w:val="22"/>
                <w:szCs w:val="22"/>
                <w:lang w:val="es-ES_tradnl"/>
              </w:rPr>
            </w:pPr>
            <w:r w:rsidRPr="00A64C75">
              <w:rPr>
                <w:color w:val="000000" w:themeColor="text1"/>
                <w:sz w:val="22"/>
                <w:szCs w:val="22"/>
                <w:lang w:val="es-ES_tradnl"/>
              </w:rPr>
              <w:t>Diesel Engine Generator EMD model No. 20-645E4B</w:t>
            </w:r>
            <w:r w:rsidR="001860EE" w:rsidRPr="00A64C75">
              <w:rPr>
                <w:color w:val="000000" w:themeColor="text1"/>
                <w:sz w:val="22"/>
                <w:szCs w:val="22"/>
                <w:lang w:val="es-ES_tradnl"/>
              </w:rPr>
              <w:t xml:space="preserve"> (Unit # 3)</w:t>
            </w:r>
          </w:p>
        </w:tc>
      </w:tr>
      <w:tr w:rsidR="006A1CD1" w:rsidRPr="00A64C75" w:rsidTr="006A1CD1">
        <w:tc>
          <w:tcPr>
            <w:tcW w:w="1350" w:type="dxa"/>
          </w:tcPr>
          <w:p w:rsidR="006A1CD1" w:rsidRPr="00A64C75" w:rsidRDefault="006A1CD1" w:rsidP="006A1CD1">
            <w:pPr>
              <w:jc w:val="center"/>
              <w:rPr>
                <w:color w:val="000000" w:themeColor="text1"/>
                <w:sz w:val="22"/>
                <w:szCs w:val="22"/>
              </w:rPr>
            </w:pPr>
            <w:r w:rsidRPr="00A64C75">
              <w:rPr>
                <w:color w:val="000000" w:themeColor="text1"/>
                <w:sz w:val="22"/>
                <w:szCs w:val="22"/>
              </w:rPr>
              <w:t>005</w:t>
            </w:r>
          </w:p>
        </w:tc>
        <w:tc>
          <w:tcPr>
            <w:tcW w:w="7398" w:type="dxa"/>
          </w:tcPr>
          <w:p w:rsidR="006A1CD1" w:rsidRPr="00A64C75" w:rsidRDefault="006A1CD1" w:rsidP="006A1CD1">
            <w:pPr>
              <w:rPr>
                <w:color w:val="000000" w:themeColor="text1"/>
                <w:sz w:val="22"/>
                <w:szCs w:val="22"/>
                <w:lang w:val="es-ES_tradnl"/>
              </w:rPr>
            </w:pPr>
            <w:r w:rsidRPr="00A64C75">
              <w:rPr>
                <w:color w:val="000000" w:themeColor="text1"/>
                <w:sz w:val="22"/>
                <w:szCs w:val="22"/>
                <w:lang w:val="es-ES_tradnl"/>
              </w:rPr>
              <w:t>Diesel Engine Generator EMD model No. 20-645E4B</w:t>
            </w:r>
            <w:r w:rsidR="001860EE" w:rsidRPr="00A64C75">
              <w:rPr>
                <w:color w:val="000000" w:themeColor="text1"/>
                <w:sz w:val="22"/>
                <w:szCs w:val="22"/>
                <w:lang w:val="es-ES_tradnl"/>
              </w:rPr>
              <w:t xml:space="preserve"> (Unit # 4)</w:t>
            </w:r>
          </w:p>
        </w:tc>
      </w:tr>
      <w:tr w:rsidR="006A1CD1" w:rsidRPr="00A64C75" w:rsidTr="006A1CD1">
        <w:tc>
          <w:tcPr>
            <w:tcW w:w="1350" w:type="dxa"/>
          </w:tcPr>
          <w:p w:rsidR="006A1CD1" w:rsidRPr="00A64C75" w:rsidRDefault="006A1CD1" w:rsidP="006A1CD1">
            <w:pPr>
              <w:jc w:val="center"/>
              <w:rPr>
                <w:color w:val="000000" w:themeColor="text1"/>
                <w:sz w:val="22"/>
                <w:szCs w:val="22"/>
              </w:rPr>
            </w:pPr>
            <w:r w:rsidRPr="00A64C75">
              <w:rPr>
                <w:color w:val="000000" w:themeColor="text1"/>
                <w:sz w:val="22"/>
                <w:szCs w:val="22"/>
              </w:rPr>
              <w:t>007</w:t>
            </w:r>
          </w:p>
        </w:tc>
        <w:tc>
          <w:tcPr>
            <w:tcW w:w="7398" w:type="dxa"/>
          </w:tcPr>
          <w:p w:rsidR="006A1CD1" w:rsidRPr="00A64C75" w:rsidRDefault="006A1CD1" w:rsidP="006A1CD1">
            <w:pPr>
              <w:rPr>
                <w:color w:val="000000" w:themeColor="text1"/>
                <w:sz w:val="22"/>
                <w:szCs w:val="22"/>
              </w:rPr>
            </w:pPr>
            <w:r w:rsidRPr="00A64C75">
              <w:rPr>
                <w:color w:val="000000" w:themeColor="text1"/>
                <w:sz w:val="22"/>
                <w:szCs w:val="22"/>
              </w:rPr>
              <w:t>Diesel Engine Generator EMD model No. 16-710G4A</w:t>
            </w:r>
            <w:r w:rsidR="001860EE" w:rsidRPr="00A64C75">
              <w:rPr>
                <w:color w:val="000000" w:themeColor="text1"/>
                <w:sz w:val="22"/>
                <w:szCs w:val="22"/>
              </w:rPr>
              <w:t xml:space="preserve"> (Unit # 6)</w:t>
            </w:r>
          </w:p>
        </w:tc>
      </w:tr>
      <w:tr w:rsidR="006A1CD1" w:rsidRPr="00A64C75" w:rsidTr="006A1CD1">
        <w:tc>
          <w:tcPr>
            <w:tcW w:w="1350" w:type="dxa"/>
          </w:tcPr>
          <w:p w:rsidR="006A1CD1" w:rsidRPr="00A64C75" w:rsidRDefault="006A1CD1" w:rsidP="006A1CD1">
            <w:pPr>
              <w:jc w:val="center"/>
              <w:rPr>
                <w:color w:val="000000" w:themeColor="text1"/>
                <w:sz w:val="22"/>
                <w:szCs w:val="22"/>
              </w:rPr>
            </w:pPr>
            <w:r w:rsidRPr="00A64C75">
              <w:rPr>
                <w:color w:val="000000" w:themeColor="text1"/>
                <w:sz w:val="22"/>
                <w:szCs w:val="22"/>
              </w:rPr>
              <w:t>008</w:t>
            </w:r>
          </w:p>
        </w:tc>
        <w:tc>
          <w:tcPr>
            <w:tcW w:w="7398" w:type="dxa"/>
          </w:tcPr>
          <w:p w:rsidR="006A1CD1" w:rsidRPr="00A64C75" w:rsidRDefault="006A1CD1" w:rsidP="006A1CD1">
            <w:pPr>
              <w:rPr>
                <w:color w:val="000000" w:themeColor="text1"/>
                <w:sz w:val="22"/>
                <w:szCs w:val="22"/>
              </w:rPr>
            </w:pPr>
            <w:r w:rsidRPr="00A64C75">
              <w:rPr>
                <w:color w:val="000000" w:themeColor="text1"/>
                <w:sz w:val="22"/>
                <w:szCs w:val="22"/>
              </w:rPr>
              <w:t>Diesel Engine Generator CAT model No. 3612</w:t>
            </w:r>
            <w:r w:rsidR="001860EE" w:rsidRPr="00A64C75">
              <w:rPr>
                <w:color w:val="000000" w:themeColor="text1"/>
                <w:sz w:val="22"/>
                <w:szCs w:val="22"/>
              </w:rPr>
              <w:t xml:space="preserve"> (Unit # 5)</w:t>
            </w:r>
          </w:p>
        </w:tc>
      </w:tr>
    </w:tbl>
    <w:p w:rsidR="006A1CD1" w:rsidRDefault="006A1CD1" w:rsidP="00E403E3">
      <w:pPr>
        <w:rPr>
          <w:sz w:val="24"/>
        </w:rPr>
      </w:pPr>
    </w:p>
    <w:p w:rsidR="00AC305A" w:rsidRDefault="00AC305A" w:rsidP="00E403E3">
      <w:pPr>
        <w:rPr>
          <w:sz w:val="24"/>
        </w:rPr>
      </w:pPr>
    </w:p>
    <w:p w:rsidR="00AC305A" w:rsidRDefault="00AC305A" w:rsidP="00E403E3">
      <w:pPr>
        <w:rPr>
          <w:sz w:val="24"/>
        </w:rPr>
      </w:pPr>
    </w:p>
    <w:p w:rsidR="00AC305A" w:rsidRDefault="00AC305A" w:rsidP="00E403E3">
      <w:pPr>
        <w:rPr>
          <w:sz w:val="24"/>
        </w:rPr>
      </w:pPr>
    </w:p>
    <w:p w:rsidR="006A1CD1" w:rsidRDefault="00AC305A" w:rsidP="00AC305A">
      <w:pPr>
        <w:jc w:val="right"/>
        <w:rPr>
          <w:sz w:val="24"/>
        </w:rPr>
      </w:pPr>
      <w:r>
        <w:rPr>
          <w:sz w:val="24"/>
        </w:rPr>
        <w:t>Page i</w:t>
      </w:r>
    </w:p>
    <w:p w:rsidR="00E403E3" w:rsidRDefault="00E403E3" w:rsidP="00E403E3">
      <w:pPr>
        <w:rPr>
          <w:sz w:val="24"/>
        </w:rPr>
      </w:pPr>
    </w:p>
    <w:p w:rsidR="00AC305A" w:rsidRDefault="00AC305A">
      <w:pPr>
        <w:spacing w:after="200" w:line="276" w:lineRule="auto"/>
        <w:rPr>
          <w:sz w:val="24"/>
        </w:rPr>
      </w:pPr>
      <w:r>
        <w:rPr>
          <w:sz w:val="24"/>
        </w:rPr>
        <w:br w:type="page"/>
      </w:r>
    </w:p>
    <w:p w:rsidR="0008093E" w:rsidRDefault="0008093E" w:rsidP="00AC305A">
      <w:pPr>
        <w:jc w:val="center"/>
        <w:rPr>
          <w:sz w:val="24"/>
        </w:rPr>
      </w:pPr>
    </w:p>
    <w:p w:rsidR="0008093E" w:rsidRDefault="0008093E" w:rsidP="00AC305A">
      <w:pPr>
        <w:jc w:val="center"/>
        <w:rPr>
          <w:sz w:val="24"/>
        </w:rPr>
      </w:pPr>
    </w:p>
    <w:p w:rsidR="003B7F56" w:rsidRDefault="00E403E3" w:rsidP="00AC305A">
      <w:pPr>
        <w:jc w:val="center"/>
        <w:rPr>
          <w:b/>
          <w:sz w:val="24"/>
        </w:rPr>
      </w:pP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p>
    <w:p w:rsidR="00E403E3" w:rsidRPr="001860EE" w:rsidRDefault="00E403E3" w:rsidP="00E403E3">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rPr>
          <w:sz w:val="22"/>
        </w:rPr>
      </w:pPr>
      <w:r w:rsidRPr="001860EE">
        <w:rPr>
          <w:sz w:val="22"/>
        </w:rPr>
        <w:t>Permittee:</w:t>
      </w:r>
      <w:r w:rsidRPr="001860EE">
        <w:rPr>
          <w:sz w:val="22"/>
        </w:rPr>
        <w:tab/>
      </w:r>
      <w:r w:rsidRPr="001860EE">
        <w:rPr>
          <w:sz w:val="22"/>
        </w:rPr>
        <w:tab/>
      </w:r>
      <w:r w:rsidRPr="001860EE">
        <w:rPr>
          <w:sz w:val="22"/>
        </w:rPr>
        <w:tab/>
      </w:r>
      <w:r w:rsidRPr="001860EE">
        <w:rPr>
          <w:sz w:val="22"/>
        </w:rPr>
        <w:tab/>
      </w:r>
      <w:r w:rsidRPr="001860EE">
        <w:rPr>
          <w:sz w:val="22"/>
        </w:rPr>
        <w:tab/>
      </w:r>
      <w:r w:rsidR="00962C2F">
        <w:rPr>
          <w:sz w:val="22"/>
        </w:rPr>
        <w:t>PROPOSED</w:t>
      </w:r>
      <w:r w:rsidRPr="001860EE">
        <w:rPr>
          <w:sz w:val="22"/>
        </w:rPr>
        <w:t xml:space="preserve"> Permit No.:  </w:t>
      </w:r>
      <w:r w:rsidR="001860EE" w:rsidRPr="001860EE">
        <w:rPr>
          <w:bCs/>
          <w:sz w:val="22"/>
        </w:rPr>
        <w:t>0250600-007</w:t>
      </w:r>
      <w:r w:rsidRPr="001860EE">
        <w:rPr>
          <w:sz w:val="22"/>
        </w:rPr>
        <w:t>-AV</w:t>
      </w:r>
    </w:p>
    <w:p w:rsidR="00E403E3" w:rsidRPr="001860EE" w:rsidRDefault="001860EE" w:rsidP="00E403E3">
      <w:pPr>
        <w:rPr>
          <w:sz w:val="22"/>
        </w:rPr>
      </w:pPr>
      <w:r w:rsidRPr="001860EE">
        <w:rPr>
          <w:sz w:val="22"/>
        </w:rPr>
        <w:t>Miami-Dade Water and Sewer Department</w:t>
      </w:r>
      <w:r w:rsidR="00E403E3" w:rsidRPr="001860EE">
        <w:rPr>
          <w:sz w:val="22"/>
        </w:rPr>
        <w:tab/>
        <w:t xml:space="preserve">Facility ID No.:  </w:t>
      </w:r>
      <w:r w:rsidRPr="001860EE">
        <w:rPr>
          <w:bCs/>
          <w:sz w:val="22"/>
        </w:rPr>
        <w:t>0250600</w:t>
      </w:r>
    </w:p>
    <w:p w:rsidR="00E403E3" w:rsidRPr="001860EE" w:rsidRDefault="00C96D7E" w:rsidP="00E403E3">
      <w:pPr>
        <w:rPr>
          <w:sz w:val="22"/>
        </w:rPr>
      </w:pPr>
      <w:r>
        <w:rPr>
          <w:sz w:val="22"/>
        </w:rPr>
        <w:t>PO Box 330316</w:t>
      </w:r>
      <w:r w:rsidR="00E403E3" w:rsidRPr="001860EE">
        <w:rPr>
          <w:sz w:val="22"/>
        </w:rPr>
        <w:tab/>
      </w:r>
      <w:r w:rsidR="00E403E3" w:rsidRPr="001860EE">
        <w:rPr>
          <w:sz w:val="22"/>
        </w:rPr>
        <w:tab/>
      </w:r>
      <w:r w:rsidR="00E403E3" w:rsidRPr="001860EE">
        <w:rPr>
          <w:sz w:val="22"/>
        </w:rPr>
        <w:tab/>
      </w:r>
      <w:r w:rsidR="00E403E3" w:rsidRPr="001860EE">
        <w:rPr>
          <w:sz w:val="22"/>
        </w:rPr>
        <w:tab/>
      </w:r>
      <w:r w:rsidR="00E403E3" w:rsidRPr="001860EE">
        <w:rPr>
          <w:sz w:val="22"/>
        </w:rPr>
        <w:tab/>
        <w:t xml:space="preserve">SIC No.:  </w:t>
      </w:r>
      <w:r w:rsidR="001860EE" w:rsidRPr="001860EE">
        <w:rPr>
          <w:bCs/>
          <w:sz w:val="22"/>
        </w:rPr>
        <w:t>4952</w:t>
      </w:r>
    </w:p>
    <w:p w:rsidR="00E403E3" w:rsidRDefault="001860EE" w:rsidP="00E403E3">
      <w:r w:rsidRPr="001860EE">
        <w:rPr>
          <w:sz w:val="22"/>
        </w:rPr>
        <w:t xml:space="preserve">Miami, FL. </w:t>
      </w:r>
      <w:r w:rsidR="00C96D7E">
        <w:rPr>
          <w:sz w:val="22"/>
        </w:rPr>
        <w:t>33233-0316</w:t>
      </w:r>
      <w:r w:rsidR="00E403E3" w:rsidRPr="001860EE">
        <w:rPr>
          <w:sz w:val="22"/>
        </w:rPr>
        <w:tab/>
      </w:r>
      <w:r w:rsidR="00E403E3" w:rsidRPr="001860EE">
        <w:rPr>
          <w:sz w:val="22"/>
        </w:rPr>
        <w:tab/>
      </w:r>
      <w:r w:rsidR="00E403E3" w:rsidRPr="001860EE">
        <w:rPr>
          <w:sz w:val="22"/>
        </w:rPr>
        <w:tab/>
      </w:r>
      <w:r w:rsidR="00E403E3" w:rsidRPr="001860EE">
        <w:rPr>
          <w:sz w:val="22"/>
        </w:rPr>
        <w:tab/>
        <w:t xml:space="preserve">Project: Title V Air Operation Permit </w:t>
      </w:r>
      <w:r w:rsidRPr="001860EE">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t xml:space="preserve">  </w:t>
      </w:r>
      <w:r w:rsidR="00E403E3">
        <w:rPr>
          <w:sz w:val="22"/>
        </w:rPr>
        <w:t>Renewal</w:t>
      </w:r>
    </w:p>
    <w:p w:rsidR="00E403E3" w:rsidRDefault="00E403E3" w:rsidP="00E403E3">
      <w:pPr>
        <w:rPr>
          <w:sz w:val="22"/>
        </w:rPr>
      </w:pPr>
    </w:p>
    <w:p w:rsidR="001F0767" w:rsidRDefault="001F0767" w:rsidP="00E403E3">
      <w:pPr>
        <w:rPr>
          <w:sz w:val="22"/>
        </w:rPr>
      </w:pPr>
    </w:p>
    <w:p w:rsidR="003B7F56" w:rsidRDefault="00E403E3" w:rsidP="003B7F56">
      <w:pPr>
        <w:jc w:val="both"/>
        <w:rPr>
          <w:sz w:val="22"/>
          <w:szCs w:val="22"/>
        </w:rPr>
      </w:pPr>
      <w:r w:rsidRPr="003B7F56">
        <w:rPr>
          <w:sz w:val="22"/>
          <w:szCs w:val="22"/>
        </w:rPr>
        <w:t>The purpose of this permit is to renew the Title V Air Operation Permit</w:t>
      </w:r>
      <w:r w:rsidR="001860EE" w:rsidRPr="003B7F56">
        <w:rPr>
          <w:sz w:val="22"/>
          <w:szCs w:val="22"/>
        </w:rPr>
        <w:t xml:space="preserve"> </w:t>
      </w:r>
      <w:r w:rsidR="003B7F56">
        <w:rPr>
          <w:sz w:val="22"/>
          <w:szCs w:val="22"/>
        </w:rPr>
        <w:t xml:space="preserve">No. </w:t>
      </w:r>
      <w:r w:rsidR="001860EE" w:rsidRPr="003B7F56">
        <w:rPr>
          <w:sz w:val="22"/>
          <w:szCs w:val="22"/>
        </w:rPr>
        <w:t xml:space="preserve">0250600-005-AV.  </w:t>
      </w:r>
      <w:r w:rsidRPr="003B7F56">
        <w:rPr>
          <w:sz w:val="22"/>
          <w:szCs w:val="22"/>
        </w:rPr>
        <w:t xml:space="preserve">This existing facility is located at </w:t>
      </w:r>
      <w:r w:rsidR="001860EE" w:rsidRPr="003B7F56">
        <w:rPr>
          <w:sz w:val="22"/>
          <w:szCs w:val="22"/>
        </w:rPr>
        <w:t>2575 NE 156 Street</w:t>
      </w:r>
      <w:r w:rsidR="003B7F56">
        <w:rPr>
          <w:sz w:val="22"/>
          <w:szCs w:val="22"/>
        </w:rPr>
        <w:t>, North Miami, Miami-Dade County</w:t>
      </w:r>
      <w:r w:rsidRPr="003B7F56">
        <w:rPr>
          <w:sz w:val="22"/>
          <w:szCs w:val="22"/>
        </w:rPr>
        <w:t xml:space="preserve">; UTM Coordinates:  </w:t>
      </w:r>
      <w:r w:rsidR="001860EE" w:rsidRPr="003B7F56">
        <w:rPr>
          <w:sz w:val="22"/>
          <w:szCs w:val="22"/>
        </w:rPr>
        <w:t xml:space="preserve">Zone 17,  584.45 km East,  2866.97 km North </w:t>
      </w:r>
      <w:r w:rsidRPr="003B7F56">
        <w:rPr>
          <w:sz w:val="22"/>
          <w:szCs w:val="22"/>
        </w:rPr>
        <w:t xml:space="preserve">and; and, </w:t>
      </w:r>
      <w:r w:rsidR="003B7F56" w:rsidRPr="003B7F56">
        <w:rPr>
          <w:sz w:val="22"/>
          <w:szCs w:val="22"/>
        </w:rPr>
        <w:t>Latitude:  25</w:t>
      </w:r>
      <w:r w:rsidR="003B7F56" w:rsidRPr="003B7F56">
        <w:rPr>
          <w:sz w:val="22"/>
          <w:szCs w:val="22"/>
        </w:rPr>
        <w:sym w:font="Symbol" w:char="F0B0"/>
      </w:r>
      <w:r w:rsidR="003B7F56" w:rsidRPr="003B7F56">
        <w:rPr>
          <w:sz w:val="22"/>
          <w:szCs w:val="22"/>
        </w:rPr>
        <w:t xml:space="preserve"> 55’ 13” North, Longitude: 80</w:t>
      </w:r>
      <w:r w:rsidR="003B7F56" w:rsidRPr="003B7F56">
        <w:rPr>
          <w:sz w:val="22"/>
          <w:szCs w:val="22"/>
        </w:rPr>
        <w:sym w:font="Symbol" w:char="F0B0"/>
      </w:r>
      <w:r w:rsidR="003B7F56" w:rsidRPr="003B7F56">
        <w:rPr>
          <w:sz w:val="22"/>
          <w:szCs w:val="22"/>
        </w:rPr>
        <w:t xml:space="preserve"> 08’ 54” West</w:t>
      </w:r>
    </w:p>
    <w:p w:rsidR="003B7F56" w:rsidRPr="003B7F56" w:rsidRDefault="003B7F56" w:rsidP="003B7F56">
      <w:pPr>
        <w:jc w:val="both"/>
        <w:rPr>
          <w:sz w:val="22"/>
          <w:szCs w:val="22"/>
        </w:rPr>
      </w:pPr>
    </w:p>
    <w:p w:rsidR="00E403E3" w:rsidRPr="003B7F56" w:rsidRDefault="00E403E3" w:rsidP="003B7F56">
      <w:pPr>
        <w:rPr>
          <w:sz w:val="22"/>
          <w:szCs w:val="22"/>
        </w:rPr>
      </w:pPr>
      <w:r w:rsidRPr="003B7F56">
        <w:rPr>
          <w:sz w:val="22"/>
          <w:szCs w:val="22"/>
        </w:rPr>
        <w:t>This Title V Air Operation Permit Renewal is issued under the provisions of Chapter 403, Florida Statutes (F.S.), and Florida Administrative Code (F.A.C.) Chapters 62-4, 62-210 and 62-213.  The above named permittee is hereby authorized to operate the facility shown on the application and approved drawing(s), plans, and other documents, attached hereto or on file with the permitting authority, in accordance with the terms and conditions of this permit.</w:t>
      </w:r>
    </w:p>
    <w:p w:rsidR="00E403E3" w:rsidRDefault="00E403E3" w:rsidP="00E403E3">
      <w:pPr>
        <w:rPr>
          <w:sz w:val="24"/>
        </w:rPr>
      </w:pPr>
    </w:p>
    <w:p w:rsidR="00E403E3" w:rsidRPr="003B7F56" w:rsidRDefault="00E403E3" w:rsidP="00E403E3">
      <w:pPr>
        <w:rPr>
          <w:sz w:val="22"/>
          <w:szCs w:val="22"/>
        </w:rPr>
      </w:pPr>
      <w:r w:rsidRPr="003B7F56">
        <w:rPr>
          <w:b/>
          <w:sz w:val="22"/>
          <w:szCs w:val="22"/>
        </w:rPr>
        <w:t>Referenced attachments made a part of this permit:</w:t>
      </w:r>
    </w:p>
    <w:p w:rsidR="00E403E3" w:rsidRPr="003B7F56" w:rsidRDefault="00E403E3" w:rsidP="00E403E3">
      <w:pPr>
        <w:rPr>
          <w:sz w:val="22"/>
          <w:szCs w:val="22"/>
        </w:rPr>
      </w:pPr>
      <w:r w:rsidRPr="003B7F56">
        <w:rPr>
          <w:sz w:val="22"/>
          <w:szCs w:val="22"/>
        </w:rPr>
        <w:t>Appendix U-1, List of Unregulated Emissions Units and/or Activities</w:t>
      </w:r>
    </w:p>
    <w:p w:rsidR="00E403E3" w:rsidRPr="003B7F56" w:rsidRDefault="00E403E3" w:rsidP="00E403E3">
      <w:pPr>
        <w:rPr>
          <w:sz w:val="22"/>
          <w:szCs w:val="22"/>
        </w:rPr>
      </w:pPr>
      <w:r w:rsidRPr="003B7F56">
        <w:rPr>
          <w:sz w:val="22"/>
          <w:szCs w:val="22"/>
        </w:rPr>
        <w:t>Appendix I-1, List of Insignificant Emissions Units and/or Activities</w:t>
      </w:r>
    </w:p>
    <w:p w:rsidR="00E403E3" w:rsidRPr="003B7F56" w:rsidRDefault="00E403E3" w:rsidP="00E403E3">
      <w:pPr>
        <w:rPr>
          <w:color w:val="000000" w:themeColor="text1"/>
          <w:sz w:val="22"/>
          <w:szCs w:val="22"/>
        </w:rPr>
      </w:pPr>
      <w:r w:rsidRPr="003B7F56">
        <w:rPr>
          <w:sz w:val="22"/>
          <w:szCs w:val="22"/>
        </w:rPr>
        <w:t>APPENDIX TV-</w:t>
      </w:r>
      <w:r w:rsidR="003B7F56" w:rsidRPr="003B7F56">
        <w:rPr>
          <w:sz w:val="22"/>
          <w:szCs w:val="22"/>
        </w:rPr>
        <w:t>6</w:t>
      </w:r>
      <w:r w:rsidRPr="003B7F56">
        <w:rPr>
          <w:sz w:val="22"/>
          <w:szCs w:val="22"/>
        </w:rPr>
        <w:t xml:space="preserve">, TITLE V CONDITIONS version dated </w:t>
      </w:r>
      <w:r w:rsidR="003B7F56" w:rsidRPr="003B7F56">
        <w:rPr>
          <w:color w:val="000000" w:themeColor="text1"/>
          <w:sz w:val="22"/>
          <w:szCs w:val="22"/>
        </w:rPr>
        <w:t>06/23/06</w:t>
      </w:r>
    </w:p>
    <w:p w:rsidR="00E403E3" w:rsidRDefault="00E403E3" w:rsidP="00E403E3">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rPr>
          <w:sz w:val="22"/>
        </w:rPr>
      </w:pPr>
    </w:p>
    <w:p w:rsidR="00E403E3" w:rsidRPr="003B7F56" w:rsidRDefault="00E403E3" w:rsidP="00E403E3">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rPr>
          <w:sz w:val="22"/>
          <w:szCs w:val="22"/>
        </w:rPr>
      </w:pPr>
      <w:r w:rsidRPr="003B7F56">
        <w:rPr>
          <w:b/>
          <w:sz w:val="22"/>
          <w:szCs w:val="22"/>
        </w:rPr>
        <w:tab/>
      </w:r>
      <w:r w:rsidRPr="003B7F56">
        <w:rPr>
          <w:b/>
          <w:sz w:val="22"/>
          <w:szCs w:val="22"/>
        </w:rPr>
        <w:tab/>
      </w:r>
    </w:p>
    <w:p w:rsidR="00E403E3" w:rsidRPr="003B7F56" w:rsidRDefault="00E403E3" w:rsidP="003B7F56">
      <w:pPr>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rPr>
          <w:sz w:val="22"/>
          <w:szCs w:val="22"/>
        </w:rPr>
      </w:pPr>
      <w:r w:rsidRPr="003B7F56">
        <w:rPr>
          <w:sz w:val="22"/>
          <w:szCs w:val="22"/>
        </w:rPr>
        <w:t xml:space="preserve">Effective Date:  </w:t>
      </w:r>
      <w:r w:rsidRPr="003B7F56">
        <w:rPr>
          <w:bCs/>
          <w:color w:val="FF0000"/>
          <w:sz w:val="22"/>
          <w:szCs w:val="22"/>
        </w:rPr>
        <w:t>[</w:t>
      </w:r>
      <w:r w:rsidRPr="003B7F56">
        <w:rPr>
          <w:color w:val="FF0000"/>
          <w:sz w:val="22"/>
          <w:szCs w:val="22"/>
        </w:rPr>
        <w:t>ARMS Day 55</w:t>
      </w:r>
      <w:r w:rsidRPr="003B7F56">
        <w:rPr>
          <w:bCs/>
          <w:color w:val="FF0000"/>
          <w:sz w:val="22"/>
          <w:szCs w:val="22"/>
        </w:rPr>
        <w:t>]</w:t>
      </w:r>
    </w:p>
    <w:p w:rsidR="00E403E3" w:rsidRPr="003B7F56" w:rsidRDefault="00E403E3" w:rsidP="003B7F56">
      <w:pPr>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rPr>
          <w:sz w:val="22"/>
          <w:szCs w:val="22"/>
        </w:rPr>
      </w:pPr>
      <w:r w:rsidRPr="003B7F56">
        <w:rPr>
          <w:sz w:val="22"/>
          <w:szCs w:val="22"/>
        </w:rPr>
        <w:t xml:space="preserve">Renewal Application Due Date:  </w:t>
      </w:r>
      <w:r w:rsidR="003B7F56" w:rsidRPr="003B7F56">
        <w:rPr>
          <w:bCs/>
          <w:color w:val="FF0000"/>
          <w:sz w:val="22"/>
          <w:szCs w:val="22"/>
        </w:rPr>
        <w:t>Pending</w:t>
      </w:r>
    </w:p>
    <w:p w:rsidR="00E403E3" w:rsidRPr="003B7F56" w:rsidRDefault="00E403E3" w:rsidP="003B7F56">
      <w:pPr>
        <w:tabs>
          <w:tab w:val="left" w:pos="0"/>
        </w:tabs>
        <w:rPr>
          <w:sz w:val="22"/>
          <w:szCs w:val="22"/>
        </w:rPr>
      </w:pPr>
      <w:r w:rsidRPr="003B7F56">
        <w:rPr>
          <w:sz w:val="22"/>
          <w:szCs w:val="22"/>
        </w:rPr>
        <w:t xml:space="preserve">Expiration Date:  </w:t>
      </w:r>
      <w:r w:rsidR="003B7F56" w:rsidRPr="003B7F56">
        <w:rPr>
          <w:bCs/>
          <w:color w:val="FF0000"/>
          <w:sz w:val="22"/>
          <w:szCs w:val="22"/>
        </w:rPr>
        <w:t>Pending</w:t>
      </w:r>
    </w:p>
    <w:p w:rsidR="00E403E3" w:rsidRPr="003B7F56" w:rsidRDefault="00E403E3" w:rsidP="003B7F56">
      <w:pPr>
        <w:pStyle w:val="Style0"/>
        <w:tabs>
          <w:tab w:val="left" w:pos="0"/>
        </w:tabs>
        <w:rPr>
          <w:rFonts w:ascii="Times New Roman" w:hAnsi="Times New Roman"/>
          <w:snapToGrid/>
          <w:sz w:val="22"/>
          <w:szCs w:val="22"/>
        </w:rPr>
      </w:pPr>
    </w:p>
    <w:p w:rsidR="00E403E3" w:rsidRPr="002409D5" w:rsidRDefault="002409D5" w:rsidP="003B7F56">
      <w:pPr>
        <w:tabs>
          <w:tab w:val="left" w:pos="0"/>
        </w:tabs>
        <w:rPr>
          <w:rFonts w:ascii="Monotype Corsiva" w:hAnsi="Monotype Corsiva"/>
          <w:b/>
          <w:color w:val="FF0000"/>
          <w:sz w:val="40"/>
          <w:szCs w:val="40"/>
        </w:rPr>
      </w:pPr>
      <w:r>
        <w:rPr>
          <w:rFonts w:ascii="Monotype Corsiva" w:hAnsi="Monotype Corsiva"/>
          <w:b/>
          <w:color w:val="FF0000"/>
          <w:sz w:val="40"/>
          <w:szCs w:val="40"/>
        </w:rPr>
        <w:tab/>
      </w:r>
      <w:r w:rsidR="00962C2F">
        <w:rPr>
          <w:rFonts w:ascii="Monotype Corsiva" w:hAnsi="Monotype Corsiva"/>
          <w:b/>
          <w:color w:val="FF0000"/>
          <w:sz w:val="40"/>
          <w:szCs w:val="40"/>
        </w:rPr>
        <w:t>PROPOSED</w:t>
      </w:r>
    </w:p>
    <w:p w:rsidR="00E403E3" w:rsidRPr="003B7F56" w:rsidRDefault="00E403E3" w:rsidP="003B7F56">
      <w:pPr>
        <w:tabs>
          <w:tab w:val="left" w:pos="0"/>
        </w:tabs>
        <w:rPr>
          <w:sz w:val="22"/>
          <w:szCs w:val="22"/>
        </w:rPr>
      </w:pPr>
      <w:r w:rsidRPr="003B7F56">
        <w:rPr>
          <w:sz w:val="22"/>
          <w:szCs w:val="22"/>
        </w:rPr>
        <w:t>___________________________</w:t>
      </w:r>
      <w:r w:rsidR="0008093E">
        <w:rPr>
          <w:sz w:val="22"/>
          <w:szCs w:val="22"/>
        </w:rPr>
        <w:t xml:space="preserve">    _____________</w:t>
      </w:r>
    </w:p>
    <w:p w:rsidR="00E403E3" w:rsidRDefault="003B7F56" w:rsidP="003B7F56">
      <w:pPr>
        <w:tabs>
          <w:tab w:val="left" w:pos="0"/>
          <w:tab w:val="left" w:pos="3600"/>
          <w:tab w:val="left" w:pos="4320"/>
        </w:tabs>
        <w:rPr>
          <w:sz w:val="22"/>
          <w:szCs w:val="22"/>
        </w:rPr>
      </w:pPr>
      <w:r w:rsidRPr="003B7F56">
        <w:rPr>
          <w:sz w:val="22"/>
          <w:szCs w:val="22"/>
        </w:rPr>
        <w:t>Jack Long</w:t>
      </w:r>
      <w:r w:rsidR="0008093E">
        <w:rPr>
          <w:sz w:val="22"/>
          <w:szCs w:val="22"/>
        </w:rPr>
        <w:tab/>
        <w:t>Date</w:t>
      </w:r>
    </w:p>
    <w:p w:rsidR="001F0767" w:rsidRPr="003B7F56" w:rsidRDefault="001F0767" w:rsidP="003B7F56">
      <w:pPr>
        <w:tabs>
          <w:tab w:val="left" w:pos="0"/>
          <w:tab w:val="left" w:pos="3600"/>
          <w:tab w:val="left" w:pos="4320"/>
        </w:tabs>
        <w:rPr>
          <w:sz w:val="22"/>
          <w:szCs w:val="22"/>
        </w:rPr>
      </w:pPr>
      <w:r>
        <w:rPr>
          <w:sz w:val="22"/>
          <w:szCs w:val="22"/>
        </w:rPr>
        <w:t>District Director</w:t>
      </w:r>
    </w:p>
    <w:p w:rsidR="00E403E3" w:rsidRPr="003B7F56" w:rsidRDefault="003B7F56" w:rsidP="003B7F56">
      <w:pPr>
        <w:tabs>
          <w:tab w:val="left" w:pos="0"/>
          <w:tab w:val="left" w:pos="3600"/>
          <w:tab w:val="left" w:pos="4320"/>
        </w:tabs>
        <w:rPr>
          <w:sz w:val="22"/>
          <w:szCs w:val="22"/>
        </w:rPr>
      </w:pPr>
      <w:r w:rsidRPr="003B7F56">
        <w:rPr>
          <w:sz w:val="22"/>
          <w:szCs w:val="22"/>
        </w:rPr>
        <w:t xml:space="preserve">Southeast District </w:t>
      </w:r>
    </w:p>
    <w:p w:rsidR="00E403E3" w:rsidRDefault="00E403E3" w:rsidP="00E403E3">
      <w:pPr>
        <w:jc w:val="both"/>
        <w:rPr>
          <w:sz w:val="22"/>
          <w:szCs w:val="22"/>
        </w:rPr>
      </w:pPr>
    </w:p>
    <w:p w:rsidR="001F0767" w:rsidRDefault="001F0767" w:rsidP="00E403E3">
      <w:pPr>
        <w:jc w:val="both"/>
        <w:rPr>
          <w:sz w:val="22"/>
          <w:szCs w:val="22"/>
        </w:rPr>
      </w:pPr>
    </w:p>
    <w:p w:rsidR="00E403E3" w:rsidRPr="003B7F56" w:rsidRDefault="003B7F56" w:rsidP="00E403E3">
      <w:pPr>
        <w:jc w:val="both"/>
        <w:outlineLvl w:val="0"/>
        <w:rPr>
          <w:sz w:val="22"/>
          <w:szCs w:val="22"/>
        </w:rPr>
      </w:pPr>
      <w:r w:rsidRPr="003B7F56">
        <w:rPr>
          <w:sz w:val="22"/>
          <w:szCs w:val="22"/>
        </w:rPr>
        <w:t>JL/LA/md</w:t>
      </w:r>
    </w:p>
    <w:p w:rsidR="00E403E3" w:rsidRDefault="00E403E3" w:rsidP="00E403E3">
      <w:pPr>
        <w:jc w:val="both"/>
      </w:pPr>
    </w:p>
    <w:p w:rsidR="00E403E3" w:rsidRDefault="00E403E3" w:rsidP="00E403E3">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rPr>
          <w:sz w:val="24"/>
        </w:rPr>
        <w:sectPr w:rsidR="00E403E3" w:rsidSect="0008093E">
          <w:pgSz w:w="12240" w:h="15840" w:code="1"/>
          <w:pgMar w:top="1526" w:right="1800" w:bottom="1980" w:left="1800" w:header="720" w:footer="720" w:gutter="0"/>
          <w:paperSrc w:first="15" w:other="15"/>
          <w:cols w:space="720"/>
          <w:titlePg/>
        </w:sectPr>
      </w:pPr>
    </w:p>
    <w:p w:rsidR="00E403E3" w:rsidRDefault="00E403E3" w:rsidP="00E403E3">
      <w:pPr>
        <w:rPr>
          <w:sz w:val="24"/>
        </w:rPr>
      </w:pPr>
      <w:r>
        <w:rPr>
          <w:b/>
          <w:sz w:val="24"/>
        </w:rPr>
        <w:lastRenderedPageBreak/>
        <w:t>Section I.  Facility Information.</w:t>
      </w:r>
    </w:p>
    <w:p w:rsidR="00E403E3" w:rsidRDefault="00E403E3" w:rsidP="00E403E3">
      <w:pPr>
        <w:rPr>
          <w:sz w:val="24"/>
        </w:rPr>
      </w:pPr>
    </w:p>
    <w:p w:rsidR="00E403E3" w:rsidRDefault="00E403E3" w:rsidP="00E403E3">
      <w:pPr>
        <w:rPr>
          <w:sz w:val="24"/>
        </w:rPr>
      </w:pPr>
      <w:r>
        <w:rPr>
          <w:b/>
          <w:sz w:val="24"/>
        </w:rPr>
        <w:t>Subsection A.  Facility Description.</w:t>
      </w:r>
    </w:p>
    <w:p w:rsidR="00E403E3" w:rsidRDefault="00E403E3" w:rsidP="00E403E3">
      <w:pPr>
        <w:rPr>
          <w:b/>
          <w:sz w:val="24"/>
        </w:rPr>
      </w:pPr>
    </w:p>
    <w:p w:rsidR="00787E0D" w:rsidRDefault="00C25AE2" w:rsidP="00CC0F68">
      <w:pPr>
        <w:jc w:val="both"/>
        <w:rPr>
          <w:sz w:val="22"/>
          <w:szCs w:val="22"/>
        </w:rPr>
      </w:pPr>
      <w:r w:rsidRPr="003D6318">
        <w:rPr>
          <w:sz w:val="22"/>
          <w:szCs w:val="22"/>
        </w:rPr>
        <w:t>This facility is a Publicly Owned Treatment Works (POTW)</w:t>
      </w:r>
      <w:r w:rsidR="006352B0">
        <w:rPr>
          <w:sz w:val="22"/>
          <w:szCs w:val="22"/>
        </w:rPr>
        <w:t>,</w:t>
      </w:r>
      <w:r w:rsidRPr="003D6318">
        <w:rPr>
          <w:sz w:val="22"/>
          <w:szCs w:val="22"/>
        </w:rPr>
        <w:t xml:space="preserve"> and consists of</w:t>
      </w:r>
      <w:r w:rsidRPr="003D6318">
        <w:rPr>
          <w:b/>
          <w:sz w:val="22"/>
          <w:szCs w:val="22"/>
        </w:rPr>
        <w:t xml:space="preserve"> </w:t>
      </w:r>
      <w:r w:rsidRPr="003D6318">
        <w:rPr>
          <w:sz w:val="22"/>
          <w:szCs w:val="22"/>
        </w:rPr>
        <w:t>a</w:t>
      </w:r>
      <w:r w:rsidRPr="003D6318">
        <w:rPr>
          <w:b/>
          <w:sz w:val="22"/>
          <w:szCs w:val="22"/>
        </w:rPr>
        <w:t xml:space="preserve"> </w:t>
      </w:r>
      <w:r w:rsidRPr="003D6318">
        <w:rPr>
          <w:sz w:val="22"/>
          <w:szCs w:val="22"/>
        </w:rPr>
        <w:t xml:space="preserve">wastewater treatment plant for commercial and residential sewage. </w:t>
      </w:r>
      <w:r w:rsidR="006352B0">
        <w:rPr>
          <w:sz w:val="22"/>
          <w:szCs w:val="22"/>
        </w:rPr>
        <w:t xml:space="preserve"> </w:t>
      </w:r>
      <w:r w:rsidR="00F34BF8" w:rsidRPr="003D6318">
        <w:rPr>
          <w:sz w:val="22"/>
          <w:szCs w:val="22"/>
        </w:rPr>
        <w:t>T</w:t>
      </w:r>
      <w:r w:rsidR="00787E0D" w:rsidRPr="003D6318">
        <w:rPr>
          <w:sz w:val="22"/>
          <w:szCs w:val="22"/>
        </w:rPr>
        <w:t xml:space="preserve">he </w:t>
      </w:r>
      <w:r w:rsidR="00CC0F68" w:rsidRPr="003D6318">
        <w:rPr>
          <w:sz w:val="22"/>
          <w:szCs w:val="22"/>
        </w:rPr>
        <w:t xml:space="preserve">wastewater </w:t>
      </w:r>
      <w:r w:rsidR="0008093E" w:rsidRPr="003D6318">
        <w:rPr>
          <w:sz w:val="22"/>
          <w:szCs w:val="22"/>
        </w:rPr>
        <w:t>processes</w:t>
      </w:r>
      <w:r w:rsidR="00F34BF8" w:rsidRPr="003D6318">
        <w:rPr>
          <w:sz w:val="22"/>
          <w:szCs w:val="22"/>
        </w:rPr>
        <w:t xml:space="preserve"> </w:t>
      </w:r>
      <w:r w:rsidR="00BF2D86">
        <w:rPr>
          <w:sz w:val="22"/>
          <w:szCs w:val="22"/>
        </w:rPr>
        <w:t>(</w:t>
      </w:r>
      <w:r w:rsidR="00F34BF8" w:rsidRPr="003D6318">
        <w:rPr>
          <w:sz w:val="22"/>
          <w:szCs w:val="22"/>
        </w:rPr>
        <w:t>emissions unit 001</w:t>
      </w:r>
      <w:r w:rsidR="00BF2D86">
        <w:rPr>
          <w:sz w:val="22"/>
          <w:szCs w:val="22"/>
        </w:rPr>
        <w:t>),</w:t>
      </w:r>
      <w:r w:rsidR="00CC0F68" w:rsidRPr="003D6318">
        <w:rPr>
          <w:sz w:val="22"/>
          <w:szCs w:val="22"/>
        </w:rPr>
        <w:t xml:space="preserve"> </w:t>
      </w:r>
      <w:r w:rsidR="00F34BF8" w:rsidRPr="003D6318">
        <w:rPr>
          <w:sz w:val="22"/>
          <w:szCs w:val="22"/>
        </w:rPr>
        <w:t>i</w:t>
      </w:r>
      <w:r w:rsidR="0008093E" w:rsidRPr="003D6318">
        <w:rPr>
          <w:sz w:val="22"/>
          <w:szCs w:val="22"/>
        </w:rPr>
        <w:t>ncludes</w:t>
      </w:r>
      <w:r w:rsidRPr="003D6318">
        <w:rPr>
          <w:sz w:val="22"/>
          <w:szCs w:val="22"/>
        </w:rPr>
        <w:t xml:space="preserve"> primary clarification, oxygenation tanks, and secondary clarifiers</w:t>
      </w:r>
      <w:r w:rsidR="00787E0D" w:rsidRPr="003D6318">
        <w:rPr>
          <w:sz w:val="22"/>
          <w:szCs w:val="22"/>
        </w:rPr>
        <w:t xml:space="preserve">. </w:t>
      </w:r>
      <w:r w:rsidR="00F34BF8" w:rsidRPr="003D6318">
        <w:rPr>
          <w:sz w:val="22"/>
          <w:szCs w:val="22"/>
        </w:rPr>
        <w:t xml:space="preserve"> </w:t>
      </w:r>
      <w:r w:rsidR="00787E0D" w:rsidRPr="003D6318">
        <w:rPr>
          <w:sz w:val="22"/>
          <w:szCs w:val="22"/>
        </w:rPr>
        <w:t xml:space="preserve">All liquid process units are covered and vented to </w:t>
      </w:r>
      <w:r w:rsidR="00BF2D86">
        <w:rPr>
          <w:sz w:val="22"/>
          <w:szCs w:val="22"/>
        </w:rPr>
        <w:t xml:space="preserve">an </w:t>
      </w:r>
      <w:r w:rsidR="00787E0D" w:rsidRPr="003D6318">
        <w:rPr>
          <w:sz w:val="22"/>
          <w:szCs w:val="22"/>
        </w:rPr>
        <w:t>odor control scrubber units for reduction of hydrogen sulfide (H</w:t>
      </w:r>
      <w:r w:rsidR="00787E0D" w:rsidRPr="003D6318">
        <w:rPr>
          <w:sz w:val="22"/>
          <w:szCs w:val="22"/>
          <w:vertAlign w:val="subscript"/>
        </w:rPr>
        <w:t>2</w:t>
      </w:r>
      <w:r w:rsidR="00787E0D" w:rsidRPr="003D6318">
        <w:rPr>
          <w:sz w:val="22"/>
          <w:szCs w:val="22"/>
        </w:rPr>
        <w:t>S)</w:t>
      </w:r>
      <w:r w:rsidR="00F8770A">
        <w:rPr>
          <w:sz w:val="22"/>
          <w:szCs w:val="22"/>
        </w:rPr>
        <w:t>,</w:t>
      </w:r>
      <w:r w:rsidR="00787E0D" w:rsidRPr="003D6318">
        <w:rPr>
          <w:sz w:val="22"/>
          <w:szCs w:val="22"/>
        </w:rPr>
        <w:t xml:space="preserve"> and odors</w:t>
      </w:r>
      <w:r w:rsidR="00F8770A">
        <w:rPr>
          <w:sz w:val="22"/>
          <w:szCs w:val="22"/>
        </w:rPr>
        <w:t xml:space="preserve">. </w:t>
      </w:r>
      <w:r w:rsidR="00787E0D" w:rsidRPr="003D6318">
        <w:rPr>
          <w:sz w:val="22"/>
          <w:szCs w:val="22"/>
        </w:rPr>
        <w:t xml:space="preserve"> </w:t>
      </w:r>
      <w:r w:rsidR="00F8770A">
        <w:rPr>
          <w:sz w:val="22"/>
          <w:szCs w:val="22"/>
        </w:rPr>
        <w:t>The</w:t>
      </w:r>
      <w:r w:rsidR="00787E0D" w:rsidRPr="003D6318">
        <w:rPr>
          <w:sz w:val="22"/>
          <w:szCs w:val="22"/>
        </w:rPr>
        <w:t xml:space="preserve"> scrubbers do not constitute </w:t>
      </w:r>
      <w:r w:rsidR="00BF2D86">
        <w:rPr>
          <w:sz w:val="22"/>
          <w:szCs w:val="22"/>
        </w:rPr>
        <w:t xml:space="preserve">an </w:t>
      </w:r>
      <w:r w:rsidR="00787E0D" w:rsidRPr="003D6318">
        <w:rPr>
          <w:sz w:val="22"/>
          <w:szCs w:val="22"/>
        </w:rPr>
        <w:t xml:space="preserve">air pollution control </w:t>
      </w:r>
      <w:r w:rsidR="00F8770A" w:rsidRPr="003D6318">
        <w:rPr>
          <w:sz w:val="22"/>
          <w:szCs w:val="22"/>
        </w:rPr>
        <w:t>device;</w:t>
      </w:r>
      <w:r w:rsidR="00787E0D" w:rsidRPr="003D6318">
        <w:rPr>
          <w:sz w:val="22"/>
          <w:szCs w:val="22"/>
        </w:rPr>
        <w:t xml:space="preserve"> </w:t>
      </w:r>
      <w:r w:rsidR="00F8770A">
        <w:rPr>
          <w:sz w:val="22"/>
          <w:szCs w:val="22"/>
        </w:rPr>
        <w:t>their design</w:t>
      </w:r>
      <w:r w:rsidR="00787E0D" w:rsidRPr="003D6318">
        <w:rPr>
          <w:sz w:val="22"/>
          <w:szCs w:val="22"/>
        </w:rPr>
        <w:t xml:space="preserve"> </w:t>
      </w:r>
      <w:r w:rsidR="00F8770A">
        <w:rPr>
          <w:sz w:val="22"/>
          <w:szCs w:val="22"/>
        </w:rPr>
        <w:t xml:space="preserve">is not </w:t>
      </w:r>
      <w:r w:rsidR="00787E0D" w:rsidRPr="003D6318">
        <w:rPr>
          <w:sz w:val="22"/>
          <w:szCs w:val="22"/>
        </w:rPr>
        <w:t xml:space="preserve">to reduce VOCs. </w:t>
      </w:r>
    </w:p>
    <w:p w:rsidR="00246732" w:rsidRPr="003D6318" w:rsidRDefault="00246732" w:rsidP="00CC0F68">
      <w:pPr>
        <w:jc w:val="both"/>
        <w:rPr>
          <w:sz w:val="22"/>
          <w:szCs w:val="22"/>
        </w:rPr>
      </w:pPr>
    </w:p>
    <w:p w:rsidR="00737695" w:rsidRPr="003D6318" w:rsidRDefault="00C25AE2" w:rsidP="00CC0F68">
      <w:pPr>
        <w:jc w:val="both"/>
        <w:rPr>
          <w:sz w:val="22"/>
          <w:szCs w:val="22"/>
        </w:rPr>
      </w:pPr>
      <w:r w:rsidRPr="003D6318">
        <w:rPr>
          <w:sz w:val="22"/>
          <w:szCs w:val="22"/>
        </w:rPr>
        <w:t xml:space="preserve">The </w:t>
      </w:r>
      <w:r w:rsidR="00F8770A">
        <w:rPr>
          <w:sz w:val="22"/>
          <w:szCs w:val="22"/>
        </w:rPr>
        <w:t>maximum process rate of 49</w:t>
      </w:r>
      <w:r w:rsidR="00737695" w:rsidRPr="003D6318">
        <w:rPr>
          <w:sz w:val="22"/>
          <w:szCs w:val="22"/>
        </w:rPr>
        <w:t xml:space="preserve">,275 million gallons per year is based on a design treatment capacity of 135 million gallons per day on an annual average basis.  The facility is currently permitted for 112.5 million gallons per day on an annual average basis, and </w:t>
      </w:r>
      <w:r w:rsidR="00CC0F68" w:rsidRPr="003D6318">
        <w:rPr>
          <w:sz w:val="22"/>
          <w:szCs w:val="22"/>
        </w:rPr>
        <w:t xml:space="preserve">an </w:t>
      </w:r>
      <w:r w:rsidR="00737695" w:rsidRPr="003D6318">
        <w:rPr>
          <w:sz w:val="22"/>
          <w:szCs w:val="22"/>
        </w:rPr>
        <w:t xml:space="preserve">increase to 120 million gallons per day on annual </w:t>
      </w:r>
      <w:r w:rsidR="00CC0F68" w:rsidRPr="003D6318">
        <w:rPr>
          <w:sz w:val="22"/>
          <w:szCs w:val="22"/>
        </w:rPr>
        <w:t xml:space="preserve">average </w:t>
      </w:r>
      <w:r w:rsidR="00737695" w:rsidRPr="003D6318">
        <w:rPr>
          <w:sz w:val="22"/>
          <w:szCs w:val="22"/>
        </w:rPr>
        <w:t>basis has been applied for.</w:t>
      </w:r>
    </w:p>
    <w:p w:rsidR="00737695" w:rsidRPr="003D6318" w:rsidRDefault="00737695" w:rsidP="00737695">
      <w:pPr>
        <w:jc w:val="both"/>
        <w:rPr>
          <w:sz w:val="22"/>
          <w:szCs w:val="22"/>
        </w:rPr>
      </w:pPr>
    </w:p>
    <w:p w:rsidR="00CC0F68" w:rsidRPr="003D6318" w:rsidRDefault="00CC0F68" w:rsidP="00CC0F68">
      <w:pPr>
        <w:pStyle w:val="BodyText2"/>
        <w:rPr>
          <w:szCs w:val="22"/>
        </w:rPr>
      </w:pPr>
      <w:r w:rsidRPr="003D6318">
        <w:rPr>
          <w:szCs w:val="22"/>
        </w:rPr>
        <w:t xml:space="preserve">Six standby diesel generators supply electricity to the plant in the event of power loss or power curtailment from the Florida Power and Light Co.  </w:t>
      </w:r>
      <w:r w:rsidR="003D6318" w:rsidRPr="003D6318">
        <w:rPr>
          <w:szCs w:val="22"/>
        </w:rPr>
        <w:t>Five</w:t>
      </w:r>
      <w:r w:rsidR="002409D5" w:rsidRPr="003D6318">
        <w:rPr>
          <w:szCs w:val="22"/>
        </w:rPr>
        <w:t xml:space="preserve"> of t</w:t>
      </w:r>
      <w:r w:rsidRPr="003D6318">
        <w:rPr>
          <w:szCs w:val="22"/>
        </w:rPr>
        <w:t>hese emissions units are manufactu</w:t>
      </w:r>
      <w:r w:rsidR="00891D46" w:rsidRPr="003D6318">
        <w:rPr>
          <w:szCs w:val="22"/>
        </w:rPr>
        <w:t xml:space="preserve">red by </w:t>
      </w:r>
      <w:r w:rsidR="002409D5" w:rsidRPr="003D6318">
        <w:rPr>
          <w:szCs w:val="22"/>
        </w:rPr>
        <w:t xml:space="preserve">General Motors </w:t>
      </w:r>
      <w:r w:rsidR="00891D46" w:rsidRPr="003D6318">
        <w:rPr>
          <w:szCs w:val="22"/>
        </w:rPr>
        <w:t xml:space="preserve">Electro-Motive Diesel </w:t>
      </w:r>
      <w:r w:rsidR="00356B7D">
        <w:rPr>
          <w:szCs w:val="22"/>
        </w:rPr>
        <w:t>Division</w:t>
      </w:r>
      <w:r w:rsidR="0042436C">
        <w:rPr>
          <w:szCs w:val="22"/>
        </w:rPr>
        <w:t>;</w:t>
      </w:r>
      <w:r w:rsidR="00356B7D">
        <w:rPr>
          <w:szCs w:val="22"/>
        </w:rPr>
        <w:t xml:space="preserve"> </w:t>
      </w:r>
      <w:r w:rsidR="003D6318" w:rsidRPr="003D6318">
        <w:rPr>
          <w:szCs w:val="22"/>
        </w:rPr>
        <w:t xml:space="preserve">four of them are </w:t>
      </w:r>
      <w:r w:rsidR="00891D46" w:rsidRPr="003D6318">
        <w:rPr>
          <w:szCs w:val="22"/>
        </w:rPr>
        <w:t xml:space="preserve">model </w:t>
      </w:r>
      <w:r w:rsidR="002409D5" w:rsidRPr="003D6318">
        <w:rPr>
          <w:szCs w:val="22"/>
        </w:rPr>
        <w:t>20-645</w:t>
      </w:r>
      <w:r w:rsidR="00356B7D">
        <w:rPr>
          <w:szCs w:val="22"/>
        </w:rPr>
        <w:t xml:space="preserve">E4B, </w:t>
      </w:r>
      <w:r w:rsidR="007239C4">
        <w:rPr>
          <w:szCs w:val="22"/>
        </w:rPr>
        <w:t xml:space="preserve">and </w:t>
      </w:r>
      <w:r w:rsidR="0059269B">
        <w:rPr>
          <w:szCs w:val="22"/>
        </w:rPr>
        <w:t>the fifth</w:t>
      </w:r>
      <w:r w:rsidR="007239C4">
        <w:rPr>
          <w:szCs w:val="22"/>
        </w:rPr>
        <w:t xml:space="preserve"> </w:t>
      </w:r>
      <w:r w:rsidR="00A64C75">
        <w:rPr>
          <w:szCs w:val="22"/>
        </w:rPr>
        <w:t xml:space="preserve">one </w:t>
      </w:r>
      <w:r w:rsidR="007239C4">
        <w:rPr>
          <w:szCs w:val="22"/>
        </w:rPr>
        <w:t xml:space="preserve">is a model </w:t>
      </w:r>
      <w:r w:rsidR="007239C4" w:rsidRPr="0013218D">
        <w:rPr>
          <w:color w:val="000000" w:themeColor="text1"/>
          <w:sz w:val="24"/>
          <w:szCs w:val="24"/>
        </w:rPr>
        <w:t>16-710G4A.</w:t>
      </w:r>
      <w:r w:rsidR="007239C4">
        <w:rPr>
          <w:color w:val="000000" w:themeColor="text1"/>
          <w:sz w:val="24"/>
          <w:szCs w:val="24"/>
        </w:rPr>
        <w:t xml:space="preserve">  </w:t>
      </w:r>
      <w:r w:rsidR="00A64C75">
        <w:rPr>
          <w:color w:val="000000" w:themeColor="text1"/>
          <w:sz w:val="24"/>
          <w:szCs w:val="24"/>
        </w:rPr>
        <w:t>E</w:t>
      </w:r>
      <w:r w:rsidR="00356B7D">
        <w:rPr>
          <w:szCs w:val="22"/>
        </w:rPr>
        <w:t xml:space="preserve">missions unit 005 </w:t>
      </w:r>
      <w:r w:rsidR="00F8770A">
        <w:rPr>
          <w:szCs w:val="22"/>
        </w:rPr>
        <w:t xml:space="preserve">according to the </w:t>
      </w:r>
      <w:r w:rsidR="0042436C">
        <w:rPr>
          <w:szCs w:val="22"/>
        </w:rPr>
        <w:t>applicant is</w:t>
      </w:r>
      <w:r w:rsidR="00356B7D">
        <w:rPr>
          <w:szCs w:val="22"/>
        </w:rPr>
        <w:t xml:space="preserve"> out of </w:t>
      </w:r>
      <w:r w:rsidR="0059269B">
        <w:rPr>
          <w:szCs w:val="22"/>
        </w:rPr>
        <w:t>service</w:t>
      </w:r>
      <w:r w:rsidR="00A64C75">
        <w:rPr>
          <w:szCs w:val="22"/>
        </w:rPr>
        <w:t xml:space="preserve">. </w:t>
      </w:r>
      <w:r w:rsidR="007239C4">
        <w:rPr>
          <w:szCs w:val="22"/>
        </w:rPr>
        <w:t xml:space="preserve"> </w:t>
      </w:r>
      <w:r w:rsidR="00A64C75">
        <w:rPr>
          <w:szCs w:val="22"/>
        </w:rPr>
        <w:t>T</w:t>
      </w:r>
      <w:r w:rsidR="007239C4">
        <w:rPr>
          <w:szCs w:val="22"/>
        </w:rPr>
        <w:t xml:space="preserve">he </w:t>
      </w:r>
      <w:r w:rsidR="0059269B">
        <w:rPr>
          <w:szCs w:val="22"/>
        </w:rPr>
        <w:t>si</w:t>
      </w:r>
      <w:r w:rsidR="00A17821">
        <w:rPr>
          <w:szCs w:val="22"/>
        </w:rPr>
        <w:t>xth</w:t>
      </w:r>
      <w:r w:rsidR="007239C4">
        <w:rPr>
          <w:szCs w:val="22"/>
        </w:rPr>
        <w:t xml:space="preserve"> </w:t>
      </w:r>
      <w:r w:rsidR="0059269B">
        <w:rPr>
          <w:szCs w:val="22"/>
        </w:rPr>
        <w:t xml:space="preserve">generator </w:t>
      </w:r>
      <w:r w:rsidR="00BF2D86">
        <w:rPr>
          <w:szCs w:val="22"/>
        </w:rPr>
        <w:t xml:space="preserve">is a </w:t>
      </w:r>
      <w:r w:rsidR="007239C4">
        <w:rPr>
          <w:szCs w:val="22"/>
        </w:rPr>
        <w:t>Caterpillar unit</w:t>
      </w:r>
      <w:r w:rsidR="00EA5E69">
        <w:rPr>
          <w:szCs w:val="22"/>
        </w:rPr>
        <w:t>,</w:t>
      </w:r>
      <w:r w:rsidR="007239C4">
        <w:rPr>
          <w:szCs w:val="22"/>
        </w:rPr>
        <w:t xml:space="preserve"> </w:t>
      </w:r>
      <w:r w:rsidR="007239C4" w:rsidRPr="003D6318">
        <w:rPr>
          <w:szCs w:val="22"/>
        </w:rPr>
        <w:t>model 3612</w:t>
      </w:r>
      <w:r w:rsidR="007239C4">
        <w:rPr>
          <w:szCs w:val="22"/>
        </w:rPr>
        <w:t xml:space="preserve">. </w:t>
      </w:r>
      <w:r w:rsidR="002409D5" w:rsidRPr="003D6318">
        <w:rPr>
          <w:szCs w:val="22"/>
        </w:rPr>
        <w:t xml:space="preserve"> </w:t>
      </w:r>
    </w:p>
    <w:p w:rsidR="00CC0F68" w:rsidRDefault="00CC0F68" w:rsidP="00737695">
      <w:pPr>
        <w:jc w:val="both"/>
        <w:rPr>
          <w:sz w:val="22"/>
        </w:rPr>
      </w:pPr>
    </w:p>
    <w:p w:rsidR="00E403E3" w:rsidRDefault="00E403E3" w:rsidP="00E403E3">
      <w:pPr>
        <w:rPr>
          <w:b/>
          <w:sz w:val="22"/>
        </w:rPr>
      </w:pPr>
      <w:r>
        <w:rPr>
          <w:sz w:val="22"/>
        </w:rPr>
        <w:t>Also included in this permit are miscellaneous unregulated/insignificant emissions units and/or activities.</w:t>
      </w:r>
    </w:p>
    <w:p w:rsidR="00E403E3" w:rsidRDefault="00E403E3" w:rsidP="00E403E3">
      <w:pPr>
        <w:rPr>
          <w:b/>
          <w:sz w:val="24"/>
        </w:rPr>
      </w:pPr>
    </w:p>
    <w:p w:rsidR="00E403E3" w:rsidRPr="00AC305A" w:rsidRDefault="00E403E3" w:rsidP="00E403E3">
      <w:pPr>
        <w:rPr>
          <w:sz w:val="22"/>
        </w:rPr>
      </w:pPr>
      <w:r w:rsidRPr="00AC305A">
        <w:rPr>
          <w:sz w:val="22"/>
        </w:rPr>
        <w:t xml:space="preserve">Based on the Title V Air Operation Permit Renewal application received </w:t>
      </w:r>
      <w:r w:rsidR="00AC305A" w:rsidRPr="00AC305A">
        <w:rPr>
          <w:sz w:val="22"/>
        </w:rPr>
        <w:t>April 13, 2009</w:t>
      </w:r>
      <w:r w:rsidRPr="00AC305A">
        <w:rPr>
          <w:sz w:val="22"/>
        </w:rPr>
        <w:t>, this facility</w:t>
      </w:r>
      <w:r w:rsidR="00AC305A" w:rsidRPr="00AC305A">
        <w:rPr>
          <w:sz w:val="22"/>
        </w:rPr>
        <w:t xml:space="preserve"> </w:t>
      </w:r>
      <w:r w:rsidRPr="00AC305A">
        <w:rPr>
          <w:bCs/>
          <w:sz w:val="22"/>
        </w:rPr>
        <w:t>is</w:t>
      </w:r>
      <w:r w:rsidR="00AC305A" w:rsidRPr="00AC305A">
        <w:rPr>
          <w:bCs/>
          <w:sz w:val="22"/>
        </w:rPr>
        <w:t xml:space="preserve"> </w:t>
      </w:r>
      <w:r w:rsidRPr="00AC305A">
        <w:rPr>
          <w:sz w:val="22"/>
        </w:rPr>
        <w:t>a major source of hazardous air pollutants (HAPs).</w:t>
      </w:r>
    </w:p>
    <w:p w:rsidR="00E403E3" w:rsidRDefault="00E403E3" w:rsidP="00E403E3">
      <w:pPr>
        <w:rPr>
          <w:b/>
          <w:sz w:val="24"/>
        </w:rPr>
      </w:pPr>
    </w:p>
    <w:p w:rsidR="00E403E3" w:rsidRDefault="00E403E3" w:rsidP="00E403E3">
      <w:pPr>
        <w:rPr>
          <w:b/>
          <w:sz w:val="24"/>
        </w:rPr>
      </w:pPr>
      <w:r>
        <w:rPr>
          <w:b/>
          <w:sz w:val="24"/>
        </w:rPr>
        <w:t>Subsection B.  Summary of Emissions Unit ID Nos. and Brief Descriptions.</w:t>
      </w:r>
    </w:p>
    <w:p w:rsidR="00E403E3" w:rsidRDefault="00E403E3" w:rsidP="00E403E3">
      <w:pPr>
        <w:rPr>
          <w:b/>
          <w:sz w:val="24"/>
        </w:rPr>
      </w:pPr>
    </w:p>
    <w:tbl>
      <w:tblPr>
        <w:tblW w:w="9000" w:type="dxa"/>
        <w:tblInd w:w="108" w:type="dxa"/>
        <w:tblLayout w:type="fixed"/>
        <w:tblLook w:val="0000"/>
      </w:tblPr>
      <w:tblGrid>
        <w:gridCol w:w="1350"/>
        <w:gridCol w:w="7650"/>
      </w:tblGrid>
      <w:tr w:rsidR="00E403E3" w:rsidTr="00480527">
        <w:tc>
          <w:tcPr>
            <w:tcW w:w="1350" w:type="dxa"/>
          </w:tcPr>
          <w:p w:rsidR="00E403E3" w:rsidRDefault="00E403E3" w:rsidP="006A1CD1">
            <w:pPr>
              <w:rPr>
                <w:b/>
                <w:sz w:val="22"/>
                <w:u w:val="single"/>
              </w:rPr>
            </w:pPr>
            <w:r>
              <w:rPr>
                <w:b/>
                <w:sz w:val="22"/>
                <w:u w:val="single"/>
              </w:rPr>
              <w:t>E.U. ID No.</w:t>
            </w:r>
          </w:p>
        </w:tc>
        <w:tc>
          <w:tcPr>
            <w:tcW w:w="7650" w:type="dxa"/>
          </w:tcPr>
          <w:p w:rsidR="00E403E3" w:rsidRDefault="00E403E3" w:rsidP="006A1CD1">
            <w:pPr>
              <w:pStyle w:val="Heading2"/>
            </w:pPr>
            <w:r>
              <w:t>Brief Description</w:t>
            </w:r>
          </w:p>
        </w:tc>
      </w:tr>
      <w:tr w:rsidR="00AC305A" w:rsidRPr="00AC305A" w:rsidTr="00480527">
        <w:tc>
          <w:tcPr>
            <w:tcW w:w="1350" w:type="dxa"/>
          </w:tcPr>
          <w:p w:rsidR="00AC305A" w:rsidRPr="0013218D" w:rsidRDefault="00AC305A" w:rsidP="00AC305A">
            <w:pPr>
              <w:jc w:val="center"/>
              <w:rPr>
                <w:sz w:val="22"/>
                <w:szCs w:val="22"/>
              </w:rPr>
            </w:pPr>
            <w:r w:rsidRPr="0013218D">
              <w:rPr>
                <w:sz w:val="22"/>
                <w:szCs w:val="22"/>
              </w:rPr>
              <w:t>002</w:t>
            </w:r>
          </w:p>
        </w:tc>
        <w:tc>
          <w:tcPr>
            <w:tcW w:w="7650" w:type="dxa"/>
          </w:tcPr>
          <w:p w:rsidR="00AC305A" w:rsidRPr="0013218D" w:rsidRDefault="00AC305A" w:rsidP="00AC305A">
            <w:pPr>
              <w:rPr>
                <w:sz w:val="22"/>
                <w:szCs w:val="22"/>
                <w:lang w:val="es-ES_tradnl"/>
              </w:rPr>
            </w:pPr>
            <w:r w:rsidRPr="0013218D">
              <w:rPr>
                <w:sz w:val="22"/>
                <w:szCs w:val="22"/>
                <w:lang w:val="es-ES_tradnl"/>
              </w:rPr>
              <w:t xml:space="preserve">Diesel Engine Generator EMD model No. 20-645E4B </w:t>
            </w:r>
            <w:r w:rsidR="0013218D" w:rsidRPr="0013218D">
              <w:rPr>
                <w:sz w:val="22"/>
                <w:szCs w:val="22"/>
                <w:lang w:val="es-ES_tradnl"/>
              </w:rPr>
              <w:t xml:space="preserve"> </w:t>
            </w:r>
            <w:r w:rsidRPr="0013218D">
              <w:rPr>
                <w:sz w:val="22"/>
                <w:szCs w:val="22"/>
                <w:lang w:val="es-ES_tradnl"/>
              </w:rPr>
              <w:t>(</w:t>
            </w:r>
            <w:r w:rsidRPr="0013218D">
              <w:rPr>
                <w:sz w:val="22"/>
                <w:szCs w:val="22"/>
              </w:rPr>
              <w:t>Unit</w:t>
            </w:r>
            <w:r w:rsidRPr="0013218D">
              <w:rPr>
                <w:sz w:val="22"/>
                <w:szCs w:val="22"/>
                <w:lang w:val="es-ES_tradnl"/>
              </w:rPr>
              <w:t xml:space="preserve"> # 1)</w:t>
            </w:r>
          </w:p>
        </w:tc>
      </w:tr>
      <w:tr w:rsidR="00AC305A" w:rsidRPr="00AC305A" w:rsidTr="00480527">
        <w:tc>
          <w:tcPr>
            <w:tcW w:w="1350" w:type="dxa"/>
          </w:tcPr>
          <w:p w:rsidR="00AC305A" w:rsidRPr="0013218D" w:rsidRDefault="00AC305A" w:rsidP="00AC305A">
            <w:pPr>
              <w:jc w:val="center"/>
              <w:rPr>
                <w:sz w:val="22"/>
                <w:szCs w:val="22"/>
              </w:rPr>
            </w:pPr>
            <w:r w:rsidRPr="0013218D">
              <w:rPr>
                <w:sz w:val="22"/>
                <w:szCs w:val="22"/>
              </w:rPr>
              <w:t>003</w:t>
            </w:r>
          </w:p>
        </w:tc>
        <w:tc>
          <w:tcPr>
            <w:tcW w:w="7650" w:type="dxa"/>
          </w:tcPr>
          <w:p w:rsidR="00AC305A" w:rsidRPr="0013218D" w:rsidRDefault="00AC305A" w:rsidP="00AC305A">
            <w:pPr>
              <w:rPr>
                <w:sz w:val="22"/>
                <w:szCs w:val="22"/>
                <w:lang w:val="es-ES_tradnl"/>
              </w:rPr>
            </w:pPr>
            <w:r w:rsidRPr="0013218D">
              <w:rPr>
                <w:sz w:val="22"/>
                <w:szCs w:val="22"/>
                <w:lang w:val="es-ES_tradnl"/>
              </w:rPr>
              <w:t xml:space="preserve">Diesel Engine Generator EMD model No. 20-645E4B </w:t>
            </w:r>
            <w:r w:rsidR="0013218D" w:rsidRPr="0013218D">
              <w:rPr>
                <w:sz w:val="22"/>
                <w:szCs w:val="22"/>
                <w:lang w:val="es-ES_tradnl"/>
              </w:rPr>
              <w:t xml:space="preserve"> </w:t>
            </w:r>
            <w:r w:rsidRPr="0013218D">
              <w:rPr>
                <w:sz w:val="22"/>
                <w:szCs w:val="22"/>
                <w:lang w:val="es-ES_tradnl"/>
              </w:rPr>
              <w:t>(Unit # 2)</w:t>
            </w:r>
          </w:p>
        </w:tc>
      </w:tr>
      <w:tr w:rsidR="00AC305A" w:rsidRPr="00AC305A" w:rsidTr="00480527">
        <w:tc>
          <w:tcPr>
            <w:tcW w:w="1350" w:type="dxa"/>
          </w:tcPr>
          <w:p w:rsidR="00AC305A" w:rsidRPr="0013218D" w:rsidRDefault="00AC305A" w:rsidP="00AC305A">
            <w:pPr>
              <w:jc w:val="center"/>
              <w:rPr>
                <w:color w:val="000000" w:themeColor="text1"/>
                <w:sz w:val="22"/>
                <w:szCs w:val="22"/>
              </w:rPr>
            </w:pPr>
            <w:r w:rsidRPr="0013218D">
              <w:rPr>
                <w:color w:val="000000" w:themeColor="text1"/>
                <w:sz w:val="22"/>
                <w:szCs w:val="22"/>
              </w:rPr>
              <w:t>004</w:t>
            </w:r>
          </w:p>
        </w:tc>
        <w:tc>
          <w:tcPr>
            <w:tcW w:w="7650" w:type="dxa"/>
          </w:tcPr>
          <w:p w:rsidR="00AC305A" w:rsidRPr="0013218D" w:rsidRDefault="00AC305A" w:rsidP="00AC305A">
            <w:pPr>
              <w:rPr>
                <w:color w:val="000000" w:themeColor="text1"/>
                <w:sz w:val="22"/>
                <w:szCs w:val="22"/>
                <w:lang w:val="es-ES_tradnl"/>
              </w:rPr>
            </w:pPr>
            <w:r w:rsidRPr="0013218D">
              <w:rPr>
                <w:color w:val="000000" w:themeColor="text1"/>
                <w:sz w:val="22"/>
                <w:szCs w:val="22"/>
                <w:lang w:val="es-ES_tradnl"/>
              </w:rPr>
              <w:t xml:space="preserve">Diesel Engine Generator EMD model No. 20-645E4B </w:t>
            </w:r>
            <w:r w:rsidR="0013218D" w:rsidRPr="0013218D">
              <w:rPr>
                <w:color w:val="000000" w:themeColor="text1"/>
                <w:sz w:val="22"/>
                <w:szCs w:val="22"/>
                <w:lang w:val="es-ES_tradnl"/>
              </w:rPr>
              <w:t xml:space="preserve"> </w:t>
            </w:r>
            <w:r w:rsidRPr="0013218D">
              <w:rPr>
                <w:color w:val="000000" w:themeColor="text1"/>
                <w:sz w:val="22"/>
                <w:szCs w:val="22"/>
                <w:lang w:val="es-ES_tradnl"/>
              </w:rPr>
              <w:t>(Unit # 3)</w:t>
            </w:r>
          </w:p>
        </w:tc>
      </w:tr>
      <w:tr w:rsidR="00AC305A" w:rsidRPr="00AC305A" w:rsidTr="00480527">
        <w:tc>
          <w:tcPr>
            <w:tcW w:w="1350" w:type="dxa"/>
          </w:tcPr>
          <w:p w:rsidR="00AC305A" w:rsidRPr="00F8770A" w:rsidRDefault="00AC305A" w:rsidP="00AC305A">
            <w:pPr>
              <w:jc w:val="center"/>
              <w:rPr>
                <w:sz w:val="22"/>
                <w:szCs w:val="22"/>
              </w:rPr>
            </w:pPr>
            <w:r w:rsidRPr="00F8770A">
              <w:rPr>
                <w:sz w:val="22"/>
                <w:szCs w:val="22"/>
              </w:rPr>
              <w:t>005</w:t>
            </w:r>
          </w:p>
        </w:tc>
        <w:tc>
          <w:tcPr>
            <w:tcW w:w="7650" w:type="dxa"/>
          </w:tcPr>
          <w:p w:rsidR="00AC305A" w:rsidRPr="00F8770A" w:rsidRDefault="00AC305A" w:rsidP="00AC305A">
            <w:pPr>
              <w:rPr>
                <w:sz w:val="22"/>
                <w:szCs w:val="22"/>
              </w:rPr>
            </w:pPr>
            <w:r w:rsidRPr="00F8770A">
              <w:rPr>
                <w:sz w:val="22"/>
                <w:szCs w:val="22"/>
              </w:rPr>
              <w:t xml:space="preserve">Diesel Engine Generator EMD model No. 20-645E4B </w:t>
            </w:r>
            <w:r w:rsidR="0013218D" w:rsidRPr="00F8770A">
              <w:rPr>
                <w:sz w:val="22"/>
                <w:szCs w:val="22"/>
              </w:rPr>
              <w:t xml:space="preserve"> </w:t>
            </w:r>
            <w:r w:rsidRPr="00F8770A">
              <w:rPr>
                <w:sz w:val="22"/>
                <w:szCs w:val="22"/>
              </w:rPr>
              <w:t>(Unit # 4)</w:t>
            </w:r>
            <w:r w:rsidR="00480527" w:rsidRPr="00F8770A">
              <w:rPr>
                <w:sz w:val="22"/>
                <w:szCs w:val="22"/>
              </w:rPr>
              <w:t xml:space="preserve"> </w:t>
            </w:r>
            <w:r w:rsidR="00480527" w:rsidRPr="00F8770A">
              <w:rPr>
                <w:color w:val="FF0000"/>
                <w:sz w:val="22"/>
                <w:szCs w:val="22"/>
              </w:rPr>
              <w:t>(Out of Service)</w:t>
            </w:r>
          </w:p>
        </w:tc>
      </w:tr>
      <w:tr w:rsidR="00AC305A" w:rsidRPr="00AC305A" w:rsidTr="00480527">
        <w:tc>
          <w:tcPr>
            <w:tcW w:w="1350" w:type="dxa"/>
          </w:tcPr>
          <w:p w:rsidR="00AC305A" w:rsidRPr="0013218D" w:rsidRDefault="00AC305A" w:rsidP="00AC305A">
            <w:pPr>
              <w:jc w:val="center"/>
              <w:rPr>
                <w:sz w:val="22"/>
                <w:szCs w:val="22"/>
              </w:rPr>
            </w:pPr>
            <w:r w:rsidRPr="0013218D">
              <w:rPr>
                <w:sz w:val="22"/>
                <w:szCs w:val="22"/>
              </w:rPr>
              <w:t>007</w:t>
            </w:r>
          </w:p>
        </w:tc>
        <w:tc>
          <w:tcPr>
            <w:tcW w:w="7650" w:type="dxa"/>
          </w:tcPr>
          <w:p w:rsidR="00AC305A" w:rsidRPr="0013218D" w:rsidRDefault="00AC305A" w:rsidP="00AC305A">
            <w:pPr>
              <w:rPr>
                <w:sz w:val="22"/>
                <w:szCs w:val="22"/>
              </w:rPr>
            </w:pPr>
            <w:r w:rsidRPr="0013218D">
              <w:rPr>
                <w:sz w:val="22"/>
                <w:szCs w:val="22"/>
              </w:rPr>
              <w:t xml:space="preserve">Diesel Engine Generator EMD model No. 16-710G4A </w:t>
            </w:r>
            <w:r w:rsidR="0013218D" w:rsidRPr="0013218D">
              <w:rPr>
                <w:sz w:val="22"/>
                <w:szCs w:val="22"/>
              </w:rPr>
              <w:t xml:space="preserve"> </w:t>
            </w:r>
            <w:r w:rsidRPr="0013218D">
              <w:rPr>
                <w:sz w:val="22"/>
                <w:szCs w:val="22"/>
              </w:rPr>
              <w:t>(Unit # 6)</w:t>
            </w:r>
          </w:p>
        </w:tc>
      </w:tr>
      <w:tr w:rsidR="00AC305A" w:rsidRPr="00AC305A" w:rsidTr="00480527">
        <w:tc>
          <w:tcPr>
            <w:tcW w:w="1350" w:type="dxa"/>
          </w:tcPr>
          <w:p w:rsidR="00AC305A" w:rsidRPr="0013218D" w:rsidRDefault="00AC305A" w:rsidP="00AC305A">
            <w:pPr>
              <w:jc w:val="center"/>
              <w:rPr>
                <w:sz w:val="22"/>
                <w:szCs w:val="22"/>
              </w:rPr>
            </w:pPr>
            <w:r w:rsidRPr="0013218D">
              <w:rPr>
                <w:sz w:val="22"/>
                <w:szCs w:val="22"/>
              </w:rPr>
              <w:t>008</w:t>
            </w:r>
          </w:p>
        </w:tc>
        <w:tc>
          <w:tcPr>
            <w:tcW w:w="7650" w:type="dxa"/>
          </w:tcPr>
          <w:p w:rsidR="00AC305A" w:rsidRPr="0013218D" w:rsidRDefault="00AC305A" w:rsidP="00AC305A">
            <w:pPr>
              <w:rPr>
                <w:sz w:val="22"/>
                <w:szCs w:val="22"/>
              </w:rPr>
            </w:pPr>
            <w:r w:rsidRPr="0013218D">
              <w:rPr>
                <w:sz w:val="22"/>
                <w:szCs w:val="22"/>
              </w:rPr>
              <w:t>Diesel Engine Generator CAT model No. 3612</w:t>
            </w:r>
            <w:r w:rsidR="0013218D" w:rsidRPr="0013218D">
              <w:rPr>
                <w:sz w:val="22"/>
                <w:szCs w:val="22"/>
              </w:rPr>
              <w:t xml:space="preserve"> </w:t>
            </w:r>
            <w:r w:rsidRPr="0013218D">
              <w:rPr>
                <w:sz w:val="22"/>
                <w:szCs w:val="22"/>
              </w:rPr>
              <w:t xml:space="preserve"> (Unit # 5)</w:t>
            </w:r>
          </w:p>
        </w:tc>
      </w:tr>
    </w:tbl>
    <w:p w:rsidR="00E403E3" w:rsidRDefault="00E403E3" w:rsidP="00E403E3">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rPr>
          <w:sz w:val="24"/>
        </w:rPr>
      </w:pPr>
    </w:p>
    <w:p w:rsidR="00BF2D86" w:rsidRDefault="00BF2D86" w:rsidP="00E403E3">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rPr>
          <w:sz w:val="24"/>
        </w:rPr>
      </w:pPr>
    </w:p>
    <w:p w:rsidR="00E403E3" w:rsidRDefault="00E403E3" w:rsidP="00E403E3">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rPr>
          <w:b/>
          <w:sz w:val="22"/>
        </w:rPr>
      </w:pPr>
      <w:r w:rsidRPr="00FC06A9">
        <w:rPr>
          <w:b/>
          <w:sz w:val="22"/>
        </w:rPr>
        <w:t>Unregulated Emissions Units and/or Activities</w:t>
      </w:r>
    </w:p>
    <w:p w:rsidR="00BF2D86" w:rsidRDefault="00BF2D86" w:rsidP="00E403E3">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rPr>
          <w:b/>
          <w:sz w:val="22"/>
        </w:rPr>
      </w:pPr>
    </w:p>
    <w:tbl>
      <w:tblPr>
        <w:tblW w:w="0" w:type="auto"/>
        <w:tblInd w:w="108" w:type="dxa"/>
        <w:tblLayout w:type="fixed"/>
        <w:tblLook w:val="0000"/>
      </w:tblPr>
      <w:tblGrid>
        <w:gridCol w:w="1620"/>
        <w:gridCol w:w="7128"/>
      </w:tblGrid>
      <w:tr w:rsidR="00BF2D86" w:rsidTr="00BF2D86">
        <w:tc>
          <w:tcPr>
            <w:tcW w:w="1620" w:type="dxa"/>
          </w:tcPr>
          <w:p w:rsidR="00BF2D86" w:rsidRPr="00BF2D86" w:rsidRDefault="00BF2D86" w:rsidP="00BF2D86">
            <w:pPr>
              <w:jc w:val="center"/>
              <w:rPr>
                <w:b/>
                <w:sz w:val="24"/>
                <w:szCs w:val="24"/>
                <w:u w:val="single"/>
              </w:rPr>
            </w:pPr>
            <w:r w:rsidRPr="00BF2D86">
              <w:rPr>
                <w:b/>
                <w:sz w:val="24"/>
                <w:szCs w:val="24"/>
                <w:u w:val="single"/>
              </w:rPr>
              <w:t>E.U. ID No.</w:t>
            </w:r>
          </w:p>
        </w:tc>
        <w:tc>
          <w:tcPr>
            <w:tcW w:w="7128" w:type="dxa"/>
          </w:tcPr>
          <w:p w:rsidR="00BF2D86" w:rsidRPr="00BF2D86" w:rsidRDefault="00BF2D86" w:rsidP="00BF2D86">
            <w:pPr>
              <w:jc w:val="both"/>
              <w:rPr>
                <w:b/>
                <w:sz w:val="24"/>
                <w:szCs w:val="24"/>
                <w:u w:val="single"/>
              </w:rPr>
            </w:pPr>
            <w:r w:rsidRPr="00BF2D86">
              <w:rPr>
                <w:b/>
                <w:sz w:val="24"/>
                <w:szCs w:val="24"/>
                <w:u w:val="single"/>
              </w:rPr>
              <w:t>Brief Description</w:t>
            </w:r>
          </w:p>
        </w:tc>
      </w:tr>
      <w:tr w:rsidR="00AC305A" w:rsidTr="00BF2D86">
        <w:tc>
          <w:tcPr>
            <w:tcW w:w="1620" w:type="dxa"/>
          </w:tcPr>
          <w:p w:rsidR="00AC305A" w:rsidRPr="006A1CD1" w:rsidRDefault="00AC305A" w:rsidP="00AC305A">
            <w:pPr>
              <w:jc w:val="center"/>
              <w:rPr>
                <w:sz w:val="24"/>
                <w:szCs w:val="24"/>
              </w:rPr>
            </w:pPr>
            <w:r w:rsidRPr="006A1CD1">
              <w:rPr>
                <w:sz w:val="24"/>
                <w:szCs w:val="24"/>
              </w:rPr>
              <w:t>001</w:t>
            </w:r>
          </w:p>
        </w:tc>
        <w:tc>
          <w:tcPr>
            <w:tcW w:w="7128" w:type="dxa"/>
          </w:tcPr>
          <w:p w:rsidR="00AC305A" w:rsidRPr="006A1CD1" w:rsidRDefault="00AC305A" w:rsidP="0013218D">
            <w:pPr>
              <w:jc w:val="both"/>
              <w:rPr>
                <w:sz w:val="24"/>
                <w:szCs w:val="24"/>
              </w:rPr>
            </w:pPr>
            <w:r w:rsidRPr="006A1CD1">
              <w:rPr>
                <w:sz w:val="24"/>
                <w:szCs w:val="24"/>
              </w:rPr>
              <w:t xml:space="preserve">Wastewater Liquid </w:t>
            </w:r>
            <w:r w:rsidR="0013218D">
              <w:rPr>
                <w:sz w:val="24"/>
                <w:szCs w:val="24"/>
              </w:rPr>
              <w:t>P</w:t>
            </w:r>
            <w:r w:rsidRPr="006A1CD1">
              <w:rPr>
                <w:sz w:val="24"/>
                <w:szCs w:val="24"/>
              </w:rPr>
              <w:t xml:space="preserve">rocess </w:t>
            </w:r>
            <w:r w:rsidR="0013218D">
              <w:rPr>
                <w:sz w:val="24"/>
                <w:szCs w:val="24"/>
              </w:rPr>
              <w:t>(Entire Plant)</w:t>
            </w:r>
          </w:p>
        </w:tc>
      </w:tr>
    </w:tbl>
    <w:p w:rsidR="00E403E3" w:rsidRDefault="00E403E3" w:rsidP="00E403E3">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rPr>
          <w:sz w:val="24"/>
        </w:rPr>
      </w:pPr>
    </w:p>
    <w:p w:rsidR="00E403E3" w:rsidRDefault="00E403E3" w:rsidP="00E403E3">
      <w:pPr>
        <w:rPr>
          <w:b/>
          <w:i/>
          <w:sz w:val="22"/>
        </w:rPr>
      </w:pPr>
      <w:r>
        <w:rPr>
          <w:b/>
          <w:i/>
          <w:sz w:val="22"/>
        </w:rPr>
        <w:t>Please reference the Permit No., Facility ID No., and appropriate Emissions Unit(s) ID No(s). on all correspondence, test report submittals, applications, etc.</w:t>
      </w:r>
    </w:p>
    <w:p w:rsidR="00C25AE2" w:rsidRDefault="00C25AE2" w:rsidP="00E403E3">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rPr>
          <w:b/>
          <w:sz w:val="24"/>
        </w:rPr>
      </w:pPr>
    </w:p>
    <w:p w:rsidR="00DC433D" w:rsidRDefault="00DC433D" w:rsidP="00E403E3">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rPr>
          <w:b/>
          <w:sz w:val="24"/>
        </w:rPr>
      </w:pPr>
    </w:p>
    <w:p w:rsidR="00DC433D" w:rsidRDefault="00DC433D" w:rsidP="00E403E3">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rPr>
          <w:b/>
          <w:sz w:val="24"/>
        </w:rPr>
      </w:pPr>
    </w:p>
    <w:p w:rsidR="0013218D" w:rsidRDefault="0013218D" w:rsidP="00E403E3">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rPr>
          <w:b/>
          <w:sz w:val="24"/>
        </w:rPr>
      </w:pPr>
    </w:p>
    <w:p w:rsidR="00DC433D" w:rsidRDefault="00DC433D" w:rsidP="00E403E3">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rPr>
          <w:b/>
          <w:sz w:val="24"/>
        </w:rPr>
      </w:pPr>
    </w:p>
    <w:p w:rsidR="00E403E3" w:rsidRDefault="00E403E3" w:rsidP="00E403E3">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rPr>
          <w:b/>
          <w:sz w:val="24"/>
        </w:rPr>
      </w:pPr>
      <w:r>
        <w:rPr>
          <w:b/>
          <w:sz w:val="24"/>
        </w:rPr>
        <w:t>Subsection C.  Relevant Documents.</w:t>
      </w:r>
    </w:p>
    <w:p w:rsidR="00E403E3" w:rsidRDefault="00E403E3" w:rsidP="00E403E3">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rPr>
          <w:sz w:val="22"/>
        </w:rPr>
      </w:pPr>
    </w:p>
    <w:p w:rsidR="00E403E3" w:rsidRDefault="00E403E3" w:rsidP="00E403E3">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rPr>
          <w:sz w:val="22"/>
        </w:rPr>
      </w:pPr>
      <w:r>
        <w:rPr>
          <w:sz w:val="22"/>
        </w:rPr>
        <w:t>The documents listed below are not a part of this permit; however, they are specifically related to this permitting action.</w:t>
      </w:r>
    </w:p>
    <w:p w:rsidR="00E403E3" w:rsidRDefault="00E403E3" w:rsidP="00E403E3">
      <w:pPr>
        <w:rPr>
          <w:sz w:val="24"/>
        </w:rPr>
      </w:pPr>
    </w:p>
    <w:p w:rsidR="00E403E3" w:rsidRDefault="00E403E3" w:rsidP="00E403E3">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rPr>
          <w:sz w:val="24"/>
        </w:rPr>
      </w:pPr>
      <w:r>
        <w:rPr>
          <w:sz w:val="24"/>
          <w:u w:val="single"/>
        </w:rPr>
        <w:t>These documents are provided to the permittee for information purposes only:</w:t>
      </w:r>
    </w:p>
    <w:p w:rsidR="00E403E3" w:rsidRDefault="00E403E3" w:rsidP="00E403E3">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rPr>
          <w:sz w:val="22"/>
        </w:rPr>
      </w:pPr>
      <w:r>
        <w:rPr>
          <w:sz w:val="22"/>
        </w:rPr>
        <w:t>Appendix A-1, Abbreviations, Acronyms, Citations, and Identification Numbers</w:t>
      </w:r>
    </w:p>
    <w:p w:rsidR="00E403E3" w:rsidRDefault="00E403E3" w:rsidP="00E403E3">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rPr>
          <w:sz w:val="22"/>
        </w:rPr>
      </w:pPr>
      <w:r>
        <w:rPr>
          <w:sz w:val="22"/>
        </w:rPr>
        <w:t>Appendix H-1, Permit History</w:t>
      </w:r>
    </w:p>
    <w:p w:rsidR="00E403E3" w:rsidRDefault="00E403E3" w:rsidP="00E403E3">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rPr>
          <w:sz w:val="22"/>
        </w:rPr>
      </w:pPr>
      <w:r>
        <w:rPr>
          <w:sz w:val="22"/>
        </w:rPr>
        <w:t>Statement of Basis</w:t>
      </w:r>
    </w:p>
    <w:p w:rsidR="00E403E3" w:rsidRDefault="00E403E3" w:rsidP="00E403E3">
      <w:pPr>
        <w:rPr>
          <w:sz w:val="24"/>
        </w:rPr>
      </w:pPr>
    </w:p>
    <w:p w:rsidR="00E403E3" w:rsidRDefault="00E403E3" w:rsidP="00E403E3">
      <w:pPr>
        <w:rPr>
          <w:sz w:val="24"/>
        </w:rPr>
      </w:pPr>
      <w:r>
        <w:rPr>
          <w:sz w:val="24"/>
          <w:u w:val="single"/>
        </w:rPr>
        <w:t>These documents are on file with the permitting authority:</w:t>
      </w:r>
    </w:p>
    <w:p w:rsidR="00CE5E91" w:rsidRPr="002409D5" w:rsidRDefault="00CE5E91" w:rsidP="003D6318">
      <w:pPr>
        <w:pStyle w:val="ListParagraph"/>
        <w:tabs>
          <w:tab w:val="left" w:pos="450"/>
        </w:tabs>
        <w:ind w:left="0"/>
        <w:rPr>
          <w:sz w:val="22"/>
        </w:rPr>
      </w:pPr>
      <w:r w:rsidRPr="002409D5">
        <w:rPr>
          <w:sz w:val="22"/>
        </w:rPr>
        <w:t>Federal Enforceable Operation Permit issued October 29, 1996</w:t>
      </w:r>
    </w:p>
    <w:p w:rsidR="00A64C75" w:rsidRPr="002409D5" w:rsidRDefault="00A64C75" w:rsidP="00A64C75">
      <w:pPr>
        <w:pStyle w:val="ListParagraph"/>
        <w:tabs>
          <w:tab w:val="left" w:pos="450"/>
        </w:tabs>
        <w:ind w:left="0"/>
        <w:rPr>
          <w:sz w:val="22"/>
        </w:rPr>
      </w:pPr>
      <w:r w:rsidRPr="002409D5">
        <w:rPr>
          <w:sz w:val="22"/>
        </w:rPr>
        <w:t xml:space="preserve">Air Construction Permit issue December 10, 1998 </w:t>
      </w:r>
    </w:p>
    <w:p w:rsidR="00891D46" w:rsidRPr="002409D5" w:rsidRDefault="00891D46" w:rsidP="003D6318">
      <w:pPr>
        <w:pStyle w:val="ListParagraph"/>
        <w:tabs>
          <w:tab w:val="left" w:pos="450"/>
        </w:tabs>
        <w:ind w:left="0"/>
        <w:rPr>
          <w:sz w:val="22"/>
        </w:rPr>
      </w:pPr>
      <w:r w:rsidRPr="002409D5">
        <w:rPr>
          <w:sz w:val="22"/>
        </w:rPr>
        <w:t>Initial Title V Air Operation Permit issued</w:t>
      </w:r>
      <w:r w:rsidR="000E7860" w:rsidRPr="002409D5">
        <w:rPr>
          <w:sz w:val="22"/>
        </w:rPr>
        <w:t xml:space="preserve">: </w:t>
      </w:r>
      <w:r w:rsidRPr="002409D5">
        <w:rPr>
          <w:sz w:val="22"/>
        </w:rPr>
        <w:t>September 20, 1999</w:t>
      </w:r>
    </w:p>
    <w:p w:rsidR="00CE5E91" w:rsidRPr="002409D5" w:rsidRDefault="00CE5E91" w:rsidP="003D6318">
      <w:pPr>
        <w:pStyle w:val="ListParagraph"/>
        <w:tabs>
          <w:tab w:val="left" w:pos="450"/>
        </w:tabs>
        <w:ind w:left="0"/>
        <w:rPr>
          <w:sz w:val="22"/>
        </w:rPr>
      </w:pPr>
      <w:r w:rsidRPr="002409D5">
        <w:rPr>
          <w:sz w:val="22"/>
        </w:rPr>
        <w:t>Administrative Permit Correction issue February 25, 2003</w:t>
      </w:r>
    </w:p>
    <w:p w:rsidR="00CE5E91" w:rsidRPr="002409D5" w:rsidRDefault="00CE5E91" w:rsidP="003D6318">
      <w:pPr>
        <w:pStyle w:val="ListParagraph"/>
        <w:tabs>
          <w:tab w:val="left" w:pos="450"/>
        </w:tabs>
        <w:ind w:left="0"/>
        <w:rPr>
          <w:sz w:val="22"/>
        </w:rPr>
      </w:pPr>
      <w:r w:rsidRPr="002409D5">
        <w:rPr>
          <w:sz w:val="22"/>
        </w:rPr>
        <w:t>Title V Air Operation Permit Renewal issued March 23, 2004</w:t>
      </w:r>
    </w:p>
    <w:p w:rsidR="00CE5E91" w:rsidRPr="002409D5" w:rsidRDefault="00CE5E91" w:rsidP="003D6318">
      <w:pPr>
        <w:pStyle w:val="ListParagraph"/>
        <w:tabs>
          <w:tab w:val="left" w:pos="450"/>
        </w:tabs>
        <w:ind w:left="0"/>
        <w:rPr>
          <w:sz w:val="22"/>
        </w:rPr>
      </w:pPr>
      <w:r w:rsidRPr="002409D5">
        <w:rPr>
          <w:sz w:val="22"/>
        </w:rPr>
        <w:t>Administrative Permit Correction issued May 10</w:t>
      </w:r>
      <w:r w:rsidR="0013218D">
        <w:rPr>
          <w:sz w:val="22"/>
        </w:rPr>
        <w:t>,</w:t>
      </w:r>
      <w:r w:rsidRPr="002409D5">
        <w:rPr>
          <w:sz w:val="22"/>
        </w:rPr>
        <w:t xml:space="preserve"> 2006</w:t>
      </w:r>
    </w:p>
    <w:p w:rsidR="00E403E3" w:rsidRDefault="00E403E3" w:rsidP="00E403E3">
      <w:pPr>
        <w:rPr>
          <w:b/>
          <w:bCs/>
          <w:sz w:val="22"/>
        </w:rPr>
      </w:pPr>
    </w:p>
    <w:p w:rsidR="00E403E3" w:rsidRDefault="00E403E3" w:rsidP="00E403E3">
      <w:pPr>
        <w:rPr>
          <w:b/>
          <w:sz w:val="24"/>
        </w:rPr>
      </w:pPr>
      <w:r>
        <w:rPr>
          <w:b/>
          <w:sz w:val="24"/>
        </w:rPr>
        <w:t>Section II.  Facility-wide Conditions.</w:t>
      </w:r>
    </w:p>
    <w:p w:rsidR="00E403E3" w:rsidRDefault="00E403E3" w:rsidP="00E403E3">
      <w:pPr>
        <w:rPr>
          <w:b/>
          <w:sz w:val="24"/>
        </w:rPr>
      </w:pPr>
    </w:p>
    <w:p w:rsidR="00E403E3" w:rsidRDefault="00E403E3" w:rsidP="00E403E3">
      <w:pPr>
        <w:rPr>
          <w:sz w:val="24"/>
        </w:rPr>
      </w:pPr>
      <w:r>
        <w:rPr>
          <w:b/>
          <w:sz w:val="24"/>
        </w:rPr>
        <w:t>The following conditions apply facility-wide:</w:t>
      </w:r>
    </w:p>
    <w:p w:rsidR="00E403E3" w:rsidRDefault="00E403E3" w:rsidP="00E403E3">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pPr>
    </w:p>
    <w:p w:rsidR="00E403E3" w:rsidRPr="00BF2D86" w:rsidRDefault="00E403E3" w:rsidP="00E403E3">
      <w:pPr>
        <w:tabs>
          <w:tab w:val="left" w:pos="0"/>
        </w:tabs>
        <w:suppressAutoHyphens/>
        <w:rPr>
          <w:sz w:val="22"/>
        </w:rPr>
      </w:pPr>
      <w:r w:rsidRPr="00BF2D86">
        <w:rPr>
          <w:sz w:val="22"/>
        </w:rPr>
        <w:t>1.  APPENDIX TV-</w:t>
      </w:r>
      <w:r w:rsidR="00764AAF" w:rsidRPr="00BF2D86">
        <w:rPr>
          <w:sz w:val="22"/>
        </w:rPr>
        <w:t>6</w:t>
      </w:r>
      <w:r w:rsidRPr="00BF2D86">
        <w:rPr>
          <w:sz w:val="22"/>
        </w:rPr>
        <w:t>, TITLE V CONDITIONS, is a part of this permit.</w:t>
      </w:r>
    </w:p>
    <w:p w:rsidR="00764AAF" w:rsidRPr="00BF2D86" w:rsidRDefault="00764AAF" w:rsidP="00E403E3">
      <w:pPr>
        <w:tabs>
          <w:tab w:val="left" w:pos="0"/>
        </w:tabs>
        <w:suppressAutoHyphens/>
        <w:rPr>
          <w:sz w:val="22"/>
        </w:rPr>
      </w:pPr>
    </w:p>
    <w:p w:rsidR="00E403E3" w:rsidRPr="00BF2D86" w:rsidRDefault="00E403E3" w:rsidP="000757B6">
      <w:pPr>
        <w:jc w:val="both"/>
        <w:rPr>
          <w:sz w:val="22"/>
        </w:rPr>
      </w:pPr>
      <w:r w:rsidRPr="00BF2D86">
        <w:rPr>
          <w:sz w:val="22"/>
        </w:rPr>
        <w:t xml:space="preserve">2.   </w:t>
      </w:r>
      <w:r w:rsidRPr="00BF2D86">
        <w:rPr>
          <w:sz w:val="22"/>
          <w:u w:val="single"/>
        </w:rPr>
        <w:t>General Pollutant Emission Limiting Standards.  Objectionable Odor Prohibited.</w:t>
      </w:r>
      <w:r w:rsidRPr="00BF2D86">
        <w:rPr>
          <w:sz w:val="22"/>
        </w:rPr>
        <w:t xml:space="preserve">  No person shall cause, suffer, allow, or permit the discharge of air pollutants which cause or contribute to an objectionable odor.</w:t>
      </w:r>
    </w:p>
    <w:p w:rsidR="00E403E3" w:rsidRPr="00BF2D86" w:rsidRDefault="00E403E3" w:rsidP="000757B6">
      <w:pPr>
        <w:jc w:val="both"/>
        <w:rPr>
          <w:sz w:val="22"/>
        </w:rPr>
      </w:pPr>
      <w:r w:rsidRPr="00BF2D86">
        <w:rPr>
          <w:sz w:val="22"/>
        </w:rPr>
        <w:t>[Rule 62-296.320(2), F.A.C.</w:t>
      </w:r>
      <w:r w:rsidR="00764AAF" w:rsidRPr="00BF2D86">
        <w:rPr>
          <w:sz w:val="22"/>
        </w:rPr>
        <w:t>]</w:t>
      </w:r>
    </w:p>
    <w:p w:rsidR="00E403E3" w:rsidRPr="00BF2D86" w:rsidRDefault="00E403E3" w:rsidP="00E403E3">
      <w:pPr>
        <w:tabs>
          <w:tab w:val="left" w:pos="0"/>
        </w:tabs>
        <w:suppressAutoHyphens/>
        <w:rPr>
          <w:sz w:val="22"/>
        </w:rPr>
      </w:pPr>
    </w:p>
    <w:p w:rsidR="00E403E3" w:rsidRPr="00BF2D86" w:rsidRDefault="00E403E3" w:rsidP="000757B6">
      <w:pPr>
        <w:tabs>
          <w:tab w:val="left" w:pos="0"/>
        </w:tabs>
        <w:suppressAutoHyphens/>
        <w:jc w:val="both"/>
        <w:rPr>
          <w:sz w:val="22"/>
        </w:rPr>
      </w:pPr>
      <w:r w:rsidRPr="00BF2D86">
        <w:rPr>
          <w:sz w:val="22"/>
        </w:rPr>
        <w:t xml:space="preserve">3.  </w:t>
      </w:r>
      <w:r w:rsidRPr="00BF2D86">
        <w:rPr>
          <w:sz w:val="22"/>
          <w:u w:val="single"/>
        </w:rPr>
        <w:t>General Particulate Emission Limiting Standards.  General Visible Emissions Standard.</w:t>
      </w:r>
    </w:p>
    <w:p w:rsidR="00E403E3" w:rsidRPr="00BF2D86" w:rsidRDefault="00E403E3" w:rsidP="000757B6">
      <w:pPr>
        <w:pStyle w:val="BodyText2"/>
        <w:tabs>
          <w:tab w:val="left" w:pos="576"/>
          <w:tab w:val="left" w:pos="1296"/>
          <w:tab w:val="left" w:pos="2016"/>
          <w:tab w:val="left" w:pos="2736"/>
          <w:tab w:val="right" w:pos="8496"/>
        </w:tabs>
        <w:spacing w:line="240" w:lineRule="exact"/>
        <w:jc w:val="both"/>
      </w:pPr>
      <w:r w:rsidRPr="00BF2D86">
        <w:t>Except for emissions units that are subject to a particulate matter or opacity limit set forth or established by rule and reflected by conditions in this permit, no person shall cause, let, permit, suffer or allow to be discharged into the atmosphere the emissions of air pollutants from any activity, the density of which is equal to or greater than that designated as Number 1 on the Ringelmann Chart (20 percent opacity).  EPA Method 9 is the method of compliance pursuant to Chapter 62-297, F.A.C.</w:t>
      </w:r>
    </w:p>
    <w:p w:rsidR="00E403E3" w:rsidRPr="00BF2D86" w:rsidRDefault="00E403E3" w:rsidP="000757B6">
      <w:pPr>
        <w:tabs>
          <w:tab w:val="left" w:pos="576"/>
          <w:tab w:val="left" w:pos="1296"/>
          <w:tab w:val="left" w:pos="2016"/>
          <w:tab w:val="left" w:pos="2736"/>
          <w:tab w:val="right" w:pos="8496"/>
        </w:tabs>
        <w:spacing w:line="240" w:lineRule="exact"/>
        <w:jc w:val="both"/>
        <w:rPr>
          <w:sz w:val="22"/>
        </w:rPr>
      </w:pPr>
      <w:r w:rsidRPr="00BF2D86">
        <w:rPr>
          <w:sz w:val="22"/>
        </w:rPr>
        <w:t>[Rule 62-296.320(4)(b)1. &amp; 4., F.A.C.]</w:t>
      </w:r>
    </w:p>
    <w:p w:rsidR="00E403E3" w:rsidRPr="00BF2D86" w:rsidRDefault="00E403E3" w:rsidP="00E403E3">
      <w:pPr>
        <w:tabs>
          <w:tab w:val="left" w:pos="0"/>
        </w:tabs>
        <w:suppressAutoHyphens/>
        <w:rPr>
          <w:sz w:val="22"/>
        </w:rPr>
      </w:pPr>
    </w:p>
    <w:p w:rsidR="00E403E3" w:rsidRPr="00BF2D86" w:rsidRDefault="00E403E3" w:rsidP="000757B6">
      <w:pPr>
        <w:jc w:val="both"/>
        <w:rPr>
          <w:sz w:val="22"/>
        </w:rPr>
      </w:pPr>
      <w:r w:rsidRPr="00BF2D86">
        <w:rPr>
          <w:sz w:val="22"/>
        </w:rPr>
        <w:t xml:space="preserve">4.  </w:t>
      </w:r>
      <w:r w:rsidRPr="00BF2D86">
        <w:rPr>
          <w:sz w:val="22"/>
          <w:u w:val="single"/>
        </w:rPr>
        <w:t>Prevention of Accidental Releases (Section 112(r) of CAA).</w:t>
      </w:r>
    </w:p>
    <w:p w:rsidR="00E403E3" w:rsidRPr="00BF2D86" w:rsidRDefault="00E403E3" w:rsidP="000757B6">
      <w:pPr>
        <w:jc w:val="both"/>
        <w:rPr>
          <w:sz w:val="22"/>
        </w:rPr>
      </w:pPr>
      <w:r w:rsidRPr="00BF2D86">
        <w:rPr>
          <w:sz w:val="22"/>
        </w:rPr>
        <w:t xml:space="preserve">a.  </w:t>
      </w:r>
      <w:r w:rsidRPr="00BF2D86">
        <w:rPr>
          <w:color w:val="000000"/>
          <w:sz w:val="22"/>
        </w:rPr>
        <w:t>As required by Section 112(r)(7)(B)(iii) of the CAA and 40 CFR 68, the owner or operator shall</w:t>
      </w:r>
      <w:r w:rsidRPr="00BF2D86">
        <w:rPr>
          <w:sz w:val="22"/>
        </w:rPr>
        <w:t xml:space="preserve"> submit an updated Risk Management Plan (RMP) to the Chemical Emergency Preparedness and Prevention Office (CEPPO) RMP Reporting Center.</w:t>
      </w:r>
    </w:p>
    <w:p w:rsidR="00E403E3" w:rsidRPr="00BF2D86" w:rsidRDefault="00764AAF" w:rsidP="000757B6">
      <w:pPr>
        <w:jc w:val="both"/>
        <w:rPr>
          <w:sz w:val="22"/>
        </w:rPr>
      </w:pPr>
      <w:r w:rsidRPr="00BF2D86">
        <w:rPr>
          <w:sz w:val="22"/>
        </w:rPr>
        <w:t>b. As</w:t>
      </w:r>
      <w:r w:rsidR="00E403E3" w:rsidRPr="00BF2D86">
        <w:rPr>
          <w:sz w:val="22"/>
        </w:rPr>
        <w:t xml:space="preserve"> required under Section 252.941(1)(c), F.S., the owner or operator shall report to the appropriate representative of the Department of Community Affairs (DCA), as </w:t>
      </w:r>
      <w:r w:rsidR="00E403E3" w:rsidRPr="00BF2D86">
        <w:rPr>
          <w:color w:val="000000"/>
          <w:sz w:val="22"/>
        </w:rPr>
        <w:t>established by department rule, within one working day of discovery of an accidental release of a regulated substance from the stationary source, if the owner or operator is required to report the release to the United States Environmental Protection Agency under Section 112(r)(6) of the CAA.</w:t>
      </w:r>
    </w:p>
    <w:p w:rsidR="00E403E3" w:rsidRPr="00BF2D86" w:rsidRDefault="00764AAF" w:rsidP="000757B6">
      <w:pPr>
        <w:jc w:val="both"/>
        <w:rPr>
          <w:sz w:val="22"/>
        </w:rPr>
      </w:pPr>
      <w:r w:rsidRPr="00BF2D86">
        <w:rPr>
          <w:sz w:val="22"/>
        </w:rPr>
        <w:t>c. The</w:t>
      </w:r>
      <w:r w:rsidR="00E403E3" w:rsidRPr="00BF2D86">
        <w:rPr>
          <w:sz w:val="22"/>
        </w:rPr>
        <w:t xml:space="preserve"> owner or operator shall submit the required annual registration fee to the DCA on or before April 1, in accordance with Part IV, Chapter 252, F.S., and Rule 9G-21, F.A.C.</w:t>
      </w:r>
    </w:p>
    <w:p w:rsidR="00157263" w:rsidRDefault="00157263" w:rsidP="00E403E3">
      <w:pPr>
        <w:rPr>
          <w:sz w:val="22"/>
          <w:szCs w:val="22"/>
        </w:rPr>
      </w:pPr>
    </w:p>
    <w:p w:rsidR="00157263" w:rsidRDefault="00157263" w:rsidP="00E403E3">
      <w:pPr>
        <w:rPr>
          <w:sz w:val="22"/>
          <w:szCs w:val="22"/>
        </w:rPr>
      </w:pPr>
    </w:p>
    <w:p w:rsidR="00E403E3" w:rsidRPr="007354EF" w:rsidRDefault="00E403E3" w:rsidP="00E403E3">
      <w:pPr>
        <w:rPr>
          <w:sz w:val="22"/>
          <w:szCs w:val="22"/>
        </w:rPr>
      </w:pPr>
      <w:r w:rsidRPr="007354EF">
        <w:rPr>
          <w:sz w:val="22"/>
          <w:szCs w:val="22"/>
        </w:rPr>
        <w:t>Any required written reports, notifications, certifications, and data required to be sent to the DCA, should be sent to:</w:t>
      </w:r>
    </w:p>
    <w:p w:rsidR="00E403E3" w:rsidRPr="007354EF" w:rsidRDefault="00E403E3" w:rsidP="00E403E3">
      <w:pPr>
        <w:jc w:val="center"/>
        <w:rPr>
          <w:sz w:val="22"/>
          <w:szCs w:val="22"/>
        </w:rPr>
      </w:pPr>
      <w:r w:rsidRPr="007354EF">
        <w:rPr>
          <w:sz w:val="22"/>
          <w:szCs w:val="22"/>
        </w:rPr>
        <w:t>Department of Community Affairs</w:t>
      </w:r>
    </w:p>
    <w:p w:rsidR="00E403E3" w:rsidRPr="007354EF" w:rsidRDefault="00E403E3" w:rsidP="00E403E3">
      <w:pPr>
        <w:jc w:val="center"/>
        <w:rPr>
          <w:sz w:val="22"/>
          <w:szCs w:val="22"/>
        </w:rPr>
      </w:pPr>
      <w:r w:rsidRPr="007354EF">
        <w:rPr>
          <w:sz w:val="22"/>
          <w:szCs w:val="22"/>
        </w:rPr>
        <w:t>Division of Emergency Management</w:t>
      </w:r>
    </w:p>
    <w:p w:rsidR="00E403E3" w:rsidRPr="007354EF" w:rsidRDefault="00E403E3" w:rsidP="00E403E3">
      <w:pPr>
        <w:jc w:val="center"/>
        <w:rPr>
          <w:sz w:val="22"/>
          <w:szCs w:val="22"/>
        </w:rPr>
      </w:pPr>
      <w:r w:rsidRPr="007354EF">
        <w:rPr>
          <w:sz w:val="22"/>
          <w:szCs w:val="22"/>
        </w:rPr>
        <w:t>2555 Shumard Oak Boulevard</w:t>
      </w:r>
    </w:p>
    <w:p w:rsidR="00E403E3" w:rsidRPr="007354EF" w:rsidRDefault="00E403E3" w:rsidP="00E403E3">
      <w:pPr>
        <w:jc w:val="center"/>
        <w:rPr>
          <w:sz w:val="22"/>
          <w:szCs w:val="22"/>
        </w:rPr>
      </w:pPr>
      <w:r w:rsidRPr="007354EF">
        <w:rPr>
          <w:sz w:val="22"/>
          <w:szCs w:val="22"/>
        </w:rPr>
        <w:t>Tallahassee, FL  32399-2100</w:t>
      </w:r>
    </w:p>
    <w:p w:rsidR="00E403E3" w:rsidRPr="007354EF" w:rsidRDefault="00E403E3" w:rsidP="00E403E3">
      <w:pPr>
        <w:jc w:val="center"/>
        <w:rPr>
          <w:sz w:val="22"/>
          <w:szCs w:val="22"/>
        </w:rPr>
      </w:pPr>
      <w:r w:rsidRPr="007354EF">
        <w:rPr>
          <w:sz w:val="22"/>
          <w:szCs w:val="22"/>
        </w:rPr>
        <w:t>Telephone:  850/413-9921, Fax:  850/488-1739</w:t>
      </w:r>
    </w:p>
    <w:p w:rsidR="00E403E3" w:rsidRDefault="00E403E3" w:rsidP="00E403E3">
      <w:pPr>
        <w:rPr>
          <w:sz w:val="22"/>
        </w:rPr>
      </w:pPr>
    </w:p>
    <w:p w:rsidR="00E403E3" w:rsidRPr="007354EF" w:rsidRDefault="00E403E3" w:rsidP="00E403E3">
      <w:pPr>
        <w:rPr>
          <w:sz w:val="22"/>
          <w:szCs w:val="22"/>
        </w:rPr>
      </w:pPr>
      <w:r w:rsidRPr="007354EF">
        <w:rPr>
          <w:sz w:val="22"/>
          <w:szCs w:val="22"/>
        </w:rPr>
        <w:t>Any Risk Management Plans, original submittals, revisions or updates to submittals, should be sent to:</w:t>
      </w:r>
    </w:p>
    <w:p w:rsidR="00E403E3" w:rsidRPr="007354EF" w:rsidRDefault="00E403E3" w:rsidP="00E403E3">
      <w:pPr>
        <w:jc w:val="center"/>
        <w:rPr>
          <w:sz w:val="22"/>
          <w:szCs w:val="22"/>
        </w:rPr>
      </w:pPr>
      <w:r w:rsidRPr="007354EF">
        <w:rPr>
          <w:sz w:val="22"/>
          <w:szCs w:val="22"/>
        </w:rPr>
        <w:t>RMP Reporting Center</w:t>
      </w:r>
    </w:p>
    <w:p w:rsidR="00E403E3" w:rsidRPr="007354EF" w:rsidRDefault="00E403E3" w:rsidP="00E403E3">
      <w:pPr>
        <w:jc w:val="center"/>
        <w:rPr>
          <w:sz w:val="22"/>
          <w:szCs w:val="22"/>
        </w:rPr>
      </w:pPr>
      <w:r w:rsidRPr="007354EF">
        <w:rPr>
          <w:sz w:val="22"/>
          <w:szCs w:val="22"/>
        </w:rPr>
        <w:t>Post Office Box 1515</w:t>
      </w:r>
    </w:p>
    <w:p w:rsidR="00E403E3" w:rsidRPr="007354EF" w:rsidRDefault="00E403E3" w:rsidP="00E403E3">
      <w:pPr>
        <w:jc w:val="center"/>
        <w:rPr>
          <w:sz w:val="22"/>
          <w:szCs w:val="22"/>
        </w:rPr>
      </w:pPr>
      <w:r w:rsidRPr="007354EF">
        <w:rPr>
          <w:sz w:val="22"/>
          <w:szCs w:val="22"/>
        </w:rPr>
        <w:t>Lanham-Seabrook, MD  20703-1515</w:t>
      </w:r>
    </w:p>
    <w:p w:rsidR="00E403E3" w:rsidRPr="007354EF" w:rsidRDefault="00E403E3" w:rsidP="00E403E3">
      <w:pPr>
        <w:jc w:val="center"/>
        <w:rPr>
          <w:sz w:val="22"/>
          <w:szCs w:val="22"/>
        </w:rPr>
      </w:pPr>
      <w:r w:rsidRPr="007354EF">
        <w:rPr>
          <w:sz w:val="22"/>
          <w:szCs w:val="22"/>
        </w:rPr>
        <w:t>Telephone:  301/429-5018</w:t>
      </w:r>
    </w:p>
    <w:p w:rsidR="00E403E3" w:rsidRDefault="00E403E3" w:rsidP="00E403E3">
      <w:pPr>
        <w:rPr>
          <w:sz w:val="24"/>
        </w:rPr>
      </w:pPr>
    </w:p>
    <w:p w:rsidR="00E403E3" w:rsidRPr="007354EF" w:rsidRDefault="00E403E3" w:rsidP="00E403E3">
      <w:pPr>
        <w:rPr>
          <w:sz w:val="22"/>
          <w:szCs w:val="22"/>
        </w:rPr>
      </w:pPr>
      <w:r w:rsidRPr="007354EF">
        <w:rPr>
          <w:sz w:val="22"/>
          <w:szCs w:val="22"/>
        </w:rPr>
        <w:t>Any required reports to be sent to the National Response Center, should be sent to:</w:t>
      </w:r>
    </w:p>
    <w:p w:rsidR="00E403E3" w:rsidRPr="007354EF" w:rsidRDefault="00E403E3" w:rsidP="00E403E3">
      <w:pPr>
        <w:jc w:val="center"/>
        <w:rPr>
          <w:sz w:val="22"/>
          <w:szCs w:val="22"/>
        </w:rPr>
      </w:pPr>
      <w:r w:rsidRPr="007354EF">
        <w:rPr>
          <w:sz w:val="22"/>
          <w:szCs w:val="22"/>
        </w:rPr>
        <w:t>National Response Center</w:t>
      </w:r>
    </w:p>
    <w:p w:rsidR="00E403E3" w:rsidRPr="007354EF" w:rsidRDefault="00E403E3" w:rsidP="00E403E3">
      <w:pPr>
        <w:jc w:val="center"/>
        <w:rPr>
          <w:sz w:val="22"/>
          <w:szCs w:val="22"/>
        </w:rPr>
      </w:pPr>
      <w:r w:rsidRPr="007354EF">
        <w:rPr>
          <w:sz w:val="22"/>
          <w:szCs w:val="22"/>
        </w:rPr>
        <w:t>EPA Office of Solid Waste and Emergency Response</w:t>
      </w:r>
    </w:p>
    <w:p w:rsidR="00E403E3" w:rsidRPr="007354EF" w:rsidRDefault="00E403E3" w:rsidP="00E403E3">
      <w:pPr>
        <w:jc w:val="center"/>
        <w:rPr>
          <w:sz w:val="22"/>
          <w:szCs w:val="22"/>
        </w:rPr>
      </w:pPr>
      <w:r w:rsidRPr="007354EF">
        <w:rPr>
          <w:sz w:val="22"/>
          <w:szCs w:val="22"/>
        </w:rPr>
        <w:t>USEPA (5305 W)</w:t>
      </w:r>
    </w:p>
    <w:p w:rsidR="00E403E3" w:rsidRPr="007354EF" w:rsidRDefault="00E403E3" w:rsidP="00E403E3">
      <w:pPr>
        <w:jc w:val="center"/>
        <w:rPr>
          <w:sz w:val="22"/>
          <w:szCs w:val="22"/>
        </w:rPr>
      </w:pPr>
      <w:r w:rsidRPr="007354EF">
        <w:rPr>
          <w:sz w:val="22"/>
          <w:szCs w:val="22"/>
        </w:rPr>
        <w:t>401 M Street, SW</w:t>
      </w:r>
    </w:p>
    <w:p w:rsidR="00E403E3" w:rsidRPr="007354EF" w:rsidRDefault="00E403E3" w:rsidP="00E403E3">
      <w:pPr>
        <w:jc w:val="center"/>
        <w:rPr>
          <w:sz w:val="22"/>
          <w:szCs w:val="22"/>
        </w:rPr>
      </w:pPr>
      <w:r w:rsidRPr="007354EF">
        <w:rPr>
          <w:sz w:val="22"/>
          <w:szCs w:val="22"/>
        </w:rPr>
        <w:t>Washington, D.C.  20460</w:t>
      </w:r>
    </w:p>
    <w:p w:rsidR="00E403E3" w:rsidRPr="007354EF" w:rsidRDefault="00E403E3" w:rsidP="00E403E3">
      <w:pPr>
        <w:jc w:val="center"/>
        <w:rPr>
          <w:sz w:val="22"/>
          <w:szCs w:val="22"/>
        </w:rPr>
      </w:pPr>
      <w:r w:rsidRPr="007354EF">
        <w:rPr>
          <w:sz w:val="22"/>
          <w:szCs w:val="22"/>
        </w:rPr>
        <w:t>Telephone:  1/800/424-8802</w:t>
      </w:r>
    </w:p>
    <w:p w:rsidR="00E403E3" w:rsidRDefault="00E403E3" w:rsidP="00E403E3">
      <w:pPr>
        <w:rPr>
          <w:sz w:val="22"/>
        </w:rPr>
      </w:pPr>
    </w:p>
    <w:p w:rsidR="00E403E3" w:rsidRPr="007354EF" w:rsidRDefault="00E403E3" w:rsidP="00E403E3">
      <w:pPr>
        <w:rPr>
          <w:sz w:val="22"/>
          <w:szCs w:val="22"/>
        </w:rPr>
      </w:pPr>
      <w:r w:rsidRPr="007354EF">
        <w:rPr>
          <w:sz w:val="22"/>
          <w:szCs w:val="22"/>
        </w:rPr>
        <w:t>Send the required annual registration fee using approved forms made payable to:</w:t>
      </w:r>
    </w:p>
    <w:p w:rsidR="00E403E3" w:rsidRPr="007354EF" w:rsidRDefault="00E403E3" w:rsidP="00E403E3">
      <w:pPr>
        <w:jc w:val="center"/>
        <w:rPr>
          <w:sz w:val="22"/>
          <w:szCs w:val="22"/>
        </w:rPr>
      </w:pPr>
      <w:r w:rsidRPr="007354EF">
        <w:rPr>
          <w:sz w:val="22"/>
          <w:szCs w:val="22"/>
        </w:rPr>
        <w:t>Cashier</w:t>
      </w:r>
    </w:p>
    <w:p w:rsidR="00E403E3" w:rsidRPr="007354EF" w:rsidRDefault="00E403E3" w:rsidP="00E403E3">
      <w:pPr>
        <w:jc w:val="center"/>
        <w:rPr>
          <w:sz w:val="22"/>
          <w:szCs w:val="22"/>
        </w:rPr>
      </w:pPr>
      <w:r w:rsidRPr="007354EF">
        <w:rPr>
          <w:sz w:val="22"/>
          <w:szCs w:val="22"/>
        </w:rPr>
        <w:t>Department of Community Affairs</w:t>
      </w:r>
    </w:p>
    <w:p w:rsidR="00E403E3" w:rsidRPr="007354EF" w:rsidRDefault="00E403E3" w:rsidP="00E403E3">
      <w:pPr>
        <w:jc w:val="center"/>
        <w:rPr>
          <w:sz w:val="22"/>
          <w:szCs w:val="22"/>
        </w:rPr>
      </w:pPr>
      <w:r w:rsidRPr="007354EF">
        <w:rPr>
          <w:sz w:val="22"/>
          <w:szCs w:val="22"/>
        </w:rPr>
        <w:t>State Emergency Response Commission</w:t>
      </w:r>
    </w:p>
    <w:p w:rsidR="00E403E3" w:rsidRPr="007354EF" w:rsidRDefault="00E403E3" w:rsidP="00E403E3">
      <w:pPr>
        <w:jc w:val="center"/>
        <w:rPr>
          <w:sz w:val="22"/>
          <w:szCs w:val="22"/>
        </w:rPr>
      </w:pPr>
      <w:r w:rsidRPr="007354EF">
        <w:rPr>
          <w:sz w:val="22"/>
          <w:szCs w:val="22"/>
        </w:rPr>
        <w:t>2555 Shumard Oak Boulevard</w:t>
      </w:r>
    </w:p>
    <w:p w:rsidR="00E403E3" w:rsidRPr="007354EF" w:rsidRDefault="00E403E3" w:rsidP="00E403E3">
      <w:pPr>
        <w:jc w:val="center"/>
        <w:rPr>
          <w:sz w:val="22"/>
          <w:szCs w:val="22"/>
        </w:rPr>
      </w:pPr>
      <w:r w:rsidRPr="007354EF">
        <w:rPr>
          <w:sz w:val="22"/>
          <w:szCs w:val="22"/>
        </w:rPr>
        <w:t>Tallahassee, FL  32399-2149</w:t>
      </w:r>
    </w:p>
    <w:p w:rsidR="00E403E3" w:rsidRDefault="00E403E3" w:rsidP="00E403E3">
      <w:pPr>
        <w:jc w:val="center"/>
      </w:pPr>
    </w:p>
    <w:p w:rsidR="00E403E3" w:rsidRDefault="00E403E3" w:rsidP="00E403E3">
      <w:pPr>
        <w:pStyle w:val="Style0"/>
        <w:rPr>
          <w:rFonts w:ascii="Times New Roman" w:hAnsi="Times New Roman"/>
          <w:b/>
          <w:snapToGrid/>
          <w:sz w:val="22"/>
        </w:rPr>
      </w:pPr>
      <w:r>
        <w:rPr>
          <w:rFonts w:ascii="Times New Roman" w:hAnsi="Times New Roman"/>
          <w:snapToGrid/>
          <w:sz w:val="22"/>
        </w:rPr>
        <w:t>[Part IV, Chapter 252, F.S.; and, Rule 9G-21, F.A.C.]</w:t>
      </w:r>
    </w:p>
    <w:p w:rsidR="00E403E3" w:rsidRPr="00BF2D86" w:rsidRDefault="00E403E3" w:rsidP="00E403E3">
      <w:pPr>
        <w:rPr>
          <w:sz w:val="22"/>
        </w:rPr>
      </w:pPr>
    </w:p>
    <w:p w:rsidR="00E403E3" w:rsidRPr="00BF2D86" w:rsidRDefault="00E403E3" w:rsidP="000757B6">
      <w:pPr>
        <w:jc w:val="both"/>
        <w:rPr>
          <w:sz w:val="22"/>
        </w:rPr>
      </w:pPr>
      <w:r w:rsidRPr="00BF2D86">
        <w:rPr>
          <w:sz w:val="22"/>
        </w:rPr>
        <w:t xml:space="preserve">5.  </w:t>
      </w:r>
      <w:r w:rsidRPr="00BF2D86">
        <w:rPr>
          <w:sz w:val="22"/>
          <w:u w:val="single"/>
        </w:rPr>
        <w:t>Unregulated Emissions Units and/or Activities.</w:t>
      </w:r>
      <w:r w:rsidRPr="00BF2D86">
        <w:rPr>
          <w:sz w:val="22"/>
        </w:rPr>
        <w:t xml:space="preserve">  Appendix U-1, List of Unregulated Emissions Units and/or Activities, is a part of this permit.</w:t>
      </w:r>
    </w:p>
    <w:p w:rsidR="00E403E3" w:rsidRPr="00BF2D86" w:rsidRDefault="00E403E3" w:rsidP="000757B6">
      <w:pPr>
        <w:jc w:val="both"/>
        <w:rPr>
          <w:sz w:val="22"/>
        </w:rPr>
      </w:pPr>
      <w:r w:rsidRPr="00BF2D86">
        <w:rPr>
          <w:sz w:val="22"/>
        </w:rPr>
        <w:t>[Rule 62-213.440(1), F.A.C.]</w:t>
      </w:r>
    </w:p>
    <w:p w:rsidR="00DC433D" w:rsidRPr="00BF2D86" w:rsidRDefault="00DC433D" w:rsidP="00E403E3">
      <w:pPr>
        <w:rPr>
          <w:sz w:val="22"/>
        </w:rPr>
      </w:pPr>
    </w:p>
    <w:p w:rsidR="00E403E3" w:rsidRPr="00BF2D86" w:rsidRDefault="00E403E3" w:rsidP="003479C8">
      <w:pPr>
        <w:jc w:val="both"/>
        <w:rPr>
          <w:sz w:val="22"/>
        </w:rPr>
      </w:pPr>
      <w:r w:rsidRPr="00BF2D86">
        <w:rPr>
          <w:sz w:val="22"/>
        </w:rPr>
        <w:t xml:space="preserve">6.  </w:t>
      </w:r>
      <w:r w:rsidRPr="00BF2D86">
        <w:rPr>
          <w:sz w:val="22"/>
          <w:u w:val="single"/>
        </w:rPr>
        <w:t>Insignificant Emissions Units and/or Activities.</w:t>
      </w:r>
      <w:r w:rsidRPr="00BF2D86">
        <w:rPr>
          <w:sz w:val="22"/>
        </w:rPr>
        <w:t xml:space="preserve">  Appendix I-1, List of Insignificant Emissions Units and/or Activities, is a part of this permit.</w:t>
      </w:r>
    </w:p>
    <w:p w:rsidR="00E403E3" w:rsidRPr="00BF2D86" w:rsidRDefault="00E403E3" w:rsidP="003479C8">
      <w:pPr>
        <w:jc w:val="both"/>
        <w:rPr>
          <w:sz w:val="22"/>
        </w:rPr>
      </w:pPr>
      <w:r w:rsidRPr="00BF2D86">
        <w:rPr>
          <w:sz w:val="22"/>
        </w:rPr>
        <w:t>[Rules 62-213.440(1), 62-213.430(6) and 62-4.040(1)(b), F.A.C.]</w:t>
      </w:r>
    </w:p>
    <w:p w:rsidR="00E403E3" w:rsidRPr="00BF2D86" w:rsidRDefault="00E403E3" w:rsidP="00E403E3">
      <w:pPr>
        <w:tabs>
          <w:tab w:val="left" w:pos="0"/>
        </w:tabs>
        <w:suppressAutoHyphens/>
        <w:rPr>
          <w:sz w:val="22"/>
        </w:rPr>
      </w:pPr>
    </w:p>
    <w:p w:rsidR="00E403E3" w:rsidRPr="00BF2D86" w:rsidRDefault="00E403E3" w:rsidP="007354EF">
      <w:pPr>
        <w:tabs>
          <w:tab w:val="left" w:pos="0"/>
        </w:tabs>
        <w:suppressAutoHyphens/>
        <w:jc w:val="both"/>
        <w:rPr>
          <w:sz w:val="22"/>
        </w:rPr>
      </w:pPr>
      <w:r w:rsidRPr="00BF2D86">
        <w:rPr>
          <w:sz w:val="22"/>
        </w:rPr>
        <w:t xml:space="preserve">7.  </w:t>
      </w:r>
      <w:r w:rsidRPr="00BF2D86">
        <w:rPr>
          <w:sz w:val="22"/>
          <w:u w:val="single"/>
        </w:rPr>
        <w:t>Compliance Plan.</w:t>
      </w:r>
      <w:r w:rsidRPr="00BF2D86">
        <w:rPr>
          <w:sz w:val="22"/>
        </w:rPr>
        <w:t xml:space="preserve">  Based on the application</w:t>
      </w:r>
      <w:r w:rsidR="00060CF2" w:rsidRPr="00BF2D86">
        <w:rPr>
          <w:sz w:val="22"/>
        </w:rPr>
        <w:t xml:space="preserve"> submitted April 13, 2009 emissions unit 005 is out of service </w:t>
      </w:r>
      <w:r w:rsidR="007354EF" w:rsidRPr="00BF2D86">
        <w:rPr>
          <w:sz w:val="22"/>
        </w:rPr>
        <w:t xml:space="preserve">and pending an </w:t>
      </w:r>
      <w:r w:rsidR="00060CF2" w:rsidRPr="00BF2D86">
        <w:rPr>
          <w:sz w:val="22"/>
        </w:rPr>
        <w:t>overhaul</w:t>
      </w:r>
      <w:r w:rsidRPr="00BF2D86">
        <w:rPr>
          <w:sz w:val="22"/>
        </w:rPr>
        <w:t xml:space="preserve">, </w:t>
      </w:r>
      <w:r w:rsidR="00060CF2" w:rsidRPr="00BF2D86">
        <w:rPr>
          <w:sz w:val="22"/>
        </w:rPr>
        <w:t xml:space="preserve">the emissions unit 005 was not </w:t>
      </w:r>
      <w:r w:rsidRPr="00BF2D86">
        <w:rPr>
          <w:sz w:val="22"/>
        </w:rPr>
        <w:t>in compliance</w:t>
      </w:r>
      <w:r w:rsidR="007354EF" w:rsidRPr="00BF2D86">
        <w:rPr>
          <w:sz w:val="22"/>
        </w:rPr>
        <w:t xml:space="preserve"> at the time of application.</w:t>
      </w:r>
      <w:r w:rsidRPr="00BF2D86">
        <w:rPr>
          <w:sz w:val="22"/>
        </w:rPr>
        <w:t xml:space="preserve">  Compliance </w:t>
      </w:r>
      <w:r w:rsidR="007354EF" w:rsidRPr="00BF2D86">
        <w:rPr>
          <w:sz w:val="22"/>
        </w:rPr>
        <w:t>Plan</w:t>
      </w:r>
      <w:r w:rsidRPr="00BF2D86">
        <w:rPr>
          <w:sz w:val="22"/>
        </w:rPr>
        <w:t xml:space="preserve"> </w:t>
      </w:r>
      <w:r w:rsidR="007354EF" w:rsidRPr="00BF2D86">
        <w:rPr>
          <w:sz w:val="22"/>
        </w:rPr>
        <w:t xml:space="preserve">for this unit </w:t>
      </w:r>
      <w:r w:rsidRPr="00BF2D86">
        <w:rPr>
          <w:sz w:val="22"/>
        </w:rPr>
        <w:t>is a part of th</w:t>
      </w:r>
      <w:r w:rsidR="00060CF2" w:rsidRPr="00BF2D86">
        <w:rPr>
          <w:sz w:val="22"/>
        </w:rPr>
        <w:t>e application.</w:t>
      </w:r>
    </w:p>
    <w:p w:rsidR="00E403E3" w:rsidRPr="00BF2D86" w:rsidRDefault="00E403E3" w:rsidP="007354EF">
      <w:pPr>
        <w:tabs>
          <w:tab w:val="left" w:pos="0"/>
        </w:tabs>
        <w:suppressAutoHyphens/>
        <w:jc w:val="both"/>
        <w:rPr>
          <w:sz w:val="22"/>
        </w:rPr>
      </w:pPr>
      <w:r w:rsidRPr="00BF2D86">
        <w:rPr>
          <w:sz w:val="22"/>
        </w:rPr>
        <w:t>[Rule 62-213.440(2), F.A.C.]</w:t>
      </w:r>
    </w:p>
    <w:p w:rsidR="00E403E3" w:rsidRPr="00BF2D86" w:rsidRDefault="00E403E3" w:rsidP="00E403E3">
      <w:pPr>
        <w:tabs>
          <w:tab w:val="left" w:pos="576"/>
          <w:tab w:val="left" w:pos="1296"/>
          <w:tab w:val="left" w:pos="2016"/>
          <w:tab w:val="left" w:pos="2736"/>
          <w:tab w:val="right" w:pos="8496"/>
        </w:tabs>
        <w:spacing w:line="240" w:lineRule="exact"/>
        <w:rPr>
          <w:sz w:val="22"/>
        </w:rPr>
      </w:pPr>
    </w:p>
    <w:p w:rsidR="0042436C" w:rsidRDefault="00E403E3" w:rsidP="003479C8">
      <w:pPr>
        <w:jc w:val="both"/>
        <w:rPr>
          <w:sz w:val="22"/>
        </w:rPr>
      </w:pPr>
      <w:r w:rsidRPr="00BF2D86">
        <w:rPr>
          <w:sz w:val="22"/>
        </w:rPr>
        <w:t xml:space="preserve">8.  </w:t>
      </w:r>
      <w:r w:rsidRPr="00BF2D86">
        <w:rPr>
          <w:sz w:val="22"/>
          <w:u w:val="single"/>
        </w:rPr>
        <w:t>General Pollutant Emission Limiting Standards. Volatile Organic Compounds (VOC)</w:t>
      </w:r>
      <w:r w:rsidR="00DF2F36" w:rsidRPr="00BF2D86">
        <w:rPr>
          <w:sz w:val="22"/>
          <w:u w:val="single"/>
        </w:rPr>
        <w:t xml:space="preserve"> </w:t>
      </w:r>
      <w:r w:rsidRPr="00BF2D86">
        <w:rPr>
          <w:sz w:val="22"/>
          <w:u w:val="single"/>
        </w:rPr>
        <w:t>or</w:t>
      </w:r>
      <w:r w:rsidRPr="00BF2D86">
        <w:rPr>
          <w:sz w:val="22"/>
        </w:rPr>
        <w:t xml:space="preserve"> </w:t>
      </w:r>
      <w:r w:rsidRPr="00BF2D86">
        <w:rPr>
          <w:sz w:val="22"/>
          <w:u w:val="single"/>
        </w:rPr>
        <w:t>Organic Solvents (OS) Emissions.</w:t>
      </w:r>
      <w:r w:rsidRPr="00BF2D86">
        <w:rPr>
          <w:sz w:val="22"/>
        </w:rPr>
        <w:t xml:space="preserve">  The permittee shall allow no person to store, pump, handle, process, load, unload or use in any process or installation, volatile organic compounds (VOC) or</w:t>
      </w:r>
      <w:r>
        <w:rPr>
          <w:sz w:val="22"/>
        </w:rPr>
        <w:t xml:space="preserve"> </w:t>
      </w:r>
    </w:p>
    <w:p w:rsidR="0042436C" w:rsidRDefault="0042436C" w:rsidP="003479C8">
      <w:pPr>
        <w:jc w:val="both"/>
        <w:rPr>
          <w:sz w:val="22"/>
        </w:rPr>
      </w:pPr>
    </w:p>
    <w:p w:rsidR="0042436C" w:rsidRDefault="0042436C" w:rsidP="003479C8">
      <w:pPr>
        <w:jc w:val="both"/>
        <w:rPr>
          <w:sz w:val="22"/>
        </w:rPr>
      </w:pPr>
    </w:p>
    <w:p w:rsidR="00E403E3" w:rsidRDefault="00E403E3" w:rsidP="003479C8">
      <w:pPr>
        <w:jc w:val="both"/>
        <w:rPr>
          <w:sz w:val="22"/>
        </w:rPr>
      </w:pPr>
      <w:r>
        <w:rPr>
          <w:sz w:val="22"/>
        </w:rPr>
        <w:lastRenderedPageBreak/>
        <w:t>organic solvents (OS) without applying known and existing vapor emission control devices or systems deemed necessary and ordered by the Department.</w:t>
      </w:r>
    </w:p>
    <w:p w:rsidR="00E403E3" w:rsidRDefault="00E403E3" w:rsidP="00E403E3">
      <w:pPr>
        <w:pStyle w:val="Header"/>
        <w:tabs>
          <w:tab w:val="clear" w:pos="4320"/>
          <w:tab w:val="clear" w:pos="8640"/>
          <w:tab w:val="left" w:pos="0"/>
        </w:tabs>
        <w:suppressAutoHyphens/>
        <w:rPr>
          <w:sz w:val="22"/>
        </w:rPr>
      </w:pPr>
    </w:p>
    <w:p w:rsidR="00E403E3" w:rsidRPr="00BF2D86" w:rsidRDefault="00E403E3" w:rsidP="003479C8">
      <w:pPr>
        <w:tabs>
          <w:tab w:val="left" w:pos="576"/>
          <w:tab w:val="left" w:pos="1296"/>
          <w:tab w:val="left" w:pos="2016"/>
          <w:tab w:val="left" w:pos="2736"/>
          <w:tab w:val="right" w:pos="8496"/>
        </w:tabs>
        <w:spacing w:line="240" w:lineRule="exact"/>
        <w:jc w:val="both"/>
        <w:rPr>
          <w:sz w:val="22"/>
        </w:rPr>
      </w:pPr>
      <w:r w:rsidRPr="00BF2D86">
        <w:rPr>
          <w:sz w:val="22"/>
        </w:rPr>
        <w:t>9.</w:t>
      </w:r>
      <w:r w:rsidRPr="00BF2D86">
        <w:rPr>
          <w:bCs/>
          <w:sz w:val="22"/>
        </w:rPr>
        <w:t xml:space="preserve">  </w:t>
      </w:r>
      <w:r w:rsidRPr="00BF2D86">
        <w:rPr>
          <w:sz w:val="22"/>
          <w:u w:val="single"/>
        </w:rPr>
        <w:t>Emissions of Unconfined Particulate Matter</w:t>
      </w:r>
      <w:r w:rsidRPr="00BF2D86">
        <w:rPr>
          <w:sz w:val="22"/>
        </w:rPr>
        <w:t>.  Pursuant to Rules 62-296.320(4)(c)1., 3. &amp; 4., F.A.C., reasonable precautions to prevent emissions of unconfined particulate matter at this facility include the following requirements (see Condition 57. of APPENDIX TV-</w:t>
      </w:r>
      <w:r w:rsidR="006015EE" w:rsidRPr="00BF2D86">
        <w:rPr>
          <w:sz w:val="22"/>
        </w:rPr>
        <w:t>6</w:t>
      </w:r>
      <w:r w:rsidRPr="00BF2D86">
        <w:rPr>
          <w:sz w:val="22"/>
        </w:rPr>
        <w:t>, TITLE V CONDITIONS):</w:t>
      </w:r>
    </w:p>
    <w:p w:rsidR="00E403E3" w:rsidRPr="00BF2D86" w:rsidRDefault="00E403E3" w:rsidP="003479C8">
      <w:pPr>
        <w:tabs>
          <w:tab w:val="left" w:pos="360"/>
        </w:tabs>
        <w:ind w:left="360"/>
        <w:jc w:val="both"/>
        <w:rPr>
          <w:sz w:val="22"/>
        </w:rPr>
      </w:pPr>
      <w:r w:rsidRPr="00BF2D86">
        <w:rPr>
          <w:sz w:val="22"/>
        </w:rPr>
        <w:tab/>
        <w:t>The following requirements are “</w:t>
      </w:r>
      <w:r w:rsidRPr="00BF2D86">
        <w:rPr>
          <w:sz w:val="22"/>
          <w:u w:val="single"/>
        </w:rPr>
        <w:t>not federally enforceable”</w:t>
      </w:r>
      <w:r w:rsidRPr="00BF2D86">
        <w:rPr>
          <w:sz w:val="22"/>
        </w:rPr>
        <w:t>:</w:t>
      </w:r>
    </w:p>
    <w:p w:rsidR="006015EE" w:rsidRPr="00BF2D86" w:rsidRDefault="006015EE" w:rsidP="003479C8">
      <w:pPr>
        <w:numPr>
          <w:ilvl w:val="0"/>
          <w:numId w:val="2"/>
        </w:numPr>
        <w:tabs>
          <w:tab w:val="clear" w:pos="1440"/>
        </w:tabs>
        <w:spacing w:line="240" w:lineRule="exact"/>
        <w:ind w:left="1080"/>
        <w:jc w:val="both"/>
        <w:rPr>
          <w:sz w:val="22"/>
          <w:szCs w:val="22"/>
        </w:rPr>
      </w:pPr>
      <w:r w:rsidRPr="00BF2D86">
        <w:rPr>
          <w:sz w:val="22"/>
          <w:szCs w:val="22"/>
        </w:rPr>
        <w:t>Paving and maintenance of roads, parking areas and yards.</w:t>
      </w:r>
    </w:p>
    <w:p w:rsidR="006015EE" w:rsidRPr="00BF2D86" w:rsidRDefault="006015EE" w:rsidP="003479C8">
      <w:pPr>
        <w:numPr>
          <w:ilvl w:val="0"/>
          <w:numId w:val="2"/>
        </w:numPr>
        <w:spacing w:line="240" w:lineRule="exact"/>
        <w:ind w:left="1080"/>
        <w:jc w:val="both"/>
        <w:rPr>
          <w:color w:val="000000" w:themeColor="text1"/>
          <w:sz w:val="22"/>
          <w:szCs w:val="22"/>
        </w:rPr>
      </w:pPr>
      <w:r w:rsidRPr="00BF2D86">
        <w:rPr>
          <w:color w:val="000000" w:themeColor="text1"/>
          <w:sz w:val="22"/>
          <w:szCs w:val="22"/>
        </w:rPr>
        <w:t>Application of water or other dust suppressants to control emissions from such activities as demolition of buildings, grading roads, construction, and land clearing.</w:t>
      </w:r>
    </w:p>
    <w:p w:rsidR="006015EE" w:rsidRPr="00BF2D86" w:rsidRDefault="006015EE" w:rsidP="003479C8">
      <w:pPr>
        <w:numPr>
          <w:ilvl w:val="0"/>
          <w:numId w:val="2"/>
        </w:numPr>
        <w:tabs>
          <w:tab w:val="clear" w:pos="1440"/>
        </w:tabs>
        <w:spacing w:line="240" w:lineRule="exact"/>
        <w:ind w:left="1080"/>
        <w:jc w:val="both"/>
        <w:rPr>
          <w:sz w:val="22"/>
          <w:szCs w:val="22"/>
        </w:rPr>
      </w:pPr>
      <w:r w:rsidRPr="00BF2D86">
        <w:rPr>
          <w:sz w:val="22"/>
          <w:szCs w:val="22"/>
        </w:rPr>
        <w:t>Application of asphalt, water, or other dust suppressants to unpaved roads, yards, open stock piles and similar activities.</w:t>
      </w:r>
    </w:p>
    <w:p w:rsidR="006015EE" w:rsidRPr="00BF2D86" w:rsidRDefault="006015EE" w:rsidP="003479C8">
      <w:pPr>
        <w:numPr>
          <w:ilvl w:val="0"/>
          <w:numId w:val="2"/>
        </w:numPr>
        <w:tabs>
          <w:tab w:val="clear" w:pos="1440"/>
        </w:tabs>
        <w:spacing w:line="240" w:lineRule="exact"/>
        <w:ind w:left="1080"/>
        <w:jc w:val="both"/>
        <w:rPr>
          <w:sz w:val="22"/>
          <w:szCs w:val="22"/>
        </w:rPr>
      </w:pPr>
      <w:r w:rsidRPr="00BF2D86">
        <w:rPr>
          <w:sz w:val="22"/>
          <w:szCs w:val="22"/>
        </w:rPr>
        <w:t>Removal of particulate matter from roads and other paved areas under the control of the owner or operator of the facility to prevent reentrainment, and from buildings or work areas to prevent particulate from becoming airborne.</w:t>
      </w:r>
    </w:p>
    <w:p w:rsidR="006015EE" w:rsidRPr="00BF2D86" w:rsidRDefault="006015EE" w:rsidP="003479C8">
      <w:pPr>
        <w:numPr>
          <w:ilvl w:val="0"/>
          <w:numId w:val="2"/>
        </w:numPr>
        <w:tabs>
          <w:tab w:val="clear" w:pos="1440"/>
        </w:tabs>
        <w:spacing w:line="240" w:lineRule="exact"/>
        <w:ind w:left="1080"/>
        <w:jc w:val="both"/>
        <w:rPr>
          <w:sz w:val="22"/>
          <w:szCs w:val="22"/>
        </w:rPr>
      </w:pPr>
      <w:r w:rsidRPr="00BF2D86">
        <w:rPr>
          <w:sz w:val="22"/>
          <w:szCs w:val="22"/>
        </w:rPr>
        <w:t>Landscaping or planting of vegetation.</w:t>
      </w:r>
    </w:p>
    <w:p w:rsidR="006015EE" w:rsidRPr="00BF2D86" w:rsidRDefault="006015EE" w:rsidP="003479C8">
      <w:pPr>
        <w:numPr>
          <w:ilvl w:val="0"/>
          <w:numId w:val="2"/>
        </w:numPr>
        <w:tabs>
          <w:tab w:val="clear" w:pos="1440"/>
        </w:tabs>
        <w:spacing w:line="240" w:lineRule="exact"/>
        <w:ind w:left="1080"/>
        <w:jc w:val="both"/>
        <w:rPr>
          <w:sz w:val="22"/>
          <w:szCs w:val="22"/>
        </w:rPr>
      </w:pPr>
      <w:r w:rsidRPr="00BF2D86">
        <w:rPr>
          <w:sz w:val="22"/>
          <w:szCs w:val="22"/>
        </w:rPr>
        <w:t>Use of hoods, fans, filters, and similar equipment to contain, capture and/or vent particulate matter.</w:t>
      </w:r>
    </w:p>
    <w:p w:rsidR="006015EE" w:rsidRPr="00BF2D86" w:rsidRDefault="006015EE" w:rsidP="003479C8">
      <w:pPr>
        <w:numPr>
          <w:ilvl w:val="0"/>
          <w:numId w:val="2"/>
        </w:numPr>
        <w:tabs>
          <w:tab w:val="clear" w:pos="1440"/>
        </w:tabs>
        <w:spacing w:line="240" w:lineRule="exact"/>
        <w:ind w:left="1080"/>
        <w:jc w:val="both"/>
        <w:rPr>
          <w:sz w:val="22"/>
          <w:szCs w:val="22"/>
        </w:rPr>
      </w:pPr>
      <w:r w:rsidRPr="00BF2D86">
        <w:rPr>
          <w:sz w:val="22"/>
          <w:szCs w:val="22"/>
        </w:rPr>
        <w:t>Confining abrasive blasting where possible.</w:t>
      </w:r>
    </w:p>
    <w:p w:rsidR="006015EE" w:rsidRPr="00BF2D86" w:rsidRDefault="006015EE" w:rsidP="003479C8">
      <w:pPr>
        <w:spacing w:line="240" w:lineRule="exact"/>
        <w:ind w:left="720"/>
        <w:jc w:val="both"/>
        <w:rPr>
          <w:bCs/>
          <w:sz w:val="22"/>
          <w:szCs w:val="22"/>
        </w:rPr>
      </w:pPr>
      <w:r w:rsidRPr="00BF2D86">
        <w:rPr>
          <w:bCs/>
          <w:sz w:val="22"/>
          <w:szCs w:val="22"/>
        </w:rPr>
        <w:t>[Rule 62-296.320(4)(c), F.A.C.]</w:t>
      </w:r>
    </w:p>
    <w:p w:rsidR="006015EE" w:rsidRPr="00BF2D86" w:rsidRDefault="006015EE" w:rsidP="00E403E3">
      <w:pPr>
        <w:tabs>
          <w:tab w:val="left" w:pos="360"/>
        </w:tabs>
        <w:ind w:left="360"/>
        <w:rPr>
          <w:sz w:val="22"/>
        </w:rPr>
      </w:pPr>
    </w:p>
    <w:p w:rsidR="00E403E3" w:rsidRPr="00BF2D86" w:rsidRDefault="00E403E3" w:rsidP="003479C8">
      <w:pPr>
        <w:tabs>
          <w:tab w:val="left" w:pos="576"/>
          <w:tab w:val="left" w:pos="1296"/>
          <w:tab w:val="left" w:pos="2016"/>
          <w:tab w:val="left" w:pos="2736"/>
          <w:tab w:val="right" w:pos="8496"/>
        </w:tabs>
        <w:spacing w:line="240" w:lineRule="exact"/>
        <w:jc w:val="both"/>
        <w:rPr>
          <w:sz w:val="22"/>
        </w:rPr>
      </w:pPr>
      <w:r w:rsidRPr="00BF2D86">
        <w:rPr>
          <w:sz w:val="22"/>
        </w:rPr>
        <w:t>10.  When appropriate, any recording, monitoring, or reporting requirements that are time-specific shall be in accordance with the effective date of the permit, which defines day one.</w:t>
      </w:r>
    </w:p>
    <w:p w:rsidR="00E403E3" w:rsidRPr="00BF2D86" w:rsidRDefault="00E403E3" w:rsidP="003479C8">
      <w:pPr>
        <w:tabs>
          <w:tab w:val="left" w:pos="576"/>
          <w:tab w:val="left" w:pos="1296"/>
          <w:tab w:val="left" w:pos="2016"/>
          <w:tab w:val="left" w:pos="2736"/>
          <w:tab w:val="right" w:pos="8496"/>
        </w:tabs>
        <w:spacing w:line="240" w:lineRule="exact"/>
        <w:jc w:val="both"/>
        <w:rPr>
          <w:sz w:val="22"/>
        </w:rPr>
      </w:pPr>
      <w:r w:rsidRPr="00BF2D86">
        <w:rPr>
          <w:sz w:val="22"/>
        </w:rPr>
        <w:t>[Rule 62-213.440, F.A.C.]</w:t>
      </w:r>
    </w:p>
    <w:p w:rsidR="00E403E3" w:rsidRPr="00BF2D86" w:rsidRDefault="00E403E3" w:rsidP="00E403E3">
      <w:pPr>
        <w:rPr>
          <w:sz w:val="22"/>
        </w:rPr>
      </w:pPr>
    </w:p>
    <w:p w:rsidR="00E403E3" w:rsidRDefault="00E403E3" w:rsidP="003479C8">
      <w:pPr>
        <w:jc w:val="both"/>
        <w:rPr>
          <w:sz w:val="22"/>
        </w:rPr>
      </w:pPr>
      <w:r w:rsidRPr="00BF2D86">
        <w:rPr>
          <w:sz w:val="22"/>
        </w:rPr>
        <w:t xml:space="preserve">11.  </w:t>
      </w:r>
      <w:r w:rsidRPr="00BF2D86">
        <w:rPr>
          <w:sz w:val="22"/>
          <w:u w:val="single"/>
        </w:rPr>
        <w:t>Statement of Compliance</w:t>
      </w:r>
      <w:r w:rsidRPr="00BF2D86">
        <w:rPr>
          <w:sz w:val="22"/>
        </w:rPr>
        <w:t>.  The annual statement of compliance pursuant to Rule 62-</w:t>
      </w:r>
      <w:r>
        <w:rPr>
          <w:sz w:val="22"/>
        </w:rPr>
        <w:t>213.440(3)(a)2., F.A.C., shall be submitted to the Department and EPA within 60 (sixty) days after the end of the calendar year using DEP Form No. 62-213.900(7), F.A.C.</w:t>
      </w:r>
    </w:p>
    <w:p w:rsidR="00E403E3" w:rsidRDefault="00E403E3" w:rsidP="003479C8">
      <w:pPr>
        <w:jc w:val="both"/>
        <w:rPr>
          <w:sz w:val="22"/>
        </w:rPr>
      </w:pPr>
      <w:r>
        <w:rPr>
          <w:sz w:val="22"/>
        </w:rPr>
        <w:t>[Rules 62-213.440(3) and 62-213.900, F.A.C.]</w:t>
      </w:r>
    </w:p>
    <w:p w:rsidR="00E403E3" w:rsidRDefault="00E403E3" w:rsidP="00E403E3">
      <w:pPr>
        <w:pStyle w:val="BodyText"/>
        <w:tabs>
          <w:tab w:val="left" w:pos="576"/>
          <w:tab w:val="left" w:pos="1296"/>
          <w:tab w:val="left" w:pos="2016"/>
          <w:tab w:val="left" w:pos="2736"/>
          <w:tab w:val="right" w:pos="8496"/>
        </w:tabs>
        <w:spacing w:line="240" w:lineRule="exact"/>
        <w:rPr>
          <w:b w:val="0"/>
          <w:bCs/>
          <w:i w:val="0"/>
          <w:iCs/>
        </w:rPr>
      </w:pPr>
    </w:p>
    <w:p w:rsidR="00E403E3" w:rsidRPr="003479C8" w:rsidRDefault="00E403E3" w:rsidP="003479C8">
      <w:pPr>
        <w:pStyle w:val="BodyText"/>
        <w:tabs>
          <w:tab w:val="left" w:pos="576"/>
          <w:tab w:val="left" w:pos="1296"/>
          <w:tab w:val="left" w:pos="2016"/>
          <w:tab w:val="left" w:pos="2736"/>
          <w:tab w:val="right" w:pos="8496"/>
        </w:tabs>
        <w:spacing w:line="240" w:lineRule="exact"/>
        <w:jc w:val="both"/>
        <w:rPr>
          <w:b w:val="0"/>
          <w:bCs/>
          <w:iCs/>
        </w:rPr>
      </w:pPr>
      <w:r w:rsidRPr="003479C8">
        <w:rPr>
          <w:b w:val="0"/>
          <w:bCs/>
          <w:iCs/>
        </w:rPr>
        <w:t>{Permitting Note:  This condition implements the requirements of Rules 62-213.440(3)(a)2. &amp; 3. F.A.C. (see Condition 51. of APPENDIX TV-</w:t>
      </w:r>
      <w:r w:rsidR="004B721D" w:rsidRPr="003479C8">
        <w:rPr>
          <w:b w:val="0"/>
          <w:bCs/>
          <w:iCs/>
        </w:rPr>
        <w:t>6</w:t>
      </w:r>
      <w:r w:rsidRPr="003479C8">
        <w:rPr>
          <w:b w:val="0"/>
          <w:bCs/>
          <w:iCs/>
        </w:rPr>
        <w:t>, TITLE V CONDITIONS)}</w:t>
      </w:r>
    </w:p>
    <w:p w:rsidR="00E403E3" w:rsidRDefault="00E403E3" w:rsidP="00E403E3">
      <w:pPr>
        <w:tabs>
          <w:tab w:val="left" w:pos="576"/>
          <w:tab w:val="left" w:pos="1296"/>
          <w:tab w:val="left" w:pos="2016"/>
          <w:tab w:val="left" w:pos="2736"/>
          <w:tab w:val="right" w:pos="8496"/>
        </w:tabs>
        <w:spacing w:line="240" w:lineRule="exact"/>
        <w:rPr>
          <w:sz w:val="22"/>
        </w:rPr>
      </w:pPr>
    </w:p>
    <w:p w:rsidR="00E403E3" w:rsidRPr="004B721D" w:rsidRDefault="00E403E3" w:rsidP="00E403E3">
      <w:pPr>
        <w:rPr>
          <w:sz w:val="22"/>
          <w:szCs w:val="22"/>
        </w:rPr>
      </w:pPr>
      <w:r w:rsidRPr="00BF2D86">
        <w:rPr>
          <w:sz w:val="22"/>
          <w:szCs w:val="22"/>
        </w:rPr>
        <w:t>12.  The permittee shall submit all compliance related notifications and reports required of this</w:t>
      </w:r>
      <w:r w:rsidRPr="004B721D">
        <w:rPr>
          <w:sz w:val="22"/>
          <w:szCs w:val="22"/>
        </w:rPr>
        <w:t xml:space="preserve"> permit to the Department’s </w:t>
      </w:r>
      <w:r w:rsidR="004B721D" w:rsidRPr="004B721D">
        <w:rPr>
          <w:sz w:val="22"/>
          <w:szCs w:val="22"/>
        </w:rPr>
        <w:t>Southeast District Office</w:t>
      </w:r>
      <w:r w:rsidRPr="004B721D">
        <w:rPr>
          <w:sz w:val="22"/>
          <w:szCs w:val="22"/>
        </w:rPr>
        <w:t>.</w:t>
      </w:r>
    </w:p>
    <w:p w:rsidR="00E403E3" w:rsidRPr="004B721D" w:rsidRDefault="00E403E3" w:rsidP="00E403E3">
      <w:pPr>
        <w:jc w:val="center"/>
        <w:rPr>
          <w:sz w:val="22"/>
          <w:szCs w:val="22"/>
          <w:u w:val="single"/>
        </w:rPr>
      </w:pPr>
      <w:r w:rsidRPr="004B721D">
        <w:rPr>
          <w:sz w:val="22"/>
          <w:szCs w:val="22"/>
        </w:rPr>
        <w:t>Department of Environmental Protection</w:t>
      </w:r>
    </w:p>
    <w:p w:rsidR="00E403E3" w:rsidRPr="004B721D" w:rsidRDefault="004B721D" w:rsidP="00E403E3">
      <w:pPr>
        <w:jc w:val="center"/>
        <w:rPr>
          <w:sz w:val="22"/>
          <w:szCs w:val="22"/>
        </w:rPr>
      </w:pPr>
      <w:r w:rsidRPr="004B721D">
        <w:rPr>
          <w:sz w:val="22"/>
          <w:szCs w:val="22"/>
        </w:rPr>
        <w:t>Southeast District Office</w:t>
      </w:r>
    </w:p>
    <w:p w:rsidR="00E403E3" w:rsidRPr="004B721D" w:rsidRDefault="004B721D" w:rsidP="00E403E3">
      <w:pPr>
        <w:jc w:val="center"/>
        <w:rPr>
          <w:sz w:val="22"/>
          <w:szCs w:val="22"/>
        </w:rPr>
      </w:pPr>
      <w:r w:rsidRPr="004B721D">
        <w:rPr>
          <w:sz w:val="22"/>
          <w:szCs w:val="22"/>
        </w:rPr>
        <w:t>400 North Congress Ave, Suite 200</w:t>
      </w:r>
    </w:p>
    <w:p w:rsidR="00E403E3" w:rsidRPr="004B721D" w:rsidRDefault="004B721D" w:rsidP="00E403E3">
      <w:pPr>
        <w:jc w:val="center"/>
        <w:rPr>
          <w:sz w:val="22"/>
          <w:szCs w:val="22"/>
        </w:rPr>
      </w:pPr>
      <w:r w:rsidRPr="004B721D">
        <w:rPr>
          <w:sz w:val="22"/>
          <w:szCs w:val="22"/>
        </w:rPr>
        <w:t>West Palm Beach,</w:t>
      </w:r>
      <w:r w:rsidR="00E403E3" w:rsidRPr="004B721D">
        <w:rPr>
          <w:sz w:val="22"/>
          <w:szCs w:val="22"/>
        </w:rPr>
        <w:t xml:space="preserve"> Florida </w:t>
      </w:r>
      <w:r w:rsidRPr="004B721D">
        <w:rPr>
          <w:sz w:val="22"/>
          <w:szCs w:val="22"/>
        </w:rPr>
        <w:t>33401</w:t>
      </w:r>
    </w:p>
    <w:p w:rsidR="00E403E3" w:rsidRDefault="00E403E3" w:rsidP="00E403E3">
      <w:pPr>
        <w:jc w:val="center"/>
        <w:rPr>
          <w:sz w:val="22"/>
          <w:szCs w:val="22"/>
        </w:rPr>
      </w:pPr>
      <w:r w:rsidRPr="004B721D">
        <w:rPr>
          <w:sz w:val="22"/>
          <w:szCs w:val="22"/>
        </w:rPr>
        <w:t xml:space="preserve">Telephone:  </w:t>
      </w:r>
      <w:r w:rsidR="004B721D" w:rsidRPr="004B721D">
        <w:rPr>
          <w:sz w:val="22"/>
          <w:szCs w:val="22"/>
        </w:rPr>
        <w:t>561/681-6600</w:t>
      </w:r>
      <w:r w:rsidRPr="004B721D">
        <w:rPr>
          <w:sz w:val="22"/>
          <w:szCs w:val="22"/>
        </w:rPr>
        <w:t xml:space="preserve">; Fax:  </w:t>
      </w:r>
      <w:r w:rsidR="004B721D" w:rsidRPr="004B721D">
        <w:rPr>
          <w:sz w:val="22"/>
          <w:szCs w:val="22"/>
        </w:rPr>
        <w:t>561</w:t>
      </w:r>
      <w:r w:rsidRPr="004B721D">
        <w:rPr>
          <w:sz w:val="22"/>
          <w:szCs w:val="22"/>
        </w:rPr>
        <w:t>/</w:t>
      </w:r>
      <w:r w:rsidR="004B721D" w:rsidRPr="004B721D">
        <w:rPr>
          <w:sz w:val="22"/>
          <w:szCs w:val="22"/>
        </w:rPr>
        <w:t>681-6790</w:t>
      </w:r>
    </w:p>
    <w:p w:rsidR="00583847" w:rsidRDefault="00583847" w:rsidP="00E403E3">
      <w:pPr>
        <w:jc w:val="center"/>
        <w:rPr>
          <w:sz w:val="22"/>
          <w:szCs w:val="22"/>
        </w:rPr>
      </w:pPr>
    </w:p>
    <w:p w:rsidR="00583847" w:rsidRDefault="00583847" w:rsidP="00583847">
      <w:pPr>
        <w:ind w:left="720" w:hanging="720"/>
        <w:jc w:val="center"/>
        <w:rPr>
          <w:sz w:val="22"/>
          <w:u w:val="single"/>
        </w:rPr>
      </w:pPr>
      <w:r>
        <w:rPr>
          <w:sz w:val="22"/>
          <w:u w:val="single"/>
        </w:rPr>
        <w:t>Local Program:</w:t>
      </w:r>
    </w:p>
    <w:p w:rsidR="00583847" w:rsidRDefault="00583847" w:rsidP="00583847">
      <w:pPr>
        <w:ind w:left="720" w:hanging="720"/>
        <w:jc w:val="center"/>
        <w:rPr>
          <w:sz w:val="22"/>
        </w:rPr>
      </w:pPr>
      <w:r>
        <w:rPr>
          <w:sz w:val="22"/>
        </w:rPr>
        <w:t xml:space="preserve">Miami-Dade County Department of Environmental </w:t>
      </w:r>
    </w:p>
    <w:p w:rsidR="00583847" w:rsidRDefault="00583847" w:rsidP="00583847">
      <w:pPr>
        <w:ind w:left="720" w:hanging="720"/>
        <w:jc w:val="center"/>
        <w:rPr>
          <w:sz w:val="22"/>
        </w:rPr>
      </w:pPr>
      <w:r>
        <w:rPr>
          <w:sz w:val="22"/>
        </w:rPr>
        <w:t>Resources Management</w:t>
      </w:r>
    </w:p>
    <w:p w:rsidR="00583847" w:rsidRDefault="00583847" w:rsidP="00583847">
      <w:pPr>
        <w:ind w:left="720" w:hanging="720"/>
        <w:jc w:val="center"/>
        <w:rPr>
          <w:b/>
          <w:sz w:val="22"/>
        </w:rPr>
      </w:pPr>
      <w:r>
        <w:rPr>
          <w:sz w:val="22"/>
        </w:rPr>
        <w:t>Air Section</w:t>
      </w:r>
    </w:p>
    <w:p w:rsidR="00583847" w:rsidRDefault="00583847" w:rsidP="00583847">
      <w:pPr>
        <w:ind w:left="720" w:hanging="720"/>
        <w:jc w:val="center"/>
        <w:rPr>
          <w:sz w:val="22"/>
        </w:rPr>
      </w:pPr>
      <w:r>
        <w:rPr>
          <w:sz w:val="22"/>
        </w:rPr>
        <w:t>33 SW 2</w:t>
      </w:r>
      <w:r>
        <w:rPr>
          <w:sz w:val="22"/>
          <w:vertAlign w:val="superscript"/>
        </w:rPr>
        <w:t>nd</w:t>
      </w:r>
      <w:r>
        <w:rPr>
          <w:sz w:val="22"/>
        </w:rPr>
        <w:t xml:space="preserve"> Avenue Suite 9-223</w:t>
      </w:r>
    </w:p>
    <w:p w:rsidR="00583847" w:rsidRDefault="00583847" w:rsidP="00583847">
      <w:pPr>
        <w:ind w:left="720" w:hanging="720"/>
        <w:jc w:val="center"/>
        <w:rPr>
          <w:sz w:val="22"/>
        </w:rPr>
      </w:pPr>
      <w:r>
        <w:rPr>
          <w:sz w:val="22"/>
        </w:rPr>
        <w:t>Miami, FL  33130</w:t>
      </w:r>
    </w:p>
    <w:p w:rsidR="00583847" w:rsidRDefault="00583847" w:rsidP="00583847">
      <w:pPr>
        <w:ind w:left="720" w:hanging="720"/>
        <w:jc w:val="center"/>
        <w:rPr>
          <w:sz w:val="22"/>
        </w:rPr>
      </w:pPr>
      <w:r>
        <w:rPr>
          <w:sz w:val="22"/>
        </w:rPr>
        <w:t>Telephone: (305) 372-6925</w:t>
      </w:r>
    </w:p>
    <w:p w:rsidR="00583847" w:rsidRDefault="00583847" w:rsidP="00583847">
      <w:pPr>
        <w:ind w:left="720" w:hanging="720"/>
        <w:jc w:val="center"/>
        <w:rPr>
          <w:sz w:val="22"/>
        </w:rPr>
      </w:pPr>
      <w:r>
        <w:rPr>
          <w:sz w:val="22"/>
        </w:rPr>
        <w:t>Fax: (305) 372-6954</w:t>
      </w:r>
    </w:p>
    <w:p w:rsidR="00583847" w:rsidRDefault="00583847" w:rsidP="00E403E3">
      <w:pPr>
        <w:jc w:val="center"/>
        <w:rPr>
          <w:sz w:val="22"/>
          <w:szCs w:val="22"/>
        </w:rPr>
      </w:pPr>
    </w:p>
    <w:p w:rsidR="00A17821" w:rsidRDefault="00A17821" w:rsidP="00E403E3">
      <w:pPr>
        <w:jc w:val="center"/>
        <w:rPr>
          <w:sz w:val="22"/>
          <w:szCs w:val="22"/>
        </w:rPr>
      </w:pPr>
    </w:p>
    <w:p w:rsidR="00A17821" w:rsidRDefault="00A17821" w:rsidP="00E403E3">
      <w:pPr>
        <w:jc w:val="center"/>
        <w:rPr>
          <w:sz w:val="22"/>
          <w:szCs w:val="22"/>
        </w:rPr>
      </w:pPr>
    </w:p>
    <w:p w:rsidR="00E403E3" w:rsidRDefault="00E403E3" w:rsidP="00E403E3">
      <w:pPr>
        <w:jc w:val="center"/>
      </w:pPr>
    </w:p>
    <w:p w:rsidR="00E403E3" w:rsidRPr="00BF2D86" w:rsidRDefault="00E403E3" w:rsidP="00E403E3">
      <w:pPr>
        <w:rPr>
          <w:sz w:val="22"/>
          <w:szCs w:val="22"/>
        </w:rPr>
      </w:pPr>
      <w:r w:rsidRPr="00BF2D86">
        <w:rPr>
          <w:sz w:val="22"/>
          <w:szCs w:val="22"/>
        </w:rPr>
        <w:t>13.  Any reports, data, notifications, certifications, and requests required to be sent to the United States Environmental Protection Agency, Region 4, should be sent to:</w:t>
      </w:r>
    </w:p>
    <w:p w:rsidR="00E403E3" w:rsidRPr="00BF2D86" w:rsidRDefault="00E403E3" w:rsidP="00E403E3">
      <w:pPr>
        <w:jc w:val="center"/>
        <w:rPr>
          <w:sz w:val="22"/>
          <w:szCs w:val="22"/>
        </w:rPr>
      </w:pPr>
      <w:r w:rsidRPr="00BF2D86">
        <w:rPr>
          <w:sz w:val="22"/>
          <w:szCs w:val="22"/>
        </w:rPr>
        <w:t>United States Environmental Protection Agency</w:t>
      </w:r>
    </w:p>
    <w:p w:rsidR="00E403E3" w:rsidRPr="00BF2D86" w:rsidRDefault="00E403E3" w:rsidP="00E403E3">
      <w:pPr>
        <w:jc w:val="center"/>
        <w:rPr>
          <w:sz w:val="22"/>
          <w:szCs w:val="22"/>
        </w:rPr>
      </w:pPr>
      <w:r w:rsidRPr="00BF2D86">
        <w:rPr>
          <w:sz w:val="22"/>
          <w:szCs w:val="22"/>
        </w:rPr>
        <w:t>Region 4</w:t>
      </w:r>
    </w:p>
    <w:p w:rsidR="00E403E3" w:rsidRPr="00BF2D86" w:rsidRDefault="00E403E3" w:rsidP="00E403E3">
      <w:pPr>
        <w:jc w:val="center"/>
        <w:rPr>
          <w:sz w:val="22"/>
          <w:szCs w:val="22"/>
        </w:rPr>
      </w:pPr>
      <w:r w:rsidRPr="00BF2D86">
        <w:rPr>
          <w:sz w:val="22"/>
          <w:szCs w:val="22"/>
        </w:rPr>
        <w:t>Air, Pesticides &amp; Toxics Management Division</w:t>
      </w:r>
    </w:p>
    <w:p w:rsidR="00E403E3" w:rsidRPr="00BF2D86" w:rsidRDefault="00E403E3" w:rsidP="00E403E3">
      <w:pPr>
        <w:jc w:val="center"/>
        <w:rPr>
          <w:sz w:val="22"/>
          <w:szCs w:val="22"/>
        </w:rPr>
      </w:pPr>
      <w:r w:rsidRPr="00BF2D86">
        <w:rPr>
          <w:sz w:val="22"/>
          <w:szCs w:val="22"/>
        </w:rPr>
        <w:t>Air and EPCRA Enforcement Branch</w:t>
      </w:r>
    </w:p>
    <w:p w:rsidR="00E403E3" w:rsidRPr="00BF2D86" w:rsidRDefault="00E403E3" w:rsidP="00E403E3">
      <w:pPr>
        <w:jc w:val="center"/>
        <w:rPr>
          <w:sz w:val="22"/>
          <w:szCs w:val="22"/>
        </w:rPr>
      </w:pPr>
      <w:r w:rsidRPr="00BF2D86">
        <w:rPr>
          <w:sz w:val="22"/>
          <w:szCs w:val="22"/>
        </w:rPr>
        <w:t>Air Enforcement Section</w:t>
      </w:r>
    </w:p>
    <w:p w:rsidR="00E403E3" w:rsidRPr="00BF2D86" w:rsidRDefault="00E403E3" w:rsidP="00E403E3">
      <w:pPr>
        <w:jc w:val="center"/>
        <w:rPr>
          <w:sz w:val="22"/>
          <w:szCs w:val="22"/>
        </w:rPr>
      </w:pPr>
      <w:r w:rsidRPr="00BF2D86">
        <w:rPr>
          <w:sz w:val="22"/>
          <w:szCs w:val="22"/>
        </w:rPr>
        <w:t>61 Forsyth Street</w:t>
      </w:r>
    </w:p>
    <w:p w:rsidR="00E403E3" w:rsidRPr="00BF2D86" w:rsidRDefault="00E403E3" w:rsidP="00E403E3">
      <w:pPr>
        <w:jc w:val="center"/>
        <w:rPr>
          <w:sz w:val="22"/>
          <w:szCs w:val="22"/>
        </w:rPr>
      </w:pPr>
      <w:r w:rsidRPr="00BF2D86">
        <w:rPr>
          <w:sz w:val="22"/>
          <w:szCs w:val="22"/>
        </w:rPr>
        <w:t>Atlanta, Georgia  30303-8960</w:t>
      </w:r>
    </w:p>
    <w:p w:rsidR="00E403E3" w:rsidRPr="00BF2D86" w:rsidRDefault="00E403E3" w:rsidP="00E403E3">
      <w:pPr>
        <w:jc w:val="center"/>
        <w:rPr>
          <w:sz w:val="22"/>
          <w:szCs w:val="22"/>
        </w:rPr>
      </w:pPr>
      <w:r w:rsidRPr="00BF2D86">
        <w:rPr>
          <w:sz w:val="22"/>
          <w:szCs w:val="22"/>
        </w:rPr>
        <w:t>Telephone:  404/562-9155; Fax:  404/562-9163</w:t>
      </w:r>
    </w:p>
    <w:p w:rsidR="00E403E3" w:rsidRPr="00BF2D86" w:rsidRDefault="00E403E3" w:rsidP="00E403E3">
      <w:pPr>
        <w:jc w:val="center"/>
        <w:rPr>
          <w:sz w:val="22"/>
        </w:rPr>
      </w:pPr>
    </w:p>
    <w:p w:rsidR="00E403E3" w:rsidRDefault="00E403E3" w:rsidP="00E403E3">
      <w:pPr>
        <w:spacing w:line="-240" w:lineRule="auto"/>
        <w:rPr>
          <w:sz w:val="22"/>
        </w:rPr>
      </w:pPr>
      <w:r w:rsidRPr="00BF2D86">
        <w:rPr>
          <w:bCs/>
          <w:sz w:val="22"/>
        </w:rPr>
        <w:t xml:space="preserve">14.  </w:t>
      </w:r>
      <w:r w:rsidRPr="00BF2D86">
        <w:rPr>
          <w:sz w:val="22"/>
          <w:u w:val="single"/>
        </w:rPr>
        <w:t>Certification by Responsible Official (RO)</w:t>
      </w:r>
      <w:r w:rsidRPr="00BF2D86">
        <w:rPr>
          <w:sz w:val="22"/>
        </w:rPr>
        <w:t>.  In addition to the professional engineering certification required for applications by Rule 62-4.050(3), F.A.C., any application form, report,</w:t>
      </w:r>
      <w:r>
        <w:rPr>
          <w:sz w:val="22"/>
        </w:rPr>
        <w:t xml:space="preserve"> compliance statement, compliance plan and compliance schedule submitted pursuant to Chapter 62-213, F.A.C., shall contain a certification signed by a responsible official that, based on information and belief formed after reasonable inquiry, the statements and information in the document are true, accurate, and complete.  Any responsible official who fails to submit any required information or who has submitted incorrect information shall, upon becoming aware of such failure or incorrect submittal, promptly submit such supplementary information or correct information.</w:t>
      </w:r>
    </w:p>
    <w:p w:rsidR="00E403E3" w:rsidRDefault="00E403E3" w:rsidP="00E403E3">
      <w:pPr>
        <w:tabs>
          <w:tab w:val="left" w:pos="360"/>
          <w:tab w:val="left" w:pos="720"/>
          <w:tab w:val="left" w:pos="1080"/>
          <w:tab w:val="left" w:pos="1440"/>
          <w:tab w:val="left" w:pos="1800"/>
          <w:tab w:val="left" w:pos="2160"/>
        </w:tabs>
        <w:spacing w:line="-240" w:lineRule="auto"/>
        <w:rPr>
          <w:sz w:val="22"/>
        </w:rPr>
      </w:pPr>
      <w:r>
        <w:rPr>
          <w:sz w:val="22"/>
        </w:rPr>
        <w:t>[Rule 62-213.420(4), F.A.C.]</w:t>
      </w:r>
    </w:p>
    <w:p w:rsidR="00E403E3" w:rsidRDefault="00E403E3" w:rsidP="00E403E3">
      <w:pPr>
        <w:rPr>
          <w:sz w:val="22"/>
        </w:rPr>
      </w:pPr>
    </w:p>
    <w:p w:rsidR="00FC06A9" w:rsidRPr="00FC06A9" w:rsidRDefault="00583847" w:rsidP="00FC06A9">
      <w:pPr>
        <w:spacing w:line="220" w:lineRule="atLeast"/>
        <w:jc w:val="both"/>
        <w:rPr>
          <w:sz w:val="22"/>
          <w:szCs w:val="22"/>
        </w:rPr>
      </w:pPr>
      <w:r w:rsidRPr="00BF2D86">
        <w:rPr>
          <w:sz w:val="22"/>
          <w:szCs w:val="22"/>
        </w:rPr>
        <w:t>15.</w:t>
      </w:r>
      <w:r w:rsidRPr="00BF2D86">
        <w:rPr>
          <w:sz w:val="22"/>
          <w:szCs w:val="22"/>
          <w:u w:val="single"/>
        </w:rPr>
        <w:t xml:space="preserve"> </w:t>
      </w:r>
      <w:r w:rsidR="00FC06A9" w:rsidRPr="00BF2D86">
        <w:rPr>
          <w:sz w:val="22"/>
          <w:szCs w:val="22"/>
          <w:u w:val="single"/>
        </w:rPr>
        <w:t>Annual Operating Report Required:</w:t>
      </w:r>
      <w:r w:rsidR="00FC06A9" w:rsidRPr="00BF2D86">
        <w:rPr>
          <w:sz w:val="22"/>
          <w:szCs w:val="22"/>
        </w:rPr>
        <w:t xml:space="preserve">  A completed DEP Form 62-210.900(5), Annual</w:t>
      </w:r>
      <w:r w:rsidR="00FC06A9" w:rsidRPr="00FC06A9">
        <w:rPr>
          <w:sz w:val="22"/>
          <w:szCs w:val="22"/>
        </w:rPr>
        <w:t xml:space="preserve"> Operating Report for Air Pollution Emitting Facility, shall be submitted to the Department of Environmental Protection, Southeast District Office Air Program. </w:t>
      </w:r>
      <w:r w:rsidR="00FC06A9" w:rsidRPr="00FC06A9">
        <w:rPr>
          <w:b/>
          <w:bCs/>
          <w:sz w:val="22"/>
          <w:szCs w:val="22"/>
        </w:rPr>
        <w:t xml:space="preserve">The report shall be submitted by </w:t>
      </w:r>
      <w:r w:rsidR="000E40B5">
        <w:rPr>
          <w:b/>
          <w:bCs/>
          <w:sz w:val="22"/>
          <w:szCs w:val="22"/>
        </w:rPr>
        <w:t>April</w:t>
      </w:r>
      <w:r w:rsidR="00FC06A9" w:rsidRPr="00FC06A9">
        <w:rPr>
          <w:b/>
          <w:bCs/>
          <w:sz w:val="22"/>
          <w:szCs w:val="22"/>
        </w:rPr>
        <w:t xml:space="preserve"> 1</w:t>
      </w:r>
      <w:r w:rsidR="00FC06A9" w:rsidRPr="00FC06A9">
        <w:rPr>
          <w:b/>
          <w:bCs/>
          <w:sz w:val="22"/>
          <w:szCs w:val="22"/>
          <w:vertAlign w:val="superscript"/>
        </w:rPr>
        <w:t>st</w:t>
      </w:r>
      <w:r w:rsidR="00FC06A9" w:rsidRPr="00FC06A9">
        <w:rPr>
          <w:b/>
          <w:bCs/>
          <w:sz w:val="22"/>
          <w:szCs w:val="22"/>
        </w:rPr>
        <w:t xml:space="preserve">.  </w:t>
      </w:r>
      <w:r w:rsidR="00FC06A9" w:rsidRPr="00FC06A9">
        <w:rPr>
          <w:b/>
          <w:sz w:val="22"/>
          <w:szCs w:val="22"/>
        </w:rPr>
        <w:t>Included with this report shall be additional reports, if any, required by this permit in Part III -- Emission Unit Specific Conditions.</w:t>
      </w:r>
      <w:r w:rsidR="00FC06A9" w:rsidRPr="00FC06A9">
        <w:rPr>
          <w:sz w:val="22"/>
          <w:szCs w:val="22"/>
        </w:rPr>
        <w:t xml:space="preserve"> </w:t>
      </w:r>
    </w:p>
    <w:p w:rsidR="00FC06A9" w:rsidRPr="00FC06A9" w:rsidRDefault="00FC06A9" w:rsidP="00FC06A9">
      <w:pPr>
        <w:spacing w:line="220" w:lineRule="atLeast"/>
        <w:jc w:val="both"/>
        <w:rPr>
          <w:b/>
          <w:bCs/>
          <w:sz w:val="22"/>
          <w:szCs w:val="22"/>
        </w:rPr>
      </w:pPr>
      <w:r w:rsidRPr="00FC06A9">
        <w:rPr>
          <w:b/>
          <w:bCs/>
          <w:sz w:val="22"/>
          <w:szCs w:val="22"/>
        </w:rPr>
        <w:t>[Rule 62-210.370(3), F.A.C.]</w:t>
      </w:r>
    </w:p>
    <w:p w:rsidR="00E403E3" w:rsidRPr="00A17821" w:rsidRDefault="00E403E3" w:rsidP="00FC06A9">
      <w:pPr>
        <w:tabs>
          <w:tab w:val="left" w:pos="-1710"/>
          <w:tab w:val="left" w:pos="-90"/>
          <w:tab w:val="left" w:pos="0"/>
        </w:tabs>
        <w:suppressAutoHyphens/>
        <w:rPr>
          <w:b/>
          <w:sz w:val="24"/>
          <w:szCs w:val="24"/>
        </w:rPr>
      </w:pPr>
      <w:r>
        <w:rPr>
          <w:b/>
          <w:sz w:val="24"/>
        </w:rPr>
        <w:br w:type="page"/>
      </w:r>
      <w:r w:rsidRPr="00A17821">
        <w:rPr>
          <w:b/>
          <w:sz w:val="24"/>
          <w:szCs w:val="24"/>
        </w:rPr>
        <w:lastRenderedPageBreak/>
        <w:t>Section III.  Emissions Units and Conditions.</w:t>
      </w:r>
    </w:p>
    <w:p w:rsidR="00E403E3" w:rsidRPr="00A17821" w:rsidRDefault="00E403E3" w:rsidP="00E403E3">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rPr>
          <w:i/>
          <w:sz w:val="22"/>
          <w:szCs w:val="22"/>
        </w:rPr>
      </w:pPr>
    </w:p>
    <w:p w:rsidR="00E403E3" w:rsidRPr="00A17821" w:rsidRDefault="00E403E3" w:rsidP="00E403E3">
      <w:pPr>
        <w:rPr>
          <w:b/>
          <w:sz w:val="22"/>
          <w:szCs w:val="22"/>
        </w:rPr>
      </w:pPr>
      <w:r w:rsidRPr="00A17821">
        <w:rPr>
          <w:b/>
          <w:sz w:val="22"/>
          <w:szCs w:val="22"/>
        </w:rPr>
        <w:t>Subsection A.  This section addresses the following emissions units.</w:t>
      </w:r>
    </w:p>
    <w:p w:rsidR="00E403E3" w:rsidRPr="00A17821" w:rsidRDefault="00E403E3" w:rsidP="00E403E3">
      <w:pPr>
        <w:rPr>
          <w:sz w:val="22"/>
          <w:szCs w:val="22"/>
        </w:rPr>
      </w:pPr>
    </w:p>
    <w:tbl>
      <w:tblPr>
        <w:tblW w:w="9000" w:type="dxa"/>
        <w:tblInd w:w="108" w:type="dxa"/>
        <w:tblLayout w:type="fixed"/>
        <w:tblLook w:val="0000"/>
      </w:tblPr>
      <w:tblGrid>
        <w:gridCol w:w="1350"/>
        <w:gridCol w:w="90"/>
        <w:gridCol w:w="5310"/>
        <w:gridCol w:w="2250"/>
      </w:tblGrid>
      <w:tr w:rsidR="00E403E3" w:rsidRPr="00A17821" w:rsidTr="00A17821">
        <w:trPr>
          <w:gridAfter w:val="1"/>
          <w:wAfter w:w="2250" w:type="dxa"/>
        </w:trPr>
        <w:tc>
          <w:tcPr>
            <w:tcW w:w="1440" w:type="dxa"/>
            <w:gridSpan w:val="2"/>
          </w:tcPr>
          <w:p w:rsidR="00E403E3" w:rsidRPr="00A17821" w:rsidRDefault="00E403E3" w:rsidP="006A1CD1">
            <w:pPr>
              <w:rPr>
                <w:b/>
                <w:sz w:val="22"/>
                <w:szCs w:val="22"/>
                <w:u w:val="single"/>
              </w:rPr>
            </w:pPr>
            <w:r w:rsidRPr="00A17821">
              <w:rPr>
                <w:sz w:val="22"/>
                <w:szCs w:val="22"/>
              </w:rPr>
              <w:br w:type="page"/>
            </w:r>
            <w:r w:rsidRPr="00A17821">
              <w:rPr>
                <w:sz w:val="22"/>
                <w:szCs w:val="22"/>
              </w:rPr>
              <w:br w:type="page"/>
            </w:r>
            <w:r w:rsidRPr="00A17821">
              <w:rPr>
                <w:b/>
                <w:sz w:val="22"/>
                <w:szCs w:val="22"/>
                <w:u w:val="single"/>
              </w:rPr>
              <w:t>E.U. ID No.</w:t>
            </w:r>
          </w:p>
        </w:tc>
        <w:tc>
          <w:tcPr>
            <w:tcW w:w="5310" w:type="dxa"/>
          </w:tcPr>
          <w:p w:rsidR="00E403E3" w:rsidRPr="00A17821" w:rsidRDefault="00E403E3" w:rsidP="006A1CD1">
            <w:pPr>
              <w:rPr>
                <w:b/>
                <w:sz w:val="22"/>
                <w:szCs w:val="22"/>
                <w:u w:val="single"/>
              </w:rPr>
            </w:pPr>
            <w:r w:rsidRPr="00A17821">
              <w:rPr>
                <w:b/>
                <w:sz w:val="22"/>
                <w:szCs w:val="22"/>
                <w:u w:val="single"/>
              </w:rPr>
              <w:t>Brief Description</w:t>
            </w:r>
          </w:p>
        </w:tc>
      </w:tr>
      <w:tr w:rsidR="00FC06A9" w:rsidRPr="00A17821" w:rsidTr="00A17821">
        <w:tc>
          <w:tcPr>
            <w:tcW w:w="1350" w:type="dxa"/>
          </w:tcPr>
          <w:p w:rsidR="00FC06A9" w:rsidRPr="00A17821" w:rsidRDefault="00FC06A9" w:rsidP="00FC06A9">
            <w:pPr>
              <w:jc w:val="center"/>
              <w:rPr>
                <w:sz w:val="22"/>
                <w:szCs w:val="22"/>
              </w:rPr>
            </w:pPr>
            <w:r w:rsidRPr="00A17821">
              <w:rPr>
                <w:sz w:val="22"/>
                <w:szCs w:val="22"/>
              </w:rPr>
              <w:t>002</w:t>
            </w:r>
          </w:p>
        </w:tc>
        <w:tc>
          <w:tcPr>
            <w:tcW w:w="7650" w:type="dxa"/>
            <w:gridSpan w:val="3"/>
          </w:tcPr>
          <w:p w:rsidR="00FC06A9" w:rsidRPr="00A17821" w:rsidRDefault="00FC06A9" w:rsidP="00FC06A9">
            <w:pPr>
              <w:rPr>
                <w:sz w:val="22"/>
                <w:szCs w:val="22"/>
                <w:lang w:val="es-ES_tradnl"/>
              </w:rPr>
            </w:pPr>
            <w:r w:rsidRPr="00A17821">
              <w:rPr>
                <w:sz w:val="22"/>
                <w:szCs w:val="22"/>
                <w:lang w:val="es-ES_tradnl"/>
              </w:rPr>
              <w:t>Diesel Engine Generator EMD model No. 20-645E4B (</w:t>
            </w:r>
            <w:r w:rsidRPr="00A17821">
              <w:rPr>
                <w:sz w:val="22"/>
                <w:szCs w:val="22"/>
              </w:rPr>
              <w:t>Unit</w:t>
            </w:r>
            <w:r w:rsidRPr="00A17821">
              <w:rPr>
                <w:sz w:val="22"/>
                <w:szCs w:val="22"/>
                <w:lang w:val="es-ES_tradnl"/>
              </w:rPr>
              <w:t xml:space="preserve"> # 1)</w:t>
            </w:r>
          </w:p>
        </w:tc>
      </w:tr>
      <w:tr w:rsidR="00FC06A9" w:rsidRPr="00A17821" w:rsidTr="00A17821">
        <w:tc>
          <w:tcPr>
            <w:tcW w:w="1350" w:type="dxa"/>
          </w:tcPr>
          <w:p w:rsidR="00FC06A9" w:rsidRPr="00A17821" w:rsidRDefault="00FC06A9" w:rsidP="00FC06A9">
            <w:pPr>
              <w:jc w:val="center"/>
              <w:rPr>
                <w:sz w:val="22"/>
                <w:szCs w:val="22"/>
              </w:rPr>
            </w:pPr>
            <w:r w:rsidRPr="00A17821">
              <w:rPr>
                <w:sz w:val="22"/>
                <w:szCs w:val="22"/>
              </w:rPr>
              <w:t>003</w:t>
            </w:r>
          </w:p>
        </w:tc>
        <w:tc>
          <w:tcPr>
            <w:tcW w:w="7650" w:type="dxa"/>
            <w:gridSpan w:val="3"/>
          </w:tcPr>
          <w:p w:rsidR="00FC06A9" w:rsidRPr="00A17821" w:rsidRDefault="00FC06A9" w:rsidP="00FC06A9">
            <w:pPr>
              <w:rPr>
                <w:sz w:val="22"/>
                <w:szCs w:val="22"/>
                <w:lang w:val="es-ES_tradnl"/>
              </w:rPr>
            </w:pPr>
            <w:r w:rsidRPr="00A17821">
              <w:rPr>
                <w:sz w:val="22"/>
                <w:szCs w:val="22"/>
                <w:lang w:val="es-ES_tradnl"/>
              </w:rPr>
              <w:t>Diesel Engine Generator EMD model No. 20-645E4B (Unit # 2)</w:t>
            </w:r>
          </w:p>
        </w:tc>
      </w:tr>
      <w:tr w:rsidR="00FC06A9" w:rsidRPr="00A17821" w:rsidTr="00A17821">
        <w:tc>
          <w:tcPr>
            <w:tcW w:w="1350" w:type="dxa"/>
          </w:tcPr>
          <w:p w:rsidR="00FC06A9" w:rsidRPr="00A17821" w:rsidRDefault="00FC06A9" w:rsidP="00FC06A9">
            <w:pPr>
              <w:jc w:val="center"/>
              <w:rPr>
                <w:sz w:val="22"/>
                <w:szCs w:val="22"/>
              </w:rPr>
            </w:pPr>
            <w:r w:rsidRPr="00A17821">
              <w:rPr>
                <w:sz w:val="22"/>
                <w:szCs w:val="22"/>
              </w:rPr>
              <w:t>004</w:t>
            </w:r>
          </w:p>
        </w:tc>
        <w:tc>
          <w:tcPr>
            <w:tcW w:w="7650" w:type="dxa"/>
            <w:gridSpan w:val="3"/>
          </w:tcPr>
          <w:p w:rsidR="00FC06A9" w:rsidRPr="00A17821" w:rsidRDefault="00FC06A9" w:rsidP="00FC06A9">
            <w:pPr>
              <w:rPr>
                <w:sz w:val="22"/>
                <w:szCs w:val="22"/>
                <w:lang w:val="es-ES_tradnl"/>
              </w:rPr>
            </w:pPr>
            <w:r w:rsidRPr="00A17821">
              <w:rPr>
                <w:sz w:val="22"/>
                <w:szCs w:val="22"/>
                <w:lang w:val="es-ES_tradnl"/>
              </w:rPr>
              <w:t>Diesel Engine Generator EMD model No. 20-645E4B (Unit # 3)</w:t>
            </w:r>
          </w:p>
        </w:tc>
      </w:tr>
      <w:tr w:rsidR="00FC06A9" w:rsidRPr="00A17821" w:rsidTr="00A17821">
        <w:tc>
          <w:tcPr>
            <w:tcW w:w="1350" w:type="dxa"/>
          </w:tcPr>
          <w:p w:rsidR="00FC06A9" w:rsidRPr="00A17821" w:rsidRDefault="00FC06A9" w:rsidP="00FC06A9">
            <w:pPr>
              <w:jc w:val="center"/>
              <w:rPr>
                <w:sz w:val="22"/>
                <w:szCs w:val="22"/>
              </w:rPr>
            </w:pPr>
            <w:r w:rsidRPr="00A17821">
              <w:rPr>
                <w:sz w:val="22"/>
                <w:szCs w:val="22"/>
              </w:rPr>
              <w:t>005</w:t>
            </w:r>
          </w:p>
        </w:tc>
        <w:tc>
          <w:tcPr>
            <w:tcW w:w="7650" w:type="dxa"/>
            <w:gridSpan w:val="3"/>
          </w:tcPr>
          <w:p w:rsidR="00FC06A9" w:rsidRPr="00A17821" w:rsidRDefault="00FC06A9" w:rsidP="00FC06A9">
            <w:pPr>
              <w:rPr>
                <w:sz w:val="22"/>
                <w:szCs w:val="22"/>
              </w:rPr>
            </w:pPr>
            <w:r w:rsidRPr="00A17821">
              <w:rPr>
                <w:sz w:val="22"/>
                <w:szCs w:val="22"/>
              </w:rPr>
              <w:t>Diesel Engine Generator EMD model No. 20-645E4B (Unit # 4)</w:t>
            </w:r>
            <w:r w:rsidR="007354EF" w:rsidRPr="00A17821">
              <w:rPr>
                <w:sz w:val="22"/>
                <w:szCs w:val="22"/>
              </w:rPr>
              <w:t xml:space="preserve"> </w:t>
            </w:r>
            <w:r w:rsidR="00157263" w:rsidRPr="00A17821">
              <w:rPr>
                <w:sz w:val="22"/>
                <w:szCs w:val="22"/>
              </w:rPr>
              <w:t xml:space="preserve"> </w:t>
            </w:r>
            <w:r w:rsidR="00157263" w:rsidRPr="00A17821">
              <w:rPr>
                <w:color w:val="FF0000"/>
                <w:sz w:val="22"/>
                <w:szCs w:val="22"/>
              </w:rPr>
              <w:t>(Out of Service)</w:t>
            </w:r>
          </w:p>
        </w:tc>
      </w:tr>
      <w:tr w:rsidR="00FC06A9" w:rsidRPr="00A17821" w:rsidTr="00A17821">
        <w:tc>
          <w:tcPr>
            <w:tcW w:w="1350" w:type="dxa"/>
          </w:tcPr>
          <w:p w:rsidR="00FC06A9" w:rsidRPr="00A17821" w:rsidRDefault="00FC06A9" w:rsidP="00FC06A9">
            <w:pPr>
              <w:jc w:val="center"/>
              <w:rPr>
                <w:sz w:val="22"/>
                <w:szCs w:val="22"/>
              </w:rPr>
            </w:pPr>
            <w:r w:rsidRPr="00A17821">
              <w:rPr>
                <w:sz w:val="22"/>
                <w:szCs w:val="22"/>
              </w:rPr>
              <w:t>007</w:t>
            </w:r>
          </w:p>
        </w:tc>
        <w:tc>
          <w:tcPr>
            <w:tcW w:w="7650" w:type="dxa"/>
            <w:gridSpan w:val="3"/>
          </w:tcPr>
          <w:p w:rsidR="00FC06A9" w:rsidRPr="00A17821" w:rsidRDefault="00FC06A9" w:rsidP="00FC06A9">
            <w:pPr>
              <w:rPr>
                <w:sz w:val="22"/>
                <w:szCs w:val="22"/>
              </w:rPr>
            </w:pPr>
            <w:r w:rsidRPr="00A17821">
              <w:rPr>
                <w:sz w:val="22"/>
                <w:szCs w:val="22"/>
              </w:rPr>
              <w:t>Diesel Engine Generator EMD model No. 16-710G4A (Unit # 6)</w:t>
            </w:r>
          </w:p>
        </w:tc>
      </w:tr>
      <w:tr w:rsidR="00FC06A9" w:rsidRPr="00A17821" w:rsidTr="00A17821">
        <w:tc>
          <w:tcPr>
            <w:tcW w:w="1350" w:type="dxa"/>
          </w:tcPr>
          <w:p w:rsidR="00FC06A9" w:rsidRPr="00A17821" w:rsidRDefault="00FC06A9" w:rsidP="00FC06A9">
            <w:pPr>
              <w:jc w:val="center"/>
              <w:rPr>
                <w:sz w:val="22"/>
                <w:szCs w:val="22"/>
              </w:rPr>
            </w:pPr>
            <w:r w:rsidRPr="00A17821">
              <w:rPr>
                <w:sz w:val="22"/>
                <w:szCs w:val="22"/>
              </w:rPr>
              <w:t>008</w:t>
            </w:r>
          </w:p>
        </w:tc>
        <w:tc>
          <w:tcPr>
            <w:tcW w:w="7650" w:type="dxa"/>
            <w:gridSpan w:val="3"/>
          </w:tcPr>
          <w:p w:rsidR="00FC06A9" w:rsidRPr="00A17821" w:rsidRDefault="00FC06A9" w:rsidP="00FC06A9">
            <w:pPr>
              <w:rPr>
                <w:sz w:val="22"/>
                <w:szCs w:val="22"/>
              </w:rPr>
            </w:pPr>
            <w:r w:rsidRPr="00A17821">
              <w:rPr>
                <w:sz w:val="22"/>
                <w:szCs w:val="22"/>
              </w:rPr>
              <w:t>Diesel Engine Generator CAT model No. 3612 (Unit # 5)</w:t>
            </w:r>
          </w:p>
        </w:tc>
      </w:tr>
    </w:tbl>
    <w:p w:rsidR="00DC433D" w:rsidRPr="00A17821" w:rsidRDefault="00DC433D" w:rsidP="00157263">
      <w:pPr>
        <w:pStyle w:val="BodyText2"/>
        <w:jc w:val="both"/>
        <w:rPr>
          <w:szCs w:val="22"/>
        </w:rPr>
      </w:pPr>
    </w:p>
    <w:p w:rsidR="00FC06A9" w:rsidRPr="00A17821" w:rsidRDefault="005F2CAB" w:rsidP="00157263">
      <w:pPr>
        <w:pStyle w:val="BodyText2"/>
        <w:jc w:val="both"/>
        <w:rPr>
          <w:szCs w:val="22"/>
        </w:rPr>
      </w:pPr>
      <w:r w:rsidRPr="00A17821">
        <w:rPr>
          <w:szCs w:val="22"/>
        </w:rPr>
        <w:t>All EMD</w:t>
      </w:r>
      <w:r w:rsidR="00FC06A9" w:rsidRPr="00A17821">
        <w:rPr>
          <w:szCs w:val="22"/>
        </w:rPr>
        <w:t xml:space="preserve"> Model 20-645E4 are prime movers manufactured by G</w:t>
      </w:r>
      <w:r w:rsidR="009D45C6" w:rsidRPr="00A17821">
        <w:rPr>
          <w:szCs w:val="22"/>
        </w:rPr>
        <w:t xml:space="preserve">eneral </w:t>
      </w:r>
      <w:r w:rsidR="00FC06A9" w:rsidRPr="00A17821">
        <w:rPr>
          <w:szCs w:val="22"/>
        </w:rPr>
        <w:t>M</w:t>
      </w:r>
      <w:r w:rsidR="009D45C6" w:rsidRPr="00A17821">
        <w:rPr>
          <w:szCs w:val="22"/>
        </w:rPr>
        <w:t>otors</w:t>
      </w:r>
      <w:r w:rsidR="00FC06A9" w:rsidRPr="00A17821">
        <w:rPr>
          <w:szCs w:val="22"/>
        </w:rPr>
        <w:t xml:space="preserve"> Electro Motive Division, each coupled to a 2,500 kW generator.  These prime movers are turbocharged diesel-fueled reciprocating internal combustion engines that operate at 900 rpm.  These units began commercial operation on January 1, 1979.  </w:t>
      </w:r>
    </w:p>
    <w:p w:rsidR="0042436C" w:rsidRDefault="0042436C" w:rsidP="00157263">
      <w:pPr>
        <w:pStyle w:val="BodyText2"/>
        <w:jc w:val="both"/>
        <w:rPr>
          <w:szCs w:val="22"/>
        </w:rPr>
      </w:pPr>
    </w:p>
    <w:p w:rsidR="00FC06A9" w:rsidRPr="00A17821" w:rsidRDefault="00FC06A9" w:rsidP="00157263">
      <w:pPr>
        <w:pStyle w:val="BodyText2"/>
        <w:jc w:val="both"/>
        <w:rPr>
          <w:szCs w:val="22"/>
        </w:rPr>
      </w:pPr>
      <w:r w:rsidRPr="00A17821">
        <w:rPr>
          <w:szCs w:val="22"/>
        </w:rPr>
        <w:t>The Model No. 16-710G4A is a prime mover turbocharged diesel fueled reciprocating internal combustion engine manufactured by G</w:t>
      </w:r>
      <w:r w:rsidR="00157263" w:rsidRPr="00A17821">
        <w:rPr>
          <w:szCs w:val="22"/>
        </w:rPr>
        <w:t>eneral Motors Electro</w:t>
      </w:r>
      <w:r w:rsidRPr="00A17821">
        <w:rPr>
          <w:szCs w:val="22"/>
        </w:rPr>
        <w:t xml:space="preserve"> Motive Division that operates at 900 rpm and is coupled to a 2,700 kW generator.  Commercial operation </w:t>
      </w:r>
      <w:r w:rsidR="00480527" w:rsidRPr="00A17821">
        <w:rPr>
          <w:szCs w:val="22"/>
        </w:rPr>
        <w:t xml:space="preserve">for this unit </w:t>
      </w:r>
      <w:r w:rsidRPr="00A17821">
        <w:rPr>
          <w:szCs w:val="22"/>
        </w:rPr>
        <w:t xml:space="preserve">began January 5, 1995.  </w:t>
      </w:r>
    </w:p>
    <w:p w:rsidR="0042436C" w:rsidRDefault="0042436C" w:rsidP="00157263">
      <w:pPr>
        <w:pStyle w:val="BodyText2"/>
        <w:jc w:val="both"/>
        <w:rPr>
          <w:szCs w:val="22"/>
        </w:rPr>
      </w:pPr>
    </w:p>
    <w:p w:rsidR="00FC06A9" w:rsidRPr="00A17821" w:rsidRDefault="00FC06A9" w:rsidP="00157263">
      <w:pPr>
        <w:pStyle w:val="BodyText2"/>
        <w:jc w:val="both"/>
        <w:rPr>
          <w:szCs w:val="22"/>
        </w:rPr>
      </w:pPr>
      <w:r w:rsidRPr="00A17821">
        <w:rPr>
          <w:szCs w:val="22"/>
        </w:rPr>
        <w:t>The CAT Model 3612 is a prime mover turbocharged diesel fueled reciprocating internal combustion engine manufactured by Caterpillar that operates at 900 rpm and is coupled to a 3,300 kW generator.  This unit began operation January 6, 1997.</w:t>
      </w:r>
    </w:p>
    <w:p w:rsidR="0042436C" w:rsidRDefault="0042436C" w:rsidP="00157263">
      <w:pPr>
        <w:pStyle w:val="BodyText2"/>
        <w:jc w:val="both"/>
        <w:rPr>
          <w:szCs w:val="22"/>
        </w:rPr>
      </w:pPr>
    </w:p>
    <w:p w:rsidR="00157263" w:rsidRDefault="00157263" w:rsidP="00157263">
      <w:pPr>
        <w:pStyle w:val="BodyText2"/>
        <w:jc w:val="both"/>
      </w:pPr>
      <w:r w:rsidRPr="00A17821">
        <w:rPr>
          <w:szCs w:val="22"/>
        </w:rPr>
        <w:t xml:space="preserve">The power </w:t>
      </w:r>
      <w:r w:rsidR="00052FE6" w:rsidRPr="00A17821">
        <w:rPr>
          <w:szCs w:val="22"/>
        </w:rPr>
        <w:t>output for all generators is</w:t>
      </w:r>
      <w:r w:rsidRPr="00A17821">
        <w:rPr>
          <w:szCs w:val="22"/>
        </w:rPr>
        <w:t xml:space="preserve"> 16 Megawatts.  These emissions units are regulated as a</w:t>
      </w:r>
      <w:r>
        <w:t xml:space="preserve"> group and they shared a fuel limit of 7000,000 gallons diesel fuel per year.</w:t>
      </w:r>
    </w:p>
    <w:p w:rsidR="00E403E3" w:rsidRDefault="00E403E3" w:rsidP="00E403E3">
      <w:pPr>
        <w:rPr>
          <w:b/>
          <w:sz w:val="22"/>
        </w:rPr>
      </w:pPr>
    </w:p>
    <w:p w:rsidR="00E403E3" w:rsidRDefault="00E403E3" w:rsidP="00E403E3">
      <w:r>
        <w:rPr>
          <w:b/>
          <w:sz w:val="24"/>
        </w:rPr>
        <w:t>The following specific conditions apply to the emissions units listed above:</w:t>
      </w:r>
    </w:p>
    <w:p w:rsidR="00E403E3" w:rsidRDefault="00E403E3" w:rsidP="00E403E3">
      <w:pPr>
        <w:tabs>
          <w:tab w:val="left" w:pos="0"/>
        </w:tabs>
        <w:suppressAutoHyphens/>
      </w:pPr>
    </w:p>
    <w:p w:rsidR="00E403E3" w:rsidRDefault="00E403E3" w:rsidP="00E403E3">
      <w:pPr>
        <w:tabs>
          <w:tab w:val="left" w:pos="0"/>
        </w:tabs>
        <w:suppressAutoHyphens/>
      </w:pPr>
    </w:p>
    <w:p w:rsidR="00E403E3" w:rsidRDefault="00E403E3" w:rsidP="00E403E3">
      <w:pPr>
        <w:tabs>
          <w:tab w:val="left" w:pos="0"/>
        </w:tabs>
        <w:suppressAutoHyphens/>
        <w:rPr>
          <w:sz w:val="22"/>
          <w:u w:val="single"/>
        </w:rPr>
      </w:pPr>
      <w:r>
        <w:rPr>
          <w:b/>
          <w:sz w:val="22"/>
          <w:u w:val="single"/>
        </w:rPr>
        <w:t>Essential Potential to Emit (PTE) Parameters</w:t>
      </w:r>
    </w:p>
    <w:p w:rsidR="00E403E3" w:rsidRDefault="00E403E3" w:rsidP="00E403E3">
      <w:pPr>
        <w:rPr>
          <w:sz w:val="22"/>
        </w:rPr>
      </w:pPr>
    </w:p>
    <w:p w:rsidR="00052FE6" w:rsidRPr="00BF2D86" w:rsidRDefault="00E403E3" w:rsidP="00052FE6">
      <w:pPr>
        <w:rPr>
          <w:sz w:val="22"/>
        </w:rPr>
      </w:pPr>
      <w:r w:rsidRPr="00BF2D86">
        <w:rPr>
          <w:rFonts w:ascii="CG Times (W1)" w:hAnsi="CG Times (W1)"/>
          <w:sz w:val="22"/>
        </w:rPr>
        <w:t>A.</w:t>
      </w:r>
      <w:r w:rsidR="00DF2F36" w:rsidRPr="00BF2D86">
        <w:rPr>
          <w:rFonts w:ascii="CG Times (W1)" w:hAnsi="CG Times (W1)"/>
          <w:sz w:val="22"/>
        </w:rPr>
        <w:t>1</w:t>
      </w:r>
      <w:r w:rsidR="00621940" w:rsidRPr="00BF2D86">
        <w:rPr>
          <w:sz w:val="22"/>
        </w:rPr>
        <w:t xml:space="preserve">. </w:t>
      </w:r>
      <w:r w:rsidR="00621940" w:rsidRPr="0042436C">
        <w:rPr>
          <w:sz w:val="22"/>
          <w:u w:val="single"/>
        </w:rPr>
        <w:t>Methods</w:t>
      </w:r>
      <w:r w:rsidRPr="0042436C">
        <w:rPr>
          <w:sz w:val="22"/>
          <w:u w:val="single"/>
        </w:rPr>
        <w:t xml:space="preserve"> of Operation - (i.e., Fuels</w:t>
      </w:r>
      <w:r w:rsidRPr="00BF2D86">
        <w:rPr>
          <w:sz w:val="22"/>
          <w:u w:val="single"/>
        </w:rPr>
        <w:t>)</w:t>
      </w:r>
      <w:r w:rsidRPr="00BF2D86">
        <w:rPr>
          <w:sz w:val="22"/>
        </w:rPr>
        <w:t>.</w:t>
      </w:r>
      <w:r w:rsidR="00052FE6" w:rsidRPr="00BF2D86">
        <w:rPr>
          <w:sz w:val="22"/>
        </w:rPr>
        <w:t xml:space="preserve"> These emissions units shall burn only No. 2 diesel fuel oil with sulfur content not to exceed 0.05 percent by weight.  The consumption of diesel fuel for the above reference emissions units combined shall not exceed 700,000 gallons per year in any consecutive 365-day period.</w:t>
      </w:r>
    </w:p>
    <w:p w:rsidR="00052FE6" w:rsidRPr="00BF2D86" w:rsidRDefault="00052FE6" w:rsidP="00052FE6">
      <w:pPr>
        <w:rPr>
          <w:sz w:val="22"/>
        </w:rPr>
      </w:pPr>
      <w:r w:rsidRPr="00BF2D86">
        <w:rPr>
          <w:sz w:val="22"/>
        </w:rPr>
        <w:t>[Rule 62-213.410, F.A.C., and requested by applicant on the Initial and renewal application to escape PSD applicability based on NOx emission of 229.43 tpy]</w:t>
      </w:r>
    </w:p>
    <w:p w:rsidR="00E403E3" w:rsidRPr="00BF2D86" w:rsidRDefault="00E403E3" w:rsidP="00E403E3">
      <w:pPr>
        <w:tabs>
          <w:tab w:val="left" w:pos="0"/>
        </w:tabs>
        <w:suppressAutoHyphens/>
        <w:rPr>
          <w:sz w:val="22"/>
        </w:rPr>
      </w:pPr>
    </w:p>
    <w:p w:rsidR="00E403E3" w:rsidRPr="00BF2D86" w:rsidRDefault="00E403E3" w:rsidP="00E403E3">
      <w:pPr>
        <w:tabs>
          <w:tab w:val="left" w:pos="0"/>
        </w:tabs>
        <w:suppressAutoHyphens/>
        <w:rPr>
          <w:sz w:val="22"/>
        </w:rPr>
      </w:pPr>
      <w:r w:rsidRPr="00BF2D86">
        <w:rPr>
          <w:rFonts w:ascii="CG Times (W1)" w:hAnsi="CG Times (W1)"/>
          <w:sz w:val="22"/>
        </w:rPr>
        <w:t>A.</w:t>
      </w:r>
      <w:r w:rsidR="00DF2F36" w:rsidRPr="00BF2D86">
        <w:rPr>
          <w:rFonts w:ascii="CG Times (W1)" w:hAnsi="CG Times (W1)"/>
          <w:sz w:val="22"/>
        </w:rPr>
        <w:t>2</w:t>
      </w:r>
      <w:r w:rsidR="00746081" w:rsidRPr="00BF2D86">
        <w:rPr>
          <w:sz w:val="22"/>
        </w:rPr>
        <w:t xml:space="preserve">. </w:t>
      </w:r>
      <w:r w:rsidR="00746081" w:rsidRPr="00480527">
        <w:rPr>
          <w:sz w:val="22"/>
          <w:u w:val="single"/>
        </w:rPr>
        <w:t>Hours</w:t>
      </w:r>
      <w:r w:rsidRPr="00480527">
        <w:rPr>
          <w:sz w:val="22"/>
          <w:u w:val="single"/>
        </w:rPr>
        <w:t xml:space="preserve"> of Operation</w:t>
      </w:r>
      <w:r w:rsidRPr="00BF2D86">
        <w:rPr>
          <w:sz w:val="22"/>
          <w:u w:val="single"/>
        </w:rPr>
        <w:t>.</w:t>
      </w:r>
      <w:r w:rsidRPr="00BF2D86">
        <w:rPr>
          <w:sz w:val="22"/>
        </w:rPr>
        <w:t xml:space="preserve">  Th</w:t>
      </w:r>
      <w:r w:rsidR="00052FE6" w:rsidRPr="00BF2D86">
        <w:rPr>
          <w:sz w:val="22"/>
        </w:rPr>
        <w:t>ese</w:t>
      </w:r>
      <w:r w:rsidRPr="00BF2D86">
        <w:rPr>
          <w:sz w:val="22"/>
        </w:rPr>
        <w:t xml:space="preserve"> emissions </w:t>
      </w:r>
      <w:r w:rsidR="00052FE6" w:rsidRPr="00BF2D86">
        <w:rPr>
          <w:sz w:val="22"/>
        </w:rPr>
        <w:t>units are</w:t>
      </w:r>
      <w:r w:rsidRPr="00BF2D86">
        <w:rPr>
          <w:sz w:val="22"/>
        </w:rPr>
        <w:t xml:space="preserve"> allowed to operate continuously, i.e., 8,760 hours/year.</w:t>
      </w:r>
    </w:p>
    <w:p w:rsidR="00E403E3" w:rsidRPr="00BF2D86" w:rsidRDefault="00E403E3" w:rsidP="00E403E3">
      <w:pPr>
        <w:tabs>
          <w:tab w:val="left" w:pos="0"/>
        </w:tabs>
        <w:suppressAutoHyphens/>
        <w:rPr>
          <w:sz w:val="22"/>
        </w:rPr>
      </w:pPr>
      <w:r w:rsidRPr="00BF2D86">
        <w:rPr>
          <w:sz w:val="22"/>
        </w:rPr>
        <w:t>[Rule 62-210.200(PTE), F.A.C.</w:t>
      </w:r>
      <w:r w:rsidR="00052FE6" w:rsidRPr="00BF2D86">
        <w:rPr>
          <w:sz w:val="22"/>
        </w:rPr>
        <w:t>]</w:t>
      </w:r>
    </w:p>
    <w:p w:rsidR="00E403E3" w:rsidRDefault="00E403E3" w:rsidP="00E403E3">
      <w:pPr>
        <w:tabs>
          <w:tab w:val="left" w:pos="0"/>
        </w:tabs>
        <w:suppressAutoHyphens/>
        <w:rPr>
          <w:u w:val="single"/>
        </w:rPr>
      </w:pPr>
    </w:p>
    <w:p w:rsidR="00E403E3" w:rsidRDefault="00E403E3" w:rsidP="00E403E3">
      <w:pPr>
        <w:tabs>
          <w:tab w:val="left" w:pos="0"/>
        </w:tabs>
        <w:suppressAutoHyphens/>
        <w:rPr>
          <w:sz w:val="22"/>
          <w:u w:val="single"/>
        </w:rPr>
      </w:pPr>
      <w:r>
        <w:rPr>
          <w:b/>
          <w:sz w:val="22"/>
          <w:u w:val="single"/>
        </w:rPr>
        <w:t>Emission Limitations and Standards</w:t>
      </w:r>
    </w:p>
    <w:p w:rsidR="00E403E3" w:rsidRDefault="00E403E3" w:rsidP="00E403E3">
      <w:pPr>
        <w:rPr>
          <w:sz w:val="22"/>
        </w:rPr>
      </w:pPr>
    </w:p>
    <w:p w:rsidR="007B2D8E" w:rsidRPr="00BF2D86" w:rsidRDefault="00E403E3" w:rsidP="007B2D8E">
      <w:pPr>
        <w:rPr>
          <w:sz w:val="22"/>
        </w:rPr>
      </w:pPr>
      <w:r w:rsidRPr="00BF2D86">
        <w:rPr>
          <w:rFonts w:ascii="CG Times (W1)" w:hAnsi="CG Times (W1)"/>
          <w:sz w:val="22"/>
        </w:rPr>
        <w:t>A.</w:t>
      </w:r>
      <w:r w:rsidR="00DF2F36" w:rsidRPr="00BF2D86">
        <w:rPr>
          <w:sz w:val="22"/>
        </w:rPr>
        <w:t xml:space="preserve">3. </w:t>
      </w:r>
      <w:r w:rsidR="00A01813" w:rsidRPr="00BF2D86">
        <w:rPr>
          <w:sz w:val="22"/>
          <w:u w:val="single"/>
        </w:rPr>
        <w:t>Nitrogen Oxide (NOx) Emissions</w:t>
      </w:r>
      <w:r w:rsidR="00A01813" w:rsidRPr="00BF2D86">
        <w:rPr>
          <w:sz w:val="22"/>
        </w:rPr>
        <w:t xml:space="preserve">. </w:t>
      </w:r>
      <w:r w:rsidR="007B2D8E" w:rsidRPr="00BF2D86">
        <w:rPr>
          <w:sz w:val="22"/>
        </w:rPr>
        <w:t>NOx emission</w:t>
      </w:r>
      <w:r w:rsidR="00A01813" w:rsidRPr="00BF2D86">
        <w:rPr>
          <w:sz w:val="22"/>
        </w:rPr>
        <w:t xml:space="preserve">s </w:t>
      </w:r>
      <w:r w:rsidR="007B2D8E" w:rsidRPr="00BF2D86">
        <w:rPr>
          <w:sz w:val="22"/>
        </w:rPr>
        <w:t xml:space="preserve">from each of the emission units 002-005 and 007-008 shall not exceed </w:t>
      </w:r>
      <w:r w:rsidR="007B2D8E" w:rsidRPr="00BF2D86">
        <w:rPr>
          <w:color w:val="000000"/>
          <w:sz w:val="22"/>
        </w:rPr>
        <w:t>4.75 lbs/MMBtu heat input</w:t>
      </w:r>
      <w:r w:rsidR="00746081" w:rsidRPr="00BF2D86">
        <w:rPr>
          <w:color w:val="000000"/>
          <w:sz w:val="22"/>
        </w:rPr>
        <w:t xml:space="preserve">, and NOx emissions for </w:t>
      </w:r>
      <w:r w:rsidR="00416383" w:rsidRPr="00BF2D86">
        <w:rPr>
          <w:color w:val="000000"/>
          <w:sz w:val="22"/>
        </w:rPr>
        <w:t>all generators</w:t>
      </w:r>
      <w:r w:rsidR="00746081" w:rsidRPr="00BF2D86">
        <w:rPr>
          <w:color w:val="000000"/>
          <w:sz w:val="22"/>
        </w:rPr>
        <w:t xml:space="preserve"> combined shall not exceed 229.43 ton per year.</w:t>
      </w:r>
    </w:p>
    <w:p w:rsidR="007B2D8E" w:rsidRPr="00BF2D86" w:rsidRDefault="007B2D8E" w:rsidP="007B2D8E">
      <w:pPr>
        <w:rPr>
          <w:sz w:val="22"/>
        </w:rPr>
      </w:pPr>
      <w:r w:rsidRPr="00BF2D86">
        <w:rPr>
          <w:sz w:val="22"/>
        </w:rPr>
        <w:t>[Rule 62-296.570(4)(b)7, F.A.C.</w:t>
      </w:r>
      <w:r w:rsidR="00416383" w:rsidRPr="00BF2D86">
        <w:rPr>
          <w:sz w:val="22"/>
        </w:rPr>
        <w:t xml:space="preserve">, and requested </w:t>
      </w:r>
      <w:r w:rsidR="00A64C75">
        <w:rPr>
          <w:sz w:val="22"/>
        </w:rPr>
        <w:t xml:space="preserve">in </w:t>
      </w:r>
      <w:r w:rsidR="0023703E">
        <w:rPr>
          <w:sz w:val="22"/>
        </w:rPr>
        <w:t xml:space="preserve">the renewal </w:t>
      </w:r>
      <w:r w:rsidR="00A64C75">
        <w:rPr>
          <w:sz w:val="22"/>
        </w:rPr>
        <w:t>application dated April 13, 2009</w:t>
      </w:r>
      <w:r w:rsidRPr="00BF2D86">
        <w:rPr>
          <w:sz w:val="22"/>
        </w:rPr>
        <w:t xml:space="preserve">] </w:t>
      </w:r>
    </w:p>
    <w:p w:rsidR="009274C2" w:rsidRDefault="009274C2" w:rsidP="00E403E3">
      <w:pPr>
        <w:rPr>
          <w:b/>
          <w:sz w:val="22"/>
          <w:u w:val="single"/>
        </w:rPr>
      </w:pPr>
    </w:p>
    <w:p w:rsidR="00E403E3" w:rsidRDefault="00E403E3" w:rsidP="00E403E3">
      <w:pPr>
        <w:rPr>
          <w:sz w:val="22"/>
          <w:u w:val="single"/>
        </w:rPr>
      </w:pPr>
      <w:r>
        <w:rPr>
          <w:b/>
          <w:sz w:val="22"/>
          <w:u w:val="single"/>
        </w:rPr>
        <w:t>Test Methods and Procedures</w:t>
      </w:r>
    </w:p>
    <w:p w:rsidR="00E403E3" w:rsidRDefault="00E403E3" w:rsidP="00E403E3">
      <w:pPr>
        <w:rPr>
          <w:sz w:val="22"/>
        </w:rPr>
      </w:pPr>
    </w:p>
    <w:p w:rsidR="007B2D8E" w:rsidRPr="00BF2D86" w:rsidRDefault="00E403E3" w:rsidP="009274C2">
      <w:pPr>
        <w:jc w:val="both"/>
        <w:rPr>
          <w:sz w:val="22"/>
        </w:rPr>
      </w:pPr>
      <w:r w:rsidRPr="00BF2D86">
        <w:rPr>
          <w:rFonts w:ascii="CG Times (W1)" w:hAnsi="CG Times (W1)"/>
          <w:sz w:val="22"/>
        </w:rPr>
        <w:t>A.</w:t>
      </w:r>
      <w:r w:rsidR="00746081" w:rsidRPr="00BF2D86">
        <w:rPr>
          <w:sz w:val="22"/>
        </w:rPr>
        <w:t>4</w:t>
      </w:r>
      <w:r w:rsidRPr="00BF2D86">
        <w:rPr>
          <w:sz w:val="22"/>
        </w:rPr>
        <w:t xml:space="preserve">.  </w:t>
      </w:r>
      <w:r w:rsidR="007B2D8E" w:rsidRPr="00BF2D86">
        <w:rPr>
          <w:sz w:val="22"/>
          <w:u w:val="single"/>
        </w:rPr>
        <w:t>Nitrogen Oxide (NOx) Emission Tests</w:t>
      </w:r>
      <w:r w:rsidR="007B2D8E" w:rsidRPr="00BF2D86">
        <w:rPr>
          <w:sz w:val="22"/>
        </w:rPr>
        <w:t>: Compliance with the emission limits for NOx shall be demonstrated each federal fiscal year (Oct.1-Sept. 30) by using EPA Method 7 or 7E, as described in 40 CFR 60, Appendix A, adopted by reference in Rule 62-297.401, F.A.C.</w:t>
      </w:r>
    </w:p>
    <w:p w:rsidR="007B2D8E" w:rsidRPr="00BF2D86" w:rsidRDefault="007B2D8E" w:rsidP="009274C2">
      <w:pPr>
        <w:jc w:val="both"/>
        <w:rPr>
          <w:sz w:val="22"/>
        </w:rPr>
      </w:pPr>
      <w:r w:rsidRPr="00BF2D86">
        <w:rPr>
          <w:sz w:val="22"/>
        </w:rPr>
        <w:t>[Rule 62-297.401, F.A.C]</w:t>
      </w:r>
    </w:p>
    <w:p w:rsidR="007B2D8E" w:rsidRPr="00BF2D86" w:rsidRDefault="007B2D8E" w:rsidP="00E403E3">
      <w:pPr>
        <w:rPr>
          <w:sz w:val="22"/>
        </w:rPr>
      </w:pPr>
    </w:p>
    <w:p w:rsidR="007B2D8E" w:rsidRPr="00BF2D86" w:rsidRDefault="007B2D8E" w:rsidP="009274C2">
      <w:pPr>
        <w:autoSpaceDE w:val="0"/>
        <w:autoSpaceDN w:val="0"/>
        <w:adjustRightInd w:val="0"/>
        <w:jc w:val="both"/>
        <w:rPr>
          <w:sz w:val="22"/>
        </w:rPr>
      </w:pPr>
      <w:r w:rsidRPr="00BF2D86">
        <w:rPr>
          <w:sz w:val="22"/>
        </w:rPr>
        <w:t>A.</w:t>
      </w:r>
      <w:r w:rsidR="00746081" w:rsidRPr="00BF2D86">
        <w:rPr>
          <w:sz w:val="22"/>
        </w:rPr>
        <w:t>5.</w:t>
      </w:r>
      <w:r w:rsidRPr="00BF2D86">
        <w:rPr>
          <w:sz w:val="22"/>
        </w:rPr>
        <w:t xml:space="preserve"> Annual compliance testing while firing diesel fuel oil is unnecessary for units operating on diesel fuel oil for less than 400 hours in the current federal fiscal year.</w:t>
      </w:r>
    </w:p>
    <w:p w:rsidR="00E403E3" w:rsidRPr="00BF2D86" w:rsidRDefault="007B2D8E" w:rsidP="009274C2">
      <w:pPr>
        <w:jc w:val="both"/>
        <w:rPr>
          <w:sz w:val="22"/>
        </w:rPr>
      </w:pPr>
      <w:r w:rsidRPr="00BF2D86">
        <w:rPr>
          <w:sz w:val="22"/>
        </w:rPr>
        <w:t>[Rule 62-296.570(4)3, F.A.C.]</w:t>
      </w:r>
    </w:p>
    <w:p w:rsidR="00E403E3" w:rsidRDefault="00E403E3" w:rsidP="00E403E3">
      <w:pPr>
        <w:tabs>
          <w:tab w:val="left" w:pos="0"/>
        </w:tabs>
        <w:suppressAutoHyphens/>
        <w:rPr>
          <w:sz w:val="22"/>
          <w:u w:val="single"/>
        </w:rPr>
      </w:pPr>
    </w:p>
    <w:p w:rsidR="00E403E3" w:rsidRDefault="00E403E3" w:rsidP="00E403E3">
      <w:pPr>
        <w:tabs>
          <w:tab w:val="left" w:pos="0"/>
        </w:tabs>
        <w:suppressAutoHyphens/>
        <w:rPr>
          <w:sz w:val="22"/>
          <w:u w:val="single"/>
        </w:rPr>
      </w:pPr>
      <w:r>
        <w:rPr>
          <w:b/>
          <w:sz w:val="22"/>
          <w:u w:val="single"/>
        </w:rPr>
        <w:t>Monitoring of Operations</w:t>
      </w:r>
    </w:p>
    <w:p w:rsidR="00E403E3" w:rsidRDefault="00E403E3" w:rsidP="00E403E3">
      <w:pPr>
        <w:tabs>
          <w:tab w:val="left" w:pos="0"/>
        </w:tabs>
        <w:suppressAutoHyphens/>
        <w:rPr>
          <w:sz w:val="22"/>
          <w:u w:val="single"/>
        </w:rPr>
      </w:pPr>
    </w:p>
    <w:p w:rsidR="00892F7F" w:rsidRPr="00BF2D86" w:rsidRDefault="00E403E3" w:rsidP="00892F7F">
      <w:pPr>
        <w:rPr>
          <w:sz w:val="22"/>
        </w:rPr>
      </w:pPr>
      <w:r w:rsidRPr="00BF2D86">
        <w:rPr>
          <w:rFonts w:ascii="CG Times (W1)" w:hAnsi="CG Times (W1)"/>
          <w:sz w:val="22"/>
        </w:rPr>
        <w:t>A.</w:t>
      </w:r>
      <w:r w:rsidR="00746081" w:rsidRPr="00BF2D86">
        <w:rPr>
          <w:sz w:val="22"/>
        </w:rPr>
        <w:t>6</w:t>
      </w:r>
      <w:r w:rsidR="00892F7F" w:rsidRPr="00BF2D86">
        <w:rPr>
          <w:sz w:val="22"/>
        </w:rPr>
        <w:t xml:space="preserve">. </w:t>
      </w:r>
      <w:r w:rsidR="00892F7F" w:rsidRPr="00BF2D86">
        <w:rPr>
          <w:sz w:val="22"/>
          <w:u w:val="single"/>
        </w:rPr>
        <w:t>Fuel Consumption:</w:t>
      </w:r>
      <w:r w:rsidR="00892F7F" w:rsidRPr="00BF2D86">
        <w:rPr>
          <w:sz w:val="22"/>
        </w:rPr>
        <w:t xml:space="preserve"> The owner or operator shall monitor fuel consumption for the above referenced emissions units by metering the fuel between the storage tank and the bank of generators, and at the fuel return line between the emission</w:t>
      </w:r>
      <w:r w:rsidR="00A17821">
        <w:rPr>
          <w:sz w:val="22"/>
        </w:rPr>
        <w:t>s</w:t>
      </w:r>
      <w:r w:rsidR="00892F7F" w:rsidRPr="00BF2D86">
        <w:rPr>
          <w:sz w:val="22"/>
        </w:rPr>
        <w:t xml:space="preserve"> units and the main storage tanks whenever any one of these emissions units are in operation.</w:t>
      </w:r>
    </w:p>
    <w:p w:rsidR="00E403E3" w:rsidRPr="00BF2D86" w:rsidRDefault="00892F7F" w:rsidP="00892F7F">
      <w:pPr>
        <w:rPr>
          <w:sz w:val="22"/>
        </w:rPr>
      </w:pPr>
      <w:r w:rsidRPr="00BF2D86">
        <w:rPr>
          <w:sz w:val="22"/>
        </w:rPr>
        <w:t>[Rule 62-4.070(3</w:t>
      </w:r>
      <w:r w:rsidRPr="00480527">
        <w:rPr>
          <w:sz w:val="22"/>
        </w:rPr>
        <w:t>), F.A.C.,</w:t>
      </w:r>
      <w:r w:rsidRPr="00BF2D86">
        <w:rPr>
          <w:sz w:val="22"/>
        </w:rPr>
        <w:t xml:space="preserve"> </w:t>
      </w:r>
      <w:r w:rsidR="0023703E">
        <w:rPr>
          <w:sz w:val="22"/>
        </w:rPr>
        <w:t xml:space="preserve">and Permit No. </w:t>
      </w:r>
      <w:r w:rsidRPr="00BF2D86">
        <w:rPr>
          <w:sz w:val="22"/>
        </w:rPr>
        <w:t>0250600-003-AC]</w:t>
      </w:r>
    </w:p>
    <w:p w:rsidR="00E403E3" w:rsidRPr="00BF2D86" w:rsidRDefault="00E403E3" w:rsidP="00E403E3">
      <w:pPr>
        <w:tabs>
          <w:tab w:val="left" w:pos="0"/>
        </w:tabs>
        <w:suppressAutoHyphens/>
        <w:rPr>
          <w:sz w:val="22"/>
          <w:u w:val="single"/>
        </w:rPr>
      </w:pPr>
    </w:p>
    <w:p w:rsidR="00892F7F" w:rsidRPr="00BF2D86" w:rsidRDefault="00416383" w:rsidP="00892F7F">
      <w:pPr>
        <w:rPr>
          <w:sz w:val="22"/>
        </w:rPr>
      </w:pPr>
      <w:r w:rsidRPr="00480527">
        <w:rPr>
          <w:sz w:val="22"/>
        </w:rPr>
        <w:t>A.7</w:t>
      </w:r>
      <w:r w:rsidRPr="00BF2D86">
        <w:rPr>
          <w:sz w:val="22"/>
        </w:rPr>
        <w:t xml:space="preserve">. </w:t>
      </w:r>
      <w:r w:rsidR="00892F7F" w:rsidRPr="00BF2D86">
        <w:rPr>
          <w:sz w:val="22"/>
          <w:u w:val="single"/>
        </w:rPr>
        <w:t>Meter Fuel Calibration</w:t>
      </w:r>
      <w:r w:rsidR="00892F7F" w:rsidRPr="00BF2D86">
        <w:rPr>
          <w:sz w:val="22"/>
        </w:rPr>
        <w:t>: Calibration of the fuel meters shall be conducted in accordance with manufacturer’s schedule and recommendation.  All calibration data shall be maintained at the facility physical location for inspection.</w:t>
      </w:r>
    </w:p>
    <w:p w:rsidR="00892F7F" w:rsidRPr="00BF2D86" w:rsidRDefault="00892F7F" w:rsidP="00892F7F">
      <w:pPr>
        <w:tabs>
          <w:tab w:val="left" w:pos="0"/>
        </w:tabs>
        <w:suppressAutoHyphens/>
        <w:rPr>
          <w:sz w:val="22"/>
        </w:rPr>
      </w:pPr>
      <w:r w:rsidRPr="00BF2D86">
        <w:rPr>
          <w:sz w:val="22"/>
        </w:rPr>
        <w:t>[Rule 62-4.070(3), F.A.C.]</w:t>
      </w:r>
    </w:p>
    <w:p w:rsidR="00892F7F" w:rsidRDefault="00892F7F" w:rsidP="00E403E3">
      <w:pPr>
        <w:tabs>
          <w:tab w:val="left" w:pos="0"/>
        </w:tabs>
        <w:suppressAutoHyphens/>
        <w:rPr>
          <w:sz w:val="22"/>
          <w:u w:val="single"/>
        </w:rPr>
      </w:pPr>
    </w:p>
    <w:p w:rsidR="00892F7F" w:rsidRPr="00BF2D86" w:rsidRDefault="00416383" w:rsidP="00416383">
      <w:pPr>
        <w:rPr>
          <w:color w:val="000000"/>
          <w:sz w:val="22"/>
        </w:rPr>
      </w:pPr>
      <w:r w:rsidRPr="00BF2D86">
        <w:rPr>
          <w:color w:val="000000"/>
          <w:sz w:val="22"/>
        </w:rPr>
        <w:t>A.8.</w:t>
      </w:r>
      <w:r w:rsidRPr="00BF2D86">
        <w:rPr>
          <w:color w:val="000000"/>
          <w:sz w:val="22"/>
          <w:u w:val="single"/>
        </w:rPr>
        <w:t xml:space="preserve"> </w:t>
      </w:r>
      <w:r w:rsidR="00892F7F" w:rsidRPr="00BF2D86">
        <w:rPr>
          <w:color w:val="000000"/>
          <w:sz w:val="22"/>
          <w:u w:val="single"/>
        </w:rPr>
        <w:t>Diesel Fuel Sulfur Content Certification</w:t>
      </w:r>
      <w:r w:rsidR="00892F7F" w:rsidRPr="00BF2D86">
        <w:rPr>
          <w:color w:val="000000"/>
          <w:sz w:val="22"/>
        </w:rPr>
        <w:t>:  For each load of fuel delivered to the facility, the permittee shall either:</w:t>
      </w:r>
    </w:p>
    <w:p w:rsidR="00892F7F" w:rsidRPr="00BF2D86" w:rsidRDefault="00892F7F" w:rsidP="00892F7F">
      <w:pPr>
        <w:ind w:left="360" w:hanging="720"/>
        <w:rPr>
          <w:color w:val="000000"/>
          <w:sz w:val="22"/>
        </w:rPr>
      </w:pPr>
    </w:p>
    <w:p w:rsidR="00892F7F" w:rsidRPr="00BF2D86" w:rsidRDefault="00892F7F" w:rsidP="0023703E">
      <w:pPr>
        <w:rPr>
          <w:color w:val="000000"/>
          <w:sz w:val="22"/>
        </w:rPr>
      </w:pPr>
      <w:r w:rsidRPr="00BF2D86">
        <w:rPr>
          <w:color w:val="000000"/>
          <w:sz w:val="22"/>
        </w:rPr>
        <w:t>a. Obtain a copy of the fuel analysis from the supplier.  Methods for determining the fuel sulfur content of the distillate oil shall be ASTM Method D 129-91, D 1552-95, D 2622-94, D 4294-98 or comparable Department approved method.  Records shall specify the test method used. Or</w:t>
      </w:r>
      <w:r w:rsidR="00480527">
        <w:rPr>
          <w:color w:val="000000"/>
          <w:sz w:val="22"/>
        </w:rPr>
        <w:t>,</w:t>
      </w:r>
    </w:p>
    <w:p w:rsidR="00892F7F" w:rsidRPr="00BF2D86" w:rsidRDefault="00892F7F" w:rsidP="0023703E">
      <w:pPr>
        <w:rPr>
          <w:color w:val="000000"/>
          <w:sz w:val="22"/>
        </w:rPr>
      </w:pPr>
      <w:r w:rsidRPr="00BF2D86">
        <w:rPr>
          <w:color w:val="000000"/>
          <w:sz w:val="22"/>
        </w:rPr>
        <w:t>b. Collect a fuel sample to be sent for laboratory analysis based on one of the following method: ASTM Method D 129-91, D 1552-95, D 2622-94, D 4294-98 or comparable Department approved method.</w:t>
      </w:r>
    </w:p>
    <w:p w:rsidR="00892F7F" w:rsidRPr="00BF2D86" w:rsidRDefault="00892F7F" w:rsidP="0023703E">
      <w:pPr>
        <w:rPr>
          <w:sz w:val="22"/>
        </w:rPr>
      </w:pPr>
      <w:r w:rsidRPr="00BF2D86">
        <w:rPr>
          <w:color w:val="000000"/>
          <w:sz w:val="22"/>
        </w:rPr>
        <w:t>c. Records</w:t>
      </w:r>
      <w:r w:rsidRPr="00BF2D86">
        <w:rPr>
          <w:sz w:val="22"/>
        </w:rPr>
        <w:t xml:space="preserve"> from </w:t>
      </w:r>
      <w:r w:rsidRPr="00BF2D86">
        <w:rPr>
          <w:sz w:val="22"/>
          <w:szCs w:val="24"/>
        </w:rPr>
        <w:t xml:space="preserve">the fuel supplier that indicates the fuel delivered is Low Sulfur No. 2 Diesel fuel oil by ASTM Method 975-98b, or current version.  Specification for Diesel Fuel Oils provides for this classification of diesel fuel oils as having no more than 0.05 </w:t>
      </w:r>
      <w:r w:rsidR="00621940" w:rsidRPr="00BF2D86">
        <w:rPr>
          <w:sz w:val="22"/>
          <w:szCs w:val="24"/>
        </w:rPr>
        <w:t xml:space="preserve">percent </w:t>
      </w:r>
      <w:r w:rsidR="00621940">
        <w:rPr>
          <w:sz w:val="22"/>
          <w:szCs w:val="24"/>
        </w:rPr>
        <w:t xml:space="preserve">(500 ppm) </w:t>
      </w:r>
      <w:r w:rsidRPr="00BF2D86">
        <w:rPr>
          <w:sz w:val="22"/>
          <w:szCs w:val="24"/>
        </w:rPr>
        <w:t>sulfur content by weight.</w:t>
      </w:r>
    </w:p>
    <w:p w:rsidR="00892F7F" w:rsidRPr="00BF2D86" w:rsidRDefault="00892F7F" w:rsidP="0023703E">
      <w:pPr>
        <w:tabs>
          <w:tab w:val="left" w:pos="0"/>
        </w:tabs>
        <w:suppressAutoHyphens/>
        <w:rPr>
          <w:sz w:val="22"/>
        </w:rPr>
      </w:pPr>
      <w:r w:rsidRPr="00BF2D86">
        <w:rPr>
          <w:sz w:val="22"/>
        </w:rPr>
        <w:t>[Rule 62-4.070(3), F.A.C.</w:t>
      </w:r>
      <w:r w:rsidR="001649DF" w:rsidRPr="00BF2D86">
        <w:rPr>
          <w:sz w:val="22"/>
        </w:rPr>
        <w:t xml:space="preserve">, </w:t>
      </w:r>
      <w:r w:rsidR="001649DF">
        <w:rPr>
          <w:sz w:val="22"/>
        </w:rPr>
        <w:t>and</w:t>
      </w:r>
      <w:r w:rsidRPr="00BF2D86">
        <w:rPr>
          <w:sz w:val="22"/>
        </w:rPr>
        <w:t xml:space="preserve"> </w:t>
      </w:r>
      <w:r w:rsidR="001649DF" w:rsidRPr="00BF2D86">
        <w:rPr>
          <w:sz w:val="22"/>
        </w:rPr>
        <w:t xml:space="preserve">requested </w:t>
      </w:r>
      <w:r w:rsidR="001649DF">
        <w:rPr>
          <w:sz w:val="22"/>
        </w:rPr>
        <w:t>in the renewal application dated April 13, 2009</w:t>
      </w:r>
      <w:r w:rsidRPr="00BF2D86">
        <w:rPr>
          <w:sz w:val="22"/>
        </w:rPr>
        <w:t>]</w:t>
      </w:r>
    </w:p>
    <w:p w:rsidR="00DC433D" w:rsidRDefault="00DC433D" w:rsidP="00E403E3">
      <w:pPr>
        <w:rPr>
          <w:b/>
          <w:sz w:val="22"/>
          <w:u w:val="single"/>
        </w:rPr>
      </w:pPr>
    </w:p>
    <w:p w:rsidR="00E403E3" w:rsidRDefault="00E403E3" w:rsidP="00E403E3">
      <w:pPr>
        <w:rPr>
          <w:b/>
          <w:sz w:val="22"/>
          <w:u w:val="single"/>
        </w:rPr>
      </w:pPr>
      <w:r>
        <w:rPr>
          <w:b/>
          <w:sz w:val="22"/>
          <w:u w:val="single"/>
        </w:rPr>
        <w:t>Recordkeeping and Reporting Requirements</w:t>
      </w:r>
    </w:p>
    <w:p w:rsidR="00E403E3" w:rsidRDefault="00E403E3" w:rsidP="00E403E3">
      <w:pPr>
        <w:rPr>
          <w:sz w:val="22"/>
        </w:rPr>
      </w:pPr>
    </w:p>
    <w:p w:rsidR="00834A62" w:rsidRDefault="00E403E3" w:rsidP="00834A62">
      <w:pPr>
        <w:tabs>
          <w:tab w:val="left" w:pos="-720"/>
          <w:tab w:val="left" w:pos="180"/>
        </w:tabs>
        <w:spacing w:line="220" w:lineRule="atLeast"/>
        <w:rPr>
          <w:color w:val="000000"/>
          <w:sz w:val="22"/>
        </w:rPr>
      </w:pPr>
      <w:r w:rsidRPr="00C209AF">
        <w:rPr>
          <w:rFonts w:ascii="CG Times (W1)" w:hAnsi="CG Times (W1)"/>
          <w:sz w:val="22"/>
        </w:rPr>
        <w:t>A.</w:t>
      </w:r>
      <w:r w:rsidR="00416383" w:rsidRPr="00C209AF">
        <w:rPr>
          <w:sz w:val="22"/>
        </w:rPr>
        <w:t>9</w:t>
      </w:r>
      <w:r w:rsidRPr="00C209AF">
        <w:rPr>
          <w:sz w:val="22"/>
        </w:rPr>
        <w:t xml:space="preserve">.  </w:t>
      </w:r>
      <w:r w:rsidR="00834A62" w:rsidRPr="00C209AF">
        <w:rPr>
          <w:sz w:val="22"/>
        </w:rPr>
        <w:t xml:space="preserve"> From the daily records of diesel fuel usage the permittee shall record and maintain a rolling</w:t>
      </w:r>
      <w:r w:rsidR="00834A62">
        <w:rPr>
          <w:sz w:val="22"/>
        </w:rPr>
        <w:t xml:space="preserve"> 365-day total of the amount of fuel consumed by the generators.  This rolling 365-day total record shall be updated each day.  These records shall be used to demonstrate compliance with the fuel limitation. If the fuel consumption of all emission units combined does not exceed 525,000 gallons of diesel fuel at the end of any consecutive 365-day period; the permittee may make and maintain records of the fuel consumption for these emission units once every seven days instead of at the end of each day.  </w:t>
      </w:r>
      <w:r w:rsidR="00834A62">
        <w:rPr>
          <w:color w:val="000000"/>
          <w:sz w:val="22"/>
        </w:rPr>
        <w:t>Daily consumption recording shall resume upon the weekly 365-day total exceeding 525,000 gallons of diesel fuel.</w:t>
      </w:r>
    </w:p>
    <w:p w:rsidR="00834A62" w:rsidRDefault="00834A62" w:rsidP="00834A62">
      <w:pPr>
        <w:tabs>
          <w:tab w:val="left" w:pos="-720"/>
        </w:tabs>
        <w:spacing w:line="220" w:lineRule="atLeast"/>
        <w:rPr>
          <w:sz w:val="22"/>
        </w:rPr>
      </w:pPr>
      <w:r>
        <w:rPr>
          <w:sz w:val="22"/>
        </w:rPr>
        <w:t xml:space="preserve">[Rule 62-4.070(3), F.A.C., </w:t>
      </w:r>
      <w:r w:rsidR="0023703E" w:rsidRPr="00BF2D86">
        <w:rPr>
          <w:sz w:val="22"/>
        </w:rPr>
        <w:t xml:space="preserve">and requested </w:t>
      </w:r>
      <w:r w:rsidR="0023703E">
        <w:rPr>
          <w:sz w:val="22"/>
        </w:rPr>
        <w:t>in the renewal application dated April 13, 2009</w:t>
      </w:r>
      <w:r>
        <w:rPr>
          <w:sz w:val="22"/>
        </w:rPr>
        <w:t>]</w:t>
      </w:r>
    </w:p>
    <w:p w:rsidR="00834A62" w:rsidRDefault="00834A62" w:rsidP="00834A62"/>
    <w:p w:rsidR="00834A62" w:rsidRPr="00C209AF" w:rsidRDefault="00416383" w:rsidP="00834A62">
      <w:pPr>
        <w:rPr>
          <w:sz w:val="22"/>
        </w:rPr>
      </w:pPr>
      <w:r w:rsidRPr="00C209AF">
        <w:rPr>
          <w:sz w:val="22"/>
        </w:rPr>
        <w:t>A.10</w:t>
      </w:r>
      <w:r w:rsidR="00480527" w:rsidRPr="00C209AF">
        <w:rPr>
          <w:sz w:val="22"/>
        </w:rPr>
        <w:t>. Copies</w:t>
      </w:r>
      <w:r w:rsidR="00834A62" w:rsidRPr="00C209AF">
        <w:rPr>
          <w:sz w:val="22"/>
        </w:rPr>
        <w:t xml:space="preserve"> of the fuel supplier certifications shall be maintained at the facility physical location for inspection.</w:t>
      </w:r>
    </w:p>
    <w:p w:rsidR="00834A62" w:rsidRPr="00C209AF" w:rsidRDefault="00834A62" w:rsidP="00834A62">
      <w:pPr>
        <w:tabs>
          <w:tab w:val="left" w:pos="-720"/>
        </w:tabs>
        <w:spacing w:line="220" w:lineRule="atLeast"/>
        <w:rPr>
          <w:sz w:val="22"/>
        </w:rPr>
      </w:pPr>
      <w:r w:rsidRPr="00C209AF">
        <w:rPr>
          <w:sz w:val="22"/>
        </w:rPr>
        <w:t>[Rule 62-4.070(3), F.A.C.]</w:t>
      </w:r>
    </w:p>
    <w:p w:rsidR="00834A62" w:rsidRPr="00C209AF" w:rsidRDefault="00834A62" w:rsidP="00834A62">
      <w:pPr>
        <w:rPr>
          <w:sz w:val="22"/>
        </w:rPr>
      </w:pPr>
    </w:p>
    <w:p w:rsidR="00834A62" w:rsidRPr="00C209AF" w:rsidRDefault="00416383" w:rsidP="00834A62">
      <w:pPr>
        <w:tabs>
          <w:tab w:val="left" w:pos="-720"/>
        </w:tabs>
        <w:spacing w:line="220" w:lineRule="atLeast"/>
        <w:rPr>
          <w:sz w:val="22"/>
        </w:rPr>
      </w:pPr>
      <w:r w:rsidRPr="00C209AF">
        <w:rPr>
          <w:sz w:val="22"/>
        </w:rPr>
        <w:t>A.11</w:t>
      </w:r>
      <w:r w:rsidR="00480527" w:rsidRPr="00C209AF">
        <w:rPr>
          <w:sz w:val="22"/>
        </w:rPr>
        <w:t>. All</w:t>
      </w:r>
      <w:r w:rsidR="00834A62" w:rsidRPr="00C209AF">
        <w:rPr>
          <w:sz w:val="22"/>
        </w:rPr>
        <w:t xml:space="preserve"> records required under this section shall be maintained by the owner or operator of the affected facility for a period of five (5) years following the date of such record, and shall be available for inspection at the facility physical location.</w:t>
      </w:r>
    </w:p>
    <w:p w:rsidR="00834A62" w:rsidRPr="00C209AF" w:rsidRDefault="00834A62" w:rsidP="00834A62">
      <w:pPr>
        <w:tabs>
          <w:tab w:val="left" w:pos="-720"/>
        </w:tabs>
        <w:spacing w:line="220" w:lineRule="atLeast"/>
        <w:rPr>
          <w:sz w:val="22"/>
        </w:rPr>
      </w:pPr>
      <w:r w:rsidRPr="00C209AF">
        <w:rPr>
          <w:sz w:val="22"/>
        </w:rPr>
        <w:t>[Rule 62-4.070(3), F.A.C.]</w:t>
      </w:r>
    </w:p>
    <w:p w:rsidR="00416383" w:rsidRPr="00C209AF" w:rsidRDefault="00416383" w:rsidP="00834A62">
      <w:pPr>
        <w:tabs>
          <w:tab w:val="left" w:pos="-720"/>
        </w:tabs>
        <w:spacing w:line="220" w:lineRule="atLeast"/>
        <w:rPr>
          <w:sz w:val="22"/>
        </w:rPr>
      </w:pPr>
    </w:p>
    <w:p w:rsidR="009274C2" w:rsidRPr="00C209AF" w:rsidRDefault="00416383" w:rsidP="009274C2">
      <w:pPr>
        <w:tabs>
          <w:tab w:val="left" w:pos="-720"/>
        </w:tabs>
        <w:spacing w:line="220" w:lineRule="atLeast"/>
        <w:rPr>
          <w:sz w:val="22"/>
        </w:rPr>
      </w:pPr>
      <w:r w:rsidRPr="00C209AF">
        <w:rPr>
          <w:sz w:val="22"/>
        </w:rPr>
        <w:t>A.12</w:t>
      </w:r>
      <w:r w:rsidR="00480527" w:rsidRPr="00C209AF">
        <w:rPr>
          <w:sz w:val="22"/>
        </w:rPr>
        <w:t xml:space="preserve">. </w:t>
      </w:r>
      <w:r w:rsidR="00480527" w:rsidRPr="0042436C">
        <w:rPr>
          <w:sz w:val="22"/>
          <w:u w:val="single"/>
        </w:rPr>
        <w:t>AOR</w:t>
      </w:r>
      <w:r w:rsidR="009274C2" w:rsidRPr="0042436C">
        <w:rPr>
          <w:sz w:val="22"/>
          <w:u w:val="single"/>
        </w:rPr>
        <w:t xml:space="preserve"> Supplemental Information</w:t>
      </w:r>
      <w:r w:rsidR="009274C2" w:rsidRPr="00C209AF">
        <w:rPr>
          <w:sz w:val="22"/>
        </w:rPr>
        <w:t xml:space="preserve">:  Annual operating reports shall include the following supplemental information that was recorded in the previous calendar year: </w:t>
      </w:r>
    </w:p>
    <w:p w:rsidR="009274C2" w:rsidRPr="00C209AF" w:rsidRDefault="009274C2" w:rsidP="009274C2">
      <w:pPr>
        <w:numPr>
          <w:ilvl w:val="0"/>
          <w:numId w:val="5"/>
        </w:numPr>
        <w:tabs>
          <w:tab w:val="clear" w:pos="360"/>
          <w:tab w:val="left" w:pos="-720"/>
        </w:tabs>
        <w:spacing w:line="220" w:lineRule="atLeast"/>
        <w:rPr>
          <w:sz w:val="22"/>
        </w:rPr>
      </w:pPr>
      <w:r w:rsidRPr="00C209AF">
        <w:rPr>
          <w:sz w:val="22"/>
        </w:rPr>
        <w:t xml:space="preserve">The highest sulfur percentage in the fuel received. </w:t>
      </w:r>
    </w:p>
    <w:p w:rsidR="009274C2" w:rsidRPr="00C209AF" w:rsidRDefault="009274C2" w:rsidP="009274C2">
      <w:pPr>
        <w:numPr>
          <w:ilvl w:val="0"/>
          <w:numId w:val="6"/>
        </w:numPr>
        <w:tabs>
          <w:tab w:val="clear" w:pos="360"/>
          <w:tab w:val="left" w:pos="-720"/>
        </w:tabs>
        <w:spacing w:line="220" w:lineRule="atLeast"/>
        <w:rPr>
          <w:sz w:val="22"/>
        </w:rPr>
      </w:pPr>
      <w:r w:rsidRPr="00C209AF">
        <w:rPr>
          <w:sz w:val="22"/>
        </w:rPr>
        <w:t>The highest 365-day total diesel fuel usage for the generators.</w:t>
      </w:r>
    </w:p>
    <w:p w:rsidR="009274C2" w:rsidRPr="00C209AF" w:rsidRDefault="009274C2" w:rsidP="009274C2">
      <w:pPr>
        <w:rPr>
          <w:sz w:val="22"/>
        </w:rPr>
      </w:pPr>
      <w:r w:rsidRPr="00C209AF">
        <w:rPr>
          <w:sz w:val="22"/>
        </w:rPr>
        <w:t xml:space="preserve"> [Rule 62-4.070(3), F.A.C.]</w:t>
      </w:r>
      <w:r w:rsidRPr="00C209AF">
        <w:rPr>
          <w:vanish/>
          <w:color w:val="FF0000"/>
          <w:sz w:val="22"/>
        </w:rPr>
        <w:t xml:space="preserve">  EXAMPLES:</w:t>
      </w:r>
    </w:p>
    <w:p w:rsidR="00E403E3" w:rsidRDefault="00E403E3" w:rsidP="00834A62">
      <w:pPr>
        <w:rPr>
          <w:sz w:val="22"/>
        </w:rPr>
      </w:pPr>
    </w:p>
    <w:p w:rsidR="00E403E3" w:rsidRDefault="00E403E3" w:rsidP="00E403E3">
      <w:pPr>
        <w:rPr>
          <w:rFonts w:ascii="CG Times (W1)" w:hAnsi="CG Times (W1)"/>
          <w:sz w:val="22"/>
        </w:rPr>
      </w:pPr>
    </w:p>
    <w:p w:rsidR="00E403E3" w:rsidRDefault="00E403E3" w:rsidP="00E403E3">
      <w:pPr>
        <w:rPr>
          <w:sz w:val="24"/>
        </w:rPr>
      </w:pPr>
    </w:p>
    <w:p w:rsidR="00E403E3" w:rsidRDefault="00E403E3" w:rsidP="00E403E3">
      <w:pPr>
        <w:rPr>
          <w:sz w:val="22"/>
        </w:rPr>
      </w:pPr>
    </w:p>
    <w:p w:rsidR="00E403E3" w:rsidRDefault="00E403E3" w:rsidP="00E403E3">
      <w:pPr>
        <w:rPr>
          <w:sz w:val="22"/>
        </w:rPr>
      </w:pPr>
    </w:p>
    <w:p w:rsidR="00941894" w:rsidRDefault="00941894"/>
    <w:sectPr w:rsidR="00941894" w:rsidSect="00C209AF">
      <w:headerReference w:type="default" r:id="rId9"/>
      <w:footerReference w:type="default" r:id="rId10"/>
      <w:pgSz w:w="12240" w:h="15840" w:code="1"/>
      <w:pgMar w:top="1124" w:right="1800" w:bottom="1170" w:left="1800" w:header="810" w:footer="583" w:gutter="0"/>
      <w:paperSrc w:first="9" w:other="9"/>
      <w:pgNumType w:start="2"/>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22F23" w:rsidRDefault="00722F23" w:rsidP="003B51F0">
      <w:r>
        <w:separator/>
      </w:r>
    </w:p>
  </w:endnote>
  <w:endnote w:type="continuationSeparator" w:id="0">
    <w:p w:rsidR="00722F23" w:rsidRDefault="00722F23" w:rsidP="003B51F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BakerSignet">
    <w:panose1 w:val="00000000000000000000"/>
    <w:charset w:val="00"/>
    <w:family w:val="roman"/>
    <w:notTrueType/>
    <w:pitch w:val="variable"/>
    <w:sig w:usb0="00000003" w:usb1="00000000" w:usb2="00000000" w:usb3="00000000" w:csb0="00000001" w:csb1="00000000"/>
  </w:font>
  <w:font w:name="Monotype Corsiva">
    <w:panose1 w:val="03010101010201010101"/>
    <w:charset w:val="00"/>
    <w:family w:val="script"/>
    <w:pitch w:val="variable"/>
    <w:sig w:usb0="00000287" w:usb1="00000000" w:usb2="00000000" w:usb3="00000000" w:csb0="0000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6893" w:rsidRDefault="007A6893" w:rsidP="00C209AF">
    <w:pPr>
      <w:pStyle w:val="Footer"/>
      <w:pBdr>
        <w:top w:val="single" w:sz="4" w:space="1" w:color="auto"/>
      </w:pBdr>
      <w:jc w:val="center"/>
    </w:pPr>
    <w:r>
      <w:rPr>
        <w:snapToGrid w:val="0"/>
      </w:rPr>
      <w:t xml:space="preserve">Page </w:t>
    </w:r>
    <w:r w:rsidR="004565AE">
      <w:rPr>
        <w:snapToGrid w:val="0"/>
      </w:rPr>
      <w:fldChar w:fldCharType="begin"/>
    </w:r>
    <w:r>
      <w:rPr>
        <w:snapToGrid w:val="0"/>
      </w:rPr>
      <w:instrText xml:space="preserve"> PAGE </w:instrText>
    </w:r>
    <w:r w:rsidR="004565AE">
      <w:rPr>
        <w:snapToGrid w:val="0"/>
      </w:rPr>
      <w:fldChar w:fldCharType="separate"/>
    </w:r>
    <w:r w:rsidR="001F30C3">
      <w:rPr>
        <w:noProof/>
        <w:snapToGrid w:val="0"/>
      </w:rPr>
      <w:t>2</w:t>
    </w:r>
    <w:r w:rsidR="004565AE">
      <w:rPr>
        <w:snapToGrid w:val="0"/>
      </w:rPr>
      <w:fldChar w:fldCharType="end"/>
    </w:r>
    <w:r>
      <w:rPr>
        <w:snapToGrid w:val="0"/>
      </w:rPr>
      <w:t xml:space="preserve"> of 9</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22F23" w:rsidRDefault="00722F23" w:rsidP="003B51F0">
      <w:r>
        <w:separator/>
      </w:r>
    </w:p>
  </w:footnote>
  <w:footnote w:type="continuationSeparator" w:id="0">
    <w:p w:rsidR="00722F23" w:rsidRDefault="00722F23" w:rsidP="003B51F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pPr w:leftFromText="180" w:rightFromText="180" w:horzAnchor="margin" w:tblpXSpec="center" w:tblpY="-540"/>
      <w:tblW w:w="10695" w:type="dxa"/>
      <w:tblLook w:val="01E0"/>
    </w:tblPr>
    <w:tblGrid>
      <w:gridCol w:w="3077"/>
      <w:gridCol w:w="5193"/>
      <w:gridCol w:w="2425"/>
    </w:tblGrid>
    <w:tr w:rsidR="007A6893" w:rsidTr="001860EE">
      <w:trPr>
        <w:trHeight w:val="1639"/>
      </w:trPr>
      <w:tc>
        <w:tcPr>
          <w:tcW w:w="3077" w:type="dxa"/>
        </w:tcPr>
        <w:p w:rsidR="007A6893" w:rsidRDefault="001F30C3" w:rsidP="001860EE">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4.6pt;height:83.9pt">
                <v:imagedata r:id="rId1" o:title="DEP color logo for PC"/>
              </v:shape>
            </w:pict>
          </w:r>
        </w:p>
        <w:p w:rsidR="007A6893" w:rsidRPr="00B03AC8" w:rsidRDefault="007A6893" w:rsidP="001860EE">
          <w:pPr>
            <w:jc w:val="center"/>
            <w:rPr>
              <w:color w:val="3A928E"/>
            </w:rPr>
          </w:pPr>
          <w:r w:rsidRPr="00B03AC8">
            <w:rPr>
              <w:color w:val="3A928E"/>
            </w:rPr>
            <w:t>Jack Long, Director</w:t>
          </w:r>
        </w:p>
        <w:p w:rsidR="007A6893" w:rsidRDefault="007A6893" w:rsidP="001860EE">
          <w:pPr>
            <w:jc w:val="center"/>
          </w:pPr>
          <w:r w:rsidRPr="00B03AC8">
            <w:rPr>
              <w:color w:val="3A928E"/>
            </w:rPr>
            <w:t>Southeast District Office</w:t>
          </w:r>
        </w:p>
      </w:tc>
      <w:tc>
        <w:tcPr>
          <w:tcW w:w="5193" w:type="dxa"/>
        </w:tcPr>
        <w:p w:rsidR="007A6893" w:rsidRDefault="007A6893" w:rsidP="001860EE">
          <w:pPr>
            <w:jc w:val="center"/>
            <w:rPr>
              <w:rFonts w:ascii="BakerSignet" w:hAnsi="BakerSignet"/>
              <w:sz w:val="44"/>
              <w:szCs w:val="44"/>
            </w:rPr>
          </w:pPr>
          <w:r w:rsidRPr="003A14AB">
            <w:rPr>
              <w:rFonts w:ascii="BakerSignet" w:hAnsi="BakerSignet"/>
              <w:sz w:val="44"/>
              <w:szCs w:val="44"/>
            </w:rPr>
            <w:t>Florida Department of</w:t>
          </w:r>
        </w:p>
        <w:p w:rsidR="007A6893" w:rsidRDefault="007A6893" w:rsidP="001860EE">
          <w:pPr>
            <w:jc w:val="center"/>
            <w:rPr>
              <w:rFonts w:ascii="BakerSignet" w:hAnsi="BakerSignet"/>
              <w:sz w:val="44"/>
              <w:szCs w:val="44"/>
            </w:rPr>
          </w:pPr>
          <w:r w:rsidRPr="003A14AB">
            <w:rPr>
              <w:rFonts w:ascii="BakerSignet" w:hAnsi="BakerSignet"/>
              <w:sz w:val="44"/>
              <w:szCs w:val="44"/>
            </w:rPr>
            <w:t>Environmental Protection</w:t>
          </w:r>
        </w:p>
        <w:p w:rsidR="007A6893" w:rsidRDefault="004565AE" w:rsidP="001860EE">
          <w:pPr>
            <w:jc w:val="center"/>
          </w:pPr>
          <w:fldSimple w:instr=" FILLIN  &quot;Enter Address&quot;  \* MERGEFORMAT ">
            <w:r w:rsidR="001F30C3">
              <w:t>Southeast District Office</w:t>
            </w:r>
            <w:r w:rsidR="001F30C3">
              <w:br/>
              <w:t>400 N. Congress Avenue, Suite 200</w:t>
            </w:r>
            <w:r w:rsidR="001F30C3">
              <w:br/>
              <w:t xml:space="preserve">West Palm Beach, FL 33401 </w:t>
            </w:r>
          </w:fldSimple>
        </w:p>
        <w:p w:rsidR="007A6893" w:rsidRPr="003A14AB" w:rsidRDefault="007A6893" w:rsidP="001860EE">
          <w:pPr>
            <w:jc w:val="center"/>
            <w:rPr>
              <w:rFonts w:ascii="BakerSignet" w:hAnsi="BakerSignet"/>
            </w:rPr>
          </w:pPr>
          <w:r>
            <w:t>(561) 681-6600</w:t>
          </w:r>
        </w:p>
      </w:tc>
      <w:tc>
        <w:tcPr>
          <w:tcW w:w="2425" w:type="dxa"/>
        </w:tcPr>
        <w:p w:rsidR="007A6893" w:rsidRPr="00C83383" w:rsidRDefault="007A6893" w:rsidP="001860EE">
          <w:pPr>
            <w:jc w:val="right"/>
            <w:rPr>
              <w:color w:val="00A88E"/>
            </w:rPr>
          </w:pPr>
          <w:r w:rsidRPr="00C83383">
            <w:rPr>
              <w:color w:val="00A88E"/>
            </w:rPr>
            <w:t>Charlie Crist</w:t>
          </w:r>
        </w:p>
        <w:p w:rsidR="007A6893" w:rsidRPr="00C83383" w:rsidRDefault="007A6893" w:rsidP="001860EE">
          <w:pPr>
            <w:jc w:val="right"/>
            <w:rPr>
              <w:color w:val="00A88E"/>
            </w:rPr>
          </w:pPr>
          <w:r w:rsidRPr="00C83383">
            <w:rPr>
              <w:color w:val="00A88E"/>
            </w:rPr>
            <w:t>Governor</w:t>
          </w:r>
        </w:p>
        <w:p w:rsidR="007A6893" w:rsidRPr="00C83383" w:rsidRDefault="007A6893" w:rsidP="001860EE">
          <w:pPr>
            <w:jc w:val="right"/>
            <w:rPr>
              <w:color w:val="00A88E"/>
            </w:rPr>
          </w:pPr>
        </w:p>
        <w:p w:rsidR="007A6893" w:rsidRPr="00C83383" w:rsidRDefault="007A6893" w:rsidP="001860EE">
          <w:pPr>
            <w:jc w:val="right"/>
            <w:rPr>
              <w:color w:val="00A88E"/>
            </w:rPr>
          </w:pPr>
          <w:r w:rsidRPr="00C83383">
            <w:rPr>
              <w:color w:val="00A88E"/>
            </w:rPr>
            <w:t>Jeff Kottkamp</w:t>
          </w:r>
          <w:r w:rsidRPr="00C83383">
            <w:rPr>
              <w:color w:val="00A88E"/>
            </w:rPr>
            <w:br/>
            <w:t>Lt. Governor</w:t>
          </w:r>
        </w:p>
        <w:p w:rsidR="007A6893" w:rsidRPr="00C83383" w:rsidRDefault="007A6893" w:rsidP="001860EE">
          <w:pPr>
            <w:jc w:val="right"/>
            <w:rPr>
              <w:color w:val="00A88E"/>
            </w:rPr>
          </w:pPr>
        </w:p>
        <w:p w:rsidR="007A6893" w:rsidRPr="00C83383" w:rsidRDefault="007A6893" w:rsidP="001860EE">
          <w:pPr>
            <w:jc w:val="right"/>
            <w:rPr>
              <w:color w:val="00A88E"/>
            </w:rPr>
          </w:pPr>
          <w:r w:rsidRPr="00C83383">
            <w:rPr>
              <w:color w:val="00A88E"/>
            </w:rPr>
            <w:t>Michael W. Sole</w:t>
          </w:r>
        </w:p>
        <w:p w:rsidR="007A6893" w:rsidRPr="003A14AB" w:rsidRDefault="007A6893" w:rsidP="001860EE">
          <w:pPr>
            <w:jc w:val="right"/>
            <w:rPr>
              <w:rFonts w:ascii="BakerSignet" w:hAnsi="BakerSignet"/>
              <w:color w:val="006666"/>
            </w:rPr>
          </w:pPr>
          <w:r w:rsidRPr="00C83383">
            <w:rPr>
              <w:color w:val="00A88E"/>
            </w:rPr>
            <w:t>Secretary</w:t>
          </w:r>
        </w:p>
      </w:tc>
    </w:tr>
  </w:tbl>
  <w:p w:rsidR="007A6893" w:rsidRDefault="007A6893">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6893" w:rsidRPr="00C51E61" w:rsidRDefault="007A6893" w:rsidP="00962C2F">
    <w:pPr>
      <w:tabs>
        <w:tab w:val="left" w:pos="4680"/>
        <w:tab w:val="right" w:pos="8640"/>
      </w:tabs>
      <w:suppressAutoHyphens/>
      <w:rPr>
        <w:sz w:val="22"/>
      </w:rPr>
    </w:pPr>
    <w:r w:rsidRPr="00C51E61">
      <w:rPr>
        <w:bCs/>
        <w:sz w:val="22"/>
      </w:rPr>
      <w:t>Miami-Dade Water and Sewer Department</w:t>
    </w:r>
    <w:r w:rsidRPr="00C51E61">
      <w:rPr>
        <w:sz w:val="22"/>
      </w:rPr>
      <w:tab/>
    </w:r>
    <w:r w:rsidR="00962C2F">
      <w:rPr>
        <w:sz w:val="22"/>
      </w:rPr>
      <w:t>PROPOSED</w:t>
    </w:r>
    <w:r w:rsidRPr="00C51E61">
      <w:rPr>
        <w:sz w:val="22"/>
      </w:rPr>
      <w:t xml:space="preserve"> Permit No.:  </w:t>
    </w:r>
    <w:r w:rsidRPr="00C51E61">
      <w:rPr>
        <w:bCs/>
        <w:sz w:val="22"/>
      </w:rPr>
      <w:t>0250600-007-AV</w:t>
    </w:r>
  </w:p>
  <w:p w:rsidR="007A6893" w:rsidRPr="00C51E61" w:rsidRDefault="007A6893" w:rsidP="00962C2F">
    <w:pPr>
      <w:pBdr>
        <w:bottom w:val="single" w:sz="4" w:space="1" w:color="auto"/>
      </w:pBdr>
      <w:tabs>
        <w:tab w:val="left" w:pos="4680"/>
      </w:tabs>
      <w:rPr>
        <w:bCs/>
        <w:sz w:val="24"/>
      </w:rPr>
    </w:pPr>
    <w:r w:rsidRPr="00C51E61">
      <w:rPr>
        <w:bCs/>
        <w:sz w:val="22"/>
      </w:rPr>
      <w:t>North District Wastewater Treatment Plant</w:t>
    </w:r>
    <w:r w:rsidRPr="00C51E61">
      <w:rPr>
        <w:bCs/>
        <w:sz w:val="22"/>
      </w:rPr>
      <w:tab/>
      <w:t>Facility ID No.:  0250600</w:t>
    </w:r>
  </w:p>
  <w:p w:rsidR="007A6893" w:rsidRDefault="007A6893">
    <w:pPr>
      <w:pStyle w:val="Header"/>
      <w:tabs>
        <w:tab w:val="clear" w:pos="4320"/>
      </w:tabs>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C20D02"/>
    <w:multiLevelType w:val="hybridMultilevel"/>
    <w:tmpl w:val="79C88074"/>
    <w:lvl w:ilvl="0" w:tplc="04090019">
      <w:start w:val="1"/>
      <w:numFmt w:val="lowerLetter"/>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
    <w:nsid w:val="3EC00D14"/>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
    <w:nsid w:val="5EEC5605"/>
    <w:multiLevelType w:val="singleLevel"/>
    <w:tmpl w:val="81262E96"/>
    <w:lvl w:ilvl="0">
      <w:start w:val="11"/>
      <w:numFmt w:val="decimal"/>
      <w:lvlText w:val="%1."/>
      <w:lvlJc w:val="left"/>
      <w:pPr>
        <w:tabs>
          <w:tab w:val="num" w:pos="390"/>
        </w:tabs>
        <w:ind w:left="390" w:hanging="390"/>
      </w:pPr>
      <w:rPr>
        <w:rFonts w:hint="default"/>
      </w:rPr>
    </w:lvl>
  </w:abstractNum>
  <w:abstractNum w:abstractNumId="3">
    <w:nsid w:val="67D40E5F"/>
    <w:multiLevelType w:val="hybridMultilevel"/>
    <w:tmpl w:val="E4E488B0"/>
    <w:lvl w:ilvl="0" w:tplc="FFFFFFFF">
      <w:start w:val="7"/>
      <w:numFmt w:val="decimal"/>
      <w:lvlText w:val="%1."/>
      <w:lvlJc w:val="left"/>
      <w:pPr>
        <w:tabs>
          <w:tab w:val="num" w:pos="720"/>
        </w:tabs>
        <w:ind w:left="720" w:hanging="360"/>
      </w:pPr>
      <w:rPr>
        <w:rFonts w:hint="default"/>
        <w: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nsid w:val="6F1C5986"/>
    <w:multiLevelType w:val="hybridMultilevel"/>
    <w:tmpl w:val="6172C2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C2B6077"/>
    <w:multiLevelType w:val="singleLevel"/>
    <w:tmpl w:val="04090001"/>
    <w:lvl w:ilvl="0">
      <w:start w:val="1"/>
      <w:numFmt w:val="bullet"/>
      <w:lvlText w:val=""/>
      <w:lvlJc w:val="left"/>
      <w:pPr>
        <w:tabs>
          <w:tab w:val="num" w:pos="360"/>
        </w:tabs>
        <w:ind w:left="360" w:hanging="360"/>
      </w:pPr>
      <w:rPr>
        <w:rFonts w:ascii="Symbol" w:hAnsi="Symbol" w:hint="default"/>
      </w:rPr>
    </w:lvl>
  </w:abstractNum>
  <w:num w:numId="1">
    <w:abstractNumId w:val="2"/>
  </w:num>
  <w:num w:numId="2">
    <w:abstractNumId w:val="0"/>
  </w:num>
  <w:num w:numId="3">
    <w:abstractNumId w:val="4"/>
  </w:num>
  <w:num w:numId="4">
    <w:abstractNumId w:val="3"/>
  </w:num>
  <w:num w:numId="5">
    <w:abstractNumId w:val="1"/>
  </w:num>
  <w:num w:numId="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13"/>
  <w:defaultTabStop w:val="720"/>
  <w:characterSpacingControl w:val="doNotCompress"/>
  <w:hdrShapeDefaults>
    <o:shapedefaults v:ext="edit" spidmax="50178"/>
  </w:hdrShapeDefaults>
  <w:footnotePr>
    <w:footnote w:id="-1"/>
    <w:footnote w:id="0"/>
  </w:footnotePr>
  <w:endnotePr>
    <w:endnote w:id="-1"/>
    <w:endnote w:id="0"/>
  </w:endnotePr>
  <w:compat/>
  <w:rsids>
    <w:rsidRoot w:val="00E403E3"/>
    <w:rsid w:val="00052FE6"/>
    <w:rsid w:val="00060CF2"/>
    <w:rsid w:val="000757B6"/>
    <w:rsid w:val="0008093E"/>
    <w:rsid w:val="00090E30"/>
    <w:rsid w:val="000E40B5"/>
    <w:rsid w:val="000E7860"/>
    <w:rsid w:val="0013218D"/>
    <w:rsid w:val="0014394B"/>
    <w:rsid w:val="00157263"/>
    <w:rsid w:val="001649DF"/>
    <w:rsid w:val="00167C6E"/>
    <w:rsid w:val="00176D63"/>
    <w:rsid w:val="001860EE"/>
    <w:rsid w:val="0018733B"/>
    <w:rsid w:val="001E6D45"/>
    <w:rsid w:val="001F0767"/>
    <w:rsid w:val="001F30C3"/>
    <w:rsid w:val="00232FB4"/>
    <w:rsid w:val="0023703E"/>
    <w:rsid w:val="002409D5"/>
    <w:rsid w:val="00243F6E"/>
    <w:rsid w:val="00246732"/>
    <w:rsid w:val="00257024"/>
    <w:rsid w:val="00293820"/>
    <w:rsid w:val="002C1CEC"/>
    <w:rsid w:val="003143B7"/>
    <w:rsid w:val="003479C8"/>
    <w:rsid w:val="00356B7D"/>
    <w:rsid w:val="00384A3E"/>
    <w:rsid w:val="003B51F0"/>
    <w:rsid w:val="003B7F56"/>
    <w:rsid w:val="003C033D"/>
    <w:rsid w:val="003D6318"/>
    <w:rsid w:val="004007E1"/>
    <w:rsid w:val="00416383"/>
    <w:rsid w:val="0042436C"/>
    <w:rsid w:val="004565AE"/>
    <w:rsid w:val="00480527"/>
    <w:rsid w:val="004B721D"/>
    <w:rsid w:val="00526E8F"/>
    <w:rsid w:val="00583847"/>
    <w:rsid w:val="0059269B"/>
    <w:rsid w:val="005E18D8"/>
    <w:rsid w:val="005F2CAB"/>
    <w:rsid w:val="005F6C68"/>
    <w:rsid w:val="006015EE"/>
    <w:rsid w:val="00621940"/>
    <w:rsid w:val="006352B0"/>
    <w:rsid w:val="00683366"/>
    <w:rsid w:val="006A1CD1"/>
    <w:rsid w:val="006D486D"/>
    <w:rsid w:val="00722F23"/>
    <w:rsid w:val="007239C4"/>
    <w:rsid w:val="0072462B"/>
    <w:rsid w:val="007354EF"/>
    <w:rsid w:val="00737695"/>
    <w:rsid w:val="00746081"/>
    <w:rsid w:val="007550EE"/>
    <w:rsid w:val="00764AAF"/>
    <w:rsid w:val="007740B8"/>
    <w:rsid w:val="00787E0D"/>
    <w:rsid w:val="007A6893"/>
    <w:rsid w:val="007B2D8E"/>
    <w:rsid w:val="008311BC"/>
    <w:rsid w:val="00834A62"/>
    <w:rsid w:val="00880F04"/>
    <w:rsid w:val="00891D46"/>
    <w:rsid w:val="00892F7F"/>
    <w:rsid w:val="009274C2"/>
    <w:rsid w:val="00941894"/>
    <w:rsid w:val="00945904"/>
    <w:rsid w:val="00956A33"/>
    <w:rsid w:val="00962C2F"/>
    <w:rsid w:val="00996F0F"/>
    <w:rsid w:val="009D45C6"/>
    <w:rsid w:val="00A01813"/>
    <w:rsid w:val="00A17821"/>
    <w:rsid w:val="00A64C75"/>
    <w:rsid w:val="00AB5F92"/>
    <w:rsid w:val="00AC305A"/>
    <w:rsid w:val="00AD331E"/>
    <w:rsid w:val="00AF1F8F"/>
    <w:rsid w:val="00B25A00"/>
    <w:rsid w:val="00B32C0B"/>
    <w:rsid w:val="00B51196"/>
    <w:rsid w:val="00B97BE6"/>
    <w:rsid w:val="00BE4DA1"/>
    <w:rsid w:val="00BE7BCB"/>
    <w:rsid w:val="00BF2D86"/>
    <w:rsid w:val="00C0763B"/>
    <w:rsid w:val="00C07D17"/>
    <w:rsid w:val="00C209AF"/>
    <w:rsid w:val="00C25AE2"/>
    <w:rsid w:val="00C43843"/>
    <w:rsid w:val="00C51E61"/>
    <w:rsid w:val="00C6308C"/>
    <w:rsid w:val="00C96D7E"/>
    <w:rsid w:val="00CC0F68"/>
    <w:rsid w:val="00CE5E91"/>
    <w:rsid w:val="00D35552"/>
    <w:rsid w:val="00D76E4B"/>
    <w:rsid w:val="00DC433D"/>
    <w:rsid w:val="00DF2F36"/>
    <w:rsid w:val="00E369F1"/>
    <w:rsid w:val="00E403E3"/>
    <w:rsid w:val="00E677B0"/>
    <w:rsid w:val="00EA5E69"/>
    <w:rsid w:val="00EE68B5"/>
    <w:rsid w:val="00EF348D"/>
    <w:rsid w:val="00F07882"/>
    <w:rsid w:val="00F34BF8"/>
    <w:rsid w:val="00F611AC"/>
    <w:rsid w:val="00F85055"/>
    <w:rsid w:val="00F86253"/>
    <w:rsid w:val="00F8770A"/>
    <w:rsid w:val="00FA2083"/>
    <w:rsid w:val="00FC06A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01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403E3"/>
    <w:pPr>
      <w:spacing w:after="0" w:line="240" w:lineRule="auto"/>
    </w:pPr>
    <w:rPr>
      <w:rFonts w:ascii="Times New Roman" w:eastAsia="Times New Roman" w:hAnsi="Times New Roman" w:cs="Times New Roman"/>
      <w:sz w:val="20"/>
      <w:szCs w:val="20"/>
    </w:rPr>
  </w:style>
  <w:style w:type="paragraph" w:styleId="Heading1">
    <w:name w:val="heading 1"/>
    <w:basedOn w:val="Normal"/>
    <w:next w:val="Normal"/>
    <w:link w:val="Heading1Char"/>
    <w:qFormat/>
    <w:rsid w:val="00E403E3"/>
    <w:pPr>
      <w:keepNext/>
      <w:outlineLvl w:val="0"/>
    </w:pPr>
    <w:rPr>
      <w:sz w:val="24"/>
      <w:u w:val="single"/>
    </w:rPr>
  </w:style>
  <w:style w:type="paragraph" w:styleId="Heading2">
    <w:name w:val="heading 2"/>
    <w:basedOn w:val="Normal"/>
    <w:next w:val="Normal"/>
    <w:link w:val="Heading2Char"/>
    <w:qFormat/>
    <w:rsid w:val="00E403E3"/>
    <w:pPr>
      <w:keepNext/>
      <w:outlineLvl w:val="1"/>
    </w:pPr>
    <w:rPr>
      <w:b/>
      <w:sz w:val="22"/>
      <w:u w:val="single"/>
    </w:rPr>
  </w:style>
  <w:style w:type="paragraph" w:styleId="Heading3">
    <w:name w:val="heading 3"/>
    <w:basedOn w:val="Normal"/>
    <w:next w:val="Normal"/>
    <w:link w:val="Heading3Char"/>
    <w:qFormat/>
    <w:rsid w:val="00E403E3"/>
    <w:pPr>
      <w:keepNext/>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center"/>
      <w:outlineLvl w:val="2"/>
    </w:pPr>
    <w:rPr>
      <w:b/>
      <w:sz w:val="24"/>
    </w:rPr>
  </w:style>
  <w:style w:type="paragraph" w:styleId="Heading4">
    <w:name w:val="heading 4"/>
    <w:basedOn w:val="Normal"/>
    <w:next w:val="Normal"/>
    <w:link w:val="Heading4Char"/>
    <w:qFormat/>
    <w:rsid w:val="00E403E3"/>
    <w:pPr>
      <w:keepNext/>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center"/>
      <w:outlineLvl w:val="3"/>
    </w:pPr>
    <w:rPr>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403E3"/>
    <w:rPr>
      <w:rFonts w:ascii="Times New Roman" w:eastAsia="Times New Roman" w:hAnsi="Times New Roman" w:cs="Times New Roman"/>
      <w:sz w:val="24"/>
      <w:szCs w:val="20"/>
      <w:u w:val="single"/>
    </w:rPr>
  </w:style>
  <w:style w:type="character" w:customStyle="1" w:styleId="Heading2Char">
    <w:name w:val="Heading 2 Char"/>
    <w:basedOn w:val="DefaultParagraphFont"/>
    <w:link w:val="Heading2"/>
    <w:rsid w:val="00E403E3"/>
    <w:rPr>
      <w:rFonts w:ascii="Times New Roman" w:eastAsia="Times New Roman" w:hAnsi="Times New Roman" w:cs="Times New Roman"/>
      <w:b/>
      <w:szCs w:val="20"/>
      <w:u w:val="single"/>
    </w:rPr>
  </w:style>
  <w:style w:type="character" w:customStyle="1" w:styleId="Heading3Char">
    <w:name w:val="Heading 3 Char"/>
    <w:basedOn w:val="DefaultParagraphFont"/>
    <w:link w:val="Heading3"/>
    <w:rsid w:val="00E403E3"/>
    <w:rPr>
      <w:rFonts w:ascii="Times New Roman" w:eastAsia="Times New Roman" w:hAnsi="Times New Roman" w:cs="Times New Roman"/>
      <w:b/>
      <w:sz w:val="24"/>
      <w:szCs w:val="20"/>
    </w:rPr>
  </w:style>
  <w:style w:type="character" w:customStyle="1" w:styleId="Heading4Char">
    <w:name w:val="Heading 4 Char"/>
    <w:basedOn w:val="DefaultParagraphFont"/>
    <w:link w:val="Heading4"/>
    <w:rsid w:val="00E403E3"/>
    <w:rPr>
      <w:rFonts w:ascii="Times New Roman" w:eastAsia="Times New Roman" w:hAnsi="Times New Roman" w:cs="Times New Roman"/>
      <w:b/>
      <w:bCs/>
      <w:sz w:val="28"/>
      <w:szCs w:val="20"/>
    </w:rPr>
  </w:style>
  <w:style w:type="paragraph" w:styleId="Header">
    <w:name w:val="header"/>
    <w:basedOn w:val="Normal"/>
    <w:link w:val="HeaderChar"/>
    <w:rsid w:val="00E403E3"/>
    <w:pPr>
      <w:tabs>
        <w:tab w:val="center" w:pos="4320"/>
        <w:tab w:val="right" w:pos="8640"/>
      </w:tabs>
    </w:pPr>
  </w:style>
  <w:style w:type="character" w:customStyle="1" w:styleId="HeaderChar">
    <w:name w:val="Header Char"/>
    <w:basedOn w:val="DefaultParagraphFont"/>
    <w:link w:val="Header"/>
    <w:rsid w:val="00E403E3"/>
    <w:rPr>
      <w:rFonts w:ascii="Times New Roman" w:eastAsia="Times New Roman" w:hAnsi="Times New Roman" w:cs="Times New Roman"/>
      <w:sz w:val="20"/>
      <w:szCs w:val="20"/>
    </w:rPr>
  </w:style>
  <w:style w:type="paragraph" w:styleId="Footer">
    <w:name w:val="footer"/>
    <w:basedOn w:val="Normal"/>
    <w:link w:val="FooterChar"/>
    <w:rsid w:val="00E403E3"/>
    <w:pPr>
      <w:tabs>
        <w:tab w:val="center" w:pos="4320"/>
        <w:tab w:val="right" w:pos="8640"/>
      </w:tabs>
    </w:pPr>
  </w:style>
  <w:style w:type="character" w:customStyle="1" w:styleId="FooterChar">
    <w:name w:val="Footer Char"/>
    <w:basedOn w:val="DefaultParagraphFont"/>
    <w:link w:val="Footer"/>
    <w:rsid w:val="00E403E3"/>
    <w:rPr>
      <w:rFonts w:ascii="Times New Roman" w:eastAsia="Times New Roman" w:hAnsi="Times New Roman" w:cs="Times New Roman"/>
      <w:sz w:val="20"/>
      <w:szCs w:val="20"/>
    </w:rPr>
  </w:style>
  <w:style w:type="character" w:styleId="PageNumber">
    <w:name w:val="page number"/>
    <w:basedOn w:val="DefaultParagraphFont"/>
    <w:rsid w:val="00E403E3"/>
  </w:style>
  <w:style w:type="paragraph" w:styleId="BodyText">
    <w:name w:val="Body Text"/>
    <w:basedOn w:val="Normal"/>
    <w:link w:val="BodyTextChar"/>
    <w:rsid w:val="00E403E3"/>
    <w:rPr>
      <w:b/>
      <w:i/>
      <w:sz w:val="22"/>
    </w:rPr>
  </w:style>
  <w:style w:type="character" w:customStyle="1" w:styleId="BodyTextChar">
    <w:name w:val="Body Text Char"/>
    <w:basedOn w:val="DefaultParagraphFont"/>
    <w:link w:val="BodyText"/>
    <w:rsid w:val="00E403E3"/>
    <w:rPr>
      <w:rFonts w:ascii="Times New Roman" w:eastAsia="Times New Roman" w:hAnsi="Times New Roman" w:cs="Times New Roman"/>
      <w:b/>
      <w:i/>
      <w:szCs w:val="20"/>
    </w:rPr>
  </w:style>
  <w:style w:type="paragraph" w:customStyle="1" w:styleId="Style0">
    <w:name w:val="Style0"/>
    <w:rsid w:val="00E403E3"/>
    <w:pPr>
      <w:spacing w:after="0" w:line="240" w:lineRule="auto"/>
    </w:pPr>
    <w:rPr>
      <w:rFonts w:ascii="Arial" w:eastAsia="Times New Roman" w:hAnsi="Arial" w:cs="Times New Roman"/>
      <w:snapToGrid w:val="0"/>
      <w:sz w:val="24"/>
      <w:szCs w:val="20"/>
    </w:rPr>
  </w:style>
  <w:style w:type="paragraph" w:styleId="BodyText2">
    <w:name w:val="Body Text 2"/>
    <w:basedOn w:val="Normal"/>
    <w:link w:val="BodyText2Char"/>
    <w:rsid w:val="00E403E3"/>
    <w:rPr>
      <w:sz w:val="22"/>
    </w:rPr>
  </w:style>
  <w:style w:type="character" w:customStyle="1" w:styleId="BodyText2Char">
    <w:name w:val="Body Text 2 Char"/>
    <w:basedOn w:val="DefaultParagraphFont"/>
    <w:link w:val="BodyText2"/>
    <w:rsid w:val="00E403E3"/>
    <w:rPr>
      <w:rFonts w:ascii="Times New Roman" w:eastAsia="Times New Roman" w:hAnsi="Times New Roman" w:cs="Times New Roman"/>
      <w:szCs w:val="20"/>
    </w:rPr>
  </w:style>
  <w:style w:type="paragraph" w:styleId="BodyTextIndent">
    <w:name w:val="Body Text Indent"/>
    <w:basedOn w:val="Normal"/>
    <w:link w:val="BodyTextIndentChar"/>
    <w:rsid w:val="00E403E3"/>
    <w:pPr>
      <w:tabs>
        <w:tab w:val="left" w:pos="360"/>
      </w:tabs>
      <w:ind w:left="360" w:hanging="360"/>
    </w:pPr>
    <w:rPr>
      <w:color w:val="000000"/>
    </w:rPr>
  </w:style>
  <w:style w:type="character" w:customStyle="1" w:styleId="BodyTextIndentChar">
    <w:name w:val="Body Text Indent Char"/>
    <w:basedOn w:val="DefaultParagraphFont"/>
    <w:link w:val="BodyTextIndent"/>
    <w:rsid w:val="00E403E3"/>
    <w:rPr>
      <w:rFonts w:ascii="Times New Roman" w:eastAsia="Times New Roman" w:hAnsi="Times New Roman" w:cs="Times New Roman"/>
      <w:color w:val="000000"/>
      <w:sz w:val="20"/>
      <w:szCs w:val="20"/>
    </w:rPr>
  </w:style>
  <w:style w:type="paragraph" w:styleId="BodyTextIndent2">
    <w:name w:val="Body Text Indent 2"/>
    <w:basedOn w:val="Normal"/>
    <w:link w:val="BodyTextIndent2Char"/>
    <w:rsid w:val="00E403E3"/>
    <w:pPr>
      <w:ind w:left="720"/>
    </w:pPr>
  </w:style>
  <w:style w:type="character" w:customStyle="1" w:styleId="BodyTextIndent2Char">
    <w:name w:val="Body Text Indent 2 Char"/>
    <w:basedOn w:val="DefaultParagraphFont"/>
    <w:link w:val="BodyTextIndent2"/>
    <w:rsid w:val="00E403E3"/>
    <w:rPr>
      <w:rFonts w:ascii="Times New Roman" w:eastAsia="Times New Roman" w:hAnsi="Times New Roman" w:cs="Times New Roman"/>
      <w:sz w:val="20"/>
      <w:szCs w:val="20"/>
    </w:rPr>
  </w:style>
  <w:style w:type="paragraph" w:styleId="BodyTextIndent3">
    <w:name w:val="Body Text Indent 3"/>
    <w:basedOn w:val="Normal"/>
    <w:link w:val="BodyTextIndent3Char"/>
    <w:rsid w:val="00E403E3"/>
    <w:pPr>
      <w:tabs>
        <w:tab w:val="left" w:pos="360"/>
      </w:tabs>
      <w:ind w:left="360" w:hanging="360"/>
    </w:pPr>
  </w:style>
  <w:style w:type="character" w:customStyle="1" w:styleId="BodyTextIndent3Char">
    <w:name w:val="Body Text Indent 3 Char"/>
    <w:basedOn w:val="DefaultParagraphFont"/>
    <w:link w:val="BodyTextIndent3"/>
    <w:rsid w:val="00E403E3"/>
    <w:rPr>
      <w:rFonts w:ascii="Times New Roman" w:eastAsia="Times New Roman" w:hAnsi="Times New Roman" w:cs="Times New Roman"/>
      <w:sz w:val="20"/>
      <w:szCs w:val="20"/>
    </w:rPr>
  </w:style>
  <w:style w:type="paragraph" w:styleId="BodyText3">
    <w:name w:val="Body Text 3"/>
    <w:basedOn w:val="Normal"/>
    <w:link w:val="BodyText3Char"/>
    <w:rsid w:val="00E403E3"/>
    <w:rPr>
      <w:b/>
      <w:bCs/>
    </w:rPr>
  </w:style>
  <w:style w:type="character" w:customStyle="1" w:styleId="BodyText3Char">
    <w:name w:val="Body Text 3 Char"/>
    <w:basedOn w:val="DefaultParagraphFont"/>
    <w:link w:val="BodyText3"/>
    <w:rsid w:val="00E403E3"/>
    <w:rPr>
      <w:rFonts w:ascii="Times New Roman" w:eastAsia="Times New Roman" w:hAnsi="Times New Roman" w:cs="Times New Roman"/>
      <w:b/>
      <w:bCs/>
      <w:sz w:val="20"/>
      <w:szCs w:val="20"/>
    </w:rPr>
  </w:style>
  <w:style w:type="paragraph" w:styleId="BalloonText">
    <w:name w:val="Balloon Text"/>
    <w:basedOn w:val="Normal"/>
    <w:link w:val="BalloonTextChar"/>
    <w:semiHidden/>
    <w:rsid w:val="00E403E3"/>
    <w:rPr>
      <w:rFonts w:ascii="Tahoma" w:hAnsi="Tahoma" w:cs="Tahoma"/>
      <w:sz w:val="16"/>
      <w:szCs w:val="16"/>
    </w:rPr>
  </w:style>
  <w:style w:type="character" w:customStyle="1" w:styleId="BalloonTextChar">
    <w:name w:val="Balloon Text Char"/>
    <w:basedOn w:val="DefaultParagraphFont"/>
    <w:link w:val="BalloonText"/>
    <w:semiHidden/>
    <w:rsid w:val="00E403E3"/>
    <w:rPr>
      <w:rFonts w:ascii="Tahoma" w:eastAsia="Times New Roman" w:hAnsi="Tahoma" w:cs="Tahoma"/>
      <w:sz w:val="16"/>
      <w:szCs w:val="16"/>
    </w:rPr>
  </w:style>
  <w:style w:type="paragraph" w:styleId="ListParagraph">
    <w:name w:val="List Paragraph"/>
    <w:basedOn w:val="Normal"/>
    <w:uiPriority w:val="34"/>
    <w:qFormat/>
    <w:rsid w:val="002409D5"/>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6AB3E790-7EAE-4E41-9249-4801FA3725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800</TotalTime>
  <Pages>11</Pages>
  <Words>3129</Words>
  <Characters>17838</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
    </vt:vector>
  </TitlesOfParts>
  <Company> </Company>
  <LinksUpToDate>false</LinksUpToDate>
  <CharactersWithSpaces>20926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delosantos_m</dc:creator>
  <cp:keywords/>
  <dc:description/>
  <cp:lastModifiedBy>delosantos_m</cp:lastModifiedBy>
  <cp:revision>33</cp:revision>
  <cp:lastPrinted>2009-08-07T17:23:00Z</cp:lastPrinted>
  <dcterms:created xsi:type="dcterms:W3CDTF">2009-04-15T12:47:00Z</dcterms:created>
  <dcterms:modified xsi:type="dcterms:W3CDTF">2009-08-07T17:25:00Z</dcterms:modified>
</cp:coreProperties>
</file>